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</w:tbl>
    <w:p/>
    <w:p/>
    <w:p/>
    <w:p/>
    <w:p/>
    <w:p/>
    <w:p/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tabs>
                <w:tab w:val="left" w:pos="520"/>
              </w:tabs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867.6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867.6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10.5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878.1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164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  <w:bookmarkStart w:id="3" w:name="_GoBack"/>
      <w:bookmarkEnd w:id="3"/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我单位无此指标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63" w:type="dxa"/>
        <w:jc w:val="center"/>
        <w:tblInd w:w="-37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358"/>
        <w:gridCol w:w="390"/>
        <w:gridCol w:w="1344"/>
        <w:gridCol w:w="840"/>
        <w:gridCol w:w="981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72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8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82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34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3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34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预算内拨款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4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工资福利支出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867.6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一般商品和服务支出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对个人和家庭的补助支出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打非及创安工作经费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政府办工作经费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改制办经费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工作创新竞赛工作经费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金融办工作经费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协调办经费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其他组室和部门经费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安全维稳应急经费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国防教育经费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专项会议接待费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政府督查室经费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经研室调研专项经费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人大代表、政协委员建议提案办理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企业股改上市辅导经费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机要通讯经费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侨务办经费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友成缔结经费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老干工作及老县城管理经费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法制办经费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行政执法竞赛工作经费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民宗局宗教事务费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应急办工作经费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优化经济发展环境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</w:tbl>
    <w:p>
      <w:pPr>
        <w:rPr>
          <w:b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10E15B7F"/>
    <w:rsid w:val="1BC85B66"/>
    <w:rsid w:val="1D3703B9"/>
    <w:rsid w:val="24AC2BBC"/>
    <w:rsid w:val="27BD124D"/>
    <w:rsid w:val="32E34F0F"/>
    <w:rsid w:val="35B0582B"/>
    <w:rsid w:val="3E883ECF"/>
    <w:rsid w:val="4D745D3B"/>
    <w:rsid w:val="5564484C"/>
    <w:rsid w:val="60752AC8"/>
    <w:rsid w:val="6D854581"/>
    <w:rsid w:val="71961165"/>
    <w:rsid w:val="7D8F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TotalTime>2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~~forever</cp:lastModifiedBy>
  <dcterms:modified xsi:type="dcterms:W3CDTF">2019-05-23T07:44:55Z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