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E3173D">
      <w:pPr>
        <w:widowControl/>
        <w:rPr>
          <w:rFonts w:ascii="宋体" w:hAnsi="宋体" w:cs="宋体"/>
          <w:kern w:val="0"/>
          <w:sz w:val="24"/>
          <w:szCs w:val="24"/>
        </w:rPr>
      </w:pPr>
      <w:r>
        <w:rPr>
          <w:rFonts w:hint="eastAsia" w:ascii="宋体" w:hAnsi="宋体" w:cs="宋体"/>
          <w:kern w:val="0"/>
          <w:sz w:val="30"/>
          <w:szCs w:val="30"/>
        </w:rPr>
        <w:t>附件3-2：</w:t>
      </w:r>
    </w:p>
    <w:tbl>
      <w:tblPr>
        <w:tblStyle w:val="4"/>
        <w:tblW w:w="8811" w:type="dxa"/>
        <w:tblInd w:w="0" w:type="dxa"/>
        <w:tblLayout w:type="fixed"/>
        <w:tblCellMar>
          <w:top w:w="0" w:type="dxa"/>
          <w:left w:w="15" w:type="dxa"/>
          <w:bottom w:w="0" w:type="dxa"/>
          <w:right w:w="15" w:type="dxa"/>
        </w:tblCellMar>
      </w:tblPr>
      <w:tblGrid>
        <w:gridCol w:w="585"/>
        <w:gridCol w:w="990"/>
        <w:gridCol w:w="1056"/>
        <w:gridCol w:w="1005"/>
        <w:gridCol w:w="1389"/>
        <w:gridCol w:w="1110"/>
        <w:gridCol w:w="1082"/>
        <w:gridCol w:w="1594"/>
      </w:tblGrid>
      <w:tr w14:paraId="6D204831">
        <w:tblPrEx>
          <w:tblCellMar>
            <w:top w:w="0" w:type="dxa"/>
            <w:left w:w="15" w:type="dxa"/>
            <w:bottom w:w="0" w:type="dxa"/>
            <w:right w:w="15" w:type="dxa"/>
          </w:tblCellMar>
        </w:tblPrEx>
        <w:trPr>
          <w:trHeight w:val="540" w:hRule="atLeast"/>
        </w:trPr>
        <w:tc>
          <w:tcPr>
            <w:tcW w:w="8811" w:type="dxa"/>
            <w:gridSpan w:val="8"/>
            <w:noWrap/>
            <w:vAlign w:val="center"/>
          </w:tcPr>
          <w:p w14:paraId="6AFC1B7E">
            <w:pPr>
              <w:autoSpaceDN w:val="0"/>
              <w:jc w:val="center"/>
              <w:textAlignment w:val="center"/>
              <w:rPr>
                <w:rFonts w:ascii="宋体" w:hAnsi="宋体"/>
                <w:b/>
                <w:color w:val="000000"/>
                <w:sz w:val="44"/>
              </w:rPr>
            </w:pPr>
            <w:r>
              <w:rPr>
                <w:rFonts w:ascii="宋体" w:hAnsi="宋体"/>
                <w:b/>
                <w:color w:val="000000"/>
                <w:sz w:val="44"/>
              </w:rPr>
              <w:t>项目支出绩效目标申报表</w:t>
            </w:r>
          </w:p>
        </w:tc>
      </w:tr>
      <w:tr w14:paraId="594E5731">
        <w:tblPrEx>
          <w:tblCellMar>
            <w:top w:w="0" w:type="dxa"/>
            <w:left w:w="15" w:type="dxa"/>
            <w:bottom w:w="0" w:type="dxa"/>
            <w:right w:w="15" w:type="dxa"/>
          </w:tblCellMar>
        </w:tblPrEx>
        <w:trPr>
          <w:trHeight w:val="405" w:hRule="atLeast"/>
        </w:trPr>
        <w:tc>
          <w:tcPr>
            <w:tcW w:w="8811" w:type="dxa"/>
            <w:gridSpan w:val="8"/>
            <w:noWrap/>
            <w:vAlign w:val="center"/>
          </w:tcPr>
          <w:p w14:paraId="27FD293B">
            <w:pPr>
              <w:autoSpaceDN w:val="0"/>
              <w:jc w:val="center"/>
              <w:textAlignment w:val="center"/>
              <w:rPr>
                <w:rFonts w:ascii="楷体_GB2312" w:hAnsi="楷体_GB2312" w:eastAsia="楷体_GB2312"/>
                <w:color w:val="000000"/>
                <w:sz w:val="32"/>
              </w:rPr>
            </w:pPr>
            <w:r>
              <w:rPr>
                <w:rFonts w:ascii="楷体_GB2312" w:hAnsi="楷体_GB2312" w:eastAsia="楷体_GB2312"/>
                <w:color w:val="000000"/>
                <w:sz w:val="32"/>
              </w:rPr>
              <w:t>（</w:t>
            </w:r>
            <w:r>
              <w:rPr>
                <w:rFonts w:hint="eastAsia" w:ascii="楷体_GB2312" w:hAnsi="楷体_GB2312" w:eastAsia="楷体_GB2312"/>
                <w:color w:val="000000"/>
                <w:sz w:val="32"/>
              </w:rPr>
              <w:t>2026</w:t>
            </w:r>
            <w:r>
              <w:rPr>
                <w:rFonts w:ascii="楷体_GB2312" w:hAnsi="楷体_GB2312" w:eastAsia="楷体_GB2312"/>
                <w:color w:val="000000"/>
                <w:sz w:val="32"/>
              </w:rPr>
              <w:t>年度）</w:t>
            </w:r>
          </w:p>
        </w:tc>
      </w:tr>
      <w:tr w14:paraId="349C4365">
        <w:tblPrEx>
          <w:tblCellMar>
            <w:top w:w="0" w:type="dxa"/>
            <w:left w:w="15" w:type="dxa"/>
            <w:bottom w:w="0" w:type="dxa"/>
            <w:right w:w="15" w:type="dxa"/>
          </w:tblCellMar>
        </w:tblPrEx>
        <w:trPr>
          <w:trHeight w:val="285" w:hRule="atLeast"/>
        </w:trPr>
        <w:tc>
          <w:tcPr>
            <w:tcW w:w="8811" w:type="dxa"/>
            <w:gridSpan w:val="8"/>
            <w:tcBorders>
              <w:bottom w:val="single" w:color="000000" w:sz="8" w:space="0"/>
            </w:tcBorders>
            <w:noWrap/>
            <w:vAlign w:val="center"/>
          </w:tcPr>
          <w:p w14:paraId="388DFB8C">
            <w:pPr>
              <w:autoSpaceDN w:val="0"/>
              <w:jc w:val="left"/>
              <w:textAlignment w:val="center"/>
              <w:rPr>
                <w:rFonts w:ascii="楷体_GB2312" w:hAnsi="楷体_GB2312" w:eastAsia="楷体_GB2312"/>
                <w:color w:val="000000"/>
                <w:sz w:val="24"/>
              </w:rPr>
            </w:pPr>
            <w:r>
              <w:rPr>
                <w:rFonts w:ascii="楷体_GB2312" w:hAnsi="楷体_GB2312" w:eastAsia="楷体_GB2312"/>
                <w:color w:val="000000"/>
                <w:sz w:val="24"/>
              </w:rPr>
              <w:t xml:space="preserve"> 填报单位（盖章）</w:t>
            </w:r>
            <w:r>
              <w:rPr>
                <w:rFonts w:hint="eastAsia" w:ascii="楷体_GB2312" w:hAnsi="楷体_GB2312" w:eastAsia="楷体_GB2312"/>
                <w:color w:val="000000"/>
                <w:sz w:val="24"/>
              </w:rPr>
              <w:t xml:space="preserve">                       </w:t>
            </w:r>
            <w:r>
              <w:rPr>
                <w:rFonts w:ascii="仿宋_GB2312" w:hAnsi="仿宋_GB2312" w:eastAsia="仿宋_GB2312"/>
                <w:color w:val="000000"/>
                <w:sz w:val="24"/>
              </w:rPr>
              <w:t xml:space="preserve">填报日期：   </w:t>
            </w:r>
            <w:r>
              <w:rPr>
                <w:rFonts w:hint="eastAsia" w:ascii="仿宋_GB2312" w:hAnsi="仿宋_GB2312" w:eastAsia="仿宋_GB2312"/>
                <w:color w:val="000000"/>
                <w:sz w:val="24"/>
              </w:rPr>
              <w:t>2026</w:t>
            </w:r>
            <w:r>
              <w:rPr>
                <w:rFonts w:ascii="仿宋_GB2312" w:hAnsi="仿宋_GB2312" w:eastAsia="仿宋_GB2312"/>
                <w:color w:val="000000"/>
                <w:sz w:val="24"/>
              </w:rPr>
              <w:t xml:space="preserve">年 </w:t>
            </w:r>
            <w:r>
              <w:rPr>
                <w:rFonts w:hint="eastAsia" w:ascii="仿宋_GB2312" w:hAnsi="仿宋_GB2312" w:eastAsia="仿宋_GB2312"/>
                <w:color w:val="000000"/>
                <w:sz w:val="24"/>
              </w:rPr>
              <w:t>1</w:t>
            </w:r>
            <w:r>
              <w:rPr>
                <w:rFonts w:ascii="仿宋_GB2312" w:hAnsi="仿宋_GB2312" w:eastAsia="仿宋_GB2312"/>
                <w:color w:val="000000"/>
                <w:sz w:val="24"/>
              </w:rPr>
              <w:t xml:space="preserve"> 月 </w:t>
            </w:r>
            <w:r>
              <w:rPr>
                <w:rFonts w:hint="eastAsia" w:ascii="仿宋_GB2312" w:hAnsi="仿宋_GB2312" w:eastAsia="仿宋_GB2312"/>
                <w:color w:val="000000"/>
                <w:sz w:val="24"/>
              </w:rPr>
              <w:t>21</w:t>
            </w:r>
            <w:r>
              <w:rPr>
                <w:rFonts w:ascii="仿宋_GB2312" w:hAnsi="仿宋_GB2312" w:eastAsia="仿宋_GB2312"/>
                <w:color w:val="000000"/>
                <w:sz w:val="24"/>
              </w:rPr>
              <w:t xml:space="preserve">  日</w:t>
            </w:r>
          </w:p>
        </w:tc>
      </w:tr>
      <w:tr w14:paraId="18D6088D">
        <w:tblPrEx>
          <w:tblCellMar>
            <w:top w:w="0" w:type="dxa"/>
            <w:left w:w="15" w:type="dxa"/>
            <w:bottom w:w="0" w:type="dxa"/>
            <w:right w:w="15" w:type="dxa"/>
          </w:tblCellMar>
        </w:tblPrEx>
        <w:trPr>
          <w:trHeight w:val="285" w:hRule="atLeast"/>
        </w:trPr>
        <w:tc>
          <w:tcPr>
            <w:tcW w:w="585" w:type="dxa"/>
            <w:vMerge w:val="restart"/>
            <w:tcBorders>
              <w:top w:val="single" w:color="000000" w:sz="8" w:space="0"/>
              <w:left w:val="single" w:color="000000" w:sz="8" w:space="0"/>
              <w:bottom w:val="single" w:color="000000" w:sz="4" w:space="0"/>
              <w:right w:val="single" w:color="000000" w:sz="4" w:space="0"/>
            </w:tcBorders>
            <w:noWrap/>
            <w:vAlign w:val="center"/>
          </w:tcPr>
          <w:p w14:paraId="732A2681">
            <w:pPr>
              <w:autoSpaceDN w:val="0"/>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基本</w:t>
            </w:r>
            <w:r>
              <w:rPr>
                <w:rFonts w:ascii="黑体" w:hAnsi="黑体" w:eastAsia="黑体"/>
                <w:color w:val="000000"/>
                <w:sz w:val="24"/>
              </w:rPr>
              <w:br w:type="textWrapping"/>
            </w:r>
            <w:r>
              <w:rPr>
                <w:rFonts w:ascii="黑体" w:hAnsi="黑体" w:eastAsia="黑体"/>
                <w:color w:val="000000"/>
                <w:sz w:val="24"/>
              </w:rPr>
              <w:t>信息</w:t>
            </w:r>
          </w:p>
        </w:tc>
        <w:tc>
          <w:tcPr>
            <w:tcW w:w="990" w:type="dxa"/>
            <w:tcBorders>
              <w:top w:val="single" w:color="000000" w:sz="8" w:space="0"/>
              <w:left w:val="single" w:color="000000" w:sz="4" w:space="0"/>
              <w:bottom w:val="single" w:color="000000" w:sz="4" w:space="0"/>
              <w:right w:val="single" w:color="000000" w:sz="4" w:space="0"/>
            </w:tcBorders>
            <w:noWrap/>
            <w:vAlign w:val="center"/>
          </w:tcPr>
          <w:p w14:paraId="55461A71">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项目名称</w:t>
            </w:r>
          </w:p>
        </w:tc>
        <w:tc>
          <w:tcPr>
            <w:tcW w:w="2061" w:type="dxa"/>
            <w:gridSpan w:val="2"/>
            <w:tcBorders>
              <w:top w:val="single" w:color="000000" w:sz="8" w:space="0"/>
              <w:left w:val="single" w:color="000000" w:sz="4" w:space="0"/>
              <w:bottom w:val="single" w:color="000000" w:sz="4" w:space="0"/>
              <w:right w:val="single" w:color="000000" w:sz="4" w:space="0"/>
            </w:tcBorders>
            <w:noWrap/>
            <w:vAlign w:val="center"/>
          </w:tcPr>
          <w:p w14:paraId="434F3792">
            <w:pPr>
              <w:autoSpaceDN w:val="0"/>
              <w:jc w:val="center"/>
              <w:textAlignment w:val="center"/>
              <w:rPr>
                <w:rFonts w:ascii="仿宋_GB2312" w:hAnsi="仿宋_GB2312" w:eastAsia="仿宋_GB2312"/>
                <w:color w:val="000000"/>
                <w:sz w:val="24"/>
              </w:rPr>
            </w:pPr>
            <w:r>
              <w:rPr>
                <w:rFonts w:hint="eastAsia" w:ascii="仿宋_GB2312" w:hAnsi="宋体" w:eastAsia="仿宋_GB2312" w:cs="宋体"/>
                <w:kern w:val="0"/>
                <w:sz w:val="24"/>
              </w:rPr>
              <w:t>施工图审查服务费</w:t>
            </w:r>
          </w:p>
        </w:tc>
        <w:tc>
          <w:tcPr>
            <w:tcW w:w="1389" w:type="dxa"/>
            <w:tcBorders>
              <w:top w:val="single" w:color="000000" w:sz="8" w:space="0"/>
              <w:left w:val="single" w:color="000000" w:sz="4" w:space="0"/>
              <w:bottom w:val="single" w:color="000000" w:sz="4" w:space="0"/>
              <w:right w:val="single" w:color="000000" w:sz="4" w:space="0"/>
            </w:tcBorders>
            <w:noWrap/>
            <w:vAlign w:val="center"/>
          </w:tcPr>
          <w:p w14:paraId="3556663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项目属性</w:t>
            </w:r>
          </w:p>
        </w:tc>
        <w:tc>
          <w:tcPr>
            <w:tcW w:w="3786" w:type="dxa"/>
            <w:gridSpan w:val="3"/>
            <w:tcBorders>
              <w:top w:val="single" w:color="000000" w:sz="8" w:space="0"/>
              <w:left w:val="single" w:color="000000" w:sz="4" w:space="0"/>
              <w:bottom w:val="single" w:color="000000" w:sz="4" w:space="0"/>
              <w:right w:val="single" w:color="000000" w:sz="8" w:space="0"/>
            </w:tcBorders>
            <w:noWrap/>
            <w:vAlign w:val="center"/>
          </w:tcPr>
          <w:p w14:paraId="0D74747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延续专项</w:t>
            </w:r>
            <w:r>
              <w:rPr>
                <w:rFonts w:ascii="仿宋_GB2312" w:hAnsi="仿宋_GB2312" w:eastAsia="仿宋_GB2312"/>
                <w:color w:val="000000"/>
                <w:sz w:val="24"/>
              </w:rPr>
              <w:sym w:font="Wingdings 2" w:char="0052"/>
            </w:r>
            <w:r>
              <w:rPr>
                <w:rFonts w:ascii="仿宋_GB2312" w:hAnsi="仿宋_GB2312" w:eastAsia="仿宋_GB2312"/>
                <w:color w:val="000000"/>
                <w:sz w:val="24"/>
              </w:rPr>
              <w:t xml:space="preserve">     新增专项□    </w:t>
            </w:r>
          </w:p>
        </w:tc>
      </w:tr>
      <w:tr w14:paraId="0DB2208A">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3B0BF73B">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AFB8B7E">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主管部门</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5B2A9178">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湘潭县住房和城乡建设局</w:t>
            </w:r>
          </w:p>
        </w:tc>
        <w:tc>
          <w:tcPr>
            <w:tcW w:w="1389" w:type="dxa"/>
            <w:tcBorders>
              <w:top w:val="single" w:color="000000" w:sz="4" w:space="0"/>
              <w:left w:val="single" w:color="000000" w:sz="4" w:space="0"/>
              <w:bottom w:val="single" w:color="000000" w:sz="4" w:space="0"/>
              <w:right w:val="single" w:color="000000" w:sz="4" w:space="0"/>
            </w:tcBorders>
            <w:noWrap/>
            <w:vAlign w:val="center"/>
          </w:tcPr>
          <w:p w14:paraId="14031C5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项目负责人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51AF0E4B">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 xml:space="preserve"> 唐 丽</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1F5261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联系电话</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3A3E6418">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0731-57800093</w:t>
            </w:r>
          </w:p>
        </w:tc>
      </w:tr>
      <w:tr w14:paraId="0D876515">
        <w:tblPrEx>
          <w:tblCellMar>
            <w:top w:w="0" w:type="dxa"/>
            <w:left w:w="15" w:type="dxa"/>
            <w:bottom w:w="0" w:type="dxa"/>
            <w:right w:w="15" w:type="dxa"/>
          </w:tblCellMar>
        </w:tblPrEx>
        <w:trPr>
          <w:trHeight w:val="59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503221C4">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E5FE7E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资金总额</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06ABC67E">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66.2</w:t>
            </w:r>
            <w:r>
              <w:rPr>
                <w:rFonts w:ascii="仿宋_GB2312" w:hAnsi="仿宋_GB2312" w:eastAsia="仿宋_GB2312"/>
                <w:color w:val="000000"/>
                <w:sz w:val="24"/>
              </w:rPr>
              <w:t>万元</w:t>
            </w:r>
          </w:p>
        </w:tc>
      </w:tr>
      <w:tr w14:paraId="5F9E0293">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52CE4687">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668342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项目起止时间</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3D179B59">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2026年1月1日—2026年12月31日</w:t>
            </w:r>
          </w:p>
        </w:tc>
      </w:tr>
      <w:tr w14:paraId="6D7A7EBF">
        <w:tblPrEx>
          <w:tblCellMar>
            <w:top w:w="0" w:type="dxa"/>
            <w:left w:w="15" w:type="dxa"/>
            <w:bottom w:w="0" w:type="dxa"/>
            <w:right w:w="15" w:type="dxa"/>
          </w:tblCellMar>
        </w:tblPrEx>
        <w:trPr>
          <w:trHeight w:val="50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C5F40A2">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D31DD2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项目概况</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07D8B70A">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 根据《湖南省人民政府关于清理规范59项省政府部门行政审批中介服务事项的决定》（湘政发〔2016〕3号）和《湖南省人民政府办公厅关于推进房屋建筑和市政基础设施工程施工图审查制度改革的意见》（湘政办发〔2017〕67号）的相关规定，为切实做好全县建设项目施工图审查工作，同时做到为企业减负，结合我县实际，经研究决定从2018年1月1日起正式实施政府购买施工图审查服务。</w:t>
            </w:r>
          </w:p>
        </w:tc>
      </w:tr>
      <w:tr w14:paraId="34D70F00">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09F0850">
            <w:pPr>
              <w:rPr>
                <w:rFonts w:ascii="宋体" w:hAnsi="宋体"/>
                <w:sz w:val="24"/>
              </w:rPr>
            </w:pPr>
          </w:p>
        </w:tc>
        <w:tc>
          <w:tcPr>
            <w:tcW w:w="990" w:type="dxa"/>
            <w:vMerge w:val="restart"/>
            <w:tcBorders>
              <w:top w:val="single" w:color="000000" w:sz="4" w:space="0"/>
              <w:left w:val="single" w:color="000000" w:sz="4" w:space="0"/>
              <w:bottom w:val="single" w:color="000000" w:sz="4" w:space="0"/>
              <w:right w:val="single" w:color="000000" w:sz="4" w:space="0"/>
            </w:tcBorders>
            <w:noWrap/>
            <w:vAlign w:val="center"/>
          </w:tcPr>
          <w:p w14:paraId="6985093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项情况</w:t>
            </w:r>
          </w:p>
        </w:tc>
        <w:tc>
          <w:tcPr>
            <w:tcW w:w="1056" w:type="dxa"/>
            <w:tcBorders>
              <w:top w:val="single" w:color="000000" w:sz="4" w:space="0"/>
              <w:left w:val="single" w:color="000000" w:sz="4" w:space="0"/>
              <w:bottom w:val="single" w:color="000000" w:sz="4" w:space="0"/>
              <w:right w:val="single" w:color="000000" w:sz="4" w:space="0"/>
            </w:tcBorders>
            <w:noWrap/>
            <w:vAlign w:val="center"/>
          </w:tcPr>
          <w:p w14:paraId="3AE005B6">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项依据</w:t>
            </w:r>
          </w:p>
        </w:tc>
        <w:tc>
          <w:tcPr>
            <w:tcW w:w="6180" w:type="dxa"/>
            <w:gridSpan w:val="5"/>
            <w:tcBorders>
              <w:top w:val="single" w:color="000000" w:sz="4" w:space="0"/>
              <w:left w:val="single" w:color="000000" w:sz="4" w:space="0"/>
              <w:bottom w:val="single" w:color="000000" w:sz="4" w:space="0"/>
              <w:right w:val="single" w:color="000000" w:sz="8" w:space="0"/>
            </w:tcBorders>
            <w:noWrap/>
            <w:vAlign w:val="center"/>
          </w:tcPr>
          <w:p w14:paraId="010166D9">
            <w:pPr>
              <w:autoSpaceDN w:val="0"/>
              <w:jc w:val="left"/>
              <w:textAlignment w:val="center"/>
              <w:rPr>
                <w:rFonts w:ascii="仿宋_GB2312" w:hAnsi="宋体" w:eastAsia="仿宋_GB2312" w:cs="宋体"/>
                <w:kern w:val="0"/>
                <w:sz w:val="24"/>
              </w:rPr>
            </w:pPr>
            <w:r>
              <w:rPr>
                <w:rFonts w:hint="eastAsia" w:ascii="仿宋_GB2312" w:hAnsi="宋体" w:eastAsia="仿宋_GB2312" w:cs="宋体"/>
                <w:kern w:val="0"/>
                <w:sz w:val="24"/>
              </w:rPr>
              <w:t>1.《湖南省人民政府关于清理规范59项省政府部门行政审批中介服务事项的决定》湘政发〔2016〕3号 　　　　　　　　　　2.《湖南省人民政府办公厅关于推进房屋建筑和市政基础设施工程施工图审查制度改革的意见》湘政办发〔2017〕67号</w:t>
            </w:r>
          </w:p>
          <w:p w14:paraId="501A7C40">
            <w:pPr>
              <w:autoSpaceDN w:val="0"/>
              <w:jc w:val="left"/>
              <w:textAlignment w:val="center"/>
              <w:rPr>
                <w:rFonts w:ascii="仿宋_GB2312" w:hAnsi="宋体" w:eastAsia="仿宋_GB2312" w:cs="宋体"/>
                <w:kern w:val="0"/>
                <w:sz w:val="24"/>
              </w:rPr>
            </w:pPr>
            <w:r>
              <w:rPr>
                <w:rFonts w:hint="eastAsia" w:ascii="仿宋_GB2312" w:hAnsi="宋体" w:eastAsia="仿宋_GB2312" w:cs="宋体"/>
                <w:kern w:val="0"/>
                <w:sz w:val="24"/>
              </w:rPr>
              <w:t>3.《湖南省住房和城乡建设厅 湖南省财政厅关于进一步做好政府购买施工图审查服</w:t>
            </w:r>
            <w:r>
              <w:rPr>
                <w:rFonts w:hint="eastAsia" w:ascii="仿宋_GB2312" w:hAnsi="宋体" w:eastAsia="仿宋_GB2312" w:cs="宋体"/>
                <w:kern w:val="0"/>
                <w:sz w:val="24"/>
                <w:lang w:eastAsia="zh-CN"/>
              </w:rPr>
              <w:t>务相</w:t>
            </w:r>
            <w:r>
              <w:rPr>
                <w:rFonts w:hint="eastAsia" w:ascii="仿宋_GB2312" w:hAnsi="宋体" w:eastAsia="仿宋_GB2312" w:cs="宋体"/>
                <w:kern w:val="0"/>
                <w:sz w:val="24"/>
              </w:rPr>
              <w:t>关工作的通知》湘建设〔2021〕205号</w:t>
            </w:r>
          </w:p>
          <w:p w14:paraId="66791869">
            <w:pPr>
              <w:autoSpaceDN w:val="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4.</w:t>
            </w:r>
            <w:r>
              <w:rPr>
                <w:rFonts w:ascii="仿宋_GB2312" w:hAnsi="宋体" w:eastAsia="仿宋_GB2312" w:cs="宋体"/>
                <w:kern w:val="0"/>
                <w:sz w:val="24"/>
              </w:rPr>
              <w:t>《湖南省建设工程施工图审查管理办法》湘建科〔2025〕136号</w:t>
            </w:r>
          </w:p>
        </w:tc>
      </w:tr>
      <w:tr w14:paraId="6881CBF8">
        <w:tblPrEx>
          <w:tblCellMar>
            <w:top w:w="0" w:type="dxa"/>
            <w:left w:w="15" w:type="dxa"/>
            <w:bottom w:w="0" w:type="dxa"/>
            <w:right w:w="15" w:type="dxa"/>
          </w:tblCellMar>
        </w:tblPrEx>
        <w:trPr>
          <w:trHeight w:val="88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5EF612FB">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33039DC7">
            <w:pPr>
              <w:autoSpaceDN w:val="0"/>
              <w:rPr>
                <w:rFonts w:ascii="宋体" w:hAnsi="宋体"/>
                <w:sz w:val="24"/>
              </w:rPr>
            </w:pPr>
          </w:p>
        </w:tc>
        <w:tc>
          <w:tcPr>
            <w:tcW w:w="1056" w:type="dxa"/>
            <w:tcBorders>
              <w:top w:val="single" w:color="000000" w:sz="4" w:space="0"/>
              <w:left w:val="single" w:color="000000" w:sz="4" w:space="0"/>
              <w:bottom w:val="single" w:color="000000" w:sz="4" w:space="0"/>
              <w:right w:val="single" w:color="000000" w:sz="4" w:space="0"/>
            </w:tcBorders>
            <w:noWrap/>
            <w:vAlign w:val="center"/>
          </w:tcPr>
          <w:p w14:paraId="4F081EA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的可行性</w:t>
            </w:r>
          </w:p>
        </w:tc>
        <w:tc>
          <w:tcPr>
            <w:tcW w:w="6180" w:type="dxa"/>
            <w:gridSpan w:val="5"/>
            <w:tcBorders>
              <w:top w:val="single" w:color="000000" w:sz="4" w:space="0"/>
              <w:left w:val="single" w:color="000000" w:sz="4" w:space="0"/>
              <w:bottom w:val="single" w:color="000000" w:sz="4" w:space="0"/>
              <w:right w:val="single" w:color="000000" w:sz="8" w:space="0"/>
            </w:tcBorders>
            <w:noWrap/>
            <w:vAlign w:val="center"/>
          </w:tcPr>
          <w:p w14:paraId="55578153">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此项目为上年的延续项目，</w:t>
            </w:r>
            <w:r>
              <w:rPr>
                <w:rFonts w:hint="eastAsia" w:ascii="仿宋_GB2312" w:hAnsi="宋体" w:eastAsia="仿宋_GB2312" w:cs="宋体"/>
                <w:kern w:val="0"/>
                <w:sz w:val="24"/>
                <w:lang w:eastAsia="zh-CN"/>
              </w:rPr>
              <w:t>以保证</w:t>
            </w:r>
            <w:r>
              <w:rPr>
                <w:rFonts w:hint="eastAsia" w:ascii="仿宋_GB2312" w:hAnsi="宋体" w:eastAsia="仿宋_GB2312" w:cs="宋体"/>
                <w:kern w:val="0"/>
                <w:sz w:val="24"/>
              </w:rPr>
              <w:t>我县全面实施的施工图数字化审查服务正常高效运转。</w:t>
            </w:r>
          </w:p>
        </w:tc>
      </w:tr>
      <w:tr w14:paraId="0A4BB34D">
        <w:tblPrEx>
          <w:tblCellMar>
            <w:top w:w="0" w:type="dxa"/>
            <w:left w:w="15" w:type="dxa"/>
            <w:bottom w:w="0" w:type="dxa"/>
            <w:right w:w="15" w:type="dxa"/>
          </w:tblCellMar>
        </w:tblPrEx>
        <w:trPr>
          <w:trHeight w:val="822"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5CCFEB4C">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23F1CA8F">
            <w:pPr>
              <w:autoSpaceDN w:val="0"/>
              <w:rPr>
                <w:rFonts w:ascii="宋体" w:hAnsi="宋体"/>
                <w:sz w:val="24"/>
              </w:rPr>
            </w:pPr>
          </w:p>
        </w:tc>
        <w:tc>
          <w:tcPr>
            <w:tcW w:w="1056" w:type="dxa"/>
            <w:tcBorders>
              <w:top w:val="single" w:color="000000" w:sz="4" w:space="0"/>
              <w:left w:val="single" w:color="000000" w:sz="4" w:space="0"/>
              <w:bottom w:val="single" w:color="000000" w:sz="4" w:space="0"/>
              <w:right w:val="single" w:color="000000" w:sz="4" w:space="0"/>
            </w:tcBorders>
            <w:noWrap/>
            <w:vAlign w:val="center"/>
          </w:tcPr>
          <w:p w14:paraId="1C9025C2">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的必要性</w:t>
            </w:r>
          </w:p>
        </w:tc>
        <w:tc>
          <w:tcPr>
            <w:tcW w:w="6180" w:type="dxa"/>
            <w:gridSpan w:val="5"/>
            <w:tcBorders>
              <w:top w:val="single" w:color="000000" w:sz="4" w:space="0"/>
              <w:left w:val="single" w:color="000000" w:sz="4" w:space="0"/>
              <w:bottom w:val="single" w:color="000000" w:sz="4" w:space="0"/>
              <w:right w:val="single" w:color="000000" w:sz="8" w:space="0"/>
            </w:tcBorders>
            <w:noWrap/>
            <w:vAlign w:val="center"/>
          </w:tcPr>
          <w:p w14:paraId="3808210E">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 贯彻落实“放管服”改革工作要求，落实施工图审查政府购买服务和“多图联审”“多审合一”工作。</w:t>
            </w:r>
          </w:p>
        </w:tc>
      </w:tr>
      <w:tr w14:paraId="4894019C">
        <w:tblPrEx>
          <w:tblCellMar>
            <w:top w:w="0" w:type="dxa"/>
            <w:left w:w="15" w:type="dxa"/>
            <w:bottom w:w="0" w:type="dxa"/>
            <w:right w:w="15" w:type="dxa"/>
          </w:tblCellMar>
        </w:tblPrEx>
        <w:trPr>
          <w:trHeight w:val="47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73B64CB">
            <w:pPr>
              <w:rPr>
                <w:rFonts w:ascii="宋体" w:hAnsi="宋体"/>
                <w:sz w:val="24"/>
              </w:rPr>
            </w:pPr>
          </w:p>
        </w:tc>
        <w:tc>
          <w:tcPr>
            <w:tcW w:w="990" w:type="dxa"/>
            <w:vMerge w:val="restart"/>
            <w:tcBorders>
              <w:top w:val="single" w:color="000000" w:sz="4" w:space="0"/>
              <w:left w:val="single" w:color="000000" w:sz="4" w:space="0"/>
              <w:bottom w:val="single" w:color="000000" w:sz="4" w:space="0"/>
              <w:right w:val="single" w:color="000000" w:sz="4" w:space="0"/>
            </w:tcBorders>
            <w:noWrap/>
            <w:vAlign w:val="center"/>
          </w:tcPr>
          <w:p w14:paraId="35BC6276">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w:t>
            </w:r>
            <w:r>
              <w:rPr>
                <w:rFonts w:ascii="仿宋_GB2312" w:hAnsi="仿宋_GB2312" w:eastAsia="仿宋_GB2312"/>
                <w:color w:val="000000"/>
                <w:sz w:val="24"/>
              </w:rPr>
              <w:br w:type="textWrapping"/>
            </w:r>
            <w:r>
              <w:rPr>
                <w:rFonts w:ascii="仿宋_GB2312" w:hAnsi="仿宋_GB2312" w:eastAsia="仿宋_GB2312"/>
                <w:color w:val="000000"/>
                <w:sz w:val="24"/>
              </w:rPr>
              <w:t>进度计划</w:t>
            </w: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6FC25DA1">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项目实施内容</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615E280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计划开始时间</w:t>
            </w:r>
          </w:p>
        </w:tc>
        <w:tc>
          <w:tcPr>
            <w:tcW w:w="2676" w:type="dxa"/>
            <w:gridSpan w:val="2"/>
            <w:tcBorders>
              <w:top w:val="single" w:color="000000" w:sz="4" w:space="0"/>
              <w:left w:val="single" w:color="000000" w:sz="4" w:space="0"/>
              <w:bottom w:val="single" w:color="000000" w:sz="4" w:space="0"/>
              <w:right w:val="single" w:color="000000" w:sz="8" w:space="0"/>
            </w:tcBorders>
            <w:noWrap/>
            <w:vAlign w:val="center"/>
          </w:tcPr>
          <w:p w14:paraId="198CFCF6">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计划完成时间</w:t>
            </w:r>
          </w:p>
        </w:tc>
      </w:tr>
      <w:tr w14:paraId="2B287577">
        <w:tblPrEx>
          <w:tblCellMar>
            <w:top w:w="0" w:type="dxa"/>
            <w:left w:w="15" w:type="dxa"/>
            <w:bottom w:w="0" w:type="dxa"/>
            <w:right w:w="15" w:type="dxa"/>
          </w:tblCellMar>
        </w:tblPrEx>
        <w:trPr>
          <w:trHeight w:val="285"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1F50906">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2A71B4CF">
            <w:pPr>
              <w:autoSpaceDN w:val="0"/>
              <w:rPr>
                <w:rFonts w:ascii="宋体" w:hAnsi="宋体"/>
                <w:sz w:val="24"/>
              </w:rPr>
            </w:pPr>
          </w:p>
        </w:tc>
        <w:tc>
          <w:tcPr>
            <w:tcW w:w="2061" w:type="dxa"/>
            <w:gridSpan w:val="2"/>
            <w:tcBorders>
              <w:top w:val="single" w:color="000000" w:sz="4" w:space="0"/>
              <w:left w:val="single" w:color="000000" w:sz="4" w:space="0"/>
              <w:bottom w:val="single" w:color="000000" w:sz="4" w:space="0"/>
              <w:right w:val="single" w:color="000000" w:sz="4" w:space="0"/>
            </w:tcBorders>
            <w:noWrap/>
            <w:vAlign w:val="center"/>
          </w:tcPr>
          <w:p w14:paraId="10CD9061">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lang w:eastAsia="zh-CN"/>
              </w:rPr>
              <w:t>1.</w:t>
            </w:r>
            <w:r>
              <w:rPr>
                <w:rFonts w:hint="eastAsia" w:ascii="仿宋_GB2312" w:hAnsi="仿宋_GB2312" w:eastAsia="仿宋_GB2312"/>
                <w:color w:val="000000"/>
                <w:sz w:val="24"/>
              </w:rPr>
              <w:t>施工图审查服务费</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680E705B">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2026年1月1日</w:t>
            </w:r>
          </w:p>
        </w:tc>
        <w:tc>
          <w:tcPr>
            <w:tcW w:w="2676" w:type="dxa"/>
            <w:gridSpan w:val="2"/>
            <w:tcBorders>
              <w:top w:val="single" w:color="000000" w:sz="4" w:space="0"/>
              <w:left w:val="single" w:color="000000" w:sz="4" w:space="0"/>
              <w:bottom w:val="single" w:color="000000" w:sz="4" w:space="0"/>
              <w:right w:val="single" w:color="000000" w:sz="8" w:space="0"/>
            </w:tcBorders>
            <w:noWrap/>
            <w:vAlign w:val="center"/>
          </w:tcPr>
          <w:p w14:paraId="64D85C47">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2026年12月31日</w:t>
            </w:r>
          </w:p>
        </w:tc>
      </w:tr>
      <w:tr w14:paraId="427DD38B">
        <w:tblPrEx>
          <w:tblCellMar>
            <w:top w:w="0" w:type="dxa"/>
            <w:left w:w="15" w:type="dxa"/>
            <w:bottom w:w="0" w:type="dxa"/>
            <w:right w:w="15" w:type="dxa"/>
          </w:tblCellMar>
        </w:tblPrEx>
        <w:trPr>
          <w:trHeight w:val="1662" w:hRule="atLeast"/>
        </w:trPr>
        <w:tc>
          <w:tcPr>
            <w:tcW w:w="585" w:type="dxa"/>
            <w:vMerge w:val="restart"/>
            <w:tcBorders>
              <w:top w:val="single" w:color="000000" w:sz="4" w:space="0"/>
              <w:left w:val="single" w:color="000000" w:sz="8" w:space="0"/>
              <w:bottom w:val="single" w:color="000000" w:sz="4" w:space="0"/>
              <w:right w:val="single" w:color="000000" w:sz="4" w:space="0"/>
            </w:tcBorders>
            <w:noWrap/>
            <w:vAlign w:val="center"/>
          </w:tcPr>
          <w:p w14:paraId="2B478DDB">
            <w:pPr>
              <w:autoSpaceDN w:val="0"/>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支出</w:t>
            </w:r>
            <w:r>
              <w:rPr>
                <w:rFonts w:ascii="黑体" w:hAnsi="黑体" w:eastAsia="黑体"/>
                <w:color w:val="000000"/>
                <w:sz w:val="24"/>
              </w:rPr>
              <w:br w:type="textWrapping"/>
            </w:r>
            <w:r>
              <w:rPr>
                <w:rFonts w:ascii="黑体" w:hAnsi="黑体" w:eastAsia="黑体"/>
                <w:color w:val="000000"/>
                <w:sz w:val="24"/>
              </w:rPr>
              <w:t>绩效</w:t>
            </w:r>
            <w:r>
              <w:rPr>
                <w:rFonts w:ascii="黑体" w:hAnsi="黑体" w:eastAsia="黑体"/>
                <w:color w:val="000000"/>
                <w:sz w:val="24"/>
              </w:rPr>
              <w:br w:type="textWrapping"/>
            </w:r>
            <w:r>
              <w:rPr>
                <w:rFonts w:ascii="黑体" w:hAnsi="黑体" w:eastAsia="黑体"/>
                <w:color w:val="000000"/>
                <w:sz w:val="24"/>
              </w:rPr>
              <w:t>目标</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A2CB42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项目长期</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542C5C8D">
            <w:pPr>
              <w:autoSpaceDN w:val="0"/>
              <w:spacing w:line="360" w:lineRule="auto"/>
              <w:ind w:firstLine="480" w:firstLineChars="20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切实做好全县建设项目施工图审查工作，提升本县勘察设计水平，同时做到为企业减负。</w:t>
            </w:r>
          </w:p>
        </w:tc>
      </w:tr>
      <w:tr w14:paraId="35FFDBD0">
        <w:tblPrEx>
          <w:tblCellMar>
            <w:top w:w="0" w:type="dxa"/>
            <w:left w:w="15" w:type="dxa"/>
            <w:bottom w:w="0" w:type="dxa"/>
            <w:right w:w="15" w:type="dxa"/>
          </w:tblCellMar>
        </w:tblPrEx>
        <w:trPr>
          <w:trHeight w:val="1760"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160B50CE">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E8B1CB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05C75AD4">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落实“多图联审”“多审合一”工作，做到应审尽审，完成施工图审查政府购买服务。　</w:t>
            </w:r>
          </w:p>
        </w:tc>
      </w:tr>
      <w:tr w14:paraId="3609CCAF">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2F595AEB">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258359A">
            <w:pPr>
              <w:autoSpaceDN w:val="0"/>
              <w:jc w:val="center"/>
              <w:textAlignment w:val="center"/>
              <w:rPr>
                <w:rFonts w:ascii="仿宋_GB2312" w:hAnsi="仿宋_GB2312" w:eastAsia="仿宋_GB2312"/>
                <w:color w:val="000000"/>
                <w:sz w:val="24"/>
              </w:rPr>
            </w:pPr>
          </w:p>
        </w:tc>
        <w:tc>
          <w:tcPr>
            <w:tcW w:w="1056" w:type="dxa"/>
            <w:tcBorders>
              <w:top w:val="single" w:color="000000" w:sz="4" w:space="0"/>
              <w:left w:val="single" w:color="000000" w:sz="4" w:space="0"/>
              <w:bottom w:val="single" w:color="000000" w:sz="4" w:space="0"/>
              <w:right w:val="single" w:color="000000" w:sz="4" w:space="0"/>
            </w:tcBorders>
            <w:noWrap/>
            <w:vAlign w:val="center"/>
          </w:tcPr>
          <w:p w14:paraId="35A317AB">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一级指标</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0A730DE1">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二级指标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45FC74E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指标内容</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14BD1B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指标值</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63473C0E">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备注</w:t>
            </w:r>
          </w:p>
        </w:tc>
      </w:tr>
      <w:tr w14:paraId="6D402F57">
        <w:tblPrEx>
          <w:tblCellMar>
            <w:top w:w="0" w:type="dxa"/>
            <w:left w:w="15" w:type="dxa"/>
            <w:bottom w:w="0" w:type="dxa"/>
            <w:right w:w="15" w:type="dxa"/>
          </w:tblCellMar>
        </w:tblPrEx>
        <w:trPr>
          <w:trHeight w:val="70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3A9B405D">
            <w:pPr>
              <w:rPr>
                <w:rFonts w:ascii="宋体" w:hAnsi="宋体"/>
                <w:sz w:val="24"/>
              </w:rPr>
            </w:pPr>
          </w:p>
        </w:tc>
        <w:tc>
          <w:tcPr>
            <w:tcW w:w="990" w:type="dxa"/>
            <w:vMerge w:val="restart"/>
            <w:tcBorders>
              <w:top w:val="single" w:color="000000" w:sz="4" w:space="0"/>
              <w:left w:val="single" w:color="000000" w:sz="4" w:space="0"/>
              <w:bottom w:val="single" w:color="000000" w:sz="4" w:space="0"/>
              <w:right w:val="single" w:color="000000" w:sz="4" w:space="0"/>
            </w:tcBorders>
            <w:noWrap/>
            <w:vAlign w:val="center"/>
          </w:tcPr>
          <w:p w14:paraId="2BA8E05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绩效指标</w:t>
            </w:r>
          </w:p>
        </w:tc>
        <w:tc>
          <w:tcPr>
            <w:tcW w:w="1056" w:type="dxa"/>
            <w:vMerge w:val="restart"/>
            <w:tcBorders>
              <w:top w:val="single" w:color="000000" w:sz="4" w:space="0"/>
              <w:left w:val="single" w:color="000000" w:sz="4" w:space="0"/>
              <w:bottom w:val="single" w:color="000000" w:sz="4" w:space="0"/>
              <w:right w:val="single" w:color="000000" w:sz="4" w:space="0"/>
            </w:tcBorders>
            <w:noWrap/>
            <w:vAlign w:val="center"/>
          </w:tcPr>
          <w:p w14:paraId="103C373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产出指标</w:t>
            </w:r>
          </w:p>
        </w:tc>
        <w:tc>
          <w:tcPr>
            <w:tcW w:w="1005" w:type="dxa"/>
            <w:tcBorders>
              <w:top w:val="single" w:color="000000" w:sz="4" w:space="0"/>
              <w:left w:val="single" w:color="000000" w:sz="4" w:space="0"/>
              <w:right w:val="single" w:color="000000" w:sz="4" w:space="0"/>
            </w:tcBorders>
            <w:noWrap/>
            <w:vAlign w:val="center"/>
          </w:tcPr>
          <w:p w14:paraId="04DCCEAE">
            <w:pPr>
              <w:autoSpaceDN w:val="0"/>
              <w:jc w:val="center"/>
              <w:textAlignment w:val="center"/>
              <w:rPr>
                <w:rFonts w:ascii="仿宋_GB2312" w:hAnsi="仿宋_GB2312" w:eastAsia="仿宋_GB2312"/>
                <w:color w:val="000000"/>
                <w:sz w:val="24"/>
              </w:rPr>
            </w:pPr>
          </w:p>
          <w:p w14:paraId="63F61BF1">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数量指标</w:t>
            </w:r>
          </w:p>
          <w:p w14:paraId="3D102364">
            <w:pPr>
              <w:autoSpaceDN w:val="0"/>
              <w:textAlignment w:val="center"/>
              <w:rPr>
                <w:rFonts w:ascii="仿宋_GB2312" w:hAnsi="仿宋_GB2312" w:eastAsia="仿宋_GB2312"/>
                <w:color w:val="000000"/>
                <w:sz w:val="24"/>
              </w:rPr>
            </w:pP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52236FD7">
            <w:pPr>
              <w:autoSpaceDN w:val="0"/>
              <w:jc w:val="left"/>
              <w:textAlignment w:val="center"/>
              <w:rPr>
                <w:rFonts w:ascii="仿宋_GB2312" w:hAnsi="仿宋_GB2312" w:eastAsia="仿宋_GB2312"/>
                <w:color w:val="000000"/>
                <w:sz w:val="24"/>
              </w:rPr>
            </w:pPr>
            <w:r>
              <w:rPr>
                <w:rFonts w:hint="eastAsia" w:ascii="仿宋_GB2312" w:hAnsi="宋体" w:eastAsia="仿宋_GB2312" w:cs="宋体"/>
                <w:kern w:val="0"/>
                <w:sz w:val="24"/>
                <w:szCs w:val="24"/>
              </w:rPr>
              <w:t>施工图审</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56B20B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50个</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4F19B1E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应审尽审</w:t>
            </w:r>
          </w:p>
        </w:tc>
      </w:tr>
      <w:tr w14:paraId="2DFFDC25">
        <w:tblPrEx>
          <w:tblCellMar>
            <w:top w:w="0" w:type="dxa"/>
            <w:left w:w="15" w:type="dxa"/>
            <w:bottom w:w="0" w:type="dxa"/>
            <w:right w:w="15" w:type="dxa"/>
          </w:tblCellMar>
        </w:tblPrEx>
        <w:trPr>
          <w:trHeight w:val="52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45B4AD44">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7B26711B">
            <w:pPr>
              <w:autoSpaceDN w:val="0"/>
              <w:rPr>
                <w:rFonts w:ascii="宋体" w:hAnsi="宋体"/>
                <w:sz w:val="24"/>
              </w:rPr>
            </w:pPr>
          </w:p>
        </w:tc>
        <w:tc>
          <w:tcPr>
            <w:tcW w:w="1056" w:type="dxa"/>
            <w:vMerge w:val="continue"/>
            <w:tcBorders>
              <w:top w:val="single" w:color="000000" w:sz="4" w:space="0"/>
              <w:left w:val="single" w:color="000000" w:sz="4" w:space="0"/>
              <w:bottom w:val="single" w:color="000000" w:sz="4" w:space="0"/>
              <w:right w:val="single" w:color="000000" w:sz="4" w:space="0"/>
            </w:tcBorders>
            <w:noWrap/>
            <w:vAlign w:val="center"/>
          </w:tcPr>
          <w:p w14:paraId="20920C0F">
            <w:pPr>
              <w:autoSpaceDN w:val="0"/>
              <w:jc w:val="center"/>
              <w:textAlignment w:val="center"/>
              <w:rPr>
                <w:rFonts w:ascii="宋体" w:hAnsi="宋体"/>
                <w:sz w:val="24"/>
              </w:rPr>
            </w:pPr>
          </w:p>
        </w:tc>
        <w:tc>
          <w:tcPr>
            <w:tcW w:w="1005" w:type="dxa"/>
            <w:tcBorders>
              <w:top w:val="single" w:color="000000" w:sz="4" w:space="0"/>
              <w:left w:val="single" w:color="000000" w:sz="4" w:space="0"/>
              <w:right w:val="single" w:color="000000" w:sz="4" w:space="0"/>
            </w:tcBorders>
            <w:noWrap/>
            <w:vAlign w:val="center"/>
          </w:tcPr>
          <w:p w14:paraId="4E89E0F5">
            <w:pPr>
              <w:autoSpaceDN w:val="0"/>
              <w:jc w:val="center"/>
              <w:textAlignment w:val="center"/>
              <w:rPr>
                <w:rFonts w:ascii="仿宋_GB2312" w:hAnsi="仿宋_GB2312" w:eastAsia="仿宋_GB2312"/>
                <w:color w:val="000000"/>
                <w:sz w:val="24"/>
              </w:rPr>
            </w:pPr>
          </w:p>
          <w:p w14:paraId="23486E9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质量指标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3C7E7B87">
            <w:pPr>
              <w:widowControl/>
              <w:jc w:val="left"/>
              <w:rPr>
                <w:rFonts w:ascii="仿宋_GB2312" w:hAnsi="仿宋_GB2312" w:eastAsia="仿宋_GB2312"/>
                <w:color w:val="000000"/>
                <w:sz w:val="24"/>
              </w:rPr>
            </w:pPr>
            <w:r>
              <w:rPr>
                <w:rFonts w:hint="eastAsia" w:ascii="仿宋_GB2312" w:hAnsi="宋体" w:eastAsia="仿宋_GB2312" w:cs="宋体"/>
                <w:kern w:val="0"/>
                <w:sz w:val="24"/>
                <w:szCs w:val="24"/>
              </w:rPr>
              <w:t>达标合格无用户投诉</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20E4CBB">
            <w:pPr>
              <w:widowControl/>
              <w:jc w:val="center"/>
              <w:rPr>
                <w:rFonts w:ascii="仿宋_GB2312" w:hAnsi="仿宋_GB2312" w:eastAsia="仿宋_GB2312"/>
                <w:color w:val="000000"/>
                <w:sz w:val="24"/>
              </w:rPr>
            </w:pPr>
            <w:r>
              <w:rPr>
                <w:rFonts w:hint="eastAsia" w:ascii="仿宋_GB2312" w:hAnsi="宋体" w:eastAsia="仿宋_GB2312" w:cs="宋体"/>
                <w:kern w:val="0"/>
                <w:sz w:val="24"/>
              </w:rPr>
              <w:t>100%</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76B33B8B">
            <w:pPr>
              <w:autoSpaceDN w:val="0"/>
              <w:jc w:val="center"/>
              <w:textAlignment w:val="center"/>
              <w:rPr>
                <w:rFonts w:ascii="仿宋_GB2312" w:hAnsi="仿宋_GB2312" w:eastAsia="仿宋_GB2312"/>
                <w:color w:val="000000"/>
                <w:sz w:val="24"/>
              </w:rPr>
            </w:pPr>
          </w:p>
        </w:tc>
      </w:tr>
      <w:tr w14:paraId="0FD99490">
        <w:tblPrEx>
          <w:tblCellMar>
            <w:top w:w="0" w:type="dxa"/>
            <w:left w:w="15" w:type="dxa"/>
            <w:bottom w:w="0" w:type="dxa"/>
            <w:right w:w="15" w:type="dxa"/>
          </w:tblCellMar>
        </w:tblPrEx>
        <w:trPr>
          <w:trHeight w:val="62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25A7FF87">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50FA6610">
            <w:pPr>
              <w:autoSpaceDN w:val="0"/>
              <w:rPr>
                <w:rFonts w:ascii="宋体" w:hAnsi="宋体"/>
                <w:sz w:val="24"/>
              </w:rPr>
            </w:pPr>
          </w:p>
        </w:tc>
        <w:tc>
          <w:tcPr>
            <w:tcW w:w="1056" w:type="dxa"/>
            <w:vMerge w:val="continue"/>
            <w:tcBorders>
              <w:top w:val="single" w:color="000000" w:sz="4" w:space="0"/>
              <w:left w:val="single" w:color="000000" w:sz="4" w:space="0"/>
              <w:bottom w:val="single" w:color="000000" w:sz="4" w:space="0"/>
              <w:right w:val="single" w:color="000000" w:sz="4" w:space="0"/>
            </w:tcBorders>
            <w:noWrap/>
            <w:vAlign w:val="center"/>
          </w:tcPr>
          <w:p w14:paraId="2F9C726A">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5C689263">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时效指标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47396DB7">
            <w:pPr>
              <w:autoSpaceDN w:val="0"/>
              <w:jc w:val="left"/>
              <w:textAlignment w:val="center"/>
              <w:rPr>
                <w:rFonts w:ascii="仿宋_GB2312" w:hAnsi="仿宋_GB2312" w:eastAsia="仿宋_GB2312"/>
                <w:color w:val="000000"/>
                <w:sz w:val="24"/>
              </w:rPr>
            </w:pPr>
            <w:r>
              <w:rPr>
                <w:rFonts w:hint="eastAsia" w:ascii="仿宋_GB2312" w:hAnsi="宋体" w:eastAsia="仿宋_GB2312" w:cs="宋体"/>
                <w:kern w:val="0"/>
                <w:sz w:val="24"/>
                <w:szCs w:val="24"/>
              </w:rPr>
              <w:t>按要</w:t>
            </w:r>
            <w:r>
              <w:rPr>
                <w:rFonts w:hint="eastAsia" w:ascii="仿宋_GB2312" w:hAnsi="宋体" w:eastAsia="仿宋_GB2312" w:cs="宋体"/>
                <w:kern w:val="0"/>
                <w:sz w:val="24"/>
                <w:szCs w:val="24"/>
                <w:lang w:eastAsia="zh-CN"/>
              </w:rPr>
              <w:t>求在</w:t>
            </w:r>
            <w:r>
              <w:rPr>
                <w:rFonts w:hint="eastAsia" w:ascii="仿宋_GB2312" w:hAnsi="宋体" w:eastAsia="仿宋_GB2312" w:cs="宋体"/>
                <w:kern w:val="0"/>
                <w:sz w:val="24"/>
                <w:szCs w:val="24"/>
              </w:rPr>
              <w:t>规定时间完成</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2D9A7BF">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及时</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13F1A578">
            <w:pPr>
              <w:autoSpaceDN w:val="0"/>
              <w:jc w:val="center"/>
              <w:textAlignment w:val="center"/>
              <w:rPr>
                <w:rFonts w:ascii="仿宋_GB2312" w:hAnsi="仿宋_GB2312" w:eastAsia="仿宋_GB2312"/>
                <w:color w:val="000000"/>
                <w:sz w:val="24"/>
              </w:rPr>
            </w:pPr>
          </w:p>
        </w:tc>
      </w:tr>
      <w:tr w14:paraId="04334770">
        <w:tblPrEx>
          <w:tblCellMar>
            <w:top w:w="0" w:type="dxa"/>
            <w:left w:w="15" w:type="dxa"/>
            <w:bottom w:w="0" w:type="dxa"/>
            <w:right w:w="15" w:type="dxa"/>
          </w:tblCellMar>
        </w:tblPrEx>
        <w:trPr>
          <w:trHeight w:val="637"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7B1BB51E">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29EC7EB2">
            <w:pPr>
              <w:autoSpaceDN w:val="0"/>
              <w:rPr>
                <w:rFonts w:ascii="宋体" w:hAnsi="宋体"/>
                <w:sz w:val="24"/>
              </w:rPr>
            </w:pPr>
          </w:p>
        </w:tc>
        <w:tc>
          <w:tcPr>
            <w:tcW w:w="1056" w:type="dxa"/>
            <w:vMerge w:val="continue"/>
            <w:tcBorders>
              <w:top w:val="single" w:color="000000" w:sz="4" w:space="0"/>
              <w:left w:val="single" w:color="000000" w:sz="4" w:space="0"/>
              <w:bottom w:val="single" w:color="000000" w:sz="4" w:space="0"/>
              <w:right w:val="single" w:color="000000" w:sz="4" w:space="0"/>
            </w:tcBorders>
            <w:noWrap/>
            <w:vAlign w:val="center"/>
          </w:tcPr>
          <w:p w14:paraId="1A485104">
            <w:pPr>
              <w:autoSpaceDN w:val="0"/>
              <w:jc w:val="center"/>
              <w:textAlignment w:val="center"/>
              <w:rPr>
                <w:rFonts w:ascii="宋体" w:hAnsi="宋体"/>
                <w:sz w:val="24"/>
              </w:rPr>
            </w:pPr>
          </w:p>
        </w:tc>
        <w:tc>
          <w:tcPr>
            <w:tcW w:w="1005" w:type="dxa"/>
            <w:tcBorders>
              <w:top w:val="single" w:color="000000" w:sz="4" w:space="0"/>
              <w:left w:val="single" w:color="000000" w:sz="4" w:space="0"/>
              <w:right w:val="single" w:color="000000" w:sz="4" w:space="0"/>
            </w:tcBorders>
            <w:noWrap/>
            <w:vAlign w:val="center"/>
          </w:tcPr>
          <w:p w14:paraId="42912C62">
            <w:pPr>
              <w:autoSpaceDN w:val="0"/>
              <w:jc w:val="center"/>
              <w:textAlignment w:val="center"/>
              <w:rPr>
                <w:rFonts w:ascii="仿宋_GB2312" w:hAnsi="仿宋_GB2312" w:eastAsia="仿宋_GB2312"/>
                <w:color w:val="000000"/>
                <w:sz w:val="24"/>
              </w:rPr>
            </w:pPr>
          </w:p>
          <w:p w14:paraId="73B1DAFC">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成本指标</w:t>
            </w:r>
          </w:p>
          <w:p w14:paraId="46B428A1">
            <w:pPr>
              <w:autoSpaceDN w:val="0"/>
              <w:textAlignment w:val="center"/>
              <w:rPr>
                <w:rFonts w:ascii="仿宋_GB2312" w:hAnsi="仿宋_GB2312" w:eastAsia="仿宋_GB2312"/>
                <w:color w:val="000000"/>
                <w:sz w:val="24"/>
              </w:rPr>
            </w:pP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5B2F78AD">
            <w:pPr>
              <w:widowControl/>
              <w:jc w:val="left"/>
              <w:rPr>
                <w:rFonts w:ascii="仿宋_GB2312" w:hAnsi="仿宋_GB2312" w:eastAsia="仿宋_GB2312"/>
                <w:color w:val="000000"/>
                <w:sz w:val="24"/>
              </w:rPr>
            </w:pPr>
            <w:r>
              <w:rPr>
                <w:rFonts w:hint="eastAsia" w:ascii="仿宋_GB2312" w:hAnsi="宋体" w:eastAsia="仿宋_GB2312" w:cs="宋体"/>
                <w:kern w:val="0"/>
                <w:sz w:val="24"/>
                <w:szCs w:val="24"/>
              </w:rPr>
              <w:t>施工图审</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0C9F3F4">
            <w:pPr>
              <w:widowControl/>
              <w:jc w:val="center"/>
              <w:rPr>
                <w:rFonts w:ascii="仿宋_GB2312" w:hAnsi="仿宋_GB2312" w:eastAsia="仿宋_GB2312"/>
                <w:color w:val="000000"/>
                <w:sz w:val="24"/>
              </w:rPr>
            </w:pPr>
            <w:r>
              <w:rPr>
                <w:rFonts w:hint="eastAsia" w:ascii="仿宋_GB2312" w:hAnsi="宋体" w:eastAsia="仿宋_GB2312" w:cs="宋体"/>
                <w:kern w:val="0"/>
                <w:sz w:val="24"/>
                <w:szCs w:val="24"/>
              </w:rPr>
              <w:t>66.2万</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0ACC80F6">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按档计费</w:t>
            </w:r>
          </w:p>
        </w:tc>
      </w:tr>
      <w:tr w14:paraId="46D5CA81">
        <w:tblPrEx>
          <w:tblCellMar>
            <w:top w:w="0" w:type="dxa"/>
            <w:left w:w="15" w:type="dxa"/>
            <w:bottom w:w="0" w:type="dxa"/>
            <w:right w:w="15" w:type="dxa"/>
          </w:tblCellMar>
        </w:tblPrEx>
        <w:trPr>
          <w:trHeight w:val="806"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58630CCE">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2A135CE7">
            <w:pPr>
              <w:autoSpaceDN w:val="0"/>
              <w:rPr>
                <w:rFonts w:ascii="宋体" w:hAnsi="宋体"/>
                <w:sz w:val="24"/>
              </w:rPr>
            </w:pPr>
          </w:p>
        </w:tc>
        <w:tc>
          <w:tcPr>
            <w:tcW w:w="1056" w:type="dxa"/>
            <w:vMerge w:val="restart"/>
            <w:tcBorders>
              <w:top w:val="single" w:color="000000" w:sz="4" w:space="0"/>
              <w:left w:val="single" w:color="000000" w:sz="4" w:space="0"/>
              <w:bottom w:val="single" w:color="000000" w:sz="4" w:space="0"/>
              <w:right w:val="single" w:color="000000" w:sz="4" w:space="0"/>
            </w:tcBorders>
            <w:noWrap/>
            <w:vAlign w:val="center"/>
          </w:tcPr>
          <w:p w14:paraId="28CAF788">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效益指标</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57D751D1">
            <w:pPr>
              <w:autoSpaceDN w:val="0"/>
              <w:textAlignment w:val="center"/>
              <w:rPr>
                <w:rFonts w:ascii="仿宋_GB2312" w:hAnsi="仿宋_GB2312" w:eastAsia="仿宋_GB2312"/>
                <w:color w:val="000000"/>
                <w:sz w:val="24"/>
              </w:rPr>
            </w:pPr>
            <w:r>
              <w:rPr>
                <w:rFonts w:hint="eastAsia" w:ascii="仿宋_GB2312" w:hAnsi="仿宋_GB2312" w:eastAsia="仿宋_GB2312"/>
                <w:color w:val="000000"/>
                <w:sz w:val="24"/>
              </w:rPr>
              <w:t>经济效益</w:t>
            </w:r>
          </w:p>
          <w:p w14:paraId="60F912B2">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167D2E9E">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为企业减负</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590A0EF">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100%</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4D01AD90">
            <w:pPr>
              <w:autoSpaceDN w:val="0"/>
              <w:jc w:val="center"/>
              <w:textAlignment w:val="center"/>
              <w:rPr>
                <w:rFonts w:ascii="仿宋_GB2312" w:hAnsi="仿宋_GB2312" w:eastAsia="仿宋_GB2312"/>
                <w:color w:val="000000"/>
                <w:sz w:val="24"/>
              </w:rPr>
            </w:pPr>
          </w:p>
        </w:tc>
      </w:tr>
      <w:tr w14:paraId="383732DB">
        <w:tblPrEx>
          <w:tblCellMar>
            <w:top w:w="0" w:type="dxa"/>
            <w:left w:w="15" w:type="dxa"/>
            <w:bottom w:w="0" w:type="dxa"/>
            <w:right w:w="15" w:type="dxa"/>
          </w:tblCellMar>
        </w:tblPrEx>
        <w:trPr>
          <w:trHeight w:val="974"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54BFE01C">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7EF56DFE">
            <w:pPr>
              <w:autoSpaceDN w:val="0"/>
              <w:rPr>
                <w:rFonts w:ascii="宋体" w:hAnsi="宋体"/>
                <w:sz w:val="24"/>
              </w:rPr>
            </w:pPr>
          </w:p>
        </w:tc>
        <w:tc>
          <w:tcPr>
            <w:tcW w:w="1056" w:type="dxa"/>
            <w:vMerge w:val="continue"/>
            <w:tcBorders>
              <w:top w:val="single" w:color="000000" w:sz="4" w:space="0"/>
              <w:left w:val="single" w:color="000000" w:sz="4" w:space="0"/>
              <w:bottom w:val="single" w:color="000000" w:sz="4" w:space="0"/>
              <w:right w:val="single" w:color="000000" w:sz="4" w:space="0"/>
            </w:tcBorders>
            <w:noWrap/>
            <w:vAlign w:val="center"/>
          </w:tcPr>
          <w:p w14:paraId="7B9E3C97">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63561985">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可持续影响指标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0E0E1E8D">
            <w:pPr>
              <w:widowControl/>
              <w:jc w:val="left"/>
              <w:rPr>
                <w:rFonts w:ascii="仿宋_GB2312" w:hAnsi="仿宋_GB2312" w:eastAsia="仿宋_GB2312"/>
                <w:color w:val="000000"/>
                <w:sz w:val="24"/>
              </w:rPr>
            </w:pPr>
            <w:r>
              <w:rPr>
                <w:rFonts w:hint="eastAsia" w:ascii="仿宋_GB2312" w:hAnsi="宋体" w:eastAsia="仿宋_GB2312" w:cs="宋体"/>
                <w:kern w:val="0"/>
                <w:sz w:val="22"/>
              </w:rPr>
              <w:t>提升本县勘察设计水平</w:t>
            </w:r>
            <w:r>
              <w:rPr>
                <w:rFonts w:hint="eastAsia" w:ascii="宋体" w:hAnsi="宋体" w:cs="宋体"/>
                <w:kern w:val="0"/>
                <w:sz w:val="24"/>
              </w:rPr>
              <w:t>　</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DB933C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改善</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79D95C43">
            <w:pPr>
              <w:autoSpaceDN w:val="0"/>
              <w:jc w:val="center"/>
              <w:textAlignment w:val="center"/>
              <w:rPr>
                <w:rFonts w:ascii="仿宋_GB2312" w:hAnsi="仿宋_GB2312" w:eastAsia="仿宋_GB2312"/>
                <w:color w:val="000000"/>
                <w:sz w:val="24"/>
              </w:rPr>
            </w:pPr>
          </w:p>
        </w:tc>
      </w:tr>
      <w:tr w14:paraId="48AA67FF">
        <w:tblPrEx>
          <w:tblCellMar>
            <w:top w:w="0" w:type="dxa"/>
            <w:left w:w="15" w:type="dxa"/>
            <w:bottom w:w="0" w:type="dxa"/>
            <w:right w:w="15" w:type="dxa"/>
          </w:tblCellMar>
        </w:tblPrEx>
        <w:trPr>
          <w:trHeight w:val="1271"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1BEBBDBD">
            <w:pPr>
              <w:rPr>
                <w:rFonts w:ascii="宋体" w:hAnsi="宋体"/>
                <w:sz w:val="24"/>
              </w:rPr>
            </w:pPr>
          </w:p>
        </w:tc>
        <w:tc>
          <w:tcPr>
            <w:tcW w:w="990" w:type="dxa"/>
            <w:vMerge w:val="continue"/>
            <w:tcBorders>
              <w:top w:val="single" w:color="000000" w:sz="4" w:space="0"/>
              <w:left w:val="single" w:color="000000" w:sz="4" w:space="0"/>
              <w:bottom w:val="single" w:color="000000" w:sz="4" w:space="0"/>
              <w:right w:val="single" w:color="000000" w:sz="4" w:space="0"/>
            </w:tcBorders>
            <w:noWrap/>
            <w:vAlign w:val="center"/>
          </w:tcPr>
          <w:p w14:paraId="179544C3">
            <w:pPr>
              <w:autoSpaceDN w:val="0"/>
              <w:rPr>
                <w:rFonts w:ascii="宋体" w:hAnsi="宋体"/>
                <w:sz w:val="24"/>
              </w:rPr>
            </w:pPr>
          </w:p>
        </w:tc>
        <w:tc>
          <w:tcPr>
            <w:tcW w:w="1056" w:type="dxa"/>
            <w:vMerge w:val="continue"/>
            <w:tcBorders>
              <w:top w:val="single" w:color="000000" w:sz="4" w:space="0"/>
              <w:left w:val="single" w:color="000000" w:sz="4" w:space="0"/>
              <w:bottom w:val="single" w:color="000000" w:sz="4" w:space="0"/>
              <w:right w:val="single" w:color="000000" w:sz="4" w:space="0"/>
            </w:tcBorders>
            <w:noWrap/>
            <w:vAlign w:val="center"/>
          </w:tcPr>
          <w:p w14:paraId="51A8C183">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025D0150">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社会公众或服务对象满意度</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14CE6021">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lang w:eastAsia="zh-CN"/>
              </w:rPr>
              <w:t>1.</w:t>
            </w:r>
            <w:r>
              <w:rPr>
                <w:rFonts w:hint="eastAsia" w:ascii="仿宋_GB2312" w:hAnsi="仿宋_GB2312" w:eastAsia="仿宋_GB2312"/>
                <w:color w:val="000000"/>
                <w:sz w:val="24"/>
              </w:rPr>
              <w:t>对图审质量满意度</w:t>
            </w:r>
          </w:p>
          <w:p w14:paraId="1B81A045">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lang w:eastAsia="zh-CN"/>
              </w:rPr>
              <w:t>2.</w:t>
            </w:r>
            <w:r>
              <w:rPr>
                <w:rFonts w:hint="eastAsia" w:ascii="仿宋_GB2312" w:hAnsi="仿宋_GB2312" w:eastAsia="仿宋_GB2312"/>
                <w:color w:val="000000"/>
                <w:sz w:val="24"/>
              </w:rPr>
              <w:t>对主管部门满意度</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44DFD3E">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95%</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7059A2DA">
            <w:pPr>
              <w:autoSpaceDN w:val="0"/>
              <w:jc w:val="center"/>
              <w:textAlignment w:val="center"/>
              <w:rPr>
                <w:rFonts w:ascii="仿宋_GB2312" w:hAnsi="仿宋_GB2312" w:eastAsia="仿宋_GB2312"/>
                <w:color w:val="000000"/>
                <w:sz w:val="24"/>
              </w:rPr>
            </w:pPr>
          </w:p>
        </w:tc>
      </w:tr>
      <w:tr w14:paraId="1B2DBDAC">
        <w:tblPrEx>
          <w:tblCellMar>
            <w:top w:w="0" w:type="dxa"/>
            <w:left w:w="15" w:type="dxa"/>
            <w:bottom w:w="0" w:type="dxa"/>
            <w:right w:w="15" w:type="dxa"/>
          </w:tblCellMar>
        </w:tblPrEx>
        <w:trPr>
          <w:trHeight w:val="3062" w:hRule="atLeast"/>
        </w:trPr>
        <w:tc>
          <w:tcPr>
            <w:tcW w:w="585" w:type="dxa"/>
            <w:tcBorders>
              <w:top w:val="single" w:color="000000" w:sz="4" w:space="0"/>
              <w:left w:val="single" w:color="000000" w:sz="8" w:space="0"/>
              <w:bottom w:val="single" w:color="000000" w:sz="4" w:space="0"/>
              <w:right w:val="single" w:color="000000" w:sz="4" w:space="0"/>
            </w:tcBorders>
            <w:noWrap/>
            <w:vAlign w:val="center"/>
          </w:tcPr>
          <w:p w14:paraId="7D0BC71F">
            <w:pPr>
              <w:autoSpaceDN w:val="0"/>
              <w:jc w:val="center"/>
              <w:textAlignment w:val="center"/>
              <w:rPr>
                <w:rFonts w:ascii="仿宋_GB2312" w:hAnsi="仿宋_GB2312" w:eastAsia="仿宋_GB2312"/>
                <w:color w:val="000000"/>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B4E560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单位已有的（或拟订的）保证项目实施的制度、措施</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2599FC55">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项目组织机构：</w:t>
            </w:r>
            <w:r>
              <w:rPr>
                <w:rFonts w:ascii="仿宋_GB2312" w:hAnsi="仿宋_GB2312" w:eastAsia="仿宋_GB2312"/>
                <w:color w:val="000000"/>
                <w:sz w:val="24"/>
              </w:rPr>
              <w:br w:type="textWrapping"/>
            </w:r>
            <w:r>
              <w:rPr>
                <w:rFonts w:ascii="仿宋_GB2312" w:hAnsi="仿宋_GB2312" w:eastAsia="仿宋_GB2312"/>
                <w:color w:val="000000"/>
                <w:sz w:val="24"/>
              </w:rPr>
              <w:t>相关管理制度：</w:t>
            </w:r>
            <w:r>
              <w:rPr>
                <w:rFonts w:ascii="仿宋_GB2312" w:hAnsi="仿宋_GB2312" w:eastAsia="仿宋_GB2312"/>
                <w:color w:val="000000"/>
                <w:sz w:val="24"/>
              </w:rPr>
              <w:br w:type="textWrapping"/>
            </w:r>
            <w:r>
              <w:rPr>
                <w:rFonts w:ascii="仿宋_GB2312" w:hAnsi="仿宋_GB2312" w:eastAsia="仿宋_GB2312"/>
                <w:color w:val="000000"/>
                <w:sz w:val="24"/>
              </w:rPr>
              <w:t>工作措施 （方案、规划等）</w:t>
            </w:r>
          </w:p>
        </w:tc>
      </w:tr>
      <w:tr w14:paraId="4F99E3FA">
        <w:tblPrEx>
          <w:tblCellMar>
            <w:top w:w="0" w:type="dxa"/>
            <w:left w:w="15" w:type="dxa"/>
            <w:bottom w:w="0" w:type="dxa"/>
            <w:right w:w="15" w:type="dxa"/>
          </w:tblCellMar>
        </w:tblPrEx>
        <w:trPr>
          <w:trHeight w:val="577" w:hRule="atLeast"/>
        </w:trPr>
        <w:tc>
          <w:tcPr>
            <w:tcW w:w="585" w:type="dxa"/>
            <w:vMerge w:val="restart"/>
            <w:tcBorders>
              <w:top w:val="single" w:color="000000" w:sz="4" w:space="0"/>
              <w:left w:val="single" w:color="000000" w:sz="8" w:space="0"/>
              <w:bottom w:val="single" w:color="000000" w:sz="8" w:space="0"/>
              <w:right w:val="single" w:color="000000" w:sz="4" w:space="0"/>
            </w:tcBorders>
            <w:noWrap/>
            <w:vAlign w:val="center"/>
          </w:tcPr>
          <w:p w14:paraId="46756E0B">
            <w:pPr>
              <w:autoSpaceDN w:val="0"/>
              <w:jc w:val="center"/>
              <w:textAlignment w:val="center"/>
              <w:rPr>
                <w:rFonts w:ascii="黑体" w:hAnsi="黑体" w:eastAsia="黑体"/>
                <w:color w:val="000000"/>
                <w:sz w:val="24"/>
              </w:rPr>
            </w:pPr>
            <w:r>
              <w:rPr>
                <w:rFonts w:ascii="黑体" w:hAnsi="黑体" w:eastAsia="黑体"/>
                <w:color w:val="000000"/>
                <w:sz w:val="24"/>
              </w:rPr>
              <w:t>财政部门审核</w:t>
            </w:r>
            <w:r>
              <w:rPr>
                <w:rFonts w:ascii="黑体" w:hAnsi="黑体" w:eastAsia="黑体"/>
                <w:color w:val="000000"/>
                <w:sz w:val="24"/>
              </w:rPr>
              <w:br w:type="textWrapping"/>
            </w:r>
            <w:r>
              <w:rPr>
                <w:rFonts w:ascii="黑体" w:hAnsi="黑体" w:eastAsia="黑体"/>
                <w:color w:val="000000"/>
                <w:sz w:val="24"/>
              </w:rPr>
              <w:t>意见</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F017CC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审核股室</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1B101E4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审核意见</w:t>
            </w:r>
          </w:p>
        </w:tc>
      </w:tr>
      <w:tr w14:paraId="52498A05">
        <w:tblPrEx>
          <w:tblCellMar>
            <w:top w:w="0" w:type="dxa"/>
            <w:left w:w="15" w:type="dxa"/>
            <w:bottom w:w="0" w:type="dxa"/>
            <w:right w:w="15" w:type="dxa"/>
          </w:tblCellMar>
        </w:tblPrEx>
        <w:trPr>
          <w:trHeight w:val="3030"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3E4F1907">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467FEC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财政归口</w:t>
            </w:r>
            <w:r>
              <w:rPr>
                <w:rFonts w:ascii="仿宋_GB2312" w:hAnsi="仿宋_GB2312" w:eastAsia="仿宋_GB2312"/>
                <w:color w:val="000000"/>
                <w:sz w:val="24"/>
              </w:rPr>
              <w:br w:type="textWrapping"/>
            </w:r>
            <w:r>
              <w:rPr>
                <w:rFonts w:ascii="仿宋_GB2312" w:hAnsi="仿宋_GB2312" w:eastAsia="仿宋_GB2312"/>
                <w:color w:val="000000"/>
                <w:sz w:val="24"/>
              </w:rPr>
              <w:t>业务股室</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24C3EAEA">
            <w:pPr>
              <w:autoSpaceDN w:val="0"/>
              <w:jc w:val="right"/>
              <w:textAlignment w:val="bottom"/>
              <w:rPr>
                <w:rFonts w:ascii="仿宋_GB2312" w:hAnsi="仿宋_GB2312" w:eastAsia="仿宋_GB2312"/>
                <w:color w:val="000000"/>
                <w:sz w:val="24"/>
              </w:rPr>
            </w:pPr>
          </w:p>
          <w:p w14:paraId="717E4102">
            <w:pPr>
              <w:autoSpaceDN w:val="0"/>
              <w:jc w:val="right"/>
              <w:textAlignment w:val="bottom"/>
              <w:rPr>
                <w:rFonts w:ascii="仿宋_GB2312" w:hAnsi="仿宋_GB2312" w:eastAsia="仿宋_GB2312"/>
                <w:color w:val="000000"/>
                <w:sz w:val="24"/>
              </w:rPr>
            </w:pPr>
          </w:p>
          <w:p w14:paraId="7C6B57BD">
            <w:pPr>
              <w:autoSpaceDN w:val="0"/>
              <w:jc w:val="right"/>
              <w:textAlignment w:val="bottom"/>
              <w:rPr>
                <w:rFonts w:ascii="仿宋_GB2312" w:hAnsi="仿宋_GB2312" w:eastAsia="仿宋_GB2312"/>
                <w:color w:val="000000"/>
                <w:sz w:val="24"/>
              </w:rPr>
            </w:pPr>
          </w:p>
          <w:p w14:paraId="68AAA939">
            <w:pPr>
              <w:autoSpaceDN w:val="0"/>
              <w:ind w:right="360"/>
              <w:jc w:val="right"/>
              <w:textAlignment w:val="bottom"/>
              <w:rPr>
                <w:rFonts w:ascii="仿宋_GB2312" w:hAnsi="仿宋_GB2312" w:eastAsia="仿宋_GB2312"/>
                <w:color w:val="000000"/>
                <w:sz w:val="24"/>
              </w:rPr>
            </w:pPr>
          </w:p>
          <w:p w14:paraId="4B0C9CBF">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66171A21">
        <w:tblPrEx>
          <w:tblCellMar>
            <w:top w:w="0" w:type="dxa"/>
            <w:left w:w="15" w:type="dxa"/>
            <w:bottom w:w="0" w:type="dxa"/>
            <w:right w:w="15" w:type="dxa"/>
          </w:tblCellMar>
        </w:tblPrEx>
        <w:trPr>
          <w:trHeight w:val="2940"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3D821665">
            <w:pPr>
              <w:rPr>
                <w:rFonts w:ascii="宋体" w:hAnsi="宋体"/>
                <w:sz w:val="24"/>
              </w:rPr>
            </w:pP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C25780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绩效评价</w:t>
            </w:r>
            <w:r>
              <w:rPr>
                <w:rFonts w:ascii="仿宋_GB2312" w:hAnsi="仿宋_GB2312" w:eastAsia="仿宋_GB2312"/>
                <w:color w:val="000000"/>
                <w:sz w:val="24"/>
              </w:rPr>
              <w:br w:type="textWrapping"/>
            </w:r>
            <w:r>
              <w:rPr>
                <w:rFonts w:ascii="仿宋_GB2312" w:hAnsi="仿宋_GB2312" w:eastAsia="仿宋_GB2312"/>
                <w:color w:val="000000"/>
                <w:sz w:val="24"/>
              </w:rPr>
              <w:t>股审核意见</w:t>
            </w:r>
          </w:p>
        </w:tc>
        <w:tc>
          <w:tcPr>
            <w:tcW w:w="7236" w:type="dxa"/>
            <w:gridSpan w:val="6"/>
            <w:tcBorders>
              <w:top w:val="single" w:color="000000" w:sz="4" w:space="0"/>
              <w:left w:val="single" w:color="000000" w:sz="4" w:space="0"/>
              <w:bottom w:val="single" w:color="000000" w:sz="4" w:space="0"/>
              <w:right w:val="single" w:color="000000" w:sz="8" w:space="0"/>
            </w:tcBorders>
            <w:noWrap/>
            <w:vAlign w:val="center"/>
          </w:tcPr>
          <w:p w14:paraId="6D1F2A97">
            <w:pPr>
              <w:autoSpaceDN w:val="0"/>
              <w:jc w:val="right"/>
              <w:textAlignment w:val="bottom"/>
              <w:rPr>
                <w:rFonts w:ascii="仿宋_GB2312" w:hAnsi="仿宋_GB2312" w:eastAsia="仿宋_GB2312"/>
                <w:color w:val="000000"/>
                <w:sz w:val="24"/>
              </w:rPr>
            </w:pPr>
          </w:p>
          <w:p w14:paraId="41736BA7">
            <w:pPr>
              <w:autoSpaceDN w:val="0"/>
              <w:jc w:val="right"/>
              <w:textAlignment w:val="bottom"/>
              <w:rPr>
                <w:rFonts w:ascii="仿宋_GB2312" w:hAnsi="仿宋_GB2312" w:eastAsia="仿宋_GB2312"/>
                <w:color w:val="000000"/>
                <w:sz w:val="24"/>
              </w:rPr>
            </w:pPr>
          </w:p>
          <w:p w14:paraId="3CD6AC08">
            <w:pPr>
              <w:autoSpaceDN w:val="0"/>
              <w:jc w:val="right"/>
              <w:textAlignment w:val="bottom"/>
              <w:rPr>
                <w:rFonts w:ascii="仿宋_GB2312" w:hAnsi="仿宋_GB2312" w:eastAsia="仿宋_GB2312"/>
                <w:color w:val="000000"/>
                <w:sz w:val="24"/>
              </w:rPr>
            </w:pPr>
          </w:p>
          <w:p w14:paraId="1F8ED2E5">
            <w:pPr>
              <w:autoSpaceDN w:val="0"/>
              <w:ind w:right="360"/>
              <w:jc w:val="right"/>
              <w:textAlignment w:val="bottom"/>
              <w:rPr>
                <w:rFonts w:ascii="仿宋_GB2312" w:hAnsi="仿宋_GB2312" w:eastAsia="仿宋_GB2312"/>
                <w:color w:val="000000"/>
                <w:sz w:val="24"/>
              </w:rPr>
            </w:pPr>
          </w:p>
          <w:p w14:paraId="4C3A9A71">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56081A69">
        <w:tblPrEx>
          <w:tblCellMar>
            <w:top w:w="0" w:type="dxa"/>
            <w:left w:w="15" w:type="dxa"/>
            <w:bottom w:w="0" w:type="dxa"/>
            <w:right w:w="15" w:type="dxa"/>
          </w:tblCellMar>
        </w:tblPrEx>
        <w:trPr>
          <w:trHeight w:val="2895"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1C733396">
            <w:pPr>
              <w:rPr>
                <w:rFonts w:ascii="宋体" w:hAnsi="宋体"/>
                <w:sz w:val="24"/>
              </w:rPr>
            </w:pPr>
          </w:p>
        </w:tc>
        <w:tc>
          <w:tcPr>
            <w:tcW w:w="990" w:type="dxa"/>
            <w:tcBorders>
              <w:top w:val="single" w:color="000000" w:sz="4" w:space="0"/>
              <w:left w:val="single" w:color="000000" w:sz="4" w:space="0"/>
              <w:bottom w:val="single" w:color="000000" w:sz="8" w:space="0"/>
              <w:right w:val="single" w:color="000000" w:sz="4" w:space="0"/>
            </w:tcBorders>
            <w:noWrap/>
            <w:vAlign w:val="center"/>
          </w:tcPr>
          <w:p w14:paraId="3524B137">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预算股</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236" w:type="dxa"/>
            <w:gridSpan w:val="6"/>
            <w:tcBorders>
              <w:top w:val="single" w:color="000000" w:sz="4" w:space="0"/>
              <w:left w:val="single" w:color="000000" w:sz="4" w:space="0"/>
              <w:bottom w:val="single" w:color="000000" w:sz="8" w:space="0"/>
              <w:right w:val="single" w:color="000000" w:sz="8" w:space="0"/>
            </w:tcBorders>
            <w:noWrap/>
            <w:vAlign w:val="center"/>
          </w:tcPr>
          <w:p w14:paraId="47D2F439">
            <w:pPr>
              <w:autoSpaceDN w:val="0"/>
              <w:jc w:val="right"/>
              <w:textAlignment w:val="bottom"/>
              <w:rPr>
                <w:rFonts w:ascii="仿宋_GB2312" w:hAnsi="仿宋_GB2312" w:eastAsia="仿宋_GB2312"/>
                <w:color w:val="000000"/>
                <w:sz w:val="24"/>
              </w:rPr>
            </w:pPr>
          </w:p>
          <w:p w14:paraId="76676EC7">
            <w:pPr>
              <w:autoSpaceDN w:val="0"/>
              <w:jc w:val="right"/>
              <w:textAlignment w:val="bottom"/>
              <w:rPr>
                <w:rFonts w:ascii="仿宋_GB2312" w:hAnsi="仿宋_GB2312" w:eastAsia="仿宋_GB2312"/>
                <w:color w:val="000000"/>
                <w:sz w:val="24"/>
              </w:rPr>
            </w:pPr>
          </w:p>
          <w:p w14:paraId="0036332E">
            <w:pPr>
              <w:autoSpaceDN w:val="0"/>
              <w:jc w:val="right"/>
              <w:textAlignment w:val="bottom"/>
              <w:rPr>
                <w:rFonts w:ascii="仿宋_GB2312" w:hAnsi="仿宋_GB2312" w:eastAsia="仿宋_GB2312"/>
                <w:color w:val="000000"/>
                <w:sz w:val="24"/>
              </w:rPr>
            </w:pPr>
          </w:p>
          <w:p w14:paraId="56F534DD">
            <w:pPr>
              <w:autoSpaceDN w:val="0"/>
              <w:ind w:right="360"/>
              <w:jc w:val="right"/>
              <w:textAlignment w:val="bottom"/>
              <w:rPr>
                <w:rFonts w:ascii="仿宋_GB2312" w:hAnsi="仿宋_GB2312" w:eastAsia="仿宋_GB2312"/>
                <w:color w:val="000000"/>
                <w:sz w:val="24"/>
              </w:rPr>
            </w:pPr>
          </w:p>
          <w:p w14:paraId="7E102103">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5D5AE55C">
        <w:tblPrEx>
          <w:tblCellMar>
            <w:top w:w="0" w:type="dxa"/>
            <w:left w:w="15" w:type="dxa"/>
            <w:bottom w:w="0" w:type="dxa"/>
            <w:right w:w="15" w:type="dxa"/>
          </w:tblCellMar>
        </w:tblPrEx>
        <w:trPr>
          <w:trHeight w:val="285" w:hRule="atLeast"/>
        </w:trPr>
        <w:tc>
          <w:tcPr>
            <w:tcW w:w="3636" w:type="dxa"/>
            <w:gridSpan w:val="4"/>
            <w:noWrap/>
            <w:vAlign w:val="center"/>
          </w:tcPr>
          <w:p w14:paraId="69316D73">
            <w:pPr>
              <w:autoSpaceDN w:val="0"/>
              <w:jc w:val="left"/>
              <w:textAlignment w:val="center"/>
              <w:rPr>
                <w:rFonts w:ascii="仿宋_GB2312" w:hAnsi="仿宋_GB2312" w:eastAsia="仿宋_GB2312"/>
                <w:color w:val="000000"/>
                <w:sz w:val="24"/>
              </w:rPr>
            </w:pPr>
          </w:p>
          <w:p w14:paraId="458117CD">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单位负责人：</w:t>
            </w:r>
            <w:r>
              <w:rPr>
                <w:rFonts w:hint="eastAsia" w:ascii="仿宋_GB2312" w:hAnsi="仿宋_GB2312" w:eastAsia="仿宋_GB2312"/>
                <w:color w:val="000000"/>
                <w:sz w:val="24"/>
              </w:rPr>
              <w:t>周理湘</w:t>
            </w:r>
          </w:p>
        </w:tc>
        <w:tc>
          <w:tcPr>
            <w:tcW w:w="1389" w:type="dxa"/>
            <w:noWrap/>
            <w:vAlign w:val="center"/>
          </w:tcPr>
          <w:p w14:paraId="716D5A9D">
            <w:pPr>
              <w:autoSpaceDN w:val="0"/>
              <w:jc w:val="center"/>
              <w:textAlignment w:val="center"/>
              <w:rPr>
                <w:rFonts w:ascii="仿宋_GB2312" w:hAnsi="仿宋_GB2312" w:eastAsia="仿宋_GB2312"/>
                <w:color w:val="000000"/>
                <w:sz w:val="24"/>
              </w:rPr>
            </w:pPr>
          </w:p>
        </w:tc>
        <w:tc>
          <w:tcPr>
            <w:tcW w:w="1110" w:type="dxa"/>
            <w:noWrap/>
            <w:vAlign w:val="center"/>
          </w:tcPr>
          <w:p w14:paraId="0C7EE456">
            <w:pPr>
              <w:autoSpaceDN w:val="0"/>
              <w:jc w:val="center"/>
              <w:textAlignment w:val="center"/>
              <w:rPr>
                <w:rFonts w:ascii="仿宋_GB2312" w:hAnsi="仿宋_GB2312" w:eastAsia="仿宋_GB2312"/>
                <w:color w:val="000000"/>
                <w:sz w:val="24"/>
              </w:rPr>
            </w:pPr>
          </w:p>
          <w:p w14:paraId="6FF88D8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填报人： </w:t>
            </w:r>
          </w:p>
        </w:tc>
        <w:tc>
          <w:tcPr>
            <w:tcW w:w="2676" w:type="dxa"/>
            <w:gridSpan w:val="2"/>
            <w:noWrap/>
            <w:vAlign w:val="center"/>
          </w:tcPr>
          <w:p w14:paraId="41758E14">
            <w:pPr>
              <w:autoSpaceDN w:val="0"/>
              <w:jc w:val="center"/>
              <w:textAlignment w:val="center"/>
              <w:rPr>
                <w:rFonts w:ascii="仿宋_GB2312" w:hAnsi="仿宋_GB2312" w:eastAsia="仿宋_GB2312"/>
                <w:color w:val="000000"/>
                <w:sz w:val="24"/>
              </w:rPr>
            </w:pPr>
          </w:p>
          <w:p w14:paraId="108A213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马琳</w:t>
            </w:r>
          </w:p>
        </w:tc>
      </w:tr>
      <w:tr w14:paraId="6EC39BE3">
        <w:tblPrEx>
          <w:tblCellMar>
            <w:top w:w="0" w:type="dxa"/>
            <w:left w:w="15" w:type="dxa"/>
            <w:bottom w:w="0" w:type="dxa"/>
            <w:right w:w="15" w:type="dxa"/>
          </w:tblCellMar>
        </w:tblPrEx>
        <w:trPr>
          <w:trHeight w:val="285" w:hRule="atLeast"/>
        </w:trPr>
        <w:tc>
          <w:tcPr>
            <w:tcW w:w="585" w:type="dxa"/>
            <w:noWrap/>
            <w:vAlign w:val="center"/>
          </w:tcPr>
          <w:p w14:paraId="4972F8C7">
            <w:pPr>
              <w:autoSpaceDN w:val="0"/>
              <w:jc w:val="center"/>
              <w:textAlignment w:val="center"/>
              <w:rPr>
                <w:rFonts w:ascii="仿宋_GB2312" w:hAnsi="仿宋_GB2312" w:eastAsia="仿宋_GB2312"/>
                <w:color w:val="000000"/>
                <w:sz w:val="24"/>
              </w:rPr>
            </w:pPr>
          </w:p>
        </w:tc>
        <w:tc>
          <w:tcPr>
            <w:tcW w:w="8226" w:type="dxa"/>
            <w:gridSpan w:val="7"/>
            <w:noWrap/>
            <w:vAlign w:val="center"/>
          </w:tcPr>
          <w:p w14:paraId="7CE6E53E">
            <w:pPr>
              <w:autoSpaceDN w:val="0"/>
              <w:jc w:val="right"/>
              <w:textAlignment w:val="center"/>
              <w:rPr>
                <w:rFonts w:ascii="仿宋_GB2312" w:hAnsi="仿宋_GB2312" w:eastAsia="仿宋_GB2312"/>
                <w:color w:val="000000"/>
                <w:sz w:val="24"/>
              </w:rPr>
            </w:pPr>
          </w:p>
          <w:p w14:paraId="58DB2B31">
            <w:pPr>
              <w:autoSpaceDN w:val="0"/>
              <w:jc w:val="right"/>
              <w:textAlignment w:val="center"/>
              <w:rPr>
                <w:rFonts w:ascii="仿宋_GB2312" w:hAnsi="仿宋_GB2312" w:eastAsia="仿宋_GB2312"/>
                <w:color w:val="000000"/>
                <w:sz w:val="24"/>
              </w:rPr>
            </w:pPr>
          </w:p>
        </w:tc>
      </w:tr>
      <w:tr w14:paraId="42A05C92">
        <w:tblPrEx>
          <w:tblCellMar>
            <w:top w:w="0" w:type="dxa"/>
            <w:left w:w="15" w:type="dxa"/>
            <w:bottom w:w="0" w:type="dxa"/>
            <w:right w:w="15" w:type="dxa"/>
          </w:tblCellMar>
        </w:tblPrEx>
        <w:trPr>
          <w:trHeight w:val="585" w:hRule="atLeast"/>
        </w:trPr>
        <w:tc>
          <w:tcPr>
            <w:tcW w:w="8811" w:type="dxa"/>
            <w:gridSpan w:val="8"/>
            <w:noWrap/>
            <w:vAlign w:val="center"/>
          </w:tcPr>
          <w:p w14:paraId="1A83DE91">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注：1</w:t>
            </w:r>
            <w:r>
              <w:rPr>
                <w:rFonts w:hint="eastAsia" w:ascii="仿宋_GB2312" w:hAnsi="仿宋_GB2312" w:eastAsia="仿宋_GB2312"/>
                <w:color w:val="000000"/>
                <w:sz w:val="24"/>
                <w:lang w:eastAsia="zh-CN"/>
              </w:rPr>
              <w:t>.</w:t>
            </w:r>
            <w:r>
              <w:rPr>
                <w:rFonts w:ascii="仿宋_GB2312" w:hAnsi="仿宋_GB2312" w:eastAsia="仿宋_GB2312"/>
                <w:color w:val="000000"/>
                <w:sz w:val="24"/>
              </w:rPr>
              <w:t>此表一式</w:t>
            </w:r>
            <w:r>
              <w:rPr>
                <w:rFonts w:hint="eastAsia" w:ascii="仿宋_GB2312" w:hAnsi="仿宋_GB2312" w:eastAsia="仿宋_GB2312"/>
                <w:color w:val="000000"/>
                <w:sz w:val="24"/>
              </w:rPr>
              <w:t>四</w:t>
            </w:r>
            <w:r>
              <w:rPr>
                <w:rFonts w:ascii="仿宋_GB2312" w:hAnsi="仿宋_GB2312" w:eastAsia="仿宋_GB2312"/>
                <w:color w:val="000000"/>
                <w:sz w:val="24"/>
              </w:rPr>
              <w:t>份，经财政部门审核后，单位</w:t>
            </w:r>
            <w:r>
              <w:rPr>
                <w:rFonts w:hint="eastAsia" w:ascii="仿宋_GB2312" w:hAnsi="仿宋_GB2312" w:eastAsia="仿宋_GB2312"/>
                <w:color w:val="000000"/>
                <w:sz w:val="24"/>
              </w:rPr>
              <w:t>、归口股室、</w:t>
            </w:r>
            <w:r>
              <w:rPr>
                <w:rFonts w:ascii="仿宋_GB2312" w:hAnsi="仿宋_GB2312" w:eastAsia="仿宋_GB2312"/>
                <w:color w:val="000000"/>
                <w:sz w:val="24"/>
              </w:rPr>
              <w:t>绩效管理股</w:t>
            </w:r>
            <w:r>
              <w:rPr>
                <w:rFonts w:hint="eastAsia" w:ascii="仿宋_GB2312" w:hAnsi="仿宋_GB2312" w:eastAsia="仿宋_GB2312"/>
                <w:color w:val="000000"/>
                <w:sz w:val="24"/>
              </w:rPr>
              <w:t>、预算股各存</w:t>
            </w:r>
            <w:r>
              <w:rPr>
                <w:rFonts w:ascii="仿宋_GB2312" w:hAnsi="仿宋_GB2312" w:eastAsia="仿宋_GB2312"/>
                <w:color w:val="000000"/>
                <w:sz w:val="24"/>
              </w:rPr>
              <w:t>一份。</w:t>
            </w:r>
            <w:r>
              <w:rPr>
                <w:rFonts w:ascii="仿宋_GB2312" w:hAnsi="仿宋_GB2312" w:eastAsia="仿宋_GB2312"/>
                <w:color w:val="000000"/>
                <w:sz w:val="24"/>
              </w:rPr>
              <w:br w:type="textWrapping"/>
            </w:r>
            <w:r>
              <w:rPr>
                <w:rFonts w:ascii="仿宋_GB2312" w:hAnsi="仿宋_GB2312" w:eastAsia="仿宋_GB2312"/>
                <w:color w:val="000000"/>
                <w:sz w:val="24"/>
              </w:rPr>
              <w:t xml:space="preserve">   </w:t>
            </w:r>
            <w:bookmarkStart w:id="0" w:name="_GoBack"/>
            <w:r>
              <w:rPr>
                <w:rFonts w:hint="eastAsia" w:ascii="仿宋_GB2312" w:hAnsi="仿宋_GB2312" w:eastAsia="仿宋_GB2312"/>
                <w:color w:val="000000"/>
                <w:sz w:val="24"/>
                <w:lang w:eastAsia="zh-CN"/>
              </w:rPr>
              <w:t xml:space="preserve"> </w:t>
            </w:r>
            <w:bookmarkEnd w:id="0"/>
            <w:r>
              <w:rPr>
                <w:rFonts w:ascii="仿宋_GB2312" w:hAnsi="仿宋_GB2312" w:eastAsia="仿宋_GB2312"/>
                <w:color w:val="000000"/>
                <w:sz w:val="24"/>
              </w:rPr>
              <w:t>本表上报时须附部门绩效目标制定依据。</w:t>
            </w:r>
          </w:p>
        </w:tc>
      </w:tr>
    </w:tbl>
    <w:p w14:paraId="1E2EE18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Wingdings 2">
    <w:altName w:val="Wingdings"/>
    <w:panose1 w:val="00000000000000000000"/>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I4ZTMxYTkyZGMxOTcxYmUwYmIwOGRlZDZmYjE5Y2YifQ=="/>
  </w:docVars>
  <w:rsids>
    <w:rsidRoot w:val="00004DF5"/>
    <w:rsid w:val="00004DF5"/>
    <w:rsid w:val="001B2B89"/>
    <w:rsid w:val="002A23B0"/>
    <w:rsid w:val="002A6039"/>
    <w:rsid w:val="004451F4"/>
    <w:rsid w:val="004757A8"/>
    <w:rsid w:val="00517584"/>
    <w:rsid w:val="005D616D"/>
    <w:rsid w:val="0063213F"/>
    <w:rsid w:val="00693BCC"/>
    <w:rsid w:val="0070187B"/>
    <w:rsid w:val="0095428C"/>
    <w:rsid w:val="00A157BC"/>
    <w:rsid w:val="00AD4439"/>
    <w:rsid w:val="00C50E52"/>
    <w:rsid w:val="00C822AB"/>
    <w:rsid w:val="00DD4E40"/>
    <w:rsid w:val="00DF2C12"/>
    <w:rsid w:val="00E87EAC"/>
    <w:rsid w:val="00EB7824"/>
    <w:rsid w:val="00F44B6F"/>
    <w:rsid w:val="00F934C0"/>
    <w:rsid w:val="08676A40"/>
    <w:rsid w:val="125B2DE4"/>
    <w:rsid w:val="140E5302"/>
    <w:rsid w:val="23495BF2"/>
    <w:rsid w:val="3C232BED"/>
    <w:rsid w:val="487A6F55"/>
    <w:rsid w:val="4F3D194F"/>
    <w:rsid w:val="54F93298"/>
    <w:rsid w:val="5C480805"/>
    <w:rsid w:val="64063AA5"/>
    <w:rsid w:val="672B0AD3"/>
    <w:rsid w:val="78B3126A"/>
    <w:rsid w:val="798467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样式1"/>
    <w:basedOn w:val="7"/>
    <w:qFormat/>
    <w:uiPriority w:val="0"/>
    <w:pPr>
      <w:ind w:firstLine="562" w:firstLineChars="200"/>
    </w:pPr>
    <w:rPr>
      <w:rFonts w:ascii="仿宋_GB2312" w:hAnsi="仿宋" w:eastAsia="仿宋_GB2312"/>
      <w:color w:val="000000"/>
      <w:kern w:val="0"/>
      <w:sz w:val="28"/>
      <w:szCs w:val="28"/>
    </w:rPr>
  </w:style>
  <w:style w:type="paragraph" w:styleId="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
    <w:name w:val="页眉 Char"/>
    <w:basedOn w:val="5"/>
    <w:link w:val="3"/>
    <w:qFormat/>
    <w:uiPriority w:val="0"/>
    <w:rPr>
      <w:kern w:val="2"/>
      <w:sz w:val="18"/>
      <w:szCs w:val="18"/>
    </w:rPr>
  </w:style>
  <w:style w:type="character" w:customStyle="1" w:styleId="9">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2c3185bd-ddfe-4357-b89e-bdc0f008e56f</errorID>
      <errorWord>新增专项□</errorWord>
      <group>L1_AI</group>
      <groupName>深度校对</groupName>
      <ability>L2_AI_Word</ability>
      <abilityName>字词纠错</abilityName>
      <candidateList>
        <item>□新增专项</item>
      </candidateList>
      <explain/>
      <paraID> D74747C</paraID>
      <start>10</start>
      <end>15</end>
      <status>ignored</status>
      <modifiedWord/>
      <trackRevisions>false</trackRevisions>
    </reviewItem>
    <reviewItem>
      <errorID>d8ba9e60-a24a-4a64-9010-9e7751f0d656</errorID>
      <errorWord>立 项</errorWord>
      <group>L1_AI</group>
      <groupName>深度校对</groupName>
      <ability>L2_AI_Word</ability>
      <abilityName>字词纠错</abilityName>
      <candidateList>
        <item>立项</item>
      </candidateList>
      <explain/>
      <paraID>69850934</paraID>
      <start>2</start>
      <end>5</end>
      <status>ignored</status>
      <modifiedWord/>
      <trackRevisions>false</trackRevisions>
    </reviewItem>
    <reviewItem>
      <errorID>b3123bdb-ba63-4ede-9b3a-e1b1f6a77057</errorID>
      <errorWord>立 项</errorWord>
      <group>L1_AI</group>
      <groupName>深度校对</groupName>
      <ability>L2_AI_Word</ability>
      <abilityName>字词纠错</abilityName>
      <candidateList>
        <item>立项</item>
      </candidateList>
      <explain/>
      <paraID>3AE005B6</paraID>
      <start>2</start>
      <end>5</end>
      <status>ignored</status>
      <modifiedWord/>
      <trackRevisions>false</trackRevisions>
    </reviewItem>
    <reviewItem>
      <errorID>569d3927-e7fc-432b-966f-a4accee0a30b</errorID>
      <errorWord>务</errorWord>
      <group>L1_Word</group>
      <groupName>字词问题</groupName>
      <ability>L2_Typo</ability>
      <abilityName>字词错误</abilityName>
      <candidateList>
        <item>务相</item>
      </candidateList>
      <explain/>
      <paraID>501A7C40</paraID>
      <start>38</start>
      <end>40</end>
      <status>modified</status>
      <modifiedWord>务相</modifiedWord>
      <trackRevisions>false</trackRevisions>
    </reviewItem>
    <reviewItem>
      <errorID>31a89852-dd76-4bec-af36-5d39e35055c3</errorID>
      <errorWord>保证</errorWord>
      <group>L1_AI</group>
      <groupName>深度校对</groupName>
      <ability>L2_AI_Word</ability>
      <abilityName>字词纠错</abilityName>
      <candidateList>
        <item>以保证</item>
      </candidateList>
      <explain/>
      <paraID>55578153</paraID>
      <start>12</start>
      <end>15</end>
      <status>modified</status>
      <modifiedWord>以保证</modifiedWord>
      <trackRevisions>false</trackRevisions>
    </reviewItem>
    <reviewItem>
      <errorID>0ecc8036-cd43-452a-ab51-44af02bb8b15</errorID>
      <errorWord> </errorWord>
      <group>L1_AI</group>
      <groupName>深度校对</groupName>
      <ability>L2_AI_Punc</ability>
      <abilityName>标点纠错</abilityName>
      <candidateList>
        <item/>
      </candidateList>
      <explain>此处空格冗余，建议删除。</explain>
      <paraID>35BC6276</paraID>
      <start>4</start>
      <end>5</end>
      <status>ignored</status>
      <modifiedWord/>
      <trackRevisions>false</trackRevisions>
    </reviewItem>
    <reviewItem>
      <errorID>c59cf641-1e49-4d6e-8605-d188c8563016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10CD9061</paraID>
      <start>0</start>
      <end>2</end>
      <status>modified</status>
      <modifiedWord>1.</modifiedWord>
      <trackRevisions>false</trackRevisions>
    </reviewItem>
    <reviewItem>
      <errorID>6d0e9b3d-2481-434a-8744-78056920189e</errorID>
      <errorWord> </errorWord>
      <group>L1_AI</group>
      <groupName>深度校对</groupName>
      <ability>L2_AI_Punc</ability>
      <abilityName>标点纠错</abilityName>
      <candidateList>
        <item/>
      </candidateList>
      <explain>此处空格冗余，建议删除。</explain>
      <paraID>2B478DDB</paraID>
      <start>2</start>
      <end>3</end>
      <status>ignored</status>
      <modifiedWord/>
      <trackRevisions>false</trackRevisions>
    </reviewItem>
    <reviewItem>
      <errorID>25e5f7eb-110a-44b8-9f0b-332b5f1e9495</errorID>
      <errorWord> </errorWord>
      <group>L1_AI</group>
      <groupName>深度校对</groupName>
      <ability>L2_AI_Punc</ability>
      <abilityName>标点纠错</abilityName>
      <candidateList>
        <item/>
      </candidateList>
      <explain>此处空格冗余，建议删除。</explain>
      <paraID>2B478DDB</paraID>
      <start>5</start>
      <end>6</end>
      <status>ignored</status>
      <modifiedWord/>
      <trackRevisions>false</trackRevisions>
    </reviewItem>
    <reviewItem>
      <errorID>1fec676f-5e9d-4a4e-890c-fe59bf6cc7c8</errorID>
      <errorWord> </errorWord>
      <group>L1_AI</group>
      <groupName>深度校对</groupName>
      <ability>L2_AI_Punc</ability>
      <abilityName>标点纠错</abilityName>
      <candidateList>
        <item/>
      </candidateList>
      <explain>此处空格冗余，建议删除。</explain>
      <paraID>2B478DDB</paraID>
      <start>8</start>
      <end>9</end>
      <status>ignored</status>
      <modifiedWord/>
      <trackRevisions>false</trackRevisions>
    </reviewItem>
    <reviewItem>
      <errorID>292dfdf3-9699-47d5-bf00-0b8df22bb3cc</errorID>
      <errorWord> </errorWord>
      <group>L1_AI</group>
      <groupName>深度校对</groupName>
      <ability>L2_AI_Punc</ability>
      <abilityName>标点纠错</abilityName>
      <candidateList>
        <item/>
      </candidateList>
      <explain>此处空格冗余，建议删除。</explain>
      <paraID>2BA8E055</paraID>
      <start>4</start>
      <end>5</end>
      <status>ignored</status>
      <modifiedWord/>
      <trackRevisions>false</trackRevisions>
    </reviewItem>
    <reviewItem>
      <errorID>3432b396-c30e-43de-97f4-ef1a690eaae6</errorID>
      <errorWord>求</errorWord>
      <group>L1_Word</group>
      <groupName>字词问题</groupName>
      <ability>L2_Typo</ability>
      <abilityName>字词错误</abilityName>
      <candidateList>
        <item>求在</item>
      </candidateList>
      <explain/>
      <paraID>47396DB7</paraID>
      <start>2</start>
      <end>4</end>
      <status>modified</status>
      <modifiedWord>求在</modifiedWord>
      <trackRevisions>false</trackRevisions>
    </reviewItem>
    <reviewItem>
      <errorID>3a9b5b36-5ff0-4c40-aa51-9f560c0233a7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14CE6021</paraID>
      <start>0</start>
      <end>2</end>
      <status>modified</status>
      <modifiedWord>1.</modifiedWord>
      <trackRevisions>false</trackRevisions>
    </reviewItem>
    <reviewItem>
      <errorID>d116abad-a8a2-4d84-9069-b48f8ace6999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1B81A045</paraID>
      <start>0</start>
      <end>2</end>
      <status>modified</status>
      <modifiedWord>2.</modifiedWord>
      <trackRevisions>false</trackRevisions>
    </reviewItem>
    <reviewItem>
      <errorID>1f69b111-e467-49fd-968b-e1d8c71a1b72</errorID>
      <errorWord>、</errorWord>
      <group>L1_AI</group>
      <groupName>深度校对</groupName>
      <ability>L2_AI_Word</ability>
      <abilityName>字词纠错</abilityName>
      <candidateList>
        <item>.</item>
      </candidateList>
      <explain/>
      <paraID>1A83DE91</paraID>
      <start>3</start>
      <end>4</end>
      <status>modified</status>
      <modifiedWord>.</modifiedWord>
      <trackRevisions>false</trackRevisions>
    </reviewItem>
    <reviewItem>
      <errorID>d80066e2-2efa-4d06-bcba-6e0c1ef30da5</errorID>
      <errorWord> </errorWord>
      <group>L1_AI</group>
      <groupName>深度校对</groupName>
      <ability>L2_AI_Punc</ability>
      <abilityName>标点纠错</abilityName>
      <candidateList>
        <item/>
      </candidateList>
      <explain>此处空格冗余，建议删除。</explain>
      <paraID>1A83DE91</paraID>
      <start>42</start>
      <end>43</end>
      <status>ignored</status>
      <modifiedWord/>
      <trackRevisions>false</trackRevisions>
    </reviewItem>
    <reviewItem>
      <errorID>477cb154-8e6b-4b68-aeb1-3f19bff835e4</errorID>
      <errorWord> 2、</errorWord>
      <group>L1_AI</group>
      <groupName>深度校对</groupName>
      <ability>L2_AI_Grammar</ability>
      <abilityName>语法纠错</abilityName>
      <candidateList>
        <item> </item>
      </candidateList>
      <explain/>
      <paraID>1A83DE91</paraID>
      <start>46</start>
      <end>47</end>
      <status>modified</status>
      <modifiedWord> </modifiedWord>
      <trackRevisions>false</trackRevisions>
    </reviewItem>
  </reviewItems>
  <config/>
</contractReview>
</file>

<file path=customXml/itemProps1.xml><?xml version="1.0" encoding="utf-8"?>
<ds:datastoreItem xmlns:ds="http://schemas.openxmlformats.org/officeDocument/2006/customXml" ds:itemID="{ce5f4c26-ff76-4fdc-a254-2f4d482b539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1096</Words>
  <Characters>1181</Characters>
  <Lines>10</Lines>
  <Paragraphs>3</Paragraphs>
  <TotalTime>12</TotalTime>
  <ScaleCrop>false</ScaleCrop>
  <LinksUpToDate>false</LinksUpToDate>
  <CharactersWithSpaces>1306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2023-05-30T03:02:00Z</dcterms:created>
  <dc:creator>Administrator.BF-20200622OACT</dc:creator>
  <cp:lastModifiedBy>流星</cp:lastModifiedBy>
  <dcterms:modified xsi:type="dcterms:W3CDTF">2026-01-23T07:14:40Z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469ADBF417DE4E1C8AB7FF03A1B2539F_13</vt:lpwstr>
  </property>
  <property fmtid="{D5CDD505-2E9C-101B-9397-08002B2CF9AE}" pid="4" name="KSOTemplateDocerSaveRecord">
    <vt:lpwstr>eyJoZGlkIjoiYzFhZTU5ZTgwOGFhNzcwOTcyOTMyNzU3ZTI4M2IyOGYiLCJ1c2VySWQiOiIzMDY5NTQxNTcifQ==</vt:lpwstr>
  </property>
</Properties>
</file>