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378FD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30"/>
          <w:szCs w:val="30"/>
        </w:rPr>
        <w:t>附件3-2：</w:t>
      </w:r>
    </w:p>
    <w:tbl>
      <w:tblPr>
        <w:tblStyle w:val="4"/>
        <w:tblW w:w="8987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770"/>
      </w:tblGrid>
      <w:tr w14:paraId="0EF50A8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8987" w:type="dxa"/>
            <w:gridSpan w:val="8"/>
            <w:noWrap/>
            <w:vAlign w:val="center"/>
          </w:tcPr>
          <w:p w14:paraId="4F9658E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14:paraId="31D4CF2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987" w:type="dxa"/>
            <w:gridSpan w:val="8"/>
            <w:noWrap/>
            <w:vAlign w:val="center"/>
          </w:tcPr>
          <w:p w14:paraId="40B36007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color w:val="000000"/>
                <w:sz w:val="32"/>
              </w:rPr>
            </w:pPr>
            <w:r>
              <w:rPr>
                <w:rFonts w:ascii="楷体_GB2312" w:hAnsi="楷体_GB2312" w:eastAsia="楷体_GB2312"/>
                <w:color w:val="000000"/>
                <w:sz w:val="32"/>
              </w:rPr>
              <w:t>（</w:t>
            </w:r>
            <w:r>
              <w:rPr>
                <w:rFonts w:hint="eastAsia" w:ascii="楷体_GB2312" w:hAnsi="楷体_GB2312" w:eastAsia="楷体_GB2312"/>
                <w:color w:val="000000"/>
                <w:sz w:val="32"/>
              </w:rPr>
              <w:t>2026</w:t>
            </w:r>
            <w:r>
              <w:rPr>
                <w:rFonts w:ascii="楷体_GB2312" w:hAnsi="楷体_GB2312" w:eastAsia="楷体_GB2312"/>
                <w:color w:val="000000"/>
                <w:sz w:val="32"/>
              </w:rPr>
              <w:t>年度）</w:t>
            </w:r>
          </w:p>
        </w:tc>
      </w:tr>
      <w:tr w14:paraId="40E1A1E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987" w:type="dxa"/>
            <w:gridSpan w:val="8"/>
            <w:tcBorders>
              <w:bottom w:val="single" w:color="000000" w:sz="8" w:space="0"/>
            </w:tcBorders>
            <w:noWrap/>
            <w:vAlign w:val="center"/>
          </w:tcPr>
          <w:p w14:paraId="1CB24BFE">
            <w:pPr>
              <w:autoSpaceDN w:val="0"/>
              <w:jc w:val="left"/>
              <w:textAlignment w:val="center"/>
              <w:rPr>
                <w:rFonts w:ascii="楷体_GB2312" w:hAnsi="楷体_GB2312" w:eastAsia="楷体_GB2312"/>
                <w:color w:val="000000"/>
                <w:sz w:val="24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 xml:space="preserve"> 填报单位（盖章）</w:t>
            </w:r>
            <w:r>
              <w:rPr>
                <w:rFonts w:hint="eastAsia" w:ascii="楷体_GB2312" w:hAnsi="楷体_GB2312" w:eastAsia="楷体_GB2312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填报日期：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年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日</w:t>
            </w:r>
          </w:p>
        </w:tc>
      </w:tr>
      <w:tr w14:paraId="63E6D19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9" w:hRule="atLeast"/>
        </w:trPr>
        <w:tc>
          <w:tcPr>
            <w:tcW w:w="5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67D36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基本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信息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5AF1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868B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污泥处置费</w:t>
            </w:r>
          </w:p>
        </w:tc>
        <w:tc>
          <w:tcPr>
            <w:tcW w:w="13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AAF5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项目属性</w:t>
            </w:r>
          </w:p>
        </w:tc>
        <w:tc>
          <w:tcPr>
            <w:tcW w:w="3962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39067D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延续专项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□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 新增专项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</w:t>
            </w:r>
          </w:p>
        </w:tc>
      </w:tr>
      <w:tr w14:paraId="1FAB8C5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7C0F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D735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0D77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16C1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F8CB8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李  政　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5891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EDDDF33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17373210011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8D1619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9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3B6B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DCC2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资金总额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CA6467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223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万元</w:t>
            </w:r>
          </w:p>
        </w:tc>
      </w:tr>
      <w:tr w14:paraId="55BCB87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BE3AF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C576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项目起止时间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8A921F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2026年1月1日—2026年12月31日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</w:t>
            </w:r>
          </w:p>
        </w:tc>
      </w:tr>
      <w:tr w14:paraId="0FF6E72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E082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3AD9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项目概况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61C43EE">
            <w:pPr>
              <w:widowControl/>
              <w:spacing w:line="360" w:lineRule="auto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一污水处理厂总设计规模为日处理污水5万吨，分两期建设，汇水面积约25.27平方公里，服务人口约15万。一期采用卡努赛尔2000型氧化沟污水处理工艺，于2009年10月通过市环保局组织的环保竣工验收；二期采用微曝氧化沟的处理工艺，于2013年6月动工建设，2014年1月23日投入试运行，7月6日组织进行竣工验收，8月15日通过环保验收，12月1日进入正式运营。为更好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保护湘江水质，县污水处理厂对出水进行提标改造，2015年6月动工建设， 2016年12月14日进行了环保验收，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从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《城镇污水处理厂污染物综合排放标准》一级B标准，提升至一级A标准，目前年产污泥约1.2万吨。   </w:t>
            </w:r>
          </w:p>
          <w:p w14:paraId="4106AF93">
            <w:pPr>
              <w:widowControl/>
              <w:spacing w:line="360" w:lineRule="auto"/>
              <w:ind w:firstLine="480"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bookmarkStart w:id="0" w:name="OLE_LINK28"/>
            <w:bookmarkStart w:id="1" w:name="OLE_LINK29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本项目2026年年初预算安排资金223万元。由自来水费代收的污水处理费基金收入安排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主要用于支付第一污水处理厂污泥处理服务费。</w:t>
            </w:r>
            <w:bookmarkEnd w:id="0"/>
            <w:bookmarkEnd w:id="1"/>
          </w:p>
        </w:tc>
      </w:tr>
      <w:tr w14:paraId="01AC350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5380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2EDB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项情况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B785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项依据</w:t>
            </w:r>
          </w:p>
        </w:tc>
        <w:tc>
          <w:tcPr>
            <w:tcW w:w="63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6D017E9">
            <w:pPr>
              <w:widowControl/>
              <w:spacing w:line="360" w:lineRule="auto"/>
              <w:ind w:firstLine="480" w:firstLineChars="200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根据国务院2013年10月2日颁布的《城镇排水与污水处理条例》第三十三条规定：污水处理费应当纳入地方财政预算管理，专项用于城镇污水处理设施的建设、运行和污泥处理处置，不得挪作他用。收取的污水处理费不足以支付城镇污水处理设施正常运营的成本的，地方人民政府给予补贴。</w:t>
            </w:r>
          </w:p>
        </w:tc>
      </w:tr>
      <w:tr w14:paraId="617212E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6905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2E99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8195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项目申报的可行性</w:t>
            </w:r>
          </w:p>
        </w:tc>
        <w:tc>
          <w:tcPr>
            <w:tcW w:w="63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225EC84">
            <w:pPr>
              <w:widowControl/>
              <w:spacing w:line="360" w:lineRule="auto"/>
              <w:ind w:firstLine="480" w:firstLineChars="200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此项目为上年的延续项目，切实保障我县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第一污水处理厂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的污泥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得到及时妥善处理。</w:t>
            </w:r>
          </w:p>
        </w:tc>
      </w:tr>
      <w:tr w14:paraId="5E7A802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8B78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9BB9F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F16E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项目申报的必要性</w:t>
            </w:r>
          </w:p>
        </w:tc>
        <w:tc>
          <w:tcPr>
            <w:tcW w:w="63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FB03C2F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湘潭县第一污水处理厂年产污泥约1.2万吨，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确保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污水处理厂产生的污泥得到安全处理，为湖南可持续发展战略和改善湘江水质做出贡献。</w:t>
            </w:r>
          </w:p>
        </w:tc>
      </w:tr>
      <w:tr w14:paraId="17FB943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0F2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43DD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进度计划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0D6B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9DCD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计划开始时间</w:t>
            </w:r>
          </w:p>
        </w:tc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419D7F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计划完成时间</w:t>
            </w:r>
          </w:p>
        </w:tc>
      </w:tr>
      <w:tr w14:paraId="55BB060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0D5C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CFD5C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1EF24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污水处理费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A363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</w:t>
            </w:r>
          </w:p>
        </w:tc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541A31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2026年12月31日</w:t>
            </w:r>
          </w:p>
        </w:tc>
      </w:tr>
      <w:tr w14:paraId="3FE8E7B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3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DEBD6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支出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绩效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目标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C809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项目长期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0167F7E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有效确保污水处理厂产生的污泥得到安全处理，为湖南可持续发展战略和改善湘江水质做出贡献。</w:t>
            </w:r>
          </w:p>
        </w:tc>
      </w:tr>
      <w:tr w14:paraId="587ED3D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AD4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9972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50A1A30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合规处理第一污水处理厂污泥。</w:t>
            </w:r>
          </w:p>
        </w:tc>
      </w:tr>
      <w:tr w14:paraId="143C7DA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58DE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01BD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AFA4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4544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DF8B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6D21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指标值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96B386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备注</w:t>
            </w:r>
          </w:p>
        </w:tc>
      </w:tr>
      <w:tr w14:paraId="2BC6F3E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6B27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90D2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绩效指标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C8DC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59624A6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数量指标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BD14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预计2026年县第一污水处理厂污泥处理量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8B17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1.2万吨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1D4773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bookmarkStart w:id="4" w:name="_GoBack"/>
            <w:bookmarkEnd w:id="4"/>
          </w:p>
        </w:tc>
      </w:tr>
      <w:tr w14:paraId="0139037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F0FF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4D5F2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D034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D88A447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DA84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处置后的产物（如绿肥、建材等）需符合合同约定的国家标准（如GB 4284、GB/T 25031等）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135F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符合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03551F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 w14:paraId="318A85D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4A44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A21D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BF68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9EB5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509A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及时妥善处理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27FC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全年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85442E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 w14:paraId="13590D3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88F97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87BF9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AEC64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9AB76A6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成本指标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527A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污泥处理经费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ADA1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223万元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3A208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 w14:paraId="4435831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1B8E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DB6BE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0A1D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99C3E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经济效益</w:t>
            </w:r>
          </w:p>
          <w:p w14:paraId="5024D63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46E18">
            <w:pPr>
              <w:autoSpaceDN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促进当地劳动力就业，推动区域经济发展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34E13">
            <w:pPr>
              <w:autoSpaceDN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有效促进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EAF3A1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 w14:paraId="3C8A532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28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EB39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0EBBC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8CFC6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8E310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社会效益</w:t>
            </w:r>
          </w:p>
          <w:p w14:paraId="77792D3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DC55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合规处置污泥，改善公共环境。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8440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改善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0C521A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 w14:paraId="3D4FC08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9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8819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B6029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DB571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3FEB5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生态效益</w:t>
            </w:r>
          </w:p>
          <w:p w14:paraId="7FB6F44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C312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保护生态环境，减少污染。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58DF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有效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080661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 w14:paraId="2E6BEB9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DBBA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45C2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39C2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BB333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bookmarkStart w:id="2" w:name="OLE_LINK16"/>
            <w:bookmarkStart w:id="3" w:name="OLE_LINK17"/>
            <w:r>
              <w:rPr>
                <w:rFonts w:ascii="仿宋_GB2312" w:hAnsi="仿宋_GB2312" w:eastAsia="仿宋_GB2312"/>
                <w:color w:val="000000"/>
                <w:sz w:val="24"/>
              </w:rPr>
              <w:t>社会公众或服务对象满意度</w:t>
            </w:r>
            <w:bookmarkEnd w:id="2"/>
            <w:bookmarkEnd w:id="3"/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574B6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城镇居民满意度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5CE9A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90%以上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C6A81E3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调查表满意度</w:t>
            </w:r>
          </w:p>
        </w:tc>
      </w:tr>
      <w:tr w14:paraId="4B240BC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1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3DB1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0A8C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CC26E4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项目组织机构：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相关管理制度：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工作措施 （方案、规划等）</w:t>
            </w:r>
          </w:p>
        </w:tc>
      </w:tr>
      <w:tr w14:paraId="33A269F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7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423BA8C6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财政部门审核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意见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EE2E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审核股室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70B41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</w:tr>
      <w:tr w14:paraId="30DFE03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96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EFDF81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4445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财政归口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业务股室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2C8152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5ECE9E5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B149C62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2D02415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4CEB572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D566B87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111E96E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61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22F37A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0FA1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绩效评价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股审核意见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3427DA9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6BBA1E0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EBBDDCE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D1A884C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A45BFA6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4E67592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3397AFB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6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C8C83F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0A49C62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预算股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2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39140D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6F8FAE3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3B57CCF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A816B0A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54E0C7E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CC2224D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5F8261D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4" w:hRule="atLeast"/>
        </w:trPr>
        <w:tc>
          <w:tcPr>
            <w:tcW w:w="3636" w:type="dxa"/>
            <w:gridSpan w:val="4"/>
            <w:noWrap/>
            <w:vAlign w:val="center"/>
          </w:tcPr>
          <w:p w14:paraId="0A088CA8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1E7C4C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单位负责人：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周理湘</w:t>
            </w:r>
          </w:p>
        </w:tc>
        <w:tc>
          <w:tcPr>
            <w:tcW w:w="1389" w:type="dxa"/>
            <w:noWrap/>
            <w:vAlign w:val="center"/>
          </w:tcPr>
          <w:p w14:paraId="3157EBA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14:paraId="703E209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769520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852" w:type="dxa"/>
            <w:gridSpan w:val="2"/>
            <w:noWrap/>
            <w:vAlign w:val="center"/>
          </w:tcPr>
          <w:p w14:paraId="3CFEF5D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72D324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钟国雄</w:t>
            </w:r>
          </w:p>
        </w:tc>
      </w:tr>
      <w:tr w14:paraId="1F3F30B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84" w:hRule="atLeast"/>
        </w:trPr>
        <w:tc>
          <w:tcPr>
            <w:tcW w:w="585" w:type="dxa"/>
            <w:noWrap/>
            <w:vAlign w:val="center"/>
          </w:tcPr>
          <w:p w14:paraId="587CE0A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402" w:type="dxa"/>
            <w:gridSpan w:val="7"/>
            <w:noWrap/>
            <w:vAlign w:val="center"/>
          </w:tcPr>
          <w:p w14:paraId="10946074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6DDA428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619D1D0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8987" w:type="dxa"/>
            <w:gridSpan w:val="8"/>
            <w:noWrap/>
            <w:vAlign w:val="center"/>
          </w:tcPr>
          <w:p w14:paraId="512B200D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注：1、此表一式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份，经财政部门审核后，单位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、归口股室、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绩效管理股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、预算股各存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一份。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2、本表上报时须附部门绩效目标制定依据。</w:t>
            </w:r>
          </w:p>
        </w:tc>
      </w:tr>
    </w:tbl>
    <w:p w14:paraId="17193E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I4ZTMxYTkyZGMxOTcxYmUwYmIwOGRlZDZmYjE5Y2YifQ=="/>
  </w:docVars>
  <w:rsids>
    <w:rsidRoot w:val="00933CE7"/>
    <w:rsid w:val="00025738"/>
    <w:rsid w:val="000906D7"/>
    <w:rsid w:val="00097F65"/>
    <w:rsid w:val="000D7192"/>
    <w:rsid w:val="00173FA2"/>
    <w:rsid w:val="001D7660"/>
    <w:rsid w:val="0020113F"/>
    <w:rsid w:val="00257DBF"/>
    <w:rsid w:val="00282CEB"/>
    <w:rsid w:val="002E55E9"/>
    <w:rsid w:val="00313449"/>
    <w:rsid w:val="00325021"/>
    <w:rsid w:val="00393D1F"/>
    <w:rsid w:val="004223B3"/>
    <w:rsid w:val="0048726D"/>
    <w:rsid w:val="004B5F0B"/>
    <w:rsid w:val="00620CE8"/>
    <w:rsid w:val="006724EF"/>
    <w:rsid w:val="006843AA"/>
    <w:rsid w:val="006E77BC"/>
    <w:rsid w:val="007A1881"/>
    <w:rsid w:val="007B4674"/>
    <w:rsid w:val="008021ED"/>
    <w:rsid w:val="00852DB6"/>
    <w:rsid w:val="00894B36"/>
    <w:rsid w:val="008C32D0"/>
    <w:rsid w:val="008C4CFF"/>
    <w:rsid w:val="009105C1"/>
    <w:rsid w:val="00927BCE"/>
    <w:rsid w:val="00933CE7"/>
    <w:rsid w:val="00A30D4A"/>
    <w:rsid w:val="00A334C9"/>
    <w:rsid w:val="00A51913"/>
    <w:rsid w:val="00B31263"/>
    <w:rsid w:val="00C4587B"/>
    <w:rsid w:val="00C96CFF"/>
    <w:rsid w:val="00CF328A"/>
    <w:rsid w:val="00D07D53"/>
    <w:rsid w:val="00D452B6"/>
    <w:rsid w:val="00D62FAB"/>
    <w:rsid w:val="00D647D2"/>
    <w:rsid w:val="00DD490F"/>
    <w:rsid w:val="00ED02DE"/>
    <w:rsid w:val="00F610F2"/>
    <w:rsid w:val="00F82A2F"/>
    <w:rsid w:val="00FA22FF"/>
    <w:rsid w:val="00FA4351"/>
    <w:rsid w:val="08676A40"/>
    <w:rsid w:val="0F076D7F"/>
    <w:rsid w:val="125B2DE4"/>
    <w:rsid w:val="2BE117CF"/>
    <w:rsid w:val="32C03EF8"/>
    <w:rsid w:val="368E2792"/>
    <w:rsid w:val="3C15041F"/>
    <w:rsid w:val="487A6F55"/>
    <w:rsid w:val="78B3126A"/>
    <w:rsid w:val="798467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7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d4d74c88-fc17-492e-a120-5c6b0104fe33</errorID>
      <errorWord>的</errorWord>
      <group>L1_AI</group>
      <groupName>深度校对</groupName>
      <ability>L2_AI_Word</ability>
      <abilityName>字词纠错</abilityName>
      <candidateList>
        <item>地</item>
      </candidateList>
      <explain/>
      <paraID> 61C43EE</paraID>
      <start>186</start>
      <end>187</end>
      <status>modified</status>
      <modifiedWord>地</modifiedWord>
      <trackRevisions>false</trackRevisions>
    </reviewItem>
    <reviewItem>
      <errorID>0985d362-8cd0-4f80-8615-46a401b728e5</errorID>
      <errorWord>由</errorWord>
      <group>L1_AI</group>
      <groupName>深度校对</groupName>
      <ability>L2_AI_Word</ability>
      <abilityName>字词纠错</abilityName>
      <candidateList>
        <item>从</item>
      </candidateList>
      <explain/>
      <paraID> 61C43EE</paraID>
      <start>242</start>
      <end>243</end>
      <status>modified</status>
      <modifiedWord>从</modifiedWord>
      <trackRevisions>false</trackRevisions>
    </reviewItem>
    <reviewItem>
      <errorID>d82f6a51-358d-4a84-a9c5-885e05498a4e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4106AF93</paraID>
      <start>41</start>
      <end>42</end>
      <status>modified</status>
      <modifiedWord>，</modifiedWord>
      <trackRevisions>false</trackRevisions>
    </reviewItem>
    <reviewItem>
      <errorID>c0c9a405-c5e7-47dd-ae4c-b2a8d6130343</errorID>
      <errorWord>，</errorWord>
      <group>L1_Word</group>
      <groupName>字词问题</groupName>
      <ability>L2_Typo</ability>
      <abilityName>字词错误</abilityName>
      <candidateList>
        <item>，由</item>
      </candidateList>
      <explain/>
      <paraID>56D017E9</paraID>
      <start>119</start>
      <end>120</end>
      <status>ignored</status>
      <modifiedWord/>
      <trackRevisions>false</trackRevisions>
    </reviewItem>
    <reviewItem>
      <errorID>738e9a44-a1a6-498b-acf5-514818bb4f33</errorID>
      <errorWord>一污厂</errorWord>
      <group>L1_AI</group>
      <groupName>深度校对</groupName>
      <ability>L2_AI_Grammar</ability>
      <abilityName>语法纠错</abilityName>
      <candidateList>
        <item>第一污水处理厂</item>
      </candidateList>
      <explain/>
      <paraID>3225EC84</paraID>
      <start>18</start>
      <end>25</end>
      <status>modified</status>
      <modifiedWord>第一污水处理厂</modifiedWord>
      <trackRevisions>false</trackRevisions>
    </reviewItem>
    <reviewItem>
      <errorID>2eb6ea6d-c0f2-4358-87dd-9b1b2a428f3e</errorID>
      <errorWord>污泥</errorWord>
      <group>L1_AI</group>
      <groupName>深度校对</groupName>
      <ability>L2_AI_Word</ability>
      <abilityName>字词纠错</abilityName>
      <candidateList>
        <item>的污泥</item>
      </candidateList>
      <explain/>
      <paraID>3225EC84</paraID>
      <start>27</start>
      <end>30</end>
      <status>modified</status>
      <modifiedWord>的污泥</modifiedWord>
      <trackRevisions>false</trackRevisions>
    </reviewItem>
    <reviewItem>
      <errorID>23e7ab8a-660b-40db-8702-946a1c9b4815</errorID>
      <errorWord>有效确保</errorWord>
      <group>L1_AI</group>
      <groupName>深度校对</groupName>
      <ability>L2_AI_Grammar</ability>
      <abilityName>语法纠错</abilityName>
      <candidateList>
        <item>确保</item>
      </candidateList>
      <explain/>
      <paraID>4FB03C2F</paraID>
      <start>21</start>
      <end>23</end>
      <status>modified</status>
      <modifiedWord>确保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5be8adaa-3501-419e-974b-03d12ea6bb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1248</Words>
  <Characters>1346</Characters>
  <Lines>11</Lines>
  <Paragraphs>3</Paragraphs>
  <TotalTime>50</TotalTime>
  <ScaleCrop>false</ScaleCrop>
  <LinksUpToDate>false</LinksUpToDate>
  <CharactersWithSpaces>1468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2026-01-21T08:37:00Z</dcterms:created>
  <dc:creator>Administrator.BF-20200622OACT</dc:creator>
  <cp:lastModifiedBy>流星</cp:lastModifiedBy>
  <dcterms:modified xsi:type="dcterms:W3CDTF">2026-01-23T07:15:58Z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7C6C12A295BC42728E5397362A8B4081_13</vt:lpwstr>
  </property>
  <property fmtid="{D5CDD505-2E9C-101B-9397-08002B2CF9AE}" pid="4" name="KSOTemplateDocerSaveRecord">
    <vt:lpwstr>eyJoZGlkIjoiYzFhZTU5ZTgwOGFhNzcwOTcyOTMyNzU3ZTI4M2IyOGYiLCJ1c2VySWQiOiIzMDY5NTQxNTcifQ==</vt:lpwstr>
  </property>
</Properties>
</file>