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FA6657">
      <w:pPr>
        <w:spacing w:after="0" w:line="560" w:lineRule="exact"/>
        <w:jc w:val="center"/>
        <w:rPr>
          <w:rFonts w:hint="default" w:ascii="Times New Roman" w:hAnsi="Times New Roman" w:eastAsia="方正小标宋简体" w:cs="Times New Roman"/>
          <w:color w:val="auto"/>
          <w:sz w:val="44"/>
          <w:szCs w:val="44"/>
        </w:rPr>
      </w:pPr>
      <w:r>
        <w:rPr>
          <w:rFonts w:hint="eastAsia" w:ascii="Times New Roman" w:hAnsi="Times New Roman" w:eastAsia="方正小标宋简体" w:cs="Times New Roman"/>
          <w:color w:val="auto"/>
          <w:sz w:val="44"/>
          <w:szCs w:val="44"/>
        </w:rPr>
        <w:t>202</w:t>
      </w:r>
      <w:r>
        <w:rPr>
          <w:rFonts w:hint="eastAsia" w:ascii="Times New Roman" w:hAnsi="Times New Roman" w:eastAsia="方正小标宋简体" w:cs="Times New Roman"/>
          <w:color w:val="auto"/>
          <w:sz w:val="44"/>
          <w:szCs w:val="44"/>
          <w:lang w:val="en-US" w:eastAsia="zh-CN"/>
        </w:rPr>
        <w:t>5</w:t>
      </w:r>
      <w:r>
        <w:rPr>
          <w:rFonts w:hint="eastAsia" w:ascii="Times New Roman" w:hAnsi="Times New Roman" w:eastAsia="方正小标宋简体" w:cs="Times New Roman"/>
          <w:color w:val="auto"/>
          <w:sz w:val="44"/>
          <w:szCs w:val="44"/>
        </w:rPr>
        <w:t>年法治</w:t>
      </w:r>
      <w:r>
        <w:rPr>
          <w:rFonts w:hint="eastAsia" w:ascii="Times New Roman" w:hAnsi="Times New Roman" w:eastAsia="方正小标宋简体" w:cs="Times New Roman"/>
          <w:color w:val="auto"/>
          <w:sz w:val="44"/>
          <w:szCs w:val="44"/>
          <w:lang w:eastAsia="zh-CN"/>
        </w:rPr>
        <w:t>政府</w:t>
      </w:r>
      <w:r>
        <w:rPr>
          <w:rFonts w:hint="eastAsia" w:ascii="Times New Roman" w:hAnsi="Times New Roman" w:eastAsia="方正小标宋简体" w:cs="Times New Roman"/>
          <w:color w:val="auto"/>
          <w:sz w:val="44"/>
          <w:szCs w:val="44"/>
        </w:rPr>
        <w:t>建设</w:t>
      </w:r>
      <w:r>
        <w:rPr>
          <w:rFonts w:hint="eastAsia" w:ascii="Times New Roman" w:hAnsi="Times New Roman" w:eastAsia="方正小标宋简体" w:cs="Times New Roman"/>
          <w:color w:val="auto"/>
          <w:sz w:val="44"/>
          <w:szCs w:val="44"/>
          <w:lang w:eastAsia="zh-CN"/>
        </w:rPr>
        <w:t>年度</w:t>
      </w:r>
      <w:r>
        <w:rPr>
          <w:rFonts w:hint="eastAsia" w:ascii="Times New Roman" w:hAnsi="Times New Roman" w:eastAsia="方正小标宋简体" w:cs="Times New Roman"/>
          <w:color w:val="auto"/>
          <w:sz w:val="44"/>
          <w:szCs w:val="44"/>
        </w:rPr>
        <w:t>报告</w:t>
      </w:r>
    </w:p>
    <w:p w14:paraId="7FC585DF">
      <w:pPr>
        <w:spacing w:after="0" w:line="560" w:lineRule="exact"/>
        <w:ind w:firstLine="640" w:firstLineChars="200"/>
        <w:rPr>
          <w:rFonts w:hint="eastAsia" w:ascii="Times New Roman" w:hAnsi="Times New Roman" w:eastAsia="仿宋_GB2312" w:cs="Times New Roman"/>
          <w:color w:val="auto"/>
          <w:sz w:val="32"/>
          <w:szCs w:val="32"/>
          <w:lang w:val="en-US" w:eastAsia="zh-CN"/>
        </w:rPr>
      </w:pPr>
      <w:bookmarkStart w:id="0" w:name="_GoBack"/>
      <w:bookmarkEnd w:id="0"/>
      <w:r>
        <w:rPr>
          <w:rFonts w:hint="eastAsia"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5</w:t>
      </w:r>
      <w:r>
        <w:rPr>
          <w:rFonts w:hint="eastAsia" w:ascii="Times New Roman" w:hAnsi="Times New Roman" w:eastAsia="仿宋_GB2312" w:cs="Times New Roman"/>
          <w:color w:val="auto"/>
          <w:sz w:val="32"/>
          <w:szCs w:val="32"/>
        </w:rPr>
        <w:t>年，我局</w:t>
      </w:r>
      <w:r>
        <w:rPr>
          <w:rFonts w:hint="eastAsia" w:ascii="Times New Roman" w:hAnsi="Times New Roman" w:eastAsia="仿宋_GB2312" w:cs="Times New Roman"/>
          <w:color w:val="auto"/>
          <w:sz w:val="32"/>
          <w:szCs w:val="32"/>
          <w:lang w:eastAsia="zh-CN"/>
        </w:rPr>
        <w:t>全面贯彻新时代中国特色社会主义法治思想，坚决扛牢法治政府建设政治责任，</w:t>
      </w:r>
      <w:r>
        <w:rPr>
          <w:rFonts w:hint="eastAsia" w:ascii="Times New Roman" w:hAnsi="Times New Roman" w:eastAsia="仿宋_GB2312" w:cs="Times New Roman"/>
          <w:color w:val="auto"/>
          <w:sz w:val="32"/>
          <w:szCs w:val="32"/>
          <w:lang w:val="en-US" w:eastAsia="zh-CN"/>
        </w:rPr>
        <w:t>切实履行法治政府建设工作职责，合力开创法治中国建设新局面。现将我局法治政府建设工作情况汇报如下：</w:t>
      </w:r>
    </w:p>
    <w:p w14:paraId="695E60CB">
      <w:pPr>
        <w:spacing w:after="0" w:line="560" w:lineRule="exact"/>
        <w:ind w:firstLine="640" w:firstLineChars="200"/>
        <w:rPr>
          <w:rFonts w:hint="default"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eastAsia="zh-CN"/>
        </w:rPr>
        <w:t>一</w:t>
      </w:r>
      <w:r>
        <w:rPr>
          <w:rFonts w:hint="default" w:ascii="Times New Roman" w:hAnsi="Times New Roman" w:eastAsia="黑体" w:cs="Times New Roman"/>
          <w:color w:val="auto"/>
          <w:sz w:val="32"/>
          <w:szCs w:val="32"/>
        </w:rPr>
        <w:t>、</w:t>
      </w:r>
      <w:r>
        <w:rPr>
          <w:rFonts w:hint="eastAsia" w:ascii="Times New Roman" w:hAnsi="Times New Roman" w:eastAsia="黑体" w:cs="Times New Roman"/>
          <w:color w:val="auto"/>
          <w:sz w:val="32"/>
          <w:szCs w:val="32"/>
          <w:lang w:eastAsia="zh-CN"/>
        </w:rPr>
        <w:t>主要举措和</w:t>
      </w:r>
      <w:r>
        <w:rPr>
          <w:rFonts w:hint="default" w:ascii="Times New Roman" w:hAnsi="Times New Roman" w:eastAsia="黑体" w:cs="Times New Roman"/>
          <w:color w:val="auto"/>
          <w:sz w:val="32"/>
          <w:szCs w:val="32"/>
        </w:rPr>
        <w:t>成效</w:t>
      </w:r>
    </w:p>
    <w:p w14:paraId="770629AD">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left"/>
        <w:textAlignment w:val="auto"/>
        <w:rPr>
          <w:rFonts w:hint="default" w:ascii="Times New Roman" w:hAnsi="Times New Roman" w:cs="Times New Roman"/>
          <w:color w:val="auto"/>
        </w:rPr>
      </w:pPr>
      <w:r>
        <w:rPr>
          <w:rFonts w:hint="default" w:ascii="Times New Roman" w:hAnsi="Times New Roman" w:eastAsia="楷体_GB2312" w:cs="Times New Roman"/>
          <w:b/>
          <w:color w:val="auto"/>
          <w:sz w:val="32"/>
          <w:szCs w:val="32"/>
        </w:rPr>
        <w:t>1.强化组织领导，夯实依法行政基础。</w:t>
      </w:r>
      <w:r>
        <w:rPr>
          <w:rFonts w:hint="default" w:ascii="Times New Roman" w:hAnsi="Times New Roman" w:eastAsia="仿宋_GB2312" w:cs="Times New Roman"/>
          <w:b/>
          <w:color w:val="auto"/>
          <w:sz w:val="32"/>
          <w:szCs w:val="32"/>
        </w:rPr>
        <w:t>一是健全领导机制。</w:t>
      </w:r>
      <w:r>
        <w:rPr>
          <w:rFonts w:hint="default" w:ascii="Times New Roman" w:hAnsi="Times New Roman" w:eastAsia="仿宋_GB2312" w:cs="Times New Roman"/>
          <w:color w:val="auto"/>
          <w:sz w:val="32"/>
          <w:szCs w:val="32"/>
        </w:rPr>
        <w:t>推进法治政府建设第一责任人职责。成立由局长任组长、分管副局长任常务副组长、</w:t>
      </w:r>
      <w:r>
        <w:rPr>
          <w:rFonts w:hint="default" w:ascii="Times New Roman" w:hAnsi="Times New Roman" w:eastAsia="仿宋_GB2312" w:cs="Times New Roman"/>
          <w:color w:val="auto"/>
          <w:sz w:val="32"/>
          <w:szCs w:val="32"/>
          <w:lang w:val="en-US" w:eastAsia="zh-CN"/>
        </w:rPr>
        <w:t>其他</w:t>
      </w:r>
      <w:r>
        <w:rPr>
          <w:rFonts w:hint="default" w:ascii="Times New Roman" w:hAnsi="Times New Roman" w:eastAsia="仿宋_GB2312" w:cs="Times New Roman"/>
          <w:color w:val="auto"/>
          <w:sz w:val="32"/>
          <w:szCs w:val="32"/>
        </w:rPr>
        <w:t>班子成员为副组长、局属各单位负责人为成员的</w:t>
      </w:r>
      <w:r>
        <w:rPr>
          <w:rFonts w:hint="default"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rPr>
        <w:t>法治建设工作</w:t>
      </w:r>
      <w:r>
        <w:rPr>
          <w:rFonts w:hint="default" w:ascii="Times New Roman" w:hAnsi="Times New Roman" w:eastAsia="仿宋_GB2312" w:cs="Times New Roman"/>
          <w:color w:val="auto"/>
          <w:sz w:val="32"/>
          <w:szCs w:val="32"/>
          <w:lang w:val="en-US" w:eastAsia="zh-CN"/>
        </w:rPr>
        <w:t>推进机制</w:t>
      </w:r>
      <w:r>
        <w:rPr>
          <w:rFonts w:hint="default" w:ascii="Times New Roman" w:hAnsi="Times New Roman" w:eastAsia="仿宋_GB2312" w:cs="Times New Roman"/>
          <w:color w:val="auto"/>
          <w:sz w:val="32"/>
          <w:szCs w:val="32"/>
        </w:rPr>
        <w:t>，明确了党委书记、局长为第一责任人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严格实行“一把手”负责制，主要负责人带头述法履职，对法治建设的各项工作做到亲自部署、重大问题亲自过问、重点环节亲自协调、重要任务亲自督办，全面推进</w:t>
      </w:r>
      <w:r>
        <w:rPr>
          <w:rFonts w:hint="default" w:ascii="Times New Roman" w:hAnsi="Times New Roman" w:eastAsia="仿宋_GB2312" w:cs="Times New Roman"/>
          <w:color w:val="auto"/>
          <w:sz w:val="32"/>
          <w:szCs w:val="32"/>
          <w:lang w:val="en-US" w:eastAsia="zh-CN"/>
        </w:rPr>
        <w:t>全</w:t>
      </w:r>
      <w:r>
        <w:rPr>
          <w:rFonts w:hint="default" w:ascii="Times New Roman" w:hAnsi="Times New Roman" w:eastAsia="仿宋_GB2312" w:cs="Times New Roman"/>
          <w:color w:val="auto"/>
          <w:sz w:val="32"/>
          <w:szCs w:val="32"/>
        </w:rPr>
        <w:t>局法治建设工作。</w:t>
      </w:r>
      <w:r>
        <w:rPr>
          <w:rFonts w:hint="default" w:ascii="Times New Roman" w:hAnsi="Times New Roman" w:eastAsia="仿宋_GB2312" w:cs="Times New Roman"/>
          <w:b/>
          <w:color w:val="auto"/>
          <w:sz w:val="32"/>
          <w:szCs w:val="32"/>
        </w:rPr>
        <w:t>二是完善制度体系。</w:t>
      </w:r>
      <w:r>
        <w:rPr>
          <w:rFonts w:hint="default" w:ascii="Times New Roman" w:hAnsi="Times New Roman" w:eastAsia="仿宋_GB2312" w:cs="Times New Roman"/>
          <w:color w:val="auto"/>
          <w:sz w:val="32"/>
          <w:szCs w:val="32"/>
        </w:rPr>
        <w:t>完善重大行政决策程序、行政执法公示制度、重大执法决定法制审核制度、法律顾问制度等系列规章制度，确保各项工作有章可循、有据可依。制定年度普法责任清单和法治建设工作要点，明确目标任务。</w:t>
      </w:r>
      <w:r>
        <w:rPr>
          <w:rFonts w:hint="default" w:ascii="Times New Roman" w:hAnsi="Times New Roman" w:eastAsia="仿宋_GB2312" w:cs="Times New Roman"/>
          <w:b/>
          <w:color w:val="auto"/>
          <w:sz w:val="32"/>
          <w:szCs w:val="32"/>
        </w:rPr>
        <w:t>三是加强法治培训。</w:t>
      </w:r>
      <w:r>
        <w:rPr>
          <w:rFonts w:hint="default" w:ascii="Times New Roman" w:hAnsi="Times New Roman" w:eastAsia="仿宋_GB2312" w:cs="Times New Roman"/>
          <w:color w:val="auto"/>
          <w:sz w:val="32"/>
          <w:szCs w:val="32"/>
        </w:rPr>
        <w:t>将法治教育纳入干部</w:t>
      </w:r>
      <w:r>
        <w:rPr>
          <w:rFonts w:hint="default" w:ascii="Times New Roman" w:hAnsi="Times New Roman" w:eastAsia="仿宋_GB2312" w:cs="Times New Roman"/>
          <w:color w:val="auto"/>
          <w:sz w:val="32"/>
          <w:szCs w:val="32"/>
          <w:lang w:val="en-US" w:eastAsia="zh-CN"/>
        </w:rPr>
        <w:t>职工</w:t>
      </w:r>
      <w:r>
        <w:rPr>
          <w:rFonts w:hint="default" w:ascii="Times New Roman" w:hAnsi="Times New Roman" w:eastAsia="仿宋_GB2312" w:cs="Times New Roman"/>
          <w:color w:val="auto"/>
          <w:sz w:val="32"/>
          <w:szCs w:val="32"/>
        </w:rPr>
        <w:t>培训必修内容，通过党</w:t>
      </w:r>
      <w:r>
        <w:rPr>
          <w:rFonts w:hint="default" w:ascii="Times New Roman" w:hAnsi="Times New Roman" w:eastAsia="仿宋_GB2312" w:cs="Times New Roman"/>
          <w:color w:val="auto"/>
          <w:sz w:val="32"/>
          <w:szCs w:val="32"/>
          <w:lang w:val="en-US" w:eastAsia="zh-CN"/>
        </w:rPr>
        <w:t>委</w:t>
      </w:r>
      <w:r>
        <w:rPr>
          <w:rFonts w:hint="default" w:ascii="Times New Roman" w:hAnsi="Times New Roman" w:eastAsia="仿宋_GB2312" w:cs="Times New Roman"/>
          <w:color w:val="auto"/>
          <w:sz w:val="32"/>
          <w:szCs w:val="32"/>
        </w:rPr>
        <w:t>理论学习中心组学习、专题讲座、网络平台学习、执法业务轮训等多种形式，组织干部职工深入学习宪法、民法典、乡村振兴促进法、农业法等法律法规及配套规章，组织局干部职工</w:t>
      </w:r>
      <w:r>
        <w:rPr>
          <w:rFonts w:hint="eastAsia" w:ascii="Times New Roman" w:hAnsi="Times New Roman" w:eastAsia="仿宋_GB2312" w:cs="Times New Roman"/>
          <w:color w:val="auto"/>
          <w:sz w:val="32"/>
          <w:szCs w:val="32"/>
          <w:lang w:val="en-US" w:eastAsia="zh-CN"/>
        </w:rPr>
        <w:t>157人</w:t>
      </w:r>
      <w:r>
        <w:rPr>
          <w:rFonts w:hint="default" w:ascii="Times New Roman" w:hAnsi="Times New Roman" w:eastAsia="仿宋_GB2312" w:cs="Times New Roman"/>
          <w:color w:val="auto"/>
          <w:sz w:val="32"/>
          <w:szCs w:val="32"/>
        </w:rPr>
        <w:t>参加国家工作人员学法考法工作，报考率、参考率、通过率均为100%。</w:t>
      </w:r>
      <w:r>
        <w:rPr>
          <w:rFonts w:hint="default" w:ascii="Times New Roman" w:hAnsi="Times New Roman" w:eastAsia="仿宋_GB2312" w:cs="Times New Roman"/>
          <w:color w:val="auto"/>
          <w:sz w:val="32"/>
          <w:szCs w:val="32"/>
          <w:lang w:val="en-US" w:eastAsia="zh-CN"/>
        </w:rPr>
        <w:t>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w:t>
      </w:r>
      <w:r>
        <w:rPr>
          <w:rFonts w:hint="default" w:ascii="Times New Roman" w:hAnsi="Times New Roman" w:eastAsia="仿宋_GB2312" w:cs="Times New Roman"/>
          <w:color w:val="auto"/>
          <w:sz w:val="32"/>
          <w:szCs w:val="32"/>
        </w:rPr>
        <w:t>组织我局干部职工</w:t>
      </w:r>
      <w:r>
        <w:rPr>
          <w:rFonts w:hint="eastAsia" w:ascii="Times New Roman" w:hAnsi="Times New Roman" w:eastAsia="仿宋_GB2312" w:cs="Times New Roman"/>
          <w:color w:val="auto"/>
          <w:sz w:val="32"/>
          <w:szCs w:val="32"/>
          <w:lang w:val="en-US" w:eastAsia="zh-CN"/>
        </w:rPr>
        <w:t>10人</w:t>
      </w:r>
      <w:r>
        <w:rPr>
          <w:rFonts w:hint="default" w:ascii="Times New Roman" w:hAnsi="Times New Roman" w:eastAsia="仿宋_GB2312" w:cs="Times New Roman"/>
          <w:color w:val="auto"/>
          <w:sz w:val="32"/>
          <w:szCs w:val="32"/>
        </w:rPr>
        <w:t>参加行政执法资格考试，目前我局有行政执法证人员3</w:t>
      </w:r>
      <w:r>
        <w:rPr>
          <w:rFonts w:hint="eastAsia"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rPr>
        <w:t>人</w:t>
      </w:r>
      <w:r>
        <w:rPr>
          <w:rFonts w:hint="eastAsia" w:ascii="Times New Roman" w:hAnsi="Times New Roman" w:eastAsia="仿宋_GB2312" w:cs="Times New Roman"/>
          <w:color w:val="auto"/>
          <w:sz w:val="32"/>
          <w:szCs w:val="32"/>
          <w:lang w:eastAsia="zh-CN"/>
        </w:rPr>
        <w:t>，行政执法监督证人员</w:t>
      </w:r>
      <w:r>
        <w:rPr>
          <w:rFonts w:hint="eastAsia" w:ascii="Times New Roman" w:hAnsi="Times New Roman" w:eastAsia="仿宋_GB2312" w:cs="Times New Roman"/>
          <w:color w:val="auto"/>
          <w:sz w:val="32"/>
          <w:szCs w:val="32"/>
          <w:lang w:val="en-US" w:eastAsia="zh-CN"/>
        </w:rPr>
        <w:t>2人</w:t>
      </w:r>
      <w:r>
        <w:rPr>
          <w:rFonts w:hint="default" w:ascii="Times New Roman" w:hAnsi="Times New Roman" w:eastAsia="仿宋_GB2312" w:cs="Times New Roman"/>
          <w:color w:val="auto"/>
          <w:sz w:val="32"/>
          <w:szCs w:val="32"/>
        </w:rPr>
        <w:t>。</w:t>
      </w:r>
    </w:p>
    <w:p w14:paraId="3B1FF3FB">
      <w:pPr>
        <w:pStyle w:val="2"/>
        <w:spacing w:after="0"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color w:val="auto"/>
          <w:sz w:val="32"/>
          <w:szCs w:val="32"/>
          <w:lang w:val="en-US" w:eastAsia="zh-CN" w:bidi="ar-SA"/>
        </w:rPr>
        <w:t>2.深化“放管服”改革，优化法治化营商环境。</w:t>
      </w:r>
      <w:r>
        <w:rPr>
          <w:rFonts w:hint="default" w:ascii="Times New Roman" w:hAnsi="Times New Roman" w:eastAsia="仿宋_GB2312" w:cs="Times New Roman"/>
          <w:b/>
          <w:color w:val="auto"/>
          <w:sz w:val="32"/>
          <w:szCs w:val="32"/>
        </w:rPr>
        <w:t>一是规范行政审批。</w:t>
      </w:r>
      <w:r>
        <w:rPr>
          <w:rFonts w:hint="default" w:ascii="Times New Roman" w:hAnsi="Times New Roman" w:eastAsia="仿宋_GB2312" w:cs="Times New Roman"/>
          <w:color w:val="auto"/>
          <w:sz w:val="32"/>
          <w:szCs w:val="32"/>
        </w:rPr>
        <w:t>全面梳理并公布本部门权责清单</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严格按照法定权限和程序行使行政许可权，优化审批流程，压缩办理时限，积极推行“网上办理”“告知承诺制”等便民利企措施。进一步优化政务服务提升，</w:t>
      </w:r>
      <w:r>
        <w:rPr>
          <w:rFonts w:hint="eastAsia" w:ascii="Times New Roman" w:hAnsi="Times New Roman" w:eastAsia="仿宋_GB2312" w:cs="Times New Roman"/>
          <w:color w:val="auto"/>
          <w:sz w:val="32"/>
          <w:szCs w:val="32"/>
          <w:lang w:eastAsia="zh-CN"/>
        </w:rPr>
        <w:t>推进</w:t>
      </w:r>
      <w:r>
        <w:rPr>
          <w:rFonts w:hint="default" w:ascii="Times New Roman" w:hAnsi="Times New Roman" w:eastAsia="仿宋_GB2312" w:cs="Times New Roman"/>
          <w:color w:val="auto"/>
          <w:sz w:val="32"/>
          <w:szCs w:val="32"/>
        </w:rPr>
        <w:t>高效办成农村建房“一件事”改革</w:t>
      </w:r>
      <w:r>
        <w:rPr>
          <w:rFonts w:hint="default"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eastAsia="zh-CN"/>
        </w:rPr>
        <w:t>到</w:t>
      </w:r>
      <w:r>
        <w:rPr>
          <w:rFonts w:hint="eastAsia" w:ascii="Times New Roman" w:hAnsi="Times New Roman" w:eastAsia="仿宋_GB2312" w:cs="Times New Roman"/>
          <w:color w:val="auto"/>
          <w:sz w:val="32"/>
          <w:szCs w:val="32"/>
          <w:lang w:val="en-US" w:eastAsia="zh-CN"/>
        </w:rPr>
        <w:t>11月12日止</w:t>
      </w:r>
      <w:r>
        <w:rPr>
          <w:rFonts w:hint="default" w:ascii="Times New Roman" w:hAnsi="Times New Roman" w:eastAsia="仿宋_GB2312" w:cs="Times New Roman"/>
          <w:color w:val="auto"/>
          <w:sz w:val="32"/>
          <w:szCs w:val="32"/>
          <w:lang w:eastAsia="zh-CN"/>
        </w:rPr>
        <w:t>办</w:t>
      </w:r>
      <w:r>
        <w:rPr>
          <w:rFonts w:hint="eastAsia" w:ascii="Times New Roman" w:hAnsi="Times New Roman" w:eastAsia="仿宋_GB2312" w:cs="Times New Roman"/>
          <w:color w:val="auto"/>
          <w:sz w:val="32"/>
          <w:szCs w:val="32"/>
          <w:lang w:eastAsia="zh-CN"/>
        </w:rPr>
        <w:t>结</w:t>
      </w:r>
      <w:r>
        <w:rPr>
          <w:rFonts w:hint="eastAsia" w:ascii="Times New Roman" w:hAnsi="Times New Roman" w:eastAsia="仿宋_GB2312" w:cs="Times New Roman"/>
          <w:color w:val="auto"/>
          <w:sz w:val="32"/>
          <w:szCs w:val="32"/>
          <w:lang w:val="en-US" w:eastAsia="zh-CN"/>
        </w:rPr>
        <w:t>835</w:t>
      </w:r>
      <w:r>
        <w:rPr>
          <w:rFonts w:hint="default" w:ascii="Times New Roman" w:hAnsi="Times New Roman" w:eastAsia="仿宋_GB2312" w:cs="Times New Roman"/>
          <w:color w:val="auto"/>
          <w:sz w:val="32"/>
          <w:szCs w:val="32"/>
          <w:lang w:val="en-US" w:eastAsia="zh-CN"/>
        </w:rPr>
        <w:t>件</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b/>
          <w:color w:val="auto"/>
          <w:sz w:val="32"/>
          <w:szCs w:val="32"/>
        </w:rPr>
        <w:t>二是推行行政柔性执法工作。</w:t>
      </w:r>
      <w:r>
        <w:rPr>
          <w:rFonts w:hint="default" w:ascii="Times New Roman" w:hAnsi="Times New Roman" w:eastAsia="仿宋_GB2312" w:cs="Times New Roman"/>
          <w:color w:val="auto"/>
          <w:sz w:val="32"/>
          <w:szCs w:val="32"/>
        </w:rPr>
        <w:t>推行企业免罚轻罚制度</w:t>
      </w:r>
      <w:r>
        <w:rPr>
          <w:rFonts w:hint="default" w:ascii="Times New Roman" w:hAnsi="Times New Roman" w:eastAsia="仿宋_GB2312" w:cs="Times New Roman"/>
          <w:color w:val="auto"/>
          <w:sz w:val="32"/>
          <w:szCs w:val="32"/>
          <w:lang w:eastAsia="zh-CN"/>
        </w:rPr>
        <w:t>和</w:t>
      </w:r>
      <w:r>
        <w:rPr>
          <w:rFonts w:hint="default" w:ascii="Times New Roman" w:hAnsi="Times New Roman" w:eastAsia="仿宋_GB2312" w:cs="Times New Roman"/>
          <w:color w:val="auto"/>
          <w:sz w:val="32"/>
          <w:szCs w:val="32"/>
        </w:rPr>
        <w:t>信用承诺制度，开展涉企行政执法检查“扫码入企”工作，落实我县优化营商环境政策。</w:t>
      </w:r>
      <w:r>
        <w:rPr>
          <w:rFonts w:hint="default" w:ascii="Times New Roman" w:hAnsi="Times New Roman" w:eastAsia="仿宋_GB2312" w:cs="Times New Roman"/>
          <w:b/>
          <w:color w:val="auto"/>
          <w:sz w:val="32"/>
          <w:szCs w:val="32"/>
        </w:rPr>
        <w:t>三是加强农业农村领域监管。</w:t>
      </w:r>
      <w:r>
        <w:rPr>
          <w:rFonts w:hint="default" w:ascii="Times New Roman" w:hAnsi="Times New Roman" w:eastAsia="仿宋_GB2312" w:cs="Times New Roman"/>
          <w:color w:val="auto"/>
          <w:sz w:val="32"/>
          <w:szCs w:val="32"/>
        </w:rPr>
        <w:t>开展“湘剑”护农行动，重点围绕农业投入品、农产品质量安全、动物卫生监督、农机安全等领域开展</w:t>
      </w:r>
      <w:r>
        <w:rPr>
          <w:rFonts w:hint="default" w:ascii="Times New Roman" w:hAnsi="Times New Roman" w:eastAsia="仿宋_GB2312" w:cs="Times New Roman"/>
          <w:color w:val="auto"/>
          <w:sz w:val="32"/>
          <w:szCs w:val="32"/>
          <w:lang w:eastAsia="zh-CN"/>
        </w:rPr>
        <w:t>监督检查</w:t>
      </w:r>
      <w:r>
        <w:rPr>
          <w:rFonts w:hint="default" w:ascii="Times New Roman" w:hAnsi="Times New Roman" w:eastAsia="仿宋_GB2312" w:cs="Times New Roman"/>
          <w:color w:val="auto"/>
          <w:sz w:val="32"/>
          <w:szCs w:val="32"/>
        </w:rPr>
        <w:t>。</w:t>
      </w:r>
    </w:p>
    <w:p w14:paraId="734BCCF4">
      <w:pPr>
        <w:pStyle w:val="2"/>
        <w:spacing w:after="0"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color w:val="auto"/>
          <w:sz w:val="32"/>
          <w:szCs w:val="32"/>
          <w:lang w:val="en-US" w:eastAsia="zh-CN" w:bidi="ar-SA"/>
        </w:rPr>
        <w:t>3.全面推行行政执法“三项制度”，提升执法公信力。</w:t>
      </w:r>
      <w:r>
        <w:rPr>
          <w:rFonts w:hint="default" w:ascii="Times New Roman" w:hAnsi="Times New Roman" w:eastAsia="仿宋_GB2312" w:cs="Times New Roman"/>
          <w:b/>
          <w:bCs/>
          <w:color w:val="auto"/>
          <w:sz w:val="32"/>
          <w:szCs w:val="32"/>
          <w:lang w:eastAsia="zh-CN"/>
        </w:rPr>
        <w:t>一是</w:t>
      </w:r>
      <w:r>
        <w:rPr>
          <w:rFonts w:hint="default" w:ascii="Times New Roman" w:hAnsi="Times New Roman" w:eastAsia="仿宋_GB2312" w:cs="Times New Roman"/>
          <w:b/>
          <w:bCs/>
          <w:color w:val="auto"/>
          <w:sz w:val="32"/>
          <w:szCs w:val="32"/>
        </w:rPr>
        <w:t>严格落实执法公示制，执法信息更加公开透明</w:t>
      </w: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color w:val="auto"/>
          <w:sz w:val="32"/>
          <w:szCs w:val="32"/>
          <w:lang w:eastAsia="zh-CN"/>
        </w:rPr>
        <w:t>执法人员全部持证上岗、亮证执法，</w:t>
      </w:r>
      <w:r>
        <w:rPr>
          <w:rFonts w:hint="default" w:ascii="Times New Roman" w:hAnsi="Times New Roman" w:eastAsia="仿宋_GB2312" w:cs="Times New Roman"/>
          <w:color w:val="auto"/>
          <w:sz w:val="32"/>
          <w:szCs w:val="32"/>
          <w:lang w:val="en-US" w:eastAsia="zh-CN"/>
        </w:rPr>
        <w:t>办结</w:t>
      </w:r>
      <w:r>
        <w:rPr>
          <w:rFonts w:hint="default" w:ascii="Times New Roman" w:hAnsi="Times New Roman" w:eastAsia="仿宋_GB2312" w:cs="Times New Roman"/>
          <w:color w:val="auto"/>
          <w:sz w:val="32"/>
          <w:szCs w:val="32"/>
        </w:rPr>
        <w:t>的农业行政处罚案件在局</w:t>
      </w:r>
      <w:r>
        <w:rPr>
          <w:rFonts w:hint="default" w:ascii="Times New Roman" w:hAnsi="Times New Roman" w:eastAsia="仿宋_GB2312" w:cs="Times New Roman"/>
          <w:color w:val="auto"/>
          <w:sz w:val="32"/>
          <w:szCs w:val="32"/>
          <w:lang w:eastAsia="zh-CN"/>
        </w:rPr>
        <w:t>门户</w:t>
      </w:r>
      <w:r>
        <w:rPr>
          <w:rFonts w:hint="default" w:ascii="Times New Roman" w:hAnsi="Times New Roman" w:eastAsia="仿宋_GB2312" w:cs="Times New Roman"/>
          <w:color w:val="auto"/>
          <w:sz w:val="32"/>
          <w:szCs w:val="32"/>
        </w:rPr>
        <w:t>网</w:t>
      </w:r>
      <w:r>
        <w:rPr>
          <w:rFonts w:hint="default" w:ascii="Times New Roman" w:hAnsi="Times New Roman" w:eastAsia="仿宋_GB2312" w:cs="Times New Roman"/>
          <w:color w:val="auto"/>
          <w:sz w:val="32"/>
          <w:szCs w:val="32"/>
          <w:lang w:eastAsia="zh-CN"/>
        </w:rPr>
        <w:t>站</w:t>
      </w:r>
      <w:r>
        <w:rPr>
          <w:rFonts w:hint="default" w:ascii="Times New Roman" w:hAnsi="Times New Roman" w:eastAsia="仿宋_GB2312" w:cs="Times New Roman"/>
          <w:color w:val="auto"/>
          <w:sz w:val="32"/>
          <w:szCs w:val="32"/>
        </w:rPr>
        <w:t>公开，公开率100％。</w:t>
      </w:r>
      <w:r>
        <w:rPr>
          <w:rFonts w:hint="default" w:ascii="Times New Roman" w:hAnsi="Times New Roman" w:eastAsia="仿宋_GB2312" w:cs="Times New Roman"/>
          <w:b/>
          <w:bCs/>
          <w:color w:val="auto"/>
          <w:sz w:val="32"/>
          <w:szCs w:val="32"/>
          <w:lang w:eastAsia="zh-CN"/>
        </w:rPr>
        <w:t>二是</w:t>
      </w:r>
      <w:r>
        <w:rPr>
          <w:rFonts w:hint="default" w:ascii="Times New Roman" w:hAnsi="Times New Roman" w:eastAsia="仿宋_GB2312" w:cs="Times New Roman"/>
          <w:b/>
          <w:bCs/>
          <w:color w:val="auto"/>
          <w:sz w:val="32"/>
          <w:szCs w:val="32"/>
        </w:rPr>
        <w:t>严格落实执法全过程记录制度</w:t>
      </w: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color w:val="auto"/>
          <w:sz w:val="32"/>
          <w:szCs w:val="32"/>
        </w:rPr>
        <w:t>执法过程更加规范有序</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利用执法文书、录像记录、电子数据等对行政执法进行全过程记录。</w:t>
      </w:r>
      <w:r>
        <w:rPr>
          <w:rFonts w:hint="default" w:ascii="Times New Roman" w:hAnsi="Times New Roman" w:eastAsia="仿宋_GB2312" w:cs="Times New Roman"/>
          <w:b/>
          <w:color w:val="auto"/>
          <w:sz w:val="32"/>
          <w:szCs w:val="32"/>
          <w:lang w:eastAsia="zh-CN"/>
        </w:rPr>
        <w:t>三</w:t>
      </w:r>
      <w:r>
        <w:rPr>
          <w:rFonts w:hint="default" w:ascii="Times New Roman" w:hAnsi="Times New Roman" w:eastAsia="仿宋_GB2312" w:cs="Times New Roman"/>
          <w:b/>
          <w:color w:val="auto"/>
          <w:sz w:val="32"/>
          <w:szCs w:val="32"/>
        </w:rPr>
        <w:t>是严格落实重大行政执法决定法制审核制，执法决定更加公平高效。</w:t>
      </w:r>
      <w:r>
        <w:rPr>
          <w:rFonts w:hint="default" w:ascii="Times New Roman" w:hAnsi="Times New Roman" w:eastAsia="仿宋_GB2312" w:cs="Times New Roman"/>
          <w:color w:val="auto"/>
          <w:sz w:val="32"/>
          <w:szCs w:val="32"/>
        </w:rPr>
        <w:t>坚持一般案件执法大队集体讨论、重特大案件局党委会商讨论。推行行政处罚案件全程法制审查，根据行政相对人申请组织行政处罚案件听证会，切实保障执法权威和公正性</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w:t>
      </w:r>
      <w:r>
        <w:rPr>
          <w:rFonts w:hint="default" w:ascii="Times New Roman" w:hAnsi="Times New Roman" w:eastAsia="仿宋_GB2312" w:cs="Times New Roman"/>
          <w:color w:val="auto"/>
          <w:sz w:val="32"/>
          <w:szCs w:val="32"/>
        </w:rPr>
        <w:t>农业</w:t>
      </w:r>
      <w:r>
        <w:rPr>
          <w:rFonts w:hint="eastAsia" w:ascii="Times New Roman" w:hAnsi="Times New Roman" w:eastAsia="仿宋_GB2312" w:cs="Times New Roman"/>
          <w:color w:val="auto"/>
          <w:sz w:val="32"/>
          <w:szCs w:val="32"/>
          <w:lang w:eastAsia="zh-CN"/>
        </w:rPr>
        <w:t>行政</w:t>
      </w:r>
      <w:r>
        <w:rPr>
          <w:rFonts w:hint="default" w:ascii="Times New Roman" w:hAnsi="Times New Roman" w:eastAsia="仿宋_GB2312" w:cs="Times New Roman"/>
          <w:color w:val="auto"/>
          <w:sz w:val="32"/>
          <w:szCs w:val="32"/>
        </w:rPr>
        <w:t>执法办结案件</w:t>
      </w:r>
      <w:r>
        <w:rPr>
          <w:rFonts w:hint="eastAsia" w:ascii="Times New Roman" w:hAnsi="Times New Roman" w:eastAsia="仿宋_GB2312" w:cs="Times New Roman"/>
          <w:color w:val="auto"/>
          <w:sz w:val="32"/>
          <w:szCs w:val="32"/>
          <w:lang w:val="en-US" w:eastAsia="zh-CN"/>
        </w:rPr>
        <w:t>37件</w:t>
      </w:r>
      <w:r>
        <w:rPr>
          <w:rFonts w:hint="default" w:ascii="Times New Roman" w:hAnsi="Times New Roman" w:eastAsia="仿宋_GB2312" w:cs="Times New Roman"/>
          <w:color w:val="auto"/>
          <w:sz w:val="32"/>
          <w:szCs w:val="32"/>
        </w:rPr>
        <w:t>。</w:t>
      </w:r>
    </w:p>
    <w:p w14:paraId="139D91ED">
      <w:pPr>
        <w:spacing w:after="0"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color w:val="auto"/>
          <w:sz w:val="32"/>
          <w:szCs w:val="32"/>
        </w:rPr>
        <w:t>4.健全依法决策机制，防范化解行政争议。</w:t>
      </w:r>
      <w:r>
        <w:rPr>
          <w:rFonts w:hint="default" w:ascii="Times New Roman" w:hAnsi="Times New Roman" w:eastAsia="仿宋_GB2312" w:cs="Times New Roman"/>
          <w:b/>
          <w:color w:val="auto"/>
          <w:sz w:val="32"/>
          <w:szCs w:val="32"/>
        </w:rPr>
        <w:t>一是规范重大行政决策。</w:t>
      </w:r>
      <w:r>
        <w:rPr>
          <w:rFonts w:hint="default" w:ascii="Times New Roman" w:hAnsi="Times New Roman" w:eastAsia="仿宋_GB2312" w:cs="Times New Roman"/>
          <w:color w:val="auto"/>
          <w:sz w:val="32"/>
          <w:szCs w:val="32"/>
        </w:rPr>
        <w:t>严格执行公众参与、专家论证、风险评估、合法性审查、集体讨论决定等法定程序。凡涉及重大发展规划、重要政策制定、重大项目安排、大额资金使用等事项，均纳入重大行政决策范围，必经合法性审查程序。</w:t>
      </w:r>
      <w:r>
        <w:rPr>
          <w:rFonts w:hint="default" w:ascii="Times New Roman" w:hAnsi="Times New Roman" w:eastAsia="仿宋_GB2312" w:cs="Times New Roman"/>
          <w:b/>
          <w:color w:val="auto"/>
          <w:sz w:val="32"/>
          <w:szCs w:val="32"/>
        </w:rPr>
        <w:t>二是加强行政规范性文件管理。</w:t>
      </w:r>
      <w:r>
        <w:rPr>
          <w:rFonts w:hint="default" w:ascii="Times New Roman" w:hAnsi="Times New Roman" w:eastAsia="仿宋_GB2312" w:cs="Times New Roman"/>
          <w:color w:val="auto"/>
          <w:sz w:val="32"/>
          <w:szCs w:val="32"/>
        </w:rPr>
        <w:t>严格落实规范性文件制定程序，加强合法性审核和公平竞争审查，按规定做好备案工作。开展规范性文件清理工作，及时废止或修改与上位法不一致、不适应改革发展要求的文件。</w:t>
      </w:r>
      <w:r>
        <w:rPr>
          <w:rFonts w:hint="default" w:ascii="Times New Roman" w:hAnsi="Times New Roman" w:eastAsia="仿宋_GB2312" w:cs="Times New Roman"/>
          <w:b/>
          <w:color w:val="auto"/>
          <w:sz w:val="32"/>
          <w:szCs w:val="32"/>
        </w:rPr>
        <w:t>三是依法化解矛盾纠纷。</w:t>
      </w:r>
      <w:r>
        <w:rPr>
          <w:rFonts w:hint="default" w:ascii="Times New Roman" w:hAnsi="Times New Roman" w:eastAsia="仿宋_GB2312" w:cs="Times New Roman"/>
          <w:color w:val="auto"/>
          <w:sz w:val="32"/>
          <w:szCs w:val="32"/>
        </w:rPr>
        <w:t>我局对行政复议、行政诉讼案件，深入剖析根源，制</w:t>
      </w:r>
      <w:r>
        <w:rPr>
          <w:rFonts w:hint="default" w:ascii="Times New Roman" w:hAnsi="Times New Roman" w:eastAsia="仿宋_GB2312" w:cs="Times New Roman"/>
          <w:color w:val="auto"/>
          <w:sz w:val="32"/>
          <w:szCs w:val="32"/>
          <w:lang w:val="en-US" w:eastAsia="zh-CN"/>
        </w:rPr>
        <w:t>定</w:t>
      </w:r>
      <w:r>
        <w:rPr>
          <w:rFonts w:hint="default" w:ascii="Times New Roman" w:hAnsi="Times New Roman" w:eastAsia="仿宋_GB2312" w:cs="Times New Roman"/>
          <w:color w:val="auto"/>
          <w:sz w:val="32"/>
          <w:szCs w:val="32"/>
        </w:rPr>
        <w:t>有效改进举措，</w:t>
      </w:r>
      <w:r>
        <w:rPr>
          <w:rFonts w:hint="default" w:ascii="Times New Roman" w:hAnsi="Times New Roman" w:eastAsia="仿宋_GB2312" w:cs="Times New Roman"/>
          <w:color w:val="auto"/>
          <w:sz w:val="32"/>
          <w:szCs w:val="32"/>
          <w:lang w:val="en-US" w:eastAsia="zh-CN"/>
        </w:rPr>
        <w:t>加强</w:t>
      </w:r>
      <w:r>
        <w:rPr>
          <w:rFonts w:hint="default" w:ascii="Times New Roman" w:hAnsi="Times New Roman" w:eastAsia="仿宋_GB2312" w:cs="Times New Roman"/>
          <w:color w:val="auto"/>
          <w:sz w:val="32"/>
          <w:szCs w:val="32"/>
        </w:rPr>
        <w:t>法律顾问审核，行政机关负责人积极出庭应诉，不断强化依法行政水平，提升政府公信力。</w:t>
      </w:r>
      <w:r>
        <w:rPr>
          <w:rFonts w:hint="default" w:ascii="Times New Roman" w:hAnsi="Times New Roman" w:eastAsia="仿宋_GB2312" w:cs="Times New Roman"/>
          <w:color w:val="auto"/>
          <w:sz w:val="32"/>
          <w:szCs w:val="32"/>
          <w:lang w:val="en-US" w:eastAsia="zh-CN"/>
        </w:rPr>
        <w:t>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年我局</w:t>
      </w:r>
      <w:r>
        <w:rPr>
          <w:rFonts w:hint="default" w:ascii="Times New Roman" w:hAnsi="Times New Roman" w:eastAsia="仿宋_GB2312" w:cs="Times New Roman"/>
          <w:color w:val="auto"/>
          <w:sz w:val="32"/>
          <w:szCs w:val="32"/>
        </w:rPr>
        <w:t>行政应诉案件</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件，</w:t>
      </w:r>
      <w:r>
        <w:rPr>
          <w:rFonts w:hint="default" w:ascii="Times New Roman" w:hAnsi="Times New Roman" w:eastAsia="仿宋_GB2312" w:cs="Times New Roman"/>
          <w:color w:val="auto"/>
          <w:sz w:val="32"/>
          <w:szCs w:val="32"/>
          <w:lang w:eastAsia="zh-CN"/>
        </w:rPr>
        <w:t>全部</w:t>
      </w:r>
      <w:r>
        <w:rPr>
          <w:rFonts w:hint="default" w:ascii="Times New Roman" w:hAnsi="Times New Roman" w:eastAsia="仿宋_GB2312" w:cs="Times New Roman"/>
          <w:color w:val="auto"/>
          <w:sz w:val="32"/>
          <w:szCs w:val="32"/>
        </w:rPr>
        <w:t>审结，行政机关负责人出庭应诉率100%，败诉率为0</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行政复议案件3件，1件驳回申请，1件申请人撤回，1件维持行政处罚决定</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b/>
          <w:color w:val="auto"/>
          <w:sz w:val="32"/>
          <w:szCs w:val="32"/>
        </w:rPr>
        <w:t>四是认真贯彻落实人大决议决定和接受人大监督。</w:t>
      </w:r>
      <w:r>
        <w:rPr>
          <w:rFonts w:hint="default" w:ascii="Times New Roman" w:hAnsi="Times New Roman" w:eastAsia="仿宋_GB2312" w:cs="Times New Roman"/>
          <w:color w:val="auto"/>
          <w:sz w:val="32"/>
          <w:szCs w:val="32"/>
        </w:rPr>
        <w:t>我局主动接受人大监督，坚决贯彻执行县人大及其常委会的决定、决议，积极向县人大常委会和</w:t>
      </w:r>
      <w:r>
        <w:rPr>
          <w:rFonts w:hint="default" w:ascii="Times New Roman" w:hAnsi="Times New Roman" w:eastAsia="仿宋_GB2312" w:cs="Times New Roman"/>
          <w:color w:val="auto"/>
          <w:sz w:val="32"/>
          <w:szCs w:val="32"/>
          <w:lang w:val="en-US" w:eastAsia="zh-CN"/>
        </w:rPr>
        <w:t>县</w:t>
      </w:r>
      <w:r>
        <w:rPr>
          <w:rFonts w:hint="default" w:ascii="Times New Roman" w:hAnsi="Times New Roman" w:eastAsia="仿宋_GB2312" w:cs="Times New Roman"/>
          <w:color w:val="auto"/>
          <w:sz w:val="32"/>
          <w:szCs w:val="32"/>
        </w:rPr>
        <w:t>人大代表汇报工作。认真办理人大代表建议、批评和意见</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2025年办理人大代表建议15件，坚持做到思想上高度重视、态度上积极主动、行动上切实有效、程序上合理规范、时间上及早安排，对涉及到的具体问题，能解决的都已经解决，暂时不能解决的，也都已列入工作规划，确保做到建议批办率、见面率、回复率、满意率均为100％，办理工作得到了代表们的充分肯定。</w:t>
      </w:r>
    </w:p>
    <w:p w14:paraId="3C818BE8">
      <w:pPr>
        <w:pStyle w:val="2"/>
        <w:spacing w:after="0"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color w:val="auto"/>
          <w:sz w:val="32"/>
          <w:szCs w:val="32"/>
          <w:lang w:val="en-US" w:eastAsia="zh-CN" w:bidi="ar-SA"/>
        </w:rPr>
        <w:t>5.深化普法宣传教育，营造浓厚法治氛围。</w:t>
      </w:r>
      <w:r>
        <w:rPr>
          <w:rFonts w:hint="default" w:ascii="Times New Roman" w:hAnsi="Times New Roman" w:eastAsia="仿宋_GB2312" w:cs="Times New Roman"/>
          <w:b/>
          <w:color w:val="auto"/>
          <w:sz w:val="32"/>
          <w:szCs w:val="32"/>
        </w:rPr>
        <w:t>一是结合</w:t>
      </w:r>
      <w:r>
        <w:rPr>
          <w:rFonts w:hint="default" w:ascii="Times New Roman" w:hAnsi="Times New Roman" w:eastAsia="仿宋_GB2312" w:cs="Times New Roman"/>
          <w:b/>
          <w:color w:val="auto"/>
          <w:sz w:val="32"/>
          <w:szCs w:val="32"/>
          <w:lang w:val="en-US" w:eastAsia="zh-CN"/>
        </w:rPr>
        <w:t>工作</w:t>
      </w:r>
      <w:r>
        <w:rPr>
          <w:rFonts w:hint="default" w:ascii="Times New Roman" w:hAnsi="Times New Roman" w:eastAsia="仿宋_GB2312" w:cs="Times New Roman"/>
          <w:b/>
          <w:color w:val="auto"/>
          <w:sz w:val="32"/>
          <w:szCs w:val="32"/>
        </w:rPr>
        <w:t>重点开展主题宣传。</w:t>
      </w:r>
      <w:r>
        <w:rPr>
          <w:rFonts w:hint="default" w:ascii="Times New Roman" w:hAnsi="Times New Roman" w:eastAsia="仿宋_GB2312" w:cs="Times New Roman"/>
          <w:color w:val="auto"/>
          <w:sz w:val="32"/>
          <w:szCs w:val="32"/>
        </w:rPr>
        <w:t>结合技术指导服务下乡、案例警示下乡、农民培训下乡等活动，大力宣传实施乡村振兴相关的法律法规和政策，履行“谁执法、谁普法”责任，促进干部群众提升法律意识、法治观念，为乡村振兴筑牢法治根基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今年开展法治宣讲5场，入户宣传350次，发放宣传资料8000多份。</w:t>
      </w:r>
      <w:r>
        <w:rPr>
          <w:rFonts w:hint="default" w:ascii="Times New Roman" w:hAnsi="Times New Roman" w:eastAsia="仿宋_GB2312" w:cs="Times New Roman"/>
          <w:b/>
          <w:color w:val="auto"/>
          <w:sz w:val="32"/>
          <w:szCs w:val="32"/>
        </w:rPr>
        <w:t>二是结合工作实际开展与人民群众生产生活密切相关的法律法规宣传。</w:t>
      </w:r>
      <w:r>
        <w:rPr>
          <w:rFonts w:hint="default" w:ascii="Times New Roman" w:hAnsi="Times New Roman" w:eastAsia="仿宋_GB2312" w:cs="Times New Roman"/>
          <w:color w:val="auto"/>
          <w:sz w:val="32"/>
          <w:szCs w:val="32"/>
        </w:rPr>
        <w:t>我局根据农业生产工作实际，结合执法检查、行业管理等业务工作，广泛宣传保守国家秘密、信访工作、防范非法集资、燃气安全、食品安全、</w:t>
      </w:r>
      <w:r>
        <w:rPr>
          <w:rFonts w:hint="default" w:ascii="Times New Roman" w:hAnsi="Times New Roman" w:eastAsia="仿宋_GB2312" w:cs="Times New Roman"/>
          <w:color w:val="auto"/>
          <w:sz w:val="32"/>
          <w:szCs w:val="32"/>
          <w:lang w:val="en-US" w:eastAsia="zh-CN"/>
        </w:rPr>
        <w:t>禁毒禁种</w:t>
      </w:r>
      <w:r>
        <w:rPr>
          <w:rFonts w:hint="default" w:ascii="Times New Roman" w:hAnsi="Times New Roman" w:eastAsia="仿宋_GB2312" w:cs="Times New Roman"/>
          <w:color w:val="auto"/>
          <w:sz w:val="32"/>
          <w:szCs w:val="32"/>
        </w:rPr>
        <w:t>、道路交通安全、环境保护、消防安全等与人民群众生活密切相关的法律法规，增强广大</w:t>
      </w:r>
      <w:r>
        <w:rPr>
          <w:rFonts w:hint="default" w:ascii="Times New Roman" w:hAnsi="Times New Roman" w:eastAsia="仿宋_GB2312" w:cs="Times New Roman"/>
          <w:color w:val="auto"/>
          <w:sz w:val="32"/>
          <w:szCs w:val="32"/>
          <w:lang w:eastAsia="zh-CN"/>
        </w:rPr>
        <w:t>人民</w:t>
      </w:r>
      <w:r>
        <w:rPr>
          <w:rFonts w:hint="default" w:ascii="Times New Roman" w:hAnsi="Times New Roman" w:eastAsia="仿宋_GB2312" w:cs="Times New Roman"/>
          <w:color w:val="auto"/>
          <w:sz w:val="32"/>
          <w:szCs w:val="32"/>
        </w:rPr>
        <w:t>群众运用法律手段维护自身合法权益的意识和依法履行法定义务的自觉性，不断满足</w:t>
      </w:r>
      <w:r>
        <w:rPr>
          <w:rFonts w:hint="default" w:ascii="Times New Roman" w:hAnsi="Times New Roman" w:eastAsia="仿宋_GB2312" w:cs="Times New Roman"/>
          <w:color w:val="auto"/>
          <w:sz w:val="32"/>
          <w:szCs w:val="32"/>
          <w:lang w:eastAsia="zh-CN"/>
        </w:rPr>
        <w:t>人民</w:t>
      </w:r>
      <w:r>
        <w:rPr>
          <w:rFonts w:hint="default" w:ascii="Times New Roman" w:hAnsi="Times New Roman" w:eastAsia="仿宋_GB2312" w:cs="Times New Roman"/>
          <w:color w:val="auto"/>
          <w:sz w:val="32"/>
          <w:szCs w:val="32"/>
        </w:rPr>
        <w:t>群众日益增长的法律需求。</w:t>
      </w:r>
      <w:r>
        <w:rPr>
          <w:rFonts w:hint="default" w:ascii="Times New Roman" w:hAnsi="Times New Roman" w:eastAsia="仿宋_GB2312" w:cs="Times New Roman"/>
          <w:b/>
          <w:color w:val="auto"/>
          <w:sz w:val="32"/>
          <w:szCs w:val="32"/>
        </w:rPr>
        <w:t>三是在重点领域创新普法方式。</w:t>
      </w:r>
      <w:r>
        <w:rPr>
          <w:rFonts w:hint="default" w:ascii="Times New Roman" w:hAnsi="Times New Roman" w:eastAsia="仿宋_GB2312" w:cs="Times New Roman"/>
          <w:color w:val="auto"/>
          <w:sz w:val="32"/>
          <w:szCs w:val="32"/>
        </w:rPr>
        <w:t>围绕农资打假、农产品质量安全、长江“十年禁渔”等重点领域，利用日常监督和执法检查时机，深入乡镇村组、田间地头开展面向监管对象和</w:t>
      </w:r>
      <w:r>
        <w:rPr>
          <w:rFonts w:hint="default" w:ascii="Times New Roman" w:hAnsi="Times New Roman" w:eastAsia="仿宋_GB2312" w:cs="Times New Roman"/>
          <w:color w:val="auto"/>
          <w:sz w:val="32"/>
          <w:szCs w:val="32"/>
          <w:lang w:val="en-US" w:eastAsia="zh-CN"/>
        </w:rPr>
        <w:t>人民</w:t>
      </w:r>
      <w:r>
        <w:rPr>
          <w:rFonts w:hint="default" w:ascii="Times New Roman" w:hAnsi="Times New Roman" w:eastAsia="仿宋_GB2312" w:cs="Times New Roman"/>
          <w:color w:val="auto"/>
          <w:sz w:val="32"/>
          <w:szCs w:val="32"/>
        </w:rPr>
        <w:t>群众的普法宣传和“以案释法”活动，将法治宣传教育以多样化方式融入到行政执法过程中，增强普法质效。</w:t>
      </w:r>
    </w:p>
    <w:p w14:paraId="0DFBB94C">
      <w:pPr>
        <w:spacing w:after="0" w:line="560" w:lineRule="exact"/>
        <w:ind w:firstLine="640" w:firstLineChars="200"/>
        <w:rPr>
          <w:rFonts w:hint="default" w:ascii="Times New Roman" w:hAnsi="Times New Roman" w:eastAsia="黑体" w:cs="Times New Roman"/>
          <w:color w:val="auto"/>
          <w:sz w:val="32"/>
          <w:szCs w:val="32"/>
          <w:lang w:val="en-US" w:eastAsia="zh-CN"/>
        </w:rPr>
      </w:pPr>
      <w:r>
        <w:rPr>
          <w:rFonts w:hint="eastAsia" w:ascii="Times New Roman" w:hAnsi="Times New Roman" w:eastAsia="黑体" w:cs="Times New Roman"/>
          <w:color w:val="auto"/>
          <w:sz w:val="32"/>
          <w:szCs w:val="32"/>
          <w:lang w:eastAsia="zh-CN"/>
        </w:rPr>
        <w:t>二</w:t>
      </w:r>
      <w:r>
        <w:rPr>
          <w:rFonts w:hint="default" w:ascii="Times New Roman" w:hAnsi="Times New Roman" w:eastAsia="黑体" w:cs="Times New Roman"/>
          <w:color w:val="auto"/>
          <w:sz w:val="32"/>
          <w:szCs w:val="32"/>
        </w:rPr>
        <w:t>、</w:t>
      </w:r>
      <w:r>
        <w:rPr>
          <w:rFonts w:hint="eastAsia" w:ascii="Times New Roman" w:hAnsi="Times New Roman" w:eastAsia="黑体" w:cs="Times New Roman"/>
          <w:color w:val="auto"/>
          <w:sz w:val="32"/>
          <w:szCs w:val="32"/>
          <w:lang w:eastAsia="zh-CN"/>
        </w:rPr>
        <w:t>存在的不足及其原因</w:t>
      </w:r>
    </w:p>
    <w:p w14:paraId="138DCBDF">
      <w:pPr>
        <w:spacing w:after="0" w:line="560" w:lineRule="exact"/>
        <w:ind w:firstLine="643" w:firstLineChars="200"/>
        <w:rPr>
          <w:rFonts w:hint="eastAsia" w:ascii="仿宋_GB2312" w:hAnsi="仿宋_GB2312" w:eastAsia="仿宋_GB2312" w:cs="仿宋_GB2312"/>
          <w:sz w:val="32"/>
          <w:szCs w:val="32"/>
        </w:rPr>
      </w:pPr>
      <w:r>
        <w:rPr>
          <w:rFonts w:hint="default" w:ascii="Times New Roman" w:hAnsi="Times New Roman" w:eastAsia="楷体_GB2312" w:cs="Times New Roman"/>
          <w:b/>
          <w:color w:val="auto"/>
          <w:sz w:val="32"/>
          <w:szCs w:val="32"/>
          <w:lang w:val="en-US" w:eastAsia="zh-CN"/>
        </w:rPr>
        <w:t>1.</w:t>
      </w:r>
      <w:r>
        <w:rPr>
          <w:rFonts w:hint="eastAsia" w:ascii="Times New Roman" w:hAnsi="Times New Roman" w:eastAsia="楷体_GB2312" w:cs="Times New Roman"/>
          <w:b/>
          <w:color w:val="auto"/>
          <w:sz w:val="32"/>
          <w:szCs w:val="32"/>
          <w:lang w:val="en-US" w:eastAsia="zh-CN"/>
        </w:rPr>
        <w:t>行政检查扫码入企未落实问题</w:t>
      </w:r>
      <w:r>
        <w:rPr>
          <w:rFonts w:hint="default" w:ascii="Times New Roman" w:hAnsi="Times New Roman" w:eastAsia="楷体_GB2312" w:cs="Times New Roman"/>
          <w:b/>
          <w:color w:val="auto"/>
          <w:sz w:val="32"/>
          <w:szCs w:val="32"/>
          <w:lang w:val="en-US" w:eastAsia="zh-CN"/>
        </w:rPr>
        <w:t>。</w:t>
      </w:r>
      <w:r>
        <w:rPr>
          <w:rFonts w:hint="eastAsia" w:ascii="仿宋_GB2312" w:hAnsi="仿宋_GB2312" w:eastAsia="仿宋_GB2312" w:cs="仿宋_GB2312"/>
          <w:sz w:val="32"/>
          <w:szCs w:val="32"/>
          <w:lang w:val="en-US" w:eastAsia="zh-CN"/>
        </w:rPr>
        <w:t>县委依法治县办督办函指出我局行政检查“</w:t>
      </w:r>
      <w:r>
        <w:rPr>
          <w:rFonts w:hint="eastAsia" w:ascii="仿宋_GB2312" w:hAnsi="仿宋_GB2312" w:eastAsia="仿宋_GB2312" w:cs="仿宋_GB2312"/>
          <w:sz w:val="32"/>
          <w:szCs w:val="32"/>
        </w:rPr>
        <w:t>扫码入企</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未落实</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我局高度重视，召开专题会议，认真学习《国务院办公厅关于严格规范涉企行政检查的意见》《湖南省行政执法监督条例》和湖南省政府办公厅《关于</w:t>
      </w:r>
      <w:r>
        <w:rPr>
          <w:rFonts w:hint="eastAsia" w:ascii="仿宋_GB2312" w:hAnsi="仿宋_GB2312" w:eastAsia="仿宋_GB2312" w:cs="仿宋_GB2312"/>
          <w:sz w:val="32"/>
          <w:szCs w:val="32"/>
          <w:lang w:val="en-US" w:eastAsia="zh-CN"/>
        </w:rPr>
        <w:t>2025年推动高质量发展大抓落实督查激励二十条的通知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rPr>
        <w:t>行政检查工作进行全面自查。发现存在以下问题：</w:t>
      </w:r>
      <w:r>
        <w:rPr>
          <w:rFonts w:hint="eastAsia" w:ascii="仿宋_GB2312" w:hAnsi="仿宋_GB2312" w:eastAsia="仿宋_GB2312" w:cs="仿宋_GB2312"/>
          <w:b/>
          <w:bCs/>
          <w:sz w:val="32"/>
          <w:szCs w:val="32"/>
        </w:rPr>
        <w:t>一是对扫码入企制度的重视程度不足</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部分执法人员对该制度的重要性认识不够深刻，在日常执法检查中，未将扫码入企作为必须执行的流程。</w:t>
      </w:r>
      <w:r>
        <w:rPr>
          <w:rFonts w:hint="eastAsia" w:ascii="仿宋_GB2312" w:hAnsi="仿宋_GB2312" w:eastAsia="仿宋_GB2312" w:cs="仿宋_GB2312"/>
          <w:b/>
          <w:bCs/>
          <w:sz w:val="32"/>
          <w:szCs w:val="32"/>
        </w:rPr>
        <w:t>二是内部宣传与培训不到位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缺乏对执法人员关于扫码入企操作规范、流程要求等方面的系统培训，导致执法人员不熟悉扫码入企的具体操作方式。针对</w:t>
      </w:r>
      <w:r>
        <w:rPr>
          <w:rFonts w:hint="eastAsia" w:ascii="仿宋_GB2312" w:hAnsi="仿宋_GB2312" w:eastAsia="仿宋_GB2312" w:cs="仿宋_GB2312"/>
          <w:sz w:val="32"/>
          <w:szCs w:val="32"/>
          <w:lang w:val="en-US" w:eastAsia="zh-CN"/>
        </w:rPr>
        <w:t>以上</w:t>
      </w:r>
      <w:r>
        <w:rPr>
          <w:rFonts w:hint="eastAsia" w:ascii="仿宋_GB2312" w:hAnsi="仿宋_GB2312" w:eastAsia="仿宋_GB2312" w:cs="仿宋_GB2312"/>
          <w:sz w:val="32"/>
          <w:szCs w:val="32"/>
        </w:rPr>
        <w:t>问题，</w:t>
      </w:r>
      <w:r>
        <w:rPr>
          <w:rFonts w:hint="eastAsia" w:ascii="仿宋_GB2312" w:hAnsi="仿宋_GB2312" w:eastAsia="仿宋_GB2312" w:cs="仿宋_GB2312"/>
          <w:sz w:val="32"/>
          <w:szCs w:val="32"/>
          <w:lang w:val="en-US" w:eastAsia="zh-CN"/>
        </w:rPr>
        <w:t>我局</w:t>
      </w:r>
      <w:r>
        <w:rPr>
          <w:rFonts w:hint="eastAsia" w:ascii="仿宋_GB2312" w:hAnsi="仿宋_GB2312" w:eastAsia="仿宋_GB2312" w:cs="仿宋_GB2312"/>
          <w:sz w:val="32"/>
          <w:szCs w:val="32"/>
        </w:rPr>
        <w:t>采取了一系列整改措施：</w:t>
      </w: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bCs/>
          <w:sz w:val="32"/>
          <w:szCs w:val="32"/>
        </w:rPr>
        <w:t>强化思想认识。</w:t>
      </w:r>
      <w:r>
        <w:rPr>
          <w:rFonts w:hint="eastAsia" w:ascii="仿宋_GB2312" w:hAnsi="仿宋_GB2312" w:eastAsia="仿宋_GB2312" w:cs="仿宋_GB2312"/>
          <w:sz w:val="32"/>
          <w:szCs w:val="32"/>
          <w:lang w:val="en-US" w:eastAsia="zh-CN"/>
        </w:rPr>
        <w:t>2025年9月8</w:t>
      </w:r>
      <w:r>
        <w:rPr>
          <w:rFonts w:hint="eastAsia" w:ascii="仿宋_GB2312" w:hAnsi="仿宋_GB2312" w:eastAsia="仿宋_GB2312" w:cs="仿宋_GB2312"/>
          <w:sz w:val="32"/>
          <w:szCs w:val="32"/>
        </w:rPr>
        <w:t>组织全体执法人员召开专题会议，传达</w:t>
      </w:r>
      <w:r>
        <w:rPr>
          <w:rFonts w:hint="eastAsia" w:ascii="仿宋_GB2312" w:hAnsi="仿宋_GB2312" w:eastAsia="仿宋_GB2312" w:cs="仿宋_GB2312"/>
          <w:sz w:val="32"/>
          <w:szCs w:val="32"/>
          <w:lang w:eastAsia="zh-CN"/>
        </w:rPr>
        <w:t>督办函</w:t>
      </w:r>
      <w:r>
        <w:rPr>
          <w:rFonts w:hint="eastAsia" w:ascii="仿宋_GB2312" w:hAnsi="仿宋_GB2312" w:eastAsia="仿宋_GB2312" w:cs="仿宋_GB2312"/>
          <w:sz w:val="32"/>
          <w:szCs w:val="32"/>
        </w:rPr>
        <w:t>精神，深入学习《国务院办公厅关于严格规范涉企行政检查的意见》等相关规定，强调扫码入企制度对于规范行政执法行为、优化营商环境的重要意义，提高执法人员对该制度的重视程度。</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bCs/>
          <w:sz w:val="32"/>
          <w:szCs w:val="32"/>
        </w:rPr>
        <w:t>开展专项培训。</w:t>
      </w:r>
      <w:r>
        <w:rPr>
          <w:rFonts w:hint="eastAsia" w:ascii="仿宋_GB2312" w:hAnsi="仿宋_GB2312" w:eastAsia="仿宋_GB2312" w:cs="仿宋_GB2312"/>
          <w:sz w:val="32"/>
          <w:szCs w:val="32"/>
        </w:rPr>
        <w:t>邀请专业人员对执法人员进行扫码入企操作流程的专项培训，通过理论讲解、现场演示、实际操作等方式，确保每一位执法人员都能熟练掌握扫码入企的操作方法。同时，</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扫码入企操作指南手册，发放给执法人员，方便其随时查阅学习。</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bCs/>
          <w:sz w:val="32"/>
          <w:szCs w:val="32"/>
        </w:rPr>
        <w:t>建立监督机制。</w:t>
      </w:r>
      <w:r>
        <w:rPr>
          <w:rFonts w:hint="eastAsia" w:ascii="仿宋_GB2312" w:hAnsi="仿宋_GB2312" w:eastAsia="仿宋_GB2312" w:cs="仿宋_GB2312"/>
          <w:sz w:val="32"/>
          <w:szCs w:val="32"/>
        </w:rPr>
        <w:t>明确专人负责对行政检查扫码入企情况进行监督检查，要求执法人员在每次行政检查时必须严格执行扫码入企流程，并做好相关记录。对未按规定执行扫码入企的执法人员，将进行严肃批评教育，并与个人绩效考核挂钩。目前，我局已全面落实行政检查扫码入企制度，执法人员均能严格按照要求执行，确保行政检查工作规范、透明开展。</w:t>
      </w:r>
    </w:p>
    <w:p w14:paraId="1BF93DC8">
      <w:pPr>
        <w:spacing w:after="0" w:line="560" w:lineRule="exact"/>
        <w:ind w:firstLine="643" w:firstLineChars="200"/>
        <w:rPr>
          <w:rFonts w:hint="default" w:ascii="Times New Roman" w:hAnsi="Times New Roman" w:eastAsia="仿宋_GB2312" w:cs="Times New Roman"/>
          <w:color w:val="auto"/>
          <w:sz w:val="32"/>
          <w:szCs w:val="32"/>
          <w:lang w:val="en-US" w:eastAsia="zh-CN"/>
        </w:rPr>
      </w:pPr>
      <w:r>
        <w:rPr>
          <w:rFonts w:hint="eastAsia" w:ascii="Times New Roman" w:hAnsi="Times New Roman" w:eastAsia="楷体_GB2312" w:cs="Times New Roman"/>
          <w:b/>
          <w:color w:val="auto"/>
          <w:sz w:val="32"/>
          <w:szCs w:val="32"/>
          <w:lang w:val="en-US" w:eastAsia="zh-CN"/>
        </w:rPr>
        <w:t>2.</w:t>
      </w:r>
      <w:r>
        <w:rPr>
          <w:rFonts w:hint="default" w:ascii="Times New Roman" w:hAnsi="Times New Roman" w:eastAsia="楷体_GB2312" w:cs="Times New Roman"/>
          <w:b/>
          <w:color w:val="auto"/>
          <w:sz w:val="32"/>
          <w:szCs w:val="32"/>
          <w:lang w:val="en-US" w:eastAsia="zh-CN"/>
        </w:rPr>
        <w:t>执法力量与监管任务匹配度有待提高。</w:t>
      </w:r>
      <w:r>
        <w:rPr>
          <w:rFonts w:hint="default" w:ascii="Times New Roman" w:hAnsi="Times New Roman" w:eastAsia="仿宋_GB2312" w:cs="Times New Roman"/>
          <w:color w:val="auto"/>
          <w:sz w:val="32"/>
          <w:szCs w:val="32"/>
        </w:rPr>
        <w:t>农业农村领域监管对象点多面广线长，专业性强，现有执法队伍人员数量、专业结构、装备保障（如执法车辆、快速检测设备）与日益繁重的监管执法任务相比仍显不足。</w:t>
      </w:r>
      <w:r>
        <w:rPr>
          <w:rFonts w:hint="eastAsia" w:ascii="Times New Roman" w:hAnsi="Times New Roman" w:eastAsia="仿宋_GB2312" w:cs="Times New Roman"/>
          <w:color w:val="auto"/>
          <w:sz w:val="32"/>
          <w:szCs w:val="32"/>
          <w:lang w:eastAsia="zh-CN"/>
        </w:rPr>
        <w:t>今年法规</w:t>
      </w:r>
      <w:r>
        <w:rPr>
          <w:rFonts w:hint="eastAsia" w:ascii="Times New Roman" w:hAnsi="Times New Roman" w:eastAsia="仿宋_GB2312" w:cs="Times New Roman"/>
          <w:color w:val="auto"/>
          <w:sz w:val="32"/>
          <w:szCs w:val="32"/>
          <w:lang w:val="en-US" w:eastAsia="zh-CN"/>
        </w:rPr>
        <w:t>股</w:t>
      </w:r>
      <w:r>
        <w:rPr>
          <w:rFonts w:hint="eastAsia" w:ascii="Times New Roman" w:hAnsi="Times New Roman" w:eastAsia="仿宋_GB2312" w:cs="Times New Roman"/>
          <w:color w:val="auto"/>
          <w:sz w:val="32"/>
          <w:szCs w:val="32"/>
          <w:lang w:eastAsia="zh-CN"/>
        </w:rPr>
        <w:t>和</w:t>
      </w:r>
      <w:r>
        <w:rPr>
          <w:rFonts w:hint="eastAsia" w:ascii="Times New Roman" w:hAnsi="Times New Roman" w:eastAsia="仿宋_GB2312" w:cs="Times New Roman"/>
          <w:color w:val="auto"/>
          <w:sz w:val="32"/>
          <w:szCs w:val="32"/>
          <w:lang w:val="en-US" w:eastAsia="zh-CN"/>
        </w:rPr>
        <w:t>综合行政</w:t>
      </w:r>
      <w:r>
        <w:rPr>
          <w:rFonts w:hint="eastAsia" w:ascii="Times New Roman" w:hAnsi="Times New Roman" w:eastAsia="仿宋_GB2312" w:cs="Times New Roman"/>
          <w:color w:val="auto"/>
          <w:sz w:val="32"/>
          <w:szCs w:val="32"/>
          <w:lang w:eastAsia="zh-CN"/>
        </w:rPr>
        <w:t>执法</w:t>
      </w:r>
      <w:r>
        <w:rPr>
          <w:rFonts w:hint="eastAsia" w:ascii="Times New Roman" w:hAnsi="Times New Roman" w:eastAsia="仿宋_GB2312" w:cs="Times New Roman"/>
          <w:color w:val="auto"/>
          <w:sz w:val="32"/>
          <w:szCs w:val="32"/>
          <w:lang w:val="en-US" w:eastAsia="zh-CN"/>
        </w:rPr>
        <w:t>大队增加</w:t>
      </w:r>
      <w:r>
        <w:rPr>
          <w:rFonts w:hint="eastAsia" w:ascii="Times New Roman" w:hAnsi="Times New Roman" w:eastAsia="仿宋_GB2312" w:cs="Times New Roman"/>
          <w:color w:val="auto"/>
          <w:sz w:val="32"/>
          <w:szCs w:val="32"/>
          <w:lang w:eastAsia="zh-CN"/>
        </w:rPr>
        <w:t>人员</w:t>
      </w:r>
      <w:r>
        <w:rPr>
          <w:rFonts w:hint="eastAsia" w:ascii="Times New Roman" w:hAnsi="Times New Roman" w:eastAsia="仿宋_GB2312" w:cs="Times New Roman"/>
          <w:color w:val="auto"/>
          <w:sz w:val="32"/>
          <w:szCs w:val="32"/>
          <w:lang w:val="en-US" w:eastAsia="zh-CN"/>
        </w:rPr>
        <w:t>3人，其中公开招考1名研究生公务员，加强了执法力量，同时采购了一批执法设备。</w:t>
      </w:r>
    </w:p>
    <w:p w14:paraId="41779CC3">
      <w:pPr>
        <w:spacing w:after="0" w:line="560" w:lineRule="exact"/>
        <w:ind w:firstLine="643" w:firstLineChars="200"/>
        <w:rPr>
          <w:rFonts w:hint="default" w:ascii="Times New Roman" w:hAnsi="Times New Roman" w:eastAsia="仿宋_GB2312" w:cs="Times New Roman"/>
          <w:color w:val="auto"/>
          <w:sz w:val="32"/>
          <w:szCs w:val="32"/>
        </w:rPr>
      </w:pPr>
      <w:r>
        <w:rPr>
          <w:rFonts w:hint="eastAsia" w:ascii="Times New Roman" w:hAnsi="Times New Roman" w:eastAsia="楷体_GB2312" w:cs="Times New Roman"/>
          <w:b/>
          <w:color w:val="auto"/>
          <w:sz w:val="32"/>
          <w:szCs w:val="32"/>
          <w:lang w:val="en-US" w:eastAsia="zh-CN"/>
        </w:rPr>
        <w:t>3</w:t>
      </w:r>
      <w:r>
        <w:rPr>
          <w:rFonts w:hint="default" w:ascii="Times New Roman" w:hAnsi="Times New Roman" w:eastAsia="楷体_GB2312" w:cs="Times New Roman"/>
          <w:b/>
          <w:color w:val="auto"/>
          <w:sz w:val="32"/>
          <w:szCs w:val="32"/>
          <w:lang w:val="en-US" w:eastAsia="zh-CN"/>
        </w:rPr>
        <w:t>.执法能力建设需持续加强。</w:t>
      </w:r>
      <w:r>
        <w:rPr>
          <w:rFonts w:hint="eastAsia" w:ascii="Times New Roman" w:hAnsi="Times New Roman" w:eastAsia="仿宋_GB2312" w:cs="Times New Roman"/>
          <w:color w:val="auto"/>
          <w:sz w:val="32"/>
          <w:szCs w:val="32"/>
          <w:lang w:val="en-US" w:eastAsia="zh-CN"/>
        </w:rPr>
        <w:t>我局</w:t>
      </w:r>
      <w:r>
        <w:rPr>
          <w:rFonts w:hint="default" w:ascii="Times New Roman" w:hAnsi="Times New Roman" w:eastAsia="仿宋_GB2312" w:cs="Times New Roman"/>
          <w:color w:val="auto"/>
          <w:sz w:val="32"/>
          <w:szCs w:val="32"/>
        </w:rPr>
        <w:t>部分执法人员对新修订法律法规的学习理解、对执法信息化的运用水平有待进一步提升</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执法案卷规范化水平需持续巩固。</w:t>
      </w:r>
      <w:r>
        <w:rPr>
          <w:rFonts w:hint="eastAsia" w:ascii="Times New Roman" w:hAnsi="Times New Roman" w:eastAsia="仿宋_GB2312" w:cs="Times New Roman"/>
          <w:color w:val="auto"/>
          <w:sz w:val="32"/>
          <w:szCs w:val="32"/>
          <w:lang w:eastAsia="zh-CN"/>
        </w:rPr>
        <w:t>我局</w:t>
      </w:r>
      <w:r>
        <w:rPr>
          <w:rFonts w:hint="default" w:ascii="Times New Roman" w:hAnsi="Times New Roman" w:eastAsia="仿宋_GB2312" w:cs="Times New Roman"/>
          <w:color w:val="auto"/>
          <w:sz w:val="32"/>
          <w:szCs w:val="32"/>
        </w:rPr>
        <w:t>推进我县农业综合执法信息化建设，开展执法队伍素质提升行动，组织</w:t>
      </w:r>
      <w:r>
        <w:rPr>
          <w:rFonts w:hint="eastAsia" w:ascii="Times New Roman" w:hAnsi="Times New Roman" w:eastAsia="仿宋_GB2312" w:cs="Times New Roman"/>
          <w:color w:val="auto"/>
          <w:sz w:val="32"/>
          <w:szCs w:val="32"/>
          <w:lang w:eastAsia="zh-CN"/>
        </w:rPr>
        <w:t>执法</w:t>
      </w:r>
      <w:r>
        <w:rPr>
          <w:rFonts w:hint="default" w:ascii="Times New Roman" w:hAnsi="Times New Roman" w:eastAsia="仿宋_GB2312" w:cs="Times New Roman"/>
          <w:color w:val="auto"/>
          <w:sz w:val="32"/>
          <w:szCs w:val="32"/>
        </w:rPr>
        <w:t>人员参加相关培训班和学习交流活动，提高专业知识水平和工作能力。</w:t>
      </w:r>
    </w:p>
    <w:p w14:paraId="1DA546A8">
      <w:pPr>
        <w:spacing w:after="0" w:line="560" w:lineRule="exact"/>
        <w:ind w:firstLine="640" w:firstLineChars="200"/>
        <w:rPr>
          <w:rFonts w:hint="eastAsia" w:ascii="Times New Roman" w:hAnsi="Times New Roman" w:eastAsia="黑体" w:cs="Times New Roman"/>
          <w:color w:val="auto"/>
          <w:sz w:val="32"/>
          <w:szCs w:val="32"/>
          <w:lang w:eastAsia="zh-CN"/>
        </w:rPr>
      </w:pPr>
      <w:r>
        <w:rPr>
          <w:rFonts w:hint="eastAsia" w:ascii="Times New Roman" w:hAnsi="Times New Roman" w:eastAsia="黑体" w:cs="Times New Roman"/>
          <w:color w:val="auto"/>
          <w:sz w:val="32"/>
          <w:szCs w:val="32"/>
          <w:lang w:eastAsia="zh-CN"/>
        </w:rPr>
        <w:t>三、下一年度主要安排</w:t>
      </w:r>
    </w:p>
    <w:p w14:paraId="2259EE4D">
      <w:pPr>
        <w:spacing w:after="0"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color w:val="auto"/>
          <w:sz w:val="32"/>
          <w:szCs w:val="32"/>
          <w:lang w:val="en-US" w:eastAsia="zh-CN"/>
        </w:rPr>
        <w:t>1.加强法治宣传教育。</w:t>
      </w:r>
      <w:r>
        <w:rPr>
          <w:rFonts w:hint="default" w:ascii="Times New Roman" w:hAnsi="Times New Roman" w:eastAsia="仿宋_GB2312" w:cs="Times New Roman"/>
          <w:color w:val="auto"/>
          <w:sz w:val="32"/>
          <w:szCs w:val="32"/>
        </w:rPr>
        <w:t>严格落实“谁执法谁普法”“谁监管谁普法”“谁服务谁普法”普法责任制，认真组织实施农业农村系统法治宣传教育</w:t>
      </w:r>
      <w:r>
        <w:rPr>
          <w:rFonts w:hint="eastAsia" w:ascii="Times New Roman" w:hAnsi="Times New Roman" w:eastAsia="仿宋_GB2312" w:cs="Times New Roman"/>
          <w:color w:val="auto"/>
          <w:sz w:val="32"/>
          <w:szCs w:val="32"/>
          <w:lang w:eastAsia="zh-CN"/>
        </w:rPr>
        <w:t>工作</w:t>
      </w:r>
      <w:r>
        <w:rPr>
          <w:rFonts w:hint="default" w:ascii="Times New Roman" w:hAnsi="Times New Roman" w:eastAsia="仿宋_GB2312" w:cs="Times New Roman"/>
          <w:color w:val="auto"/>
          <w:sz w:val="32"/>
          <w:szCs w:val="32"/>
        </w:rPr>
        <w:t>，积极开展各种形式的普法学习、宣传、实践活动，推动</w:t>
      </w:r>
      <w:r>
        <w:rPr>
          <w:rFonts w:hint="default" w:ascii="Times New Roman" w:hAnsi="Times New Roman" w:eastAsia="仿宋_GB2312" w:cs="Times New Roman"/>
          <w:color w:val="auto"/>
          <w:sz w:val="32"/>
          <w:szCs w:val="32"/>
          <w:lang w:val="en-US" w:eastAsia="zh-CN"/>
        </w:rPr>
        <w:t>全</w:t>
      </w:r>
      <w:r>
        <w:rPr>
          <w:rFonts w:hint="default" w:ascii="Times New Roman" w:hAnsi="Times New Roman" w:eastAsia="仿宋_GB2312" w:cs="Times New Roman"/>
          <w:color w:val="auto"/>
          <w:sz w:val="32"/>
          <w:szCs w:val="32"/>
        </w:rPr>
        <w:t>局普法依法治理工作再上新台阶。</w:t>
      </w:r>
    </w:p>
    <w:p w14:paraId="3C8AFECA">
      <w:pPr>
        <w:spacing w:after="0"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color w:val="auto"/>
          <w:sz w:val="32"/>
          <w:szCs w:val="32"/>
          <w:lang w:val="en-US" w:eastAsia="zh-CN"/>
        </w:rPr>
        <w:t>2.提升综合执法能力建设。</w:t>
      </w:r>
      <w:r>
        <w:rPr>
          <w:rFonts w:hint="default" w:ascii="Times New Roman" w:hAnsi="Times New Roman" w:eastAsia="仿宋_GB2312" w:cs="Times New Roman"/>
          <w:color w:val="auto"/>
          <w:sz w:val="32"/>
          <w:szCs w:val="32"/>
        </w:rPr>
        <w:t>推进我县农业综合执法信息化建设，开展执法队伍素质提升行动，开展“湘剑”护农执法行动，及时总结推广执法经验做法。</w:t>
      </w:r>
    </w:p>
    <w:p w14:paraId="71004336">
      <w:pPr>
        <w:spacing w:after="0"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color w:val="auto"/>
          <w:sz w:val="32"/>
          <w:szCs w:val="32"/>
          <w:lang w:val="en-US" w:eastAsia="zh-CN"/>
        </w:rPr>
        <w:t>3.进一步</w:t>
      </w:r>
      <w:r>
        <w:rPr>
          <w:rFonts w:hint="default" w:ascii="Times New Roman" w:hAnsi="Times New Roman" w:eastAsia="楷体_GB2312" w:cs="Times New Roman"/>
          <w:b/>
          <w:color w:val="auto"/>
          <w:sz w:val="32"/>
          <w:szCs w:val="32"/>
        </w:rPr>
        <w:t>优化营商环境</w:t>
      </w:r>
      <w:r>
        <w:rPr>
          <w:rFonts w:hint="default" w:ascii="Times New Roman" w:hAnsi="Times New Roman" w:eastAsia="楷体_GB2312" w:cs="Times New Roman"/>
          <w:b/>
          <w:color w:val="auto"/>
          <w:sz w:val="32"/>
          <w:szCs w:val="32"/>
          <w:lang w:eastAsia="zh-CN"/>
        </w:rPr>
        <w:t>。</w:t>
      </w:r>
      <w:r>
        <w:rPr>
          <w:rFonts w:hint="default" w:ascii="Times New Roman" w:hAnsi="Times New Roman" w:eastAsia="仿宋_GB2312" w:cs="Times New Roman"/>
          <w:color w:val="auto"/>
          <w:sz w:val="32"/>
          <w:szCs w:val="32"/>
          <w:lang w:val="en-US" w:eastAsia="zh-CN"/>
        </w:rPr>
        <w:t>根据</w:t>
      </w:r>
      <w:r>
        <w:rPr>
          <w:rFonts w:hint="default" w:ascii="Times New Roman" w:hAnsi="Times New Roman" w:eastAsia="仿宋_GB2312" w:cs="Times New Roman"/>
          <w:color w:val="auto"/>
          <w:sz w:val="32"/>
          <w:szCs w:val="32"/>
        </w:rPr>
        <w:t>《国务院严格规范涉企行政检查的意见》和省市县涉企行政检查文件要求，我局</w:t>
      </w:r>
      <w:r>
        <w:rPr>
          <w:rFonts w:hint="eastAsia" w:ascii="Times New Roman" w:hAnsi="Times New Roman" w:eastAsia="仿宋_GB2312" w:cs="Times New Roman"/>
          <w:color w:val="auto"/>
          <w:sz w:val="32"/>
          <w:szCs w:val="32"/>
          <w:lang w:eastAsia="zh-CN"/>
        </w:rPr>
        <w:t>制定</w:t>
      </w:r>
      <w:r>
        <w:rPr>
          <w:rFonts w:hint="default" w:ascii="Times New Roman" w:hAnsi="Times New Roman" w:eastAsia="仿宋_GB2312" w:cs="Times New Roman"/>
          <w:color w:val="auto"/>
          <w:sz w:val="32"/>
          <w:szCs w:val="32"/>
        </w:rPr>
        <w:t>涉企行政检查事项清单</w:t>
      </w:r>
      <w:r>
        <w:rPr>
          <w:rFonts w:hint="default" w:ascii="Times New Roman" w:hAnsi="Times New Roman" w:eastAsia="仿宋_GB2312" w:cs="Times New Roman"/>
          <w:color w:val="auto"/>
          <w:sz w:val="32"/>
          <w:szCs w:val="32"/>
          <w:lang w:val="en-US" w:eastAsia="zh-CN"/>
        </w:rPr>
        <w:t>以及</w:t>
      </w:r>
      <w:r>
        <w:rPr>
          <w:rFonts w:hint="default"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年涉企行政检查计划等，</w:t>
      </w:r>
      <w:r>
        <w:rPr>
          <w:rFonts w:hint="default" w:ascii="Times New Roman" w:hAnsi="Times New Roman" w:eastAsia="仿宋_GB2312" w:cs="Times New Roman"/>
          <w:color w:val="auto"/>
          <w:sz w:val="32"/>
          <w:szCs w:val="32"/>
          <w:lang w:val="en-US" w:eastAsia="zh-CN"/>
        </w:rPr>
        <w:t>依法依规</w:t>
      </w:r>
      <w:r>
        <w:rPr>
          <w:rFonts w:hint="default" w:ascii="Times New Roman" w:hAnsi="Times New Roman" w:eastAsia="仿宋_GB2312" w:cs="Times New Roman"/>
          <w:color w:val="auto"/>
          <w:sz w:val="32"/>
          <w:szCs w:val="32"/>
        </w:rPr>
        <w:t>开展</w:t>
      </w:r>
      <w:r>
        <w:rPr>
          <w:rFonts w:hint="eastAsia" w:ascii="Times New Roman" w:hAnsi="Times New Roman" w:eastAsia="仿宋_GB2312" w:cs="Times New Roman"/>
          <w:color w:val="auto"/>
          <w:sz w:val="32"/>
          <w:szCs w:val="32"/>
          <w:lang w:eastAsia="zh-CN"/>
        </w:rPr>
        <w:t>全县</w:t>
      </w:r>
      <w:r>
        <w:rPr>
          <w:rFonts w:hint="default" w:ascii="Times New Roman" w:hAnsi="Times New Roman" w:eastAsia="仿宋_GB2312" w:cs="Times New Roman"/>
          <w:color w:val="auto"/>
          <w:sz w:val="32"/>
          <w:szCs w:val="32"/>
        </w:rPr>
        <w:t>农业涉企检查工作。</w:t>
      </w:r>
    </w:p>
    <w:p w14:paraId="2731E740">
      <w:pPr>
        <w:spacing w:after="0"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color w:val="auto"/>
          <w:sz w:val="32"/>
          <w:szCs w:val="32"/>
          <w:lang w:val="en-US" w:eastAsia="zh-CN"/>
        </w:rPr>
        <w:t>4.进一步加强队伍建设，提高专业素养。</w:t>
      </w:r>
      <w:r>
        <w:rPr>
          <w:rFonts w:hint="default" w:ascii="Times New Roman" w:hAnsi="Times New Roman" w:eastAsia="仿宋_GB2312" w:cs="Times New Roman"/>
          <w:color w:val="auto"/>
          <w:sz w:val="32"/>
          <w:szCs w:val="32"/>
        </w:rPr>
        <w:t>组织</w:t>
      </w:r>
      <w:r>
        <w:rPr>
          <w:rFonts w:hint="eastAsia" w:ascii="Times New Roman" w:hAnsi="Times New Roman" w:eastAsia="仿宋_GB2312" w:cs="Times New Roman"/>
          <w:color w:val="auto"/>
          <w:sz w:val="32"/>
          <w:szCs w:val="32"/>
          <w:lang w:eastAsia="zh-CN"/>
        </w:rPr>
        <w:t>执法</w:t>
      </w:r>
      <w:r>
        <w:rPr>
          <w:rFonts w:hint="default" w:ascii="Times New Roman" w:hAnsi="Times New Roman" w:eastAsia="仿宋_GB2312" w:cs="Times New Roman"/>
          <w:color w:val="auto"/>
          <w:sz w:val="32"/>
          <w:szCs w:val="32"/>
        </w:rPr>
        <w:t>人员参加相关培训班和学习交流活动，提高专业知识水平和工作能力。</w:t>
      </w:r>
    </w:p>
    <w:p w14:paraId="594AC65F">
      <w:pPr>
        <w:spacing w:after="0" w:line="560" w:lineRule="exact"/>
        <w:ind w:firstLine="640" w:firstLineChars="200"/>
        <w:rPr>
          <w:rFonts w:hint="eastAsia" w:ascii="Times New Roman" w:hAnsi="Times New Roman" w:eastAsia="仿宋_GB2312" w:cs="Times New Roman"/>
          <w:color w:val="auto"/>
          <w:sz w:val="32"/>
          <w:szCs w:val="32"/>
          <w:lang w:eastAsia="zh-CN"/>
        </w:rPr>
      </w:pPr>
    </w:p>
    <w:p w14:paraId="2F8892B6">
      <w:pPr>
        <w:spacing w:after="0"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panose1 w:val="02000000000000000000"/>
    <w:charset w:val="86"/>
    <w:family w:val="auto"/>
    <w:pitch w:val="default"/>
    <w:sig w:usb0="A00002BF" w:usb1="38CF7CFA" w:usb2="00082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C489A">
    <w:pPr>
      <w:pStyle w:val="5"/>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601045">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1E601045">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hdrShapeDefaults>
    <o:shapelayout v:ext="edit">
      <o:idmap v:ext="edit" data="3,4"/>
    </o:shapelayout>
  </w:hdrShapeDefault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31E61"/>
    <w:rsid w:val="0004319E"/>
    <w:rsid w:val="00056169"/>
    <w:rsid w:val="00072F41"/>
    <w:rsid w:val="000E09FB"/>
    <w:rsid w:val="000F5428"/>
    <w:rsid w:val="001064B1"/>
    <w:rsid w:val="001603B5"/>
    <w:rsid w:val="001919F7"/>
    <w:rsid w:val="0024523E"/>
    <w:rsid w:val="0027149A"/>
    <w:rsid w:val="00271B43"/>
    <w:rsid w:val="002C5BB7"/>
    <w:rsid w:val="00323B43"/>
    <w:rsid w:val="00362A25"/>
    <w:rsid w:val="003D37D8"/>
    <w:rsid w:val="0040384D"/>
    <w:rsid w:val="00415708"/>
    <w:rsid w:val="00426133"/>
    <w:rsid w:val="004358AB"/>
    <w:rsid w:val="0045214A"/>
    <w:rsid w:val="004666F1"/>
    <w:rsid w:val="0050409F"/>
    <w:rsid w:val="0061733F"/>
    <w:rsid w:val="00621FEC"/>
    <w:rsid w:val="006446DC"/>
    <w:rsid w:val="0068333E"/>
    <w:rsid w:val="006B6B81"/>
    <w:rsid w:val="006E13C5"/>
    <w:rsid w:val="006F6EA4"/>
    <w:rsid w:val="00744709"/>
    <w:rsid w:val="007561BF"/>
    <w:rsid w:val="007777F3"/>
    <w:rsid w:val="007E50ED"/>
    <w:rsid w:val="007F121D"/>
    <w:rsid w:val="00804412"/>
    <w:rsid w:val="00842256"/>
    <w:rsid w:val="00887557"/>
    <w:rsid w:val="008B7726"/>
    <w:rsid w:val="00907AD0"/>
    <w:rsid w:val="00916494"/>
    <w:rsid w:val="00920F71"/>
    <w:rsid w:val="00943FF4"/>
    <w:rsid w:val="009A0FB5"/>
    <w:rsid w:val="009E335C"/>
    <w:rsid w:val="009F798E"/>
    <w:rsid w:val="00AA04F6"/>
    <w:rsid w:val="00B354E5"/>
    <w:rsid w:val="00B4358C"/>
    <w:rsid w:val="00B840EB"/>
    <w:rsid w:val="00BF7351"/>
    <w:rsid w:val="00C24D4E"/>
    <w:rsid w:val="00C76067"/>
    <w:rsid w:val="00CC2285"/>
    <w:rsid w:val="00CC6A94"/>
    <w:rsid w:val="00CD7A25"/>
    <w:rsid w:val="00D319A3"/>
    <w:rsid w:val="00D31D50"/>
    <w:rsid w:val="00DE0E45"/>
    <w:rsid w:val="00E42D5F"/>
    <w:rsid w:val="00E971BE"/>
    <w:rsid w:val="00EF0F41"/>
    <w:rsid w:val="00F263B0"/>
    <w:rsid w:val="00FA0708"/>
    <w:rsid w:val="00FB4E55"/>
    <w:rsid w:val="00FB5897"/>
    <w:rsid w:val="00FE0093"/>
    <w:rsid w:val="00FE5ED9"/>
    <w:rsid w:val="03223F5D"/>
    <w:rsid w:val="06A804DF"/>
    <w:rsid w:val="089022E9"/>
    <w:rsid w:val="0A247C68"/>
    <w:rsid w:val="0E4532A6"/>
    <w:rsid w:val="12305059"/>
    <w:rsid w:val="158346B4"/>
    <w:rsid w:val="16E1663E"/>
    <w:rsid w:val="17346A6E"/>
    <w:rsid w:val="1A0758B3"/>
    <w:rsid w:val="1C233DD9"/>
    <w:rsid w:val="243C10C2"/>
    <w:rsid w:val="271F3D3B"/>
    <w:rsid w:val="27AE3812"/>
    <w:rsid w:val="2F4711BA"/>
    <w:rsid w:val="3008714B"/>
    <w:rsid w:val="3265074F"/>
    <w:rsid w:val="366F6862"/>
    <w:rsid w:val="39B3670F"/>
    <w:rsid w:val="3C77121E"/>
    <w:rsid w:val="3DB159B2"/>
    <w:rsid w:val="3DCB36EB"/>
    <w:rsid w:val="3E5720B6"/>
    <w:rsid w:val="3FB63D7C"/>
    <w:rsid w:val="46737CA9"/>
    <w:rsid w:val="475A49C5"/>
    <w:rsid w:val="49F02017"/>
    <w:rsid w:val="4CC52EF6"/>
    <w:rsid w:val="4E255D2C"/>
    <w:rsid w:val="53712FEF"/>
    <w:rsid w:val="567C7745"/>
    <w:rsid w:val="597D1A6B"/>
    <w:rsid w:val="5D272917"/>
    <w:rsid w:val="5E4D70F6"/>
    <w:rsid w:val="5FA75ECE"/>
    <w:rsid w:val="604C1E6B"/>
    <w:rsid w:val="619A2DBE"/>
    <w:rsid w:val="657E4C57"/>
    <w:rsid w:val="65B341D3"/>
    <w:rsid w:val="6E3D0933"/>
    <w:rsid w:val="71787E7E"/>
    <w:rsid w:val="76157B85"/>
    <w:rsid w:val="7A4045D0"/>
    <w:rsid w:val="7AFD1314"/>
    <w:rsid w:val="7E4E0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uiPriority w:val="0"/>
    <w:pPr>
      <w:jc w:val="center"/>
      <w:outlineLvl w:val="0"/>
    </w:pPr>
    <w:rPr>
      <w:rFonts w:ascii="方正小标宋_GBK" w:hAnsi="方正小标宋_GBK" w:eastAsia="方正小标宋_GBK" w:cs="Arial"/>
      <w:b/>
      <w:color w:val="000000"/>
      <w:sz w:val="44"/>
      <w:szCs w:val="44"/>
    </w:rPr>
  </w:style>
  <w:style w:type="paragraph" w:styleId="4">
    <w:name w:val="Date"/>
    <w:basedOn w:val="1"/>
    <w:next w:val="1"/>
    <w:link w:val="13"/>
    <w:semiHidden/>
    <w:unhideWhenUsed/>
    <w:qFormat/>
    <w:uiPriority w:val="99"/>
    <w:pPr>
      <w:ind w:left="100" w:leftChars="2500"/>
    </w:pPr>
  </w:style>
  <w:style w:type="paragraph" w:styleId="5">
    <w:name w:val="footer"/>
    <w:basedOn w:val="1"/>
    <w:link w:val="12"/>
    <w:semiHidden/>
    <w:unhideWhenUsed/>
    <w:qFormat/>
    <w:uiPriority w:val="99"/>
    <w:pPr>
      <w:tabs>
        <w:tab w:val="center" w:pos="4153"/>
        <w:tab w:val="right" w:pos="8306"/>
      </w:tabs>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jc w:val="center"/>
    </w:pPr>
    <w:rPr>
      <w:sz w:val="18"/>
      <w:szCs w:val="18"/>
    </w:rPr>
  </w:style>
  <w:style w:type="paragraph" w:styleId="7">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10">
    <w:name w:val="Strong"/>
    <w:basedOn w:val="9"/>
    <w:qFormat/>
    <w:uiPriority w:val="22"/>
    <w:rPr>
      <w:b/>
      <w:bCs/>
    </w:rPr>
  </w:style>
  <w:style w:type="character" w:customStyle="1" w:styleId="11">
    <w:name w:val="页眉 Char"/>
    <w:basedOn w:val="9"/>
    <w:link w:val="6"/>
    <w:semiHidden/>
    <w:qFormat/>
    <w:uiPriority w:val="99"/>
    <w:rPr>
      <w:rFonts w:ascii="Tahoma" w:hAnsi="Tahoma"/>
      <w:sz w:val="18"/>
      <w:szCs w:val="18"/>
    </w:rPr>
  </w:style>
  <w:style w:type="character" w:customStyle="1" w:styleId="12">
    <w:name w:val="页脚 Char"/>
    <w:basedOn w:val="9"/>
    <w:link w:val="5"/>
    <w:semiHidden/>
    <w:qFormat/>
    <w:uiPriority w:val="99"/>
    <w:rPr>
      <w:rFonts w:ascii="Tahoma" w:hAnsi="Tahoma"/>
      <w:sz w:val="18"/>
      <w:szCs w:val="18"/>
    </w:rPr>
  </w:style>
  <w:style w:type="character" w:customStyle="1" w:styleId="13">
    <w:name w:val="日期 Char"/>
    <w:basedOn w:val="9"/>
    <w:link w:val="4"/>
    <w:semiHidden/>
    <w:qFormat/>
    <w:uiPriority w:val="99"/>
    <w:rPr>
      <w:rFonts w:ascii="Tahoma" w:hAnsi="Tahom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contractReview xmlns="http://schemas.wps.cn/vas-ai-hub/contract-review">
  <reviewItems>
    <reviewItem>
      <errorID>7db04968-04c0-49f9-9cb7-b1f41eda1584</errorID>
      <errorWord>。</errorWord>
      <group>L1_Punc</group>
      <groupName>标点问题</groupName>
      <ability>L2_Punc</ability>
      <abilityName>标点符号检查</abilityName>
      <candidateList>
        <item/>
      </candidateList>
      <explain>标题文本后不使用标点符号。</explain>
      <paraID>770629AD</paraID>
      <start>17</start>
      <end>18</end>
      <status>unmodified</status>
      <modifiedWord/>
      <trackRevisions>false</trackRevisions>
    </reviewItem>
    <reviewItem>
      <errorID>a2451dd6-17a1-40c1-902a-6a00a61f755a</errorID>
      <errorWord>。</errorWord>
      <group>L1_Punc</group>
      <groupName>标点问题</groupName>
      <ability>L2_Punc</ability>
      <abilityName>标点符号检查</abilityName>
      <candidateList>
        <item/>
      </candidateList>
      <explain>标题文本后不使用标点符号。</explain>
      <paraID>3B1FF3FB</paraID>
      <start>21</start>
      <end>22</end>
      <status>unmodified</status>
      <modifiedWord/>
      <trackRevisions>false</trackRevisions>
    </reviewItem>
    <reviewItem>
      <errorID>2fe7f147-ae82-4c2f-a046-0d914483c735</errorID>
      <errorWord>。</errorWord>
      <group>L1_Punc</group>
      <groupName>标点问题</groupName>
      <ability>L2_Punc</ability>
      <abilityName>标点符号检查</abilityName>
      <candidateList>
        <item/>
      </candidateList>
      <explain>标题文本后不使用标点符号。</explain>
      <paraID>734BCCF4</paraID>
      <start>24</start>
      <end>25</end>
      <status>unmodified</status>
      <modifiedWord/>
      <trackRevisions>false</trackRevisions>
    </reviewItem>
    <reviewItem>
      <errorID>69a792d4-f225-4be5-a77a-50e5f3877dbc</errorID>
      <errorWord>制</errorWord>
      <group>L1_Word</group>
      <groupName>字词问题</groupName>
      <ability>L2_Typo</ability>
      <abilityName>字词错误</abilityName>
      <candidateList>
        <item>制度</item>
      </candidateList>
      <explain/>
      <paraID>734BCCF4</paraID>
      <start>35</start>
      <end>36</end>
      <status>unmodified</status>
      <modifiedWord/>
      <trackRevisions>false</trackRevisions>
    </reviewItem>
    <reviewItem>
      <errorID>637d3abf-b456-482d-a6cd-f7974cbee714</errorID>
      <errorWord>制</errorWord>
      <group>L1_Word</group>
      <groupName>字词问题</groupName>
      <ability>L2_Typo</ability>
      <abilityName>字词错误</abilityName>
      <candidateList>
        <item>制度</item>
      </candidateList>
      <explain/>
      <paraID>734BCCF4</paraID>
      <start>167</start>
      <end>168</end>
      <status>unmodified</status>
      <modifiedWord/>
      <trackRevisions>false</trackRevisions>
    </reviewItem>
    <reviewItem>
      <errorID>395e01f5-10ea-493e-9218-859b26c561f4</errorID>
      <errorWord>。</errorWord>
      <group>L1_Punc</group>
      <groupName>标点问题</groupName>
      <ability>L2_Punc</ability>
      <abilityName>标点符号检查</abilityName>
      <candidateList>
        <item/>
      </candidateList>
      <explain>标题文本后不使用标点符号。</explain>
      <paraID>139D91ED</paraID>
      <start>19</start>
      <end>20</end>
      <status>unmodified</status>
      <modifiedWord/>
      <trackRevisions>false</trackRevisions>
    </reviewItem>
    <reviewItem>
      <errorID>4fa9a281-2b1f-4524-a845-3a0d945ba69d</errorID>
      <errorWord>涉及到</errorWord>
      <group>L1_Grammar</group>
      <groupName>语法问题</groupName>
      <ability>L2_Grammar</ability>
      <abilityName>语法错误</abilityName>
      <candidateList>
        <item>涉及</item>
      </candidateList>
      <explain>〈动〉牵涉到；关联到：案子～好几个人｜这个问题～面很广。</explain>
      <paraID>139D91ED</paraID>
      <start>533</start>
      <end>536</end>
      <status>unmodified</status>
      <modifiedWord/>
      <trackRevisions>false</trackRevisions>
    </reviewItem>
    <reviewItem>
      <errorID>00a0d4dd-6d1e-43b8-ba1d-15d57091bac4</errorID>
      <errorWord>。</errorWord>
      <group>L1_Punc</group>
      <groupName>标点问题</groupName>
      <ability>L2_Punc</ability>
      <abilityName>标点符号检查</abilityName>
      <candidateList>
        <item/>
      </candidateList>
      <explain>标题文本后不使用标点符号。</explain>
      <paraID>3C818BE8</paraID>
      <start>19</start>
      <end>20</end>
      <status>unmodified</status>
      <modifiedWord/>
      <trackRevisions>false</trackRevisions>
    </reviewItem>
    <reviewItem>
      <errorID>1b9d1a54-35f9-4f4a-af06-efdcd60e56a2</errorID>
      <errorWord>“谁执法、谁普法”</errorWord>
      <group>L1_Political</group>
      <groupName>政治性问题</groupName>
      <ability>L2_Keyword</ability>
      <abilityName>固定表述</abilityName>
      <candidateList>
        <item>“谁执法谁普法”</item>
      </candidateList>
      <explain>注意检查当前固定表述标点是否使用规范。</explain>
      <paraID>3C818BE8</paraID>
      <start>86</start>
      <end>95</end>
      <status>unmodified</status>
      <modifiedWord/>
      <trackRevisions>false</trackRevisions>
    </reviewItem>
    <reviewItem>
      <errorID>c5b18095-568b-40bd-903b-27505f190bc3</errorID>
      <errorWord>融入到</errorWord>
      <group>L1_Word</group>
      <groupName>字词问题</groupName>
      <ability>L2_Typo</ability>
      <abilityName>字词错误</abilityName>
      <candidateList>
        <item>融入</item>
      </candidateList>
      <explain/>
      <paraID>3C818BE8</paraID>
      <start>460</start>
      <end>463</end>
      <status>unmodified</status>
      <modifiedWord/>
      <trackRevisions>false</trackRevisions>
    </reviewItem>
    <reviewItem>
      <errorID>0a88ed1a-6336-4ca6-87b5-2e89a3862bca</errorID>
      <errorWord>。</errorWord>
      <group>L1_Punc</group>
      <groupName>标点问题</groupName>
      <ability>L2_Punc</ability>
      <abilityName>标点符号检查</abilityName>
      <candidateList>
        <item/>
      </candidateList>
      <explain>标题文本后不使用标点符号。</explain>
      <paraID>138DCBDF</paraID>
      <start>15</start>
      <end>16</end>
      <status>unmodified</status>
      <modifiedWord/>
      <trackRevisions>false</trackRevisions>
    </reviewItem>
    <reviewItem>
      <errorID>88990b54-b2d9-4a89-94a7-d6bbd9a4561c</errorID>
      <errorWord>检查工作</errorWord>
      <group>L1_Word</group>
      <groupName>字词问题</groupName>
      <ability>L2_Typo</ability>
      <abilityName>字词错误</abilityName>
      <candidateList>
        <item>检察工作</item>
      </candidateList>
      <explain/>
      <paraID>138DCBDF</paraID>
      <start>145</start>
      <end>149</end>
      <status>unmodified</status>
      <modifiedWord/>
      <trackRevisions>false</trackRevisions>
    </reviewItem>
    <reviewItem>
      <errorID>cf80afa2-1917-4c1b-abbd-1f53d893641f</errorID>
      <errorWord>。</errorWord>
      <group>L1_Punc</group>
      <groupName>标点问题</groupName>
      <ability>L2_Punc</ability>
      <abilityName>标点符号检查</abilityName>
      <candidateList>
        <item/>
      </candidateList>
      <explain>标题文本后不使用标点符号。</explain>
      <paraID>1BF93DC8</paraID>
      <start>18</start>
      <end>19</end>
      <status>unmodified</status>
      <modifiedWord/>
      <trackRevisions>false</trackRevisions>
    </reviewItem>
    <reviewItem>
      <errorID>2b1401c7-12b5-4972-8f82-1e622eb76fab</errorID>
      <errorWord>。</errorWord>
      <group>L1_Punc</group>
      <groupName>标点问题</groupName>
      <ability>L2_Punc</ability>
      <abilityName>标点符号检查</abilityName>
      <candidateList>
        <item/>
      </candidateList>
      <explain>标题文本后不使用标点符号。</explain>
      <paraID>41779CC3</paraID>
      <start>13</start>
      <end>14</end>
      <status>unmodified</status>
      <modifiedWord/>
      <trackRevisions>false</trackRevisions>
    </reviewItem>
    <reviewItem>
      <errorID>b172ab96-4646-4573-b5bd-da4bb6244576</errorID>
      <errorWord>。</errorWord>
      <group>L1_Punc</group>
      <groupName>标点问题</groupName>
      <ability>L2_Punc</ability>
      <abilityName>标点符号检查</abilityName>
      <candidateList>
        <item/>
      </candidateList>
      <explain>标题文本后不使用标点符号。</explain>
      <paraID>2259EE4D</paraID>
      <start>10</start>
      <end>11</end>
      <status>unmodified</status>
      <modifiedWord/>
      <trackRevisions>false</trackRevisions>
    </reviewItem>
    <reviewItem>
      <errorID>0336bd2e-83c8-4a88-9e94-3848bf1f0acd</errorID>
      <errorWord>。</errorWord>
      <group>L1_Punc</group>
      <groupName>标点问题</groupName>
      <ability>L2_Punc</ability>
      <abilityName>标点符号检查</abilityName>
      <candidateList>
        <item/>
      </candidateList>
      <explain>标题文本后不使用标点符号。</explain>
      <paraID>3C8AFECA</paraID>
      <start>12</start>
      <end>13</end>
      <status>unmodified</status>
      <modifiedWord/>
      <trackRevisions>false</trackRevisions>
    </reviewItem>
    <reviewItem>
      <errorID>a3c711d3-3001-4b75-ad30-d3c03501fc83</errorID>
      <errorWord>。</errorWord>
      <group>L1_Punc</group>
      <groupName>标点问题</groupName>
      <ability>L2_Punc</ability>
      <abilityName>标点符号检查</abilityName>
      <candidateList>
        <item/>
      </candidateList>
      <explain>标题文本后不使用标点符号。</explain>
      <paraID>71004336</paraID>
      <start>11</start>
      <end>12</end>
      <status>unmodified</status>
      <modifiedWord/>
      <trackRevisions>false</trackRevisions>
    </reviewItem>
    <reviewItem>
      <errorID>8f931e9d-c224-4588-b947-1e3d8d70c243</errorID>
      <errorWord>。</errorWord>
      <group>L1_Punc</group>
      <groupName>标点问题</groupName>
      <ability>L2_Punc</ability>
      <abilityName>标点符号检查</abilityName>
      <candidateList>
        <item/>
      </candidateList>
      <explain>标题文本后不使用标点符号。</explain>
      <paraID>2731E740</paraID>
      <start>18</start>
      <end>19</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21c363-4f2b-496b-b9a9-d2565e0cccaf}">
  <ds:schemaRefs/>
</ds:datastoreItem>
</file>

<file path=docProps/app.xml><?xml version="1.0" encoding="utf-8"?>
<Properties xmlns="http://schemas.openxmlformats.org/officeDocument/2006/extended-properties" xmlns:vt="http://schemas.openxmlformats.org/officeDocument/2006/docPropsVTypes">
  <Template>Normal</Template>
  <Pages>7</Pages>
  <Words>3533</Words>
  <Characters>3600</Characters>
  <Lines>25</Lines>
  <Paragraphs>7</Paragraphs>
  <TotalTime>140</TotalTime>
  <ScaleCrop>false</ScaleCrop>
  <LinksUpToDate>false</LinksUpToDate>
  <CharactersWithSpaces>3619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为于思周</cp:lastModifiedBy>
  <cp:lastPrinted>2025-11-20T03:27:00Z</cp:lastPrinted>
  <dcterms:modified xsi:type="dcterms:W3CDTF">2026-01-20T09:11:05Z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eyJoZGlkIjoiYmUxMjNkZjM5N2QzMWM2ZTc5M2Y0ZTI3MWQ2NmUzMWEiLCJ1c2VySWQiOiI0Njc3Njc2NDIifQ==</vt:lpwstr>
  </property>
  <property fmtid="{D5CDD505-2E9C-101B-9397-08002B2CF9AE}" pid="4" name="ICV">
    <vt:lpwstr>65BBF91501C44A969E781AE0720ADA1B_13</vt:lpwstr>
  </property>
</Properties>
</file>