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DAD60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2F122E2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0AEEDDAE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color w:val="222222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  <w:t>湘潭县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  <w:lang w:eastAsia="zh-CN"/>
        </w:rPr>
        <w:t>锦石乡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  <w:t>人民政府</w:t>
      </w:r>
    </w:p>
    <w:p w14:paraId="15672EE6"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  <w:lang w:eastAsia="zh-CN"/>
        </w:rPr>
        <w:t>2026年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  <w:t>部门预算和“三公”经费预算公开</w:t>
      </w:r>
    </w:p>
    <w:p w14:paraId="2D48B19A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u w:val="none"/>
        </w:rPr>
      </w:pPr>
    </w:p>
    <w:p w14:paraId="4D24071B">
      <w:pPr>
        <w:widowControl/>
        <w:spacing w:beforeLines="0" w:afterLines="0" w:line="600" w:lineRule="exact"/>
        <w:jc w:val="left"/>
        <w:rPr>
          <w:rFonts w:hint="eastAsia" w:eastAsia="黑体"/>
          <w:kern w:val="0"/>
          <w:sz w:val="32"/>
          <w:szCs w:val="32"/>
          <w:u w:val="none"/>
        </w:rPr>
      </w:pPr>
    </w:p>
    <w:p w14:paraId="75F23867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u w:val="none"/>
        </w:rPr>
      </w:pPr>
    </w:p>
    <w:p w14:paraId="191F967D">
      <w:pPr>
        <w:rPr>
          <w:rFonts w:hint="eastAsia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br w:type="page"/>
      </w:r>
    </w:p>
    <w:p w14:paraId="20ED109A">
      <w:pPr>
        <w:widowControl/>
        <w:spacing w:beforeLines="0" w:afterLines="0" w:line="600" w:lineRule="exact"/>
        <w:jc w:val="both"/>
        <w:rPr>
          <w:rFonts w:hint="eastAsia" w:eastAsia="黑体"/>
          <w:kern w:val="0"/>
          <w:sz w:val="32"/>
          <w:szCs w:val="32"/>
          <w:u w:val="none"/>
        </w:rPr>
      </w:pPr>
    </w:p>
    <w:p w14:paraId="67A8B341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  <w:t>目 录</w:t>
      </w:r>
    </w:p>
    <w:p w14:paraId="7B935ACF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</w:pPr>
    </w:p>
    <w:p w14:paraId="4C6D70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第一部分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2026年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部门预算说明</w:t>
      </w:r>
    </w:p>
    <w:p w14:paraId="7EAF94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一、基本概况</w:t>
      </w:r>
    </w:p>
    <w:p w14:paraId="4793C6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部门预算单位构成</w:t>
      </w:r>
    </w:p>
    <w:p w14:paraId="19A3C5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三、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部门收支总体情况</w:t>
      </w:r>
    </w:p>
    <w:p w14:paraId="435D6E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四、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一般公共预算拨款支出</w:t>
      </w:r>
    </w:p>
    <w:p w14:paraId="08E52C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五、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政府性基金预算支出</w:t>
      </w:r>
    </w:p>
    <w:p w14:paraId="7DEE9A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六、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其他重要事项的情况说明</w:t>
      </w:r>
    </w:p>
    <w:p w14:paraId="0D2D1F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七、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名词解释</w:t>
      </w:r>
    </w:p>
    <w:p w14:paraId="7717F7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 xml:space="preserve">第二部分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2026年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部门预算表</w:t>
      </w:r>
    </w:p>
    <w:p w14:paraId="445646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1.</w:t>
      </w:r>
      <w:r>
        <w:rPr>
          <w:rFonts w:hint="eastAsia" w:eastAsia="仿宋_GB2312"/>
          <w:sz w:val="32"/>
          <w:szCs w:val="32"/>
          <w:u w:val="none"/>
        </w:rPr>
        <w:t>财政拨款收支情况表</w:t>
      </w:r>
    </w:p>
    <w:p w14:paraId="48AE00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2.</w:t>
      </w:r>
      <w:r>
        <w:rPr>
          <w:rFonts w:hint="eastAsia" w:eastAsia="仿宋_GB2312"/>
          <w:sz w:val="32"/>
          <w:szCs w:val="32"/>
          <w:u w:val="none"/>
        </w:rPr>
        <w:t>一般公共预算支出表</w:t>
      </w:r>
    </w:p>
    <w:p w14:paraId="37D81F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3.</w:t>
      </w:r>
      <w:r>
        <w:rPr>
          <w:rFonts w:hint="eastAsia" w:eastAsia="仿宋_GB2312"/>
          <w:sz w:val="32"/>
          <w:szCs w:val="32"/>
          <w:u w:val="none"/>
        </w:rPr>
        <w:t>一般公共预算基本支出表</w:t>
      </w:r>
    </w:p>
    <w:p w14:paraId="4D0ACA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4.</w:t>
      </w:r>
      <w:r>
        <w:rPr>
          <w:rFonts w:hint="eastAsia" w:eastAsia="仿宋_GB2312"/>
          <w:sz w:val="32"/>
          <w:szCs w:val="32"/>
          <w:u w:val="none"/>
        </w:rPr>
        <w:t>一般公共预算“三公”经费支出表</w:t>
      </w:r>
    </w:p>
    <w:p w14:paraId="45BA08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5.</w:t>
      </w:r>
      <w:r>
        <w:rPr>
          <w:rFonts w:hint="eastAsia" w:eastAsia="仿宋_GB2312"/>
          <w:sz w:val="32"/>
          <w:szCs w:val="32"/>
          <w:u w:val="none"/>
        </w:rPr>
        <w:t>政府性基金预算支出情况表</w:t>
      </w:r>
    </w:p>
    <w:p w14:paraId="6DB33D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6.</w:t>
      </w:r>
      <w:r>
        <w:rPr>
          <w:rFonts w:hint="eastAsia" w:eastAsia="仿宋_GB2312"/>
          <w:sz w:val="32"/>
          <w:szCs w:val="32"/>
          <w:u w:val="none"/>
        </w:rPr>
        <w:t>部门收支总体情况表</w:t>
      </w:r>
    </w:p>
    <w:p w14:paraId="1D00D4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7.</w:t>
      </w:r>
      <w:r>
        <w:rPr>
          <w:rFonts w:hint="eastAsia" w:eastAsia="仿宋_GB2312"/>
          <w:sz w:val="32"/>
          <w:szCs w:val="32"/>
          <w:u w:val="none"/>
        </w:rPr>
        <w:t>部门收入总体情况表</w:t>
      </w:r>
    </w:p>
    <w:p w14:paraId="06654D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8.</w:t>
      </w:r>
      <w:r>
        <w:rPr>
          <w:rFonts w:hint="eastAsia" w:eastAsia="仿宋_GB2312"/>
          <w:sz w:val="32"/>
          <w:szCs w:val="32"/>
          <w:u w:val="none"/>
        </w:rPr>
        <w:t>部门支出总体情况表</w:t>
      </w:r>
    </w:p>
    <w:p w14:paraId="3147B4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u w:val="none"/>
        </w:rPr>
      </w:pPr>
      <w:r>
        <w:rPr>
          <w:rFonts w:hint="eastAsia" w:eastAsia="仿宋_GB2312"/>
          <w:kern w:val="0"/>
          <w:sz w:val="32"/>
          <w:szCs w:val="32"/>
          <w:u w:val="none"/>
        </w:rPr>
        <w:t>注：以上部门预算报表中，空表表示本部门无相关收支情况</w:t>
      </w:r>
    </w:p>
    <w:p w14:paraId="3F9FB4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u w:val="none"/>
        </w:rPr>
      </w:pPr>
    </w:p>
    <w:p w14:paraId="23CD431B">
      <w:pPr>
        <w:widowControl/>
        <w:spacing w:beforeLines="0" w:afterLines="0" w:line="600" w:lineRule="exact"/>
        <w:ind w:firstLine="880" w:firstLineChars="200"/>
        <w:jc w:val="center"/>
        <w:rPr>
          <w:rFonts w:hint="eastAsia" w:eastAsia="方正小标宋_GBK"/>
          <w:kern w:val="0"/>
          <w:sz w:val="44"/>
          <w:szCs w:val="44"/>
          <w:u w:val="none"/>
        </w:rPr>
      </w:pPr>
    </w:p>
    <w:p w14:paraId="700CE5C2">
      <w:pPr>
        <w:widowControl/>
        <w:spacing w:beforeLines="0" w:afterLines="0"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333333"/>
          <w:kern w:val="0"/>
          <w:sz w:val="32"/>
          <w:szCs w:val="32"/>
          <w:u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第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部分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val="en-US" w:eastAsia="zh-CN"/>
        </w:rPr>
        <w:t>2026年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部门预算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eastAsia="zh-CN"/>
        </w:rPr>
        <w:t>说明</w:t>
      </w:r>
    </w:p>
    <w:p w14:paraId="4EA39CB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222222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u w:val="none"/>
        </w:rPr>
        <w:t>一、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锦石乡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</w:rPr>
        <w:t>人民政府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u w:val="none"/>
        </w:rPr>
        <w:t>基本概况</w:t>
      </w:r>
    </w:p>
    <w:p w14:paraId="2D11CF5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  <w:t>（一）职能职责</w:t>
      </w:r>
    </w:p>
    <w:p w14:paraId="271BA735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制定和组织实施经济、科技和社会发展计划，制定资源开发技术改造和产业结构调整方案，组织指导好各业生产，搞好商品流通，协调好本乡与外地区的经济交流与合作，抓好招商引资，人才引进项目开发，不断培育市场体系，组织经济运行，促进经济发展。</w:t>
      </w:r>
    </w:p>
    <w:p w14:paraId="10F4ECF3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制定并组织实施村镇建设规划，部署重点工程建设，地方道路建设及公共设施，水利设施的管理，负责土地、林木、水等自然资源和生态环境的保护，做好护林防火工作。</w:t>
      </w:r>
    </w:p>
    <w:p w14:paraId="3CAD0DE5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</w:r>
    </w:p>
    <w:p w14:paraId="3BEBCDCD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4、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按计划组织本级财政收入和地方税的征收，完成国家财政计划，不断培植税源，管好财政资金，增强财政实力。</w:t>
      </w:r>
    </w:p>
    <w:p w14:paraId="574E7E7D">
      <w:pPr>
        <w:widowControl/>
        <w:shd w:val="clear" w:color="auto" w:fill="FFFFFF"/>
        <w:spacing w:line="560" w:lineRule="exact"/>
        <w:ind w:firstLine="640" w:firstLineChars="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5、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抓好精神文明建设，丰富群众文化生活，提倡移风易俗，反对封建迷信，破除陈规陋习，树立社会主义新风尚。</w:t>
      </w:r>
    </w:p>
    <w:p w14:paraId="1020A8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  <w:t>（二）机构设置</w:t>
      </w:r>
    </w:p>
    <w:p w14:paraId="2AE49C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本乡共有机构1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个，其中行政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个，包括：党政办公室、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党建办公室、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经济发展办、财政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办公室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平安法治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和应急管理办公室；事业5个，包括：社会事务综合服务中心、农业综合服务中心、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生态事务中心、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退役军人服务站、乡综合行政执法大队。共有干部职工编制数共8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人，其中行政编制数36人，公益性事业编制数5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人；目前实有在职人数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82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人，实有退休人员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43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人；在职人员中统发工资人员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82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人，其中行政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人，事业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50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人。</w:t>
      </w:r>
    </w:p>
    <w:p w14:paraId="71B9C0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default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t>二、部门预算单位构成</w:t>
      </w:r>
    </w:p>
    <w:p w14:paraId="2C10EC91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湘潭县锦石乡人民政府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只有本级，没有其他预算单位，因此本部门预算仅含本级预算。</w:t>
      </w:r>
    </w:p>
    <w:p w14:paraId="786745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default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t>三、部门收支总体情况</w:t>
      </w:r>
    </w:p>
    <w:p w14:paraId="621E60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0" w:firstLineChars="196"/>
        <w:textAlignment w:val="auto"/>
        <w:rPr>
          <w:rFonts w:hint="eastAsia" w:eastAsia="仿宋_GB2312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（一）收入预算：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包括一般公共预算、政府性基金、国有资本经营预算等财政拨款收入，以及经营收入、事业收入等单位资金。2026年本部门收入预算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3224.96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万元，其中，一般公共预算拨款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2035.34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万元，政府性基金预算拨款598万元，国有资本经营预算拨款0万元，纳入专户管理的非税收入0万元，上级补助收入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591.62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万元（对应收支总表中收入部分明细情况）。收入较去年减少768.08万元，主要是部分项目已完工，相应支出减少以及减少行政运行支出。</w:t>
      </w:r>
    </w:p>
    <w:p w14:paraId="4B088B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0" w:firstLineChars="196"/>
        <w:textAlignment w:val="auto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（二）支出预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</w:rPr>
        <w:t>算：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2026年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</w:rPr>
        <w:t>本部门支出预算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3224.96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  <w:t>万元，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其中，一般公共服务支出2125.59万元；公共安全支出129.08万元；社会保障和就业支出102.90万元；城乡社区支出165.82万元；农林水支出701.57万元。支出较去年减少768.08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万元，主要是部分项目已完工，相应支出减少以及减少行政运行支出。</w:t>
      </w:r>
    </w:p>
    <w:p w14:paraId="522EE9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四、一般公共预算拨款支出</w:t>
      </w:r>
    </w:p>
    <w:p w14:paraId="269C2B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textAlignment w:val="auto"/>
        <w:rPr>
          <w:rFonts w:hint="default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2026年本部门一般公共预算拨款支出预算2035.34万元，其中，一般公共服务支出1391.33万元；公共安全支出54.80万元；社会保障和就业支出9.00万元；城乡社区支出154.20万元；农林水支出426.01万元。具体安排情况如下：</w:t>
      </w:r>
    </w:p>
    <w:p w14:paraId="7A24CC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color w:val="auto"/>
          <w:sz w:val="32"/>
          <w:szCs w:val="32"/>
          <w:u w:val="none"/>
        </w:rPr>
      </w:pPr>
      <w:r>
        <w:rPr>
          <w:rFonts w:hint="eastAsia" w:eastAsia="楷体_GB2312"/>
          <w:b/>
          <w:color w:val="auto"/>
          <w:sz w:val="32"/>
          <w:szCs w:val="32"/>
          <w:u w:val="none"/>
        </w:rPr>
        <w:t>（一）基本支出：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lang w:val="en-US" w:eastAsia="zh-CN" w:bidi="ar-SA"/>
        </w:rPr>
        <w:t>2026年年初预算数为1505.34万元，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是指为保障单位机构正常运转、完成日常工作任务而发生的各项支出，包括用于基本工资、津贴补贴等人员经费以及办公费、印刷费、水电费、办公设备购置等日常公用经费。 </w:t>
      </w:r>
    </w:p>
    <w:p w14:paraId="1FCF64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u w:val="none"/>
        </w:rPr>
      </w:pPr>
      <w:r>
        <w:rPr>
          <w:rFonts w:hint="eastAsia" w:eastAsia="楷体_GB2312"/>
          <w:b/>
          <w:color w:val="auto"/>
          <w:sz w:val="32"/>
          <w:szCs w:val="32"/>
          <w:u w:val="none"/>
        </w:rPr>
        <w:t>（二）项目支出：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2026年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lang w:val="en-US" w:eastAsia="zh-CN" w:bidi="ar-SA"/>
        </w:rPr>
        <w:t>本部门项目支出预算530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万元，主要是部门为完成特定行政工作任务或事业发展目标而发生的支出，包括有关事业发展专项、专项业务费、基本建设支出等。</w:t>
      </w:r>
    </w:p>
    <w:p w14:paraId="6864AA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五、政府性基金预算支出</w:t>
      </w:r>
    </w:p>
    <w:p w14:paraId="0C67A9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none"/>
          <w:lang w:val="en-US" w:eastAsia="zh-CN" w:bidi="ar-SA"/>
        </w:rPr>
        <w:t>2026年本部门政府性基金拨款支出预算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598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none"/>
          <w:lang w:val="en-US" w:eastAsia="zh-CN" w:bidi="ar-SA"/>
        </w:rPr>
        <w:t>万元，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其中，一般公共服务支出500万元；社会保障和就业支出28万元；农林水支出70万元。</w:t>
      </w:r>
    </w:p>
    <w:p w14:paraId="5B6B39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六、其他重要事项的情况说明</w:t>
      </w:r>
    </w:p>
    <w:p w14:paraId="37289A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highlight w:val="none"/>
          <w:u w:val="none"/>
          <w:shd w:val="clear" w:color="FFFFFF" w:fill="D9D9D9"/>
          <w:lang w:val="en-US"/>
        </w:rPr>
      </w:pPr>
      <w:r>
        <w:rPr>
          <w:rFonts w:hint="eastAsia" w:eastAsia="楷体_GB2312"/>
          <w:b/>
          <w:sz w:val="32"/>
          <w:szCs w:val="32"/>
          <w:u w:val="none"/>
        </w:rPr>
        <w:t>（一）机关运行经费：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 w:bidi="ar-SA"/>
        </w:rPr>
        <w:t>2026年本部门机关本级机关运行经费216.38万元，比上年预算增加84.93万元，主要是因为工会经费、福利费、公务交通补贴增加。</w:t>
      </w:r>
    </w:p>
    <w:p w14:paraId="056961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u w:val="none"/>
        </w:rPr>
        <w:t>（二）“三公”经费预算：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2026年本部门机关本级“三公”经费预算数为0万元，其中，公务接待费0万元，公务用车购置及运行费0万元（其中，公务用车购置费0万元，公务用车运行费0万元），因公出国（境）费0万元。与上年相比增加0万元，该项经费预算无变动。</w:t>
      </w:r>
    </w:p>
    <w:p w14:paraId="474388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仿宋_GB2312"/>
          <w:b/>
          <w:color w:val="0000FF"/>
          <w:sz w:val="32"/>
          <w:szCs w:val="32"/>
          <w:u w:val="none"/>
        </w:rPr>
      </w:pPr>
      <w:r>
        <w:rPr>
          <w:rFonts w:hint="eastAsia" w:eastAsia="楷体_GB2312"/>
          <w:b/>
          <w:sz w:val="32"/>
          <w:szCs w:val="32"/>
          <w:u w:val="none"/>
        </w:rPr>
        <w:t>（三</w:t>
      </w:r>
      <w:r>
        <w:rPr>
          <w:rFonts w:hint="eastAsia" w:eastAsia="楷体_GB2312"/>
          <w:b/>
          <w:sz w:val="32"/>
          <w:szCs w:val="32"/>
          <w:u w:val="none"/>
          <w:lang w:eastAsia="zh-CN"/>
        </w:rPr>
        <w:t>）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</w:rPr>
        <w:t>一般性支出情况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  <w:lang w:eastAsia="zh-CN"/>
        </w:rPr>
        <w:t>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2026年本部门会议费预算16.64万元，拟召开党代会、人大会等各类会议等；培训费预算1.64万元，拟开展事业编干部网络技能职能培训、干部职工业务培训、村干部财政支农政策培训等；拟举办0次节庆、晚会、论坛、赛事活动，经费预算0万元。</w:t>
      </w:r>
    </w:p>
    <w:p w14:paraId="47689B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eastAsia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  <w:lang w:eastAsia="zh-CN"/>
        </w:rPr>
        <w:t>（四）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</w:rPr>
        <w:t>政府采购情况：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2026年本部门政府采购预算总额</w:t>
      </w:r>
      <w:r>
        <w:rPr>
          <w:rFonts w:hint="default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397.31万元，主要用于房屋及设备维修、购买清洁服务、办公室空调、办公桌椅、电脑等办公设备购置及印</w:t>
      </w:r>
      <w:bookmarkStart w:id="0" w:name="_GoBack"/>
      <w:bookmarkEnd w:id="0"/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刷品的购买。</w:t>
      </w:r>
    </w:p>
    <w:p w14:paraId="2E8616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eastAsia="仿宋_GB2312"/>
          <w:kern w:val="0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（五）国有资产占用使用及新增资产配置情况：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截至</w:t>
      </w: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5年12月底，本部门共有公务用车0辆，其中，机要通信用车0辆，应急保障用车0辆，执法执勤用车0辆，特种专业技术用车0</w:t>
      </w: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辆，其他用车0辆；单位价值50万元以上通用设备0台，单位价值100万元以上专用设备0台。2026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14:paraId="2F9DA8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</w:rPr>
      </w:pPr>
      <w:r>
        <w:rPr>
          <w:rFonts w:hint="eastAsia" w:eastAsia="楷体_GB2312"/>
          <w:b/>
          <w:kern w:val="0"/>
          <w:sz w:val="32"/>
          <w:szCs w:val="32"/>
          <w:u w:val="none"/>
        </w:rPr>
        <w:t>（六）预算绩效目标说明：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本部门所有支出实行绩效目标管理。纳入2026年部门整体支出绩效目标的金额为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  <w:t>3224.96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万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lang w:val="en-US" w:eastAsia="zh-CN" w:bidi="ar-SA"/>
        </w:rPr>
        <w:t>元，其中，基本支出1936.96万元，项目支出1288万元，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具体绩效目标详见绩效目标申报表，本部门无重点绩效。</w:t>
      </w:r>
    </w:p>
    <w:p w14:paraId="52C15D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七、名词解释</w:t>
      </w:r>
    </w:p>
    <w:p w14:paraId="2264AF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.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16168F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.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 w14:paraId="253EAC95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eastAsia="方正小标宋_GBK"/>
          <w:kern w:val="0"/>
          <w:sz w:val="36"/>
          <w:szCs w:val="36"/>
          <w:u w:val="none"/>
        </w:rPr>
      </w:pPr>
      <w:r>
        <w:rPr>
          <w:rFonts w:hint="eastAsia" w:ascii="宋体" w:hAnsi="宋体" w:eastAsia="仿宋_GB2312" w:cs="宋体"/>
          <w:color w:val="333333"/>
          <w:kern w:val="0"/>
          <w:sz w:val="32"/>
          <w:szCs w:val="32"/>
          <w:u w:val="none"/>
        </w:rPr>
        <w:t>   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</w:rPr>
        <w:t xml:space="preserve">                  </w:t>
      </w:r>
    </w:p>
    <w:p w14:paraId="78AE4341">
      <w:pPr>
        <w:widowControl/>
        <w:spacing w:beforeLines="0" w:afterLines="0" w:line="600" w:lineRule="exact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u w:val="none"/>
        </w:rPr>
      </w:pPr>
    </w:p>
    <w:p w14:paraId="7159670D">
      <w:pPr>
        <w:widowControl/>
        <w:spacing w:line="600" w:lineRule="exact"/>
        <w:jc w:val="both"/>
        <w:rPr>
          <w:rFonts w:hint="eastAsia" w:ascii="黑体" w:hAnsi="黑体" w:eastAsia="黑体"/>
          <w:sz w:val="44"/>
          <w:szCs w:val="44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38D4C990">
      <w:pPr>
        <w:widowControl/>
        <w:spacing w:line="60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第二部分 </w:t>
      </w:r>
      <w:r>
        <w:rPr>
          <w:rFonts w:hint="eastAsia" w:ascii="黑体" w:hAnsi="黑体" w:eastAsia="黑体"/>
          <w:sz w:val="44"/>
          <w:szCs w:val="44"/>
          <w:lang w:eastAsia="zh-CN"/>
        </w:rPr>
        <w:t>2026年</w:t>
      </w:r>
      <w:r>
        <w:rPr>
          <w:rFonts w:ascii="黑体" w:hAnsi="黑体" w:eastAsia="黑体"/>
          <w:sz w:val="44"/>
          <w:szCs w:val="44"/>
        </w:rPr>
        <w:t>部门预算表</w:t>
      </w:r>
    </w:p>
    <w:p w14:paraId="5858D836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财政拨款收支情况表</w:t>
      </w:r>
    </w:p>
    <w:p w14:paraId="6F2A93E0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pPr w:leftFromText="180" w:rightFromText="180" w:vertAnchor="text" w:horzAnchor="page" w:tblpX="969" w:tblpY="420"/>
        <w:tblOverlap w:val="never"/>
        <w:tblW w:w="1037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39"/>
        <w:gridCol w:w="1631"/>
        <w:gridCol w:w="3994"/>
        <w:gridCol w:w="1612"/>
      </w:tblGrid>
      <w:tr w14:paraId="470057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77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0BB56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收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入</w:t>
            </w:r>
          </w:p>
        </w:tc>
        <w:tc>
          <w:tcPr>
            <w:tcW w:w="560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15874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 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</w:t>
            </w:r>
          </w:p>
        </w:tc>
      </w:tr>
      <w:tr w14:paraId="1CC7FA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FD12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EF8A8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492BA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52BF3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预算数</w:t>
            </w:r>
          </w:p>
        </w:tc>
      </w:tr>
      <w:tr w14:paraId="59C26F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1FC5F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一、一般公共预算拨款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B51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2035.34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30AA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一、本年支出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3A7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2633.34</w:t>
            </w:r>
          </w:p>
        </w:tc>
      </w:tr>
      <w:tr w14:paraId="4F56B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743B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5A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2035.34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F9A95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（一）一般公共服务支出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690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1891.33</w:t>
            </w:r>
          </w:p>
        </w:tc>
      </w:tr>
      <w:tr w14:paraId="35B5D4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C4581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9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F94B1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（三）国防支出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4CE2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11E652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0CB04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二、政府性基金收入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C70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598.00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EAE7F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（四）公共安全支出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32C2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54.80</w:t>
            </w:r>
          </w:p>
        </w:tc>
      </w:tr>
      <w:tr w14:paraId="177E1A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AAB61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3EED9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71749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（五）教育支出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48B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E978D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8348A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519BE1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5256C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（六）科学技术支出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B1F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7D3F8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41652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AC05E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CAA45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（七）文化旅游体育与传媒支出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7C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94253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7420D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16921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1C8CC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（八）社会保障和就业支出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864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37.00</w:t>
            </w:r>
          </w:p>
        </w:tc>
      </w:tr>
      <w:tr w14:paraId="021738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849A9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58395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B12B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（九）节能环保支出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8EE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47B772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7DE79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20A58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73DBB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（十）卫生健康支出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720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D8DBD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827A3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7AE23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C658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（十一）城乡社区支出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75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 xml:space="preserve">154.20 </w:t>
            </w:r>
          </w:p>
        </w:tc>
      </w:tr>
      <w:tr w14:paraId="4E7452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BAB8D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A921B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594EC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（十二）农林水支出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171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426.01</w:t>
            </w:r>
          </w:p>
        </w:tc>
      </w:tr>
      <w:tr w14:paraId="71DEBB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1F138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4EAC6B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1C8AA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（十三）交通运输支出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C54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C7BDB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F1A54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80BCE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F5F4E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（十四）资源勘探信息等支出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0B5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E1998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4F2DF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384E1B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DC8DF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（十五）商业服务业等支出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9ED7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59B250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6BDB9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5CCA70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52991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（十六）金融支出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894D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624C1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4D3C0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DA9ED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39387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（二十一）灾害防治及应急管理支出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09B981A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1E0F47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7FCFB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721D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7EAB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D9FCE1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5AA62E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D86945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86DBD9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7635F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二、结转下年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31120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2E1606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A92FDB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入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B20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2633.34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1CF956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131C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2633.34</w:t>
            </w:r>
          </w:p>
        </w:tc>
      </w:tr>
    </w:tbl>
    <w:p w14:paraId="5012F4F2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7540C34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color w:val="auto"/>
          <w:sz w:val="32"/>
          <w:szCs w:val="32"/>
          <w:highlight w:val="none"/>
          <w:u w:val="none"/>
        </w:rPr>
        <w:t>一般公共预算支出表</w:t>
      </w:r>
    </w:p>
    <w:p w14:paraId="106557F8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2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394"/>
        <w:gridCol w:w="356"/>
        <w:gridCol w:w="3808"/>
        <w:gridCol w:w="1265"/>
        <w:gridCol w:w="1406"/>
        <w:gridCol w:w="1565"/>
      </w:tblGrid>
      <w:tr w14:paraId="2ED0E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98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B1C8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功能分类科目</w:t>
            </w:r>
          </w:p>
        </w:tc>
        <w:tc>
          <w:tcPr>
            <w:tcW w:w="423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65E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预算数</w:t>
            </w:r>
          </w:p>
        </w:tc>
      </w:tr>
      <w:tr w14:paraId="48689E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B93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科目编码</w:t>
            </w:r>
          </w:p>
        </w:tc>
        <w:tc>
          <w:tcPr>
            <w:tcW w:w="38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42B0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科目名称</w:t>
            </w:r>
          </w:p>
        </w:tc>
        <w:tc>
          <w:tcPr>
            <w:tcW w:w="12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9E81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小计</w:t>
            </w:r>
          </w:p>
        </w:tc>
        <w:tc>
          <w:tcPr>
            <w:tcW w:w="140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A00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基本支出</w:t>
            </w:r>
          </w:p>
        </w:tc>
        <w:tc>
          <w:tcPr>
            <w:tcW w:w="15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151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项目支出</w:t>
            </w:r>
          </w:p>
        </w:tc>
      </w:tr>
      <w:tr w14:paraId="12BDB2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29" w:type="dxa"/>
            <w:tcBorders>
              <w:tl2br w:val="nil"/>
              <w:tr2bl w:val="nil"/>
            </w:tcBorders>
            <w:noWrap w:val="0"/>
            <w:vAlign w:val="center"/>
          </w:tcPr>
          <w:p w14:paraId="0617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类</w:t>
            </w:r>
          </w:p>
        </w:tc>
        <w:tc>
          <w:tcPr>
            <w:tcW w:w="394" w:type="dxa"/>
            <w:tcBorders>
              <w:tl2br w:val="nil"/>
              <w:tr2bl w:val="nil"/>
            </w:tcBorders>
            <w:noWrap w:val="0"/>
            <w:vAlign w:val="center"/>
          </w:tcPr>
          <w:p w14:paraId="69E02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款</w:t>
            </w:r>
          </w:p>
        </w:tc>
        <w:tc>
          <w:tcPr>
            <w:tcW w:w="356" w:type="dxa"/>
            <w:tcBorders>
              <w:tl2br w:val="nil"/>
              <w:tr2bl w:val="nil"/>
            </w:tcBorders>
            <w:noWrap w:val="0"/>
            <w:vAlign w:val="center"/>
          </w:tcPr>
          <w:p w14:paraId="025C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项</w:t>
            </w:r>
          </w:p>
        </w:tc>
        <w:tc>
          <w:tcPr>
            <w:tcW w:w="38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9E981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BC6F0D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9BE961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A1D086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56280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17F88E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201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C2846C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18"/>
                <w:szCs w:val="18"/>
                <w:highlight w:val="none"/>
                <w:shd w:val="clear" w:color="auto" w:fill="FFFFFF"/>
              </w:rPr>
              <w:t>一般公共服务支出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7962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1391.33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412F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1341.33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649E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50</w:t>
            </w:r>
          </w:p>
        </w:tc>
      </w:tr>
      <w:tr w14:paraId="49DB52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37CA35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C6A430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政府办公厅（室）及相关机构事务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45DBB11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1382.93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77A8531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1382.93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16A12E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50</w:t>
            </w:r>
          </w:p>
        </w:tc>
      </w:tr>
      <w:tr w14:paraId="17D540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35B62B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DC3BD9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04E71A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1382.93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D5E0B6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1382.93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0C3D1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50</w:t>
            </w:r>
          </w:p>
        </w:tc>
      </w:tr>
      <w:tr w14:paraId="79753D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05D2C1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red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D7542E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red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发展与改革事务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F12B8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red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6EF4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red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B00B9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red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1CB782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B13AF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2010499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8F75C8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其他发展与改革事务支出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0510FD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C038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8BDC0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3D29D6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C24389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20106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EC03F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eastAsia="zh-CN"/>
              </w:rPr>
              <w:t>财政事务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7598F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2E589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7876B9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62A197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79F832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601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9E5C4E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D8A2A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A6C94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1913B4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1CA500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80202B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969694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18"/>
                <w:szCs w:val="18"/>
                <w:highlight w:val="none"/>
                <w:shd w:val="clear" w:color="auto" w:fill="FFFFFF"/>
              </w:rPr>
              <w:t>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B4241C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54.8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92CF1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44.8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01175C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1D0A6D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63499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20499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60184C0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BB760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118DA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44.8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40183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</w:tr>
      <w:tr w14:paraId="7DB0F5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73E3F3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2049999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1DEB72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D6762C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E1D47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44.8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2F8BE3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</w:tr>
      <w:tr w14:paraId="76C6CA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F206842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208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64F79C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社会保障和就业支出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7979F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9.00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713AB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9.00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2FD88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 w14:paraId="686F9B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FA64BB6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33BA2C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人力资源和社会保障管理事务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8C3F70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7.80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52D1B5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7.80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DBAF34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33810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DC9E2E5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2080199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7EF1E0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其他人力资源和社会保障管理事务支出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EF66C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7.80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E71A05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7.80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763E4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37FC8E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F04CE4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20828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482196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退役军人管理事务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FE114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AF843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A68106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78032D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9DAEE8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2082899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611A6D5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其他退役军人事务管理支出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75149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89184B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CD8F7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BA7CD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813454F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212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0782ED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城乡社区支出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24B57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154.20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2968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B7E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150.00</w:t>
            </w:r>
          </w:p>
        </w:tc>
      </w:tr>
      <w:tr w14:paraId="4D0B0A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9DA4B94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627B54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737DA0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70EBA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A0156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78FE5E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20CFC7F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2120104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FFD095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城管执法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F9AFD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13F58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33CB4C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5CAB31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C89615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21205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D3C798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城乡社区环境卫生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7022E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1.80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E3A55A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1.80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664A65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150.00</w:t>
            </w:r>
          </w:p>
        </w:tc>
      </w:tr>
      <w:tr w14:paraId="6CB29B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A20D6C0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2120501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165820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城乡社区环境卫生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E6F7B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1.80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1AB5F7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1.80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5A5272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150.00</w:t>
            </w:r>
          </w:p>
        </w:tc>
      </w:tr>
      <w:tr w14:paraId="4565E8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B24141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213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F5A433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1E8D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426.01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6BEA2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106.01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1E9CE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320.00</w:t>
            </w:r>
          </w:p>
        </w:tc>
      </w:tr>
      <w:tr w14:paraId="597160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A1AE47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21307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4F3FE3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农村综合改革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9799F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194.98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2C22A1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74.98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5DD36E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120.00</w:t>
            </w:r>
          </w:p>
        </w:tc>
      </w:tr>
      <w:tr w14:paraId="19280F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8353AD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2130705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60B2F2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对村民委员会和村党支部的补助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08EE4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194.98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3D8CD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74.98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CDBAD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120.00</w:t>
            </w:r>
          </w:p>
        </w:tc>
      </w:tr>
      <w:tr w14:paraId="07B3EF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1E3A567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2D9EAA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9FEEEB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color w:val="000000"/>
                <w:kern w:val="0"/>
                <w:sz w:val="24"/>
                <w:lang w:val="en-US" w:eastAsia="zh-CN"/>
              </w:rPr>
              <w:t>231.03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490832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31.03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398BE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200.00</w:t>
            </w:r>
          </w:p>
        </w:tc>
      </w:tr>
      <w:tr w14:paraId="4E2638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AD76946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2139999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2CBDC6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0498E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 w:eastAsiaTheme="minorEastAsia"/>
                <w:color w:val="000000"/>
                <w:kern w:val="0"/>
                <w:sz w:val="24"/>
                <w:lang w:val="en-US" w:eastAsia="zh-CN"/>
              </w:rPr>
              <w:t>276.04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83ADF4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31.03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5DC618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200.00</w:t>
            </w:r>
          </w:p>
        </w:tc>
      </w:tr>
      <w:tr w14:paraId="04CD03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C6822DB">
            <w:pPr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BFC8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lang w:val="en-US" w:eastAsia="zh-CN" w:bidi="ar"/>
              </w:rPr>
              <w:t>合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6"/>
                <w:lang w:val="en-US" w:eastAsia="zh-CN" w:bidi="ar"/>
              </w:rPr>
              <w:t>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FD315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2035.34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4169E0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1505.34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60C7FC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530.00</w:t>
            </w:r>
          </w:p>
        </w:tc>
      </w:tr>
      <w:tr w14:paraId="28E816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EC6EF7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BA6ACB0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1531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921D2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DD9ADC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8D6E3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2734D28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5158B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2E292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B0E402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66792E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5DB18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3252A63">
            <w:pPr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B630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79C37B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13056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BA1D06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62287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FF93AFC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1FF0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lang w:val="en-US" w:eastAsia="zh-CN" w:bidi="ar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092004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90C3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CDB2C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16FE65A4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 w14:paraId="23CF18CA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3E042FCB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一般公共预算基本支出表</w:t>
      </w:r>
    </w:p>
    <w:p w14:paraId="061AD83A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                               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1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738"/>
        <w:gridCol w:w="2379"/>
        <w:gridCol w:w="1739"/>
        <w:gridCol w:w="2027"/>
        <w:gridCol w:w="1544"/>
      </w:tblGrid>
      <w:tr w14:paraId="430176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13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515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基本支出</w:t>
            </w:r>
          </w:p>
        </w:tc>
      </w:tr>
      <w:tr w14:paraId="3B39A3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4CE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23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B95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59B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0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25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154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997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公用经费</w:t>
            </w:r>
          </w:p>
        </w:tc>
      </w:tr>
      <w:tr w14:paraId="604B35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3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642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CB0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</w:t>
            </w:r>
          </w:p>
        </w:tc>
        <w:tc>
          <w:tcPr>
            <w:tcW w:w="23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13960B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7A3EC9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6A81A6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3C07B7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396C16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B8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0FA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D16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1207.87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5C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1207.87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E7DA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1D6803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C32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C6F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基本工资 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36F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366.51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64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366.51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1DA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4CD897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CCE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F0A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3F0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150.38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6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150.38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4AA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713413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D17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33A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21C5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228.58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9C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228.58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4480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0BF12B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578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30104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737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1999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187.25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E1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187.25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4AE1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4ED1BE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EC3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30106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A36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伙食费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FDF1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44.28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DBE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44.28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2D48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1C5B0C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45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30107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7BBD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2F6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122.32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BC4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122.32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7B13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51FDB8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A4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30109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8F2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职业年金缴费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275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10.00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CD9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10.00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31CC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2602C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5F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30113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841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382A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98.55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3D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98.55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C3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32C80C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E2B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73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88F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216.37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04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0B0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216.37</w:t>
            </w:r>
          </w:p>
        </w:tc>
      </w:tr>
      <w:tr w14:paraId="35E3A5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E4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D21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办公费 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F61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6.56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42D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9E89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6.56</w:t>
            </w:r>
          </w:p>
        </w:tc>
      </w:tr>
      <w:tr w14:paraId="4D3660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0E2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3C1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印刷费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4BCF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2.46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F2B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866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2.46</w:t>
            </w:r>
          </w:p>
        </w:tc>
      </w:tr>
      <w:tr w14:paraId="40F3E8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564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631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水费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F31F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0.82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E19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AE4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0.82</w:t>
            </w:r>
          </w:p>
        </w:tc>
      </w:tr>
      <w:tr w14:paraId="60CC64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1B3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DDD0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电费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8368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8.20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13AA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7B3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8.20</w:t>
            </w:r>
          </w:p>
        </w:tc>
      </w:tr>
      <w:tr w14:paraId="54F0F1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6D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CEC4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邮电费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41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0.82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07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8A27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0.82</w:t>
            </w:r>
          </w:p>
        </w:tc>
      </w:tr>
      <w:tr w14:paraId="3BB3AD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CB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026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差旅费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2953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17.22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78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A8FB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17.22</w:t>
            </w:r>
          </w:p>
        </w:tc>
      </w:tr>
      <w:tr w14:paraId="5FFBDC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65CF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918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6C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3.28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29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2A83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3.28</w:t>
            </w:r>
          </w:p>
        </w:tc>
      </w:tr>
      <w:tr w14:paraId="70FE0B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094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2F12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7549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694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DE4A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</w:t>
            </w:r>
          </w:p>
        </w:tc>
      </w:tr>
      <w:tr w14:paraId="386B63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5AF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7C7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50E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0C8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3416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</w:t>
            </w:r>
          </w:p>
        </w:tc>
      </w:tr>
      <w:tr w14:paraId="337B12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C3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42F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劳务费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0076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7.29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1E7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B7BD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7.29</w:t>
            </w:r>
          </w:p>
        </w:tc>
      </w:tr>
      <w:tr w14:paraId="50F4F5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2AE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30228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79C6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62D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11.49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39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9C9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11.49</w:t>
            </w:r>
          </w:p>
        </w:tc>
      </w:tr>
      <w:tr w14:paraId="5595DC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5AFE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30239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73D4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其他交通费用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9DA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56.39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503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E8AE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56.39</w:t>
            </w:r>
          </w:p>
        </w:tc>
      </w:tr>
      <w:tr w14:paraId="76538E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514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30299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F32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其他商品和服务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345C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98.56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EE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B9E5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98.56</w:t>
            </w:r>
          </w:p>
        </w:tc>
      </w:tr>
      <w:tr w14:paraId="72EA83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1C0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52D9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对个人和家庭补助　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048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81.10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9139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81.10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B01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6001F6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50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0BA9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9D1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64D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4F69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F1ACB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0B1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5245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66BE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A3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EBE1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7107F1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C76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325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生活补助  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DEB9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79.66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5074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79.66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04E8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3ECDD2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34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30399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8F0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其他对个人和家庭的补助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672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21ED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A92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005E0C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9F6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AC3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其他资本性支出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1C0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8C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9501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189DF9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568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9BD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C5C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B137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A60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632296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96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D4F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专用设备购置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49A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D82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010D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39A8B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17A54959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656C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5C6EE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1505.34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34272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1288.97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C71F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216.37</w:t>
            </w:r>
          </w:p>
        </w:tc>
      </w:tr>
      <w:tr w14:paraId="241843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41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BD0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04C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27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436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79C28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1B13B830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93E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3884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0A16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0BE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5B67F1A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60CEFAA0">
      <w:pPr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一般公共预算“三公”经费支出表</w:t>
      </w:r>
    </w:p>
    <w:p w14:paraId="6C8DE9B8">
      <w:pPr>
        <w:widowControl/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</w:t>
      </w:r>
      <w:r>
        <w:rPr>
          <w:rFonts w:hint="eastAsia" w:ascii="Calibri" w:hAnsi="Calibri" w:cs="Arial"/>
          <w:color w:val="222222"/>
          <w:kern w:val="0"/>
          <w:sz w:val="23"/>
          <w:szCs w:val="23"/>
          <w:lang w:val="en-US" w:eastAsia="zh-CN"/>
        </w:rPr>
        <w:t xml:space="preserve">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 w14:paraId="3CA8E3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D7A9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0A27F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本年预算数</w:t>
            </w:r>
          </w:p>
        </w:tc>
      </w:tr>
      <w:tr w14:paraId="09ACE0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7F35C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02CFF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因公</w:t>
            </w:r>
          </w:p>
          <w:p w14:paraId="1D70AFC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EA36F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10FBB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47DB2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B3F42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因公</w:t>
            </w:r>
          </w:p>
          <w:p w14:paraId="40AE67E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406C4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0C9192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公务接待费</w:t>
            </w:r>
          </w:p>
        </w:tc>
      </w:tr>
      <w:tr w14:paraId="4602C3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093E3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A8008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6D1BB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6E6A1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00C05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47286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FEF6C2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C39C0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3F874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9CD44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CC8E2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8CB96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53CA7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85E6221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95A52D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2F4B72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F0A6A6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5A8A9C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9ED0F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5E3ADD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A49914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083FB8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039C01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EC1274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4FBD85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2BA1C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10783E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7D06A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0E902E0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F0BD6C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BD7125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DF1052F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A2ABF6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873A3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BA752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051AE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2C8AF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C76A0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2D78005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0F3E5E39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政府性基金预算支出情况表</w:t>
      </w:r>
    </w:p>
    <w:p w14:paraId="57DD6251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638"/>
        <w:gridCol w:w="562"/>
        <w:gridCol w:w="2869"/>
        <w:gridCol w:w="1611"/>
        <w:gridCol w:w="1385"/>
        <w:gridCol w:w="1334"/>
      </w:tblGrid>
      <w:tr w14:paraId="30A632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68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F1C3D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433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23551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本年政府性基金预算财政拨款支出</w:t>
            </w:r>
          </w:p>
        </w:tc>
      </w:tr>
      <w:tr w14:paraId="25BF1C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5BD9B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286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75EDD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61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94C40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3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6C96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3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98308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14:paraId="02FE52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1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C82D5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B4DC4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B91FE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286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49F42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E3FBB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CF6D90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5CA15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B5821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4BC6F8B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201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0B8A243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18"/>
                <w:szCs w:val="18"/>
                <w:highlight w:val="none"/>
                <w:shd w:val="clear" w:color="auto" w:fill="FFFFFF"/>
              </w:rPr>
              <w:t>一般公共服务支出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59CDEF5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500.00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448E1AF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noWrap w:val="0"/>
            <w:vAlign w:val="center"/>
          </w:tcPr>
          <w:p w14:paraId="253E4D1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500.00</w:t>
            </w:r>
          </w:p>
        </w:tc>
      </w:tr>
      <w:tr w14:paraId="21F1A4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4B4D3707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164D1DA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政府办公厅（室）及相关机构事务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7FEC2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500.00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AF518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0511F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500.00</w:t>
            </w:r>
          </w:p>
        </w:tc>
      </w:tr>
      <w:tr w14:paraId="1D2E50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1FDC800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2010301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6B6D735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8808F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500.00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209F2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26EF9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500.00</w:t>
            </w:r>
          </w:p>
        </w:tc>
      </w:tr>
      <w:tr w14:paraId="40F255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43D202DF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208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18B50BA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社会保障和就业支出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4B62A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28.00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666DD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92DB44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28.00</w:t>
            </w:r>
          </w:p>
        </w:tc>
      </w:tr>
      <w:tr w14:paraId="65C99E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314E41C7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20801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739201E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人力资源和社会保障管理事务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66C24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3583D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DB299E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28.00</w:t>
            </w:r>
          </w:p>
        </w:tc>
      </w:tr>
      <w:tr w14:paraId="7FB4B2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2266FBF9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2080199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08D334C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其他人力资源和社会保障管理事务支出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08152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249E1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98697E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28.00</w:t>
            </w:r>
          </w:p>
        </w:tc>
      </w:tr>
      <w:tr w14:paraId="213732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45EBD581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213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6EAE262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农林水支出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4A8631A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70.00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D133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3DEB8B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70.00</w:t>
            </w:r>
          </w:p>
        </w:tc>
      </w:tr>
      <w:tr w14:paraId="4659CC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62741127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21307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2726D2E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农村综合改革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7716E49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501B1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30D82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20.00</w:t>
            </w:r>
          </w:p>
        </w:tc>
      </w:tr>
      <w:tr w14:paraId="448322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218C405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2130705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42BCC86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对村民委员会和村党支部的补助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7DBE4A1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26CA5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EEE57D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20.00</w:t>
            </w:r>
          </w:p>
        </w:tc>
      </w:tr>
      <w:tr w14:paraId="31934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0A67C984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21399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3977143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其他农林水支出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1066333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1BD8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30BB09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50.00</w:t>
            </w:r>
          </w:p>
        </w:tc>
      </w:tr>
      <w:tr w14:paraId="71614A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74B48AD1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2139999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3D6C115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其他农林水支出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 w:val="0"/>
            <w:vAlign w:val="center"/>
          </w:tcPr>
          <w:p w14:paraId="06637A1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65007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17B0C1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50.00</w:t>
            </w:r>
          </w:p>
        </w:tc>
      </w:tr>
      <w:tr w14:paraId="74A38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7CD8B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D32ADE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2CA1F9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598.00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9158BD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7507C9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598.00</w:t>
            </w:r>
          </w:p>
        </w:tc>
      </w:tr>
      <w:tr w14:paraId="42A9A8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CF86AF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DE757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0CD71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11E01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23E91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54BEE5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A7E249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6320C7A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28164C9B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部门收支总体情况表</w:t>
      </w:r>
    </w:p>
    <w:p w14:paraId="561EF6BE">
      <w:pPr>
        <w:widowControl/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72"/>
        <w:gridCol w:w="1518"/>
        <w:gridCol w:w="3357"/>
        <w:gridCol w:w="1688"/>
      </w:tblGrid>
      <w:tr w14:paraId="475A0A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69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C1D04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</w:t>
            </w:r>
          </w:p>
        </w:tc>
        <w:tc>
          <w:tcPr>
            <w:tcW w:w="504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0901B8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支出</w:t>
            </w:r>
          </w:p>
        </w:tc>
      </w:tr>
      <w:tr w14:paraId="64CC88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43CF5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CB9E2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1153D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63D507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预算数</w:t>
            </w:r>
          </w:p>
        </w:tc>
      </w:tr>
      <w:tr w14:paraId="06E9B1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E3A72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一、一般公共预算拨款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4BB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2035.34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E0712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一、本年支出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1B3B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3224.96</w:t>
            </w:r>
          </w:p>
        </w:tc>
      </w:tr>
      <w:tr w14:paraId="04A278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E8EAE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B59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2035.34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E3CC2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（一）一般公共服务支出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BFC8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2125.59</w:t>
            </w:r>
          </w:p>
        </w:tc>
      </w:tr>
      <w:tr w14:paraId="5386CB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5301D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ACF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3592D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（三）国防支出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CB5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4EACC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31052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二、政府性基金收入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50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598.00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10842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（四）公共安全支出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2CF9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129.08</w:t>
            </w:r>
          </w:p>
        </w:tc>
      </w:tr>
      <w:tr w14:paraId="4B45B5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7A03A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三、纳入专户管理的非税收入拨款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2D0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AD9A3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（五）教育支出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7FDF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E52DD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BD07F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四、上级补助收入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0D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591.62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09080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（六）科学技术支出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EB71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A7B17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FB508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五、其他收入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B0D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167A7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（七）文化旅游体育与传媒支出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6DB2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3CA7FA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5CBD4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67B9D8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968CB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（八）社会保障和就业支出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42E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102.90</w:t>
            </w:r>
          </w:p>
        </w:tc>
      </w:tr>
      <w:tr w14:paraId="1E9703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355F0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9FA1AD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367E9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（九）卫生健康支出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F5C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C10EA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BBC4A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9D2F7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9E964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（十）节能环保支出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AD4B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80A5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3361B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97CB8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599D2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（十一）城乡社区支出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041C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165.82</w:t>
            </w:r>
          </w:p>
        </w:tc>
      </w:tr>
      <w:tr w14:paraId="7E8540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5599F9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443B68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32BCF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（十二）农林水支出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002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701.57</w:t>
            </w:r>
          </w:p>
        </w:tc>
      </w:tr>
      <w:tr w14:paraId="0E06B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722E47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B9FFC9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1455E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（十三）交通运输支出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F04E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BE86F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0B30D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6CA3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9EFD4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（十四）资源勘探信息等支出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E42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FFF39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52531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3432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B09E3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（十五）商业服务业等支出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C95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42948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94725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F6F03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791F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（十六）金融支出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889C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7811A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8928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99C4DA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0A670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（二十一）灾害防治及应急管理支出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C6D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D414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88EE7B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92C13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92230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二、结转下年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1F8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54486D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FD6D69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收入总计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93E9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3224.96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B3537C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E465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3224.96</w:t>
            </w:r>
          </w:p>
        </w:tc>
      </w:tr>
    </w:tbl>
    <w:p w14:paraId="1F46109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 w14:paraId="23C0BAFA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5B2C2BE5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47A461FC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部门收入总体情况表</w:t>
      </w:r>
    </w:p>
    <w:p w14:paraId="7D48F8BD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    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pPr w:leftFromText="180" w:rightFromText="180" w:vertAnchor="text" w:horzAnchor="page" w:tblpX="1615" w:tblpY="239"/>
        <w:tblOverlap w:val="never"/>
        <w:tblW w:w="1440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1"/>
        <w:gridCol w:w="394"/>
        <w:gridCol w:w="385"/>
        <w:gridCol w:w="1730"/>
        <w:gridCol w:w="1186"/>
        <w:gridCol w:w="1632"/>
        <w:gridCol w:w="1687"/>
        <w:gridCol w:w="1613"/>
        <w:gridCol w:w="1293"/>
        <w:gridCol w:w="1482"/>
        <w:gridCol w:w="1387"/>
        <w:gridCol w:w="1238"/>
      </w:tblGrid>
      <w:tr w14:paraId="7AF5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89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EF10F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1186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B0F89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4932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B8C13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一般公共预算拨款</w:t>
            </w:r>
          </w:p>
        </w:tc>
        <w:tc>
          <w:tcPr>
            <w:tcW w:w="129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CF2E1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政府性基金收入</w:t>
            </w:r>
          </w:p>
        </w:tc>
        <w:tc>
          <w:tcPr>
            <w:tcW w:w="1482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DF77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纳入专户管理的非税收入拨款</w:t>
            </w:r>
          </w:p>
        </w:tc>
        <w:tc>
          <w:tcPr>
            <w:tcW w:w="1387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D7307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上级补助收入</w:t>
            </w:r>
          </w:p>
        </w:tc>
        <w:tc>
          <w:tcPr>
            <w:tcW w:w="1238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D0050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</w:t>
            </w:r>
          </w:p>
          <w:p w14:paraId="2C95BBA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</w:t>
            </w:r>
          </w:p>
        </w:tc>
      </w:tr>
      <w:tr w14:paraId="14581E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60A9B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17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3371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18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67357D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245A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6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7A4F4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</w:t>
            </w:r>
          </w:p>
          <w:p w14:paraId="4BA2B3B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拨款</w:t>
            </w:r>
          </w:p>
        </w:tc>
        <w:tc>
          <w:tcPr>
            <w:tcW w:w="16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A039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29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7A21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969F8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709C6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AB1BF2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6A745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8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AF182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B77F6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BE02E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17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65621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75ADA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E6E45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DA9E9F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85739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77989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C56C6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413AF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230845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191B6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1DC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3A7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一般公共服务支出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F0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2125.59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222C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1391.33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4E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1391.33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A3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A2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500.00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7DF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30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234.26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9B62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/>
              </w:rPr>
            </w:pPr>
          </w:p>
        </w:tc>
      </w:tr>
      <w:tr w14:paraId="59E052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12D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1D7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政府办公厅（室）及相关机构事务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D1F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2093.95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85A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1382.93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F4A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1382.93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B7C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AB4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500.00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C95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EE6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211.02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488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67F953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1AAD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93AD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C2C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2093.95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16D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1382.93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09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1382.93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F7E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1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500.00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8C5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411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211.02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1D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0F4711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278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46C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发展与改革事务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675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15.82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3C9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4.20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31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  <w:t>4.20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EAA1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0E45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5444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4D1E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11.62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89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red"/>
              </w:rPr>
            </w:pPr>
          </w:p>
        </w:tc>
      </w:tr>
      <w:tr w14:paraId="02A01E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22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2010499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832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其他发展与改革事务支出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92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15.82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30C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4.20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9E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  <w:t>4.20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F7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F1D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E28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31B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11.62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8CF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7DA843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9DF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7DA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财政事务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262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15.82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23B9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4.20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119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  <w:t>4.20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B3BD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92F0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09C6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46F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11.62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702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16AA63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557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639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7B4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15.82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304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4.20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9F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  <w:t>4.20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81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53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45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2B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11.62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31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81300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C3AC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91A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BC6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129.08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5F47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54.80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105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54.80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B5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5C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E9A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F3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74.28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00C4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FEB92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4B183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DF87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其他公共安全支出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4CF3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129.08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212A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54.80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D640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54.80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36DC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968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E5EC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2A93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74.28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7DC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</w:p>
        </w:tc>
      </w:tr>
      <w:tr w14:paraId="319622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77B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715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541E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129.08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5CE4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54.80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797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54.80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37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04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13A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841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74.28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C451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046F27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E3312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7F0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BEB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102.90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56B2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EB1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2E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2D0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28.00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60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C7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65.90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BE7D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D715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50C5D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808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0C1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75.38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3D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487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7DF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162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28.00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E6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FF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39.58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F6BD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10192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DED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D5A5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其他人力资源和社会保障管理事务支出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658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75.38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764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3B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425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CFB6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28.00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0B2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32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39.58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7B55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39B9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A63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CCC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E5A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27.52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463D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14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4FA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58F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BC0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9FD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26.32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B6C2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E0693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E2E4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3EA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5B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27.52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2CB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FE4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29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3A4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71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DE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26.32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D198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6E413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E38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D910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35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165.82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3272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154.20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01C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154.20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4CB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89A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647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359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11.62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9C51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648E6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B4D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96A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F93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9.04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3387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6A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E34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286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630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1F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3CDF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8761E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B7B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2120104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55B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027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9.04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E3D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45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42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17C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069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5AE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B010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CEE55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6F6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93F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5E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156.78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13AB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151.80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077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151.80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8AC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41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CA3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0B4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2AD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CC51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DD1D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BD0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D5F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156.78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DC79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151.80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E9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151.80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B8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6E0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BB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D1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25A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11FF7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282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FED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59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701.57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24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426.01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DC9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426.01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660C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BB7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70.00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4DE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95A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205.56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F0B6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5DBE3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51A97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7BB1B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968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344.98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B151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194.98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7B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194.98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74F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C79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9BCF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3B0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B1B1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DE343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C35A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91286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759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9D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41EA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7D2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2CE2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2440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8AD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6120A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A4DDB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D267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2903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3BCF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224.98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DF0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74.98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A273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74.98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DF1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5C3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EE15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BFC9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A288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F3FE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B60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D27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8541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356.59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C1C5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231.03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CC5B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231.03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F53D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671B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FB0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F78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75.56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1AF3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EB8CE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6618F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6060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908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356.59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5E6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231.03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3F41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231.03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A5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668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2F6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4CFB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75.56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E16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11CF9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5958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E37CC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1B5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3224.96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A491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2035.34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A8E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2035.34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C5AF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0E53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598.00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A17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ED7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591.62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97C4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B2857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D831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495FD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0F44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F7F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579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029A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287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75F9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CCE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DCC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49FBF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09A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4EC6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000F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F1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BDB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D8E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26D8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D186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825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0C1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84E03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32DD7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7A80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DA88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8FB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D95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BB19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2E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AEED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8BB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6BBE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7628A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06D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C50F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C6B5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2C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0EF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565F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AFB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E19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2EA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A37F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3617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25C0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D28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5CD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192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35D5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7AB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217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2B4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0F8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C79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0C998407">
      <w:pPr>
        <w:rPr>
          <w:rFonts w:hint="eastAsia" w:eastAsia="仿宋_GB2312"/>
          <w:b/>
          <w:bCs/>
          <w:sz w:val="32"/>
          <w:szCs w:val="32"/>
          <w:u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00D66998">
      <w:pPr>
        <w:pStyle w:val="2"/>
        <w:rPr>
          <w:rFonts w:hint="eastAsia"/>
        </w:rPr>
      </w:pPr>
    </w:p>
    <w:p w14:paraId="420639D9">
      <w:pPr>
        <w:widowControl/>
        <w:shd w:val="clear" w:color="auto" w:fill="FFFFFF"/>
        <w:spacing w:before="100" w:beforeAutospacing="1" w:after="100" w:afterAutospacing="1"/>
        <w:jc w:val="center"/>
      </w:pPr>
      <w:r>
        <w:rPr>
          <w:rFonts w:hint="eastAsia" w:eastAsia="仿宋_GB2312"/>
          <w:b/>
          <w:bCs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eastAsia="仿宋_GB2312"/>
          <w:b/>
          <w:bCs/>
          <w:sz w:val="32"/>
          <w:szCs w:val="32"/>
          <w:u w:val="none"/>
        </w:rPr>
        <w:t>部门支出总体情况表</w:t>
      </w:r>
    </w:p>
    <w:p w14:paraId="49C20E33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</w:t>
      </w:r>
      <w:r>
        <w:rPr>
          <w:rFonts w:hint="eastAsia" w:ascii="Calibri" w:hAnsi="Calibri" w:cs="Arial"/>
          <w:color w:val="222222"/>
          <w:kern w:val="0"/>
          <w:sz w:val="23"/>
          <w:szCs w:val="23"/>
          <w:lang w:val="en-US" w:eastAsia="zh-CN"/>
        </w:rPr>
        <w:t xml:space="preserve">                 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1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3417"/>
        <w:gridCol w:w="1219"/>
        <w:gridCol w:w="1125"/>
        <w:gridCol w:w="1434"/>
      </w:tblGrid>
      <w:tr w14:paraId="0376C7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39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5BFC4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1219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CFABB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17F80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434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49E3016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14:paraId="13FE4B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D9466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3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E1A1D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CCCC6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8666F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7218568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32011E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57C38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8E7C8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12B67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3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FFEA5E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51F81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A7EF6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3ECB1FF6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0A99D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D5B5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98FA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一般公共服务支出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32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2125.59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C7C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1505.59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53969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620.00</w:t>
            </w:r>
          </w:p>
        </w:tc>
      </w:tr>
      <w:tr w14:paraId="60A80E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C716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460F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政府办公厅（室）及相关机构事务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A96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2093.95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4C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1473.95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280C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620.00</w:t>
            </w:r>
          </w:p>
        </w:tc>
      </w:tr>
      <w:tr w14:paraId="190782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92DA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B0CF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63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2093.95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F99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1473.95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5801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620.00</w:t>
            </w:r>
          </w:p>
        </w:tc>
      </w:tr>
      <w:tr w14:paraId="74E71B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592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AD87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发展与改革事务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4A8B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highlight w:val="red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D77D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highlight w:val="red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15.82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190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highlight w:val="red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3FA0D5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94CBF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D6C5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其他发展与改革事务支出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97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51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15.82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35F7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48B46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40169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B776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财政事务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CB0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723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15.82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2334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31B4C6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B330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4DC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A6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AD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15.82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5DE63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1FAC23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CCD5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1CF42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F5B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129.08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395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109.08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4CC7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20.00</w:t>
            </w:r>
          </w:p>
        </w:tc>
      </w:tr>
      <w:tr w14:paraId="3E167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000000" w:sz="8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3B89A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6011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其他公共安全支出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noWrap w:val="0"/>
            <w:vAlign w:val="center"/>
          </w:tcPr>
          <w:p w14:paraId="5903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129.08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noWrap w:val="0"/>
            <w:vAlign w:val="center"/>
          </w:tcPr>
          <w:p w14:paraId="20278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109.08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657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20.00</w:t>
            </w:r>
          </w:p>
        </w:tc>
      </w:tr>
      <w:tr w14:paraId="1DE502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4193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680C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8C2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129.08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BA0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109.08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224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20.00</w:t>
            </w:r>
          </w:p>
        </w:tc>
      </w:tr>
      <w:tr w14:paraId="7F5F41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6CD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383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12E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102.90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783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74.90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175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28.00</w:t>
            </w:r>
          </w:p>
        </w:tc>
      </w:tr>
      <w:tr w14:paraId="11127C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D2A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B7A1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DA6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75.38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94A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47.38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E5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28.00</w:t>
            </w:r>
          </w:p>
        </w:tc>
      </w:tr>
      <w:tr w14:paraId="78D501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C2A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FD2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其他人力资源和社会保障管理事务支出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28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75.38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9E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47.38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F5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28.00</w:t>
            </w:r>
          </w:p>
        </w:tc>
      </w:tr>
      <w:tr w14:paraId="1638E1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2642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B8A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CB5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27.52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79B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27.52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850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63A7E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AA25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E2D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8D0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27.52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E27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27.52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59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0F6415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C62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B5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248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165.82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394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15.82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901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150.00</w:t>
            </w:r>
          </w:p>
        </w:tc>
      </w:tr>
      <w:tr w14:paraId="24473B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D6C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172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C3A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9.04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17E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9.04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80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1DDEA3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6F8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CD1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BDA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9.04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C4D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9.04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AF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0FF4AB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AEE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34F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8D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156.78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08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6.78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5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150.00</w:t>
            </w:r>
          </w:p>
        </w:tc>
      </w:tr>
      <w:tr w14:paraId="5DBF1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DFE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47E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4C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156.78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4D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6.78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82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150.00</w:t>
            </w:r>
          </w:p>
        </w:tc>
      </w:tr>
      <w:tr w14:paraId="4D46E5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F64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28AD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7B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701.57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90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231.57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60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470.00</w:t>
            </w:r>
          </w:p>
        </w:tc>
      </w:tr>
      <w:tr w14:paraId="6246DD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621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4AC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45B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344.98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A9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124.98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EFD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220.00</w:t>
            </w:r>
          </w:p>
        </w:tc>
      </w:tr>
      <w:tr w14:paraId="4178B6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2A8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F4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B5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120.00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EC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69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120.00</w:t>
            </w:r>
          </w:p>
        </w:tc>
      </w:tr>
      <w:tr w14:paraId="46247B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4F6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6C3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9A9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224.98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9A7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124.98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156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100.00</w:t>
            </w:r>
          </w:p>
        </w:tc>
      </w:tr>
      <w:tr w14:paraId="18BED9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701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8E5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C0A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356.59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9F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106.59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2A2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250.00</w:t>
            </w:r>
          </w:p>
        </w:tc>
      </w:tr>
      <w:tr w14:paraId="683B99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D44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63E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32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356.59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F7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101.12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77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250.00</w:t>
            </w:r>
          </w:p>
        </w:tc>
      </w:tr>
      <w:tr w14:paraId="18B328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1CD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计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FAB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64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3224.96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A2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1936.96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A9F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1288.00</w:t>
            </w:r>
          </w:p>
        </w:tc>
      </w:tr>
      <w:tr w14:paraId="5010F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641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0B96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07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70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84C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</w:tr>
      <w:tr w14:paraId="07002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47D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7AC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31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BE8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914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</w:tr>
      <w:tr w14:paraId="771DF7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BCD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9E0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182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7CD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761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</w:tr>
      <w:tr w14:paraId="48D158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097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AED4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1D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936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3E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</w:tr>
    </w:tbl>
    <w:p w14:paraId="24516CD5">
      <w:pPr>
        <w:rPr>
          <w:rFonts w:hint="eastAsia"/>
        </w:rPr>
      </w:pPr>
    </w:p>
    <w:p w14:paraId="13D60CBD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DDD4E1B7-E7F9-41D1-82D0-B54AD163F60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23C261C-5FDE-40A5-BA48-14CAF0E45FF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FF0F759A-2D9F-4F18-B343-CEEDC35256D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3ABCABDB-F0F5-410A-887C-8CC2A58CE927}"/>
  </w:font>
  <w:font w:name="方正小标宋简体">
    <w:panose1 w:val="02010600010101010101"/>
    <w:charset w:val="86"/>
    <w:family w:val="roman"/>
    <w:pitch w:val="default"/>
    <w:sig w:usb0="00000001" w:usb1="080E0000" w:usb2="00000000" w:usb3="00000000" w:csb0="00040000" w:csb1="00000000"/>
    <w:embedRegular r:id="rId5" w:fontKey="{0EDCF664-BBAA-4970-9E15-5B8CE8F1F8F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7DFE1B34-DAED-4323-8ED9-8658ED890AE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F0CADAB1-BD46-4A20-86C7-9FACD04063E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MjliNjg2OWU3ZjMwNzZlMjYzMGE3MGJhYjQyOTIifQ=="/>
  </w:docVars>
  <w:rsids>
    <w:rsidRoot w:val="186C045A"/>
    <w:rsid w:val="00A4361E"/>
    <w:rsid w:val="01EE4D0C"/>
    <w:rsid w:val="01F571E8"/>
    <w:rsid w:val="02C646E1"/>
    <w:rsid w:val="03D11F0E"/>
    <w:rsid w:val="043A73DC"/>
    <w:rsid w:val="04781A0B"/>
    <w:rsid w:val="048A6A6A"/>
    <w:rsid w:val="05793C8D"/>
    <w:rsid w:val="06594D7C"/>
    <w:rsid w:val="068943A3"/>
    <w:rsid w:val="06F8115F"/>
    <w:rsid w:val="082A67B3"/>
    <w:rsid w:val="08AF0E7E"/>
    <w:rsid w:val="09B907C2"/>
    <w:rsid w:val="0AEC7E43"/>
    <w:rsid w:val="0B9730BE"/>
    <w:rsid w:val="0FB00BF3"/>
    <w:rsid w:val="12214445"/>
    <w:rsid w:val="14E3388F"/>
    <w:rsid w:val="14FE41AE"/>
    <w:rsid w:val="153876C0"/>
    <w:rsid w:val="156C736A"/>
    <w:rsid w:val="159D4898"/>
    <w:rsid w:val="160557EF"/>
    <w:rsid w:val="169C37CB"/>
    <w:rsid w:val="175E0F34"/>
    <w:rsid w:val="186C045A"/>
    <w:rsid w:val="188A384C"/>
    <w:rsid w:val="18ED2570"/>
    <w:rsid w:val="1A043157"/>
    <w:rsid w:val="1BEF34AA"/>
    <w:rsid w:val="1CEC1B97"/>
    <w:rsid w:val="1D0B7E1B"/>
    <w:rsid w:val="1D3E076A"/>
    <w:rsid w:val="1D7768AC"/>
    <w:rsid w:val="1DC615E1"/>
    <w:rsid w:val="1DCB3855"/>
    <w:rsid w:val="1E430655"/>
    <w:rsid w:val="1E85149C"/>
    <w:rsid w:val="1EF46B6D"/>
    <w:rsid w:val="1F2E743E"/>
    <w:rsid w:val="213E04F7"/>
    <w:rsid w:val="21BD3A87"/>
    <w:rsid w:val="22180B10"/>
    <w:rsid w:val="22230261"/>
    <w:rsid w:val="22993768"/>
    <w:rsid w:val="23957B07"/>
    <w:rsid w:val="25FD7B6A"/>
    <w:rsid w:val="280D4592"/>
    <w:rsid w:val="28D9041B"/>
    <w:rsid w:val="28F05635"/>
    <w:rsid w:val="290F6835"/>
    <w:rsid w:val="2C091017"/>
    <w:rsid w:val="2D942532"/>
    <w:rsid w:val="2DE133A7"/>
    <w:rsid w:val="2F773E32"/>
    <w:rsid w:val="317F1B79"/>
    <w:rsid w:val="320F137B"/>
    <w:rsid w:val="33BB3621"/>
    <w:rsid w:val="3500089F"/>
    <w:rsid w:val="36062A6B"/>
    <w:rsid w:val="36DD1A1E"/>
    <w:rsid w:val="36FD79CA"/>
    <w:rsid w:val="386761EB"/>
    <w:rsid w:val="3A00433C"/>
    <w:rsid w:val="3A2E62A6"/>
    <w:rsid w:val="3C544530"/>
    <w:rsid w:val="3CC30864"/>
    <w:rsid w:val="3CDC165C"/>
    <w:rsid w:val="3D851ED1"/>
    <w:rsid w:val="3DBB6E98"/>
    <w:rsid w:val="3E353EED"/>
    <w:rsid w:val="403F39C6"/>
    <w:rsid w:val="413824CD"/>
    <w:rsid w:val="429358BB"/>
    <w:rsid w:val="43392A1E"/>
    <w:rsid w:val="45596713"/>
    <w:rsid w:val="477041E8"/>
    <w:rsid w:val="484A23E2"/>
    <w:rsid w:val="4884619D"/>
    <w:rsid w:val="49A34BDC"/>
    <w:rsid w:val="49B72B37"/>
    <w:rsid w:val="4C0F5D7E"/>
    <w:rsid w:val="4C825DA1"/>
    <w:rsid w:val="4D2C295F"/>
    <w:rsid w:val="4DF459CA"/>
    <w:rsid w:val="4EB00282"/>
    <w:rsid w:val="4F2131C9"/>
    <w:rsid w:val="4F372CC3"/>
    <w:rsid w:val="51290BE0"/>
    <w:rsid w:val="513026B6"/>
    <w:rsid w:val="52D11560"/>
    <w:rsid w:val="53185E60"/>
    <w:rsid w:val="53477874"/>
    <w:rsid w:val="54930E84"/>
    <w:rsid w:val="5551164E"/>
    <w:rsid w:val="55B02A26"/>
    <w:rsid w:val="57437223"/>
    <w:rsid w:val="579E3BFF"/>
    <w:rsid w:val="57E741D3"/>
    <w:rsid w:val="57F74FCB"/>
    <w:rsid w:val="58397404"/>
    <w:rsid w:val="58847AF3"/>
    <w:rsid w:val="59392C9D"/>
    <w:rsid w:val="59C12681"/>
    <w:rsid w:val="5C5B1C3C"/>
    <w:rsid w:val="5CAC586B"/>
    <w:rsid w:val="5CE40B61"/>
    <w:rsid w:val="5DF17E7A"/>
    <w:rsid w:val="5F15759B"/>
    <w:rsid w:val="5F855B6E"/>
    <w:rsid w:val="60B7289E"/>
    <w:rsid w:val="60FC4A03"/>
    <w:rsid w:val="621E68C3"/>
    <w:rsid w:val="622A5268"/>
    <w:rsid w:val="644328CB"/>
    <w:rsid w:val="64460BA0"/>
    <w:rsid w:val="6484382A"/>
    <w:rsid w:val="64DB6072"/>
    <w:rsid w:val="64E84D1C"/>
    <w:rsid w:val="66F366C0"/>
    <w:rsid w:val="6733109C"/>
    <w:rsid w:val="689042C6"/>
    <w:rsid w:val="69895E3C"/>
    <w:rsid w:val="69F55AF1"/>
    <w:rsid w:val="6A265B6E"/>
    <w:rsid w:val="6A48205B"/>
    <w:rsid w:val="6B014FD4"/>
    <w:rsid w:val="6B8735B1"/>
    <w:rsid w:val="6C091686"/>
    <w:rsid w:val="6D2A0834"/>
    <w:rsid w:val="6E7A0EBE"/>
    <w:rsid w:val="6EC24A7A"/>
    <w:rsid w:val="6EDA5D29"/>
    <w:rsid w:val="6F8929B2"/>
    <w:rsid w:val="70DC68F1"/>
    <w:rsid w:val="71EF3FF7"/>
    <w:rsid w:val="731C6E4F"/>
    <w:rsid w:val="73AD0F38"/>
    <w:rsid w:val="757E5B9F"/>
    <w:rsid w:val="78994A9D"/>
    <w:rsid w:val="790F4D60"/>
    <w:rsid w:val="791314CD"/>
    <w:rsid w:val="79366790"/>
    <w:rsid w:val="7A673657"/>
    <w:rsid w:val="7A6C06BC"/>
    <w:rsid w:val="7C3000C2"/>
    <w:rsid w:val="7D55314A"/>
    <w:rsid w:val="7D693CB1"/>
    <w:rsid w:val="7D8B3B48"/>
    <w:rsid w:val="7E576F8D"/>
    <w:rsid w:val="7E860D71"/>
    <w:rsid w:val="7E9E4BBC"/>
    <w:rsid w:val="7F630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6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7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51"/>
    <w:basedOn w:val="5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2862</Words>
  <Characters>3119</Characters>
  <Lines>0</Lines>
  <Paragraphs>0</Paragraphs>
  <TotalTime>1049</TotalTime>
  <ScaleCrop>false</ScaleCrop>
  <LinksUpToDate>false</LinksUpToDate>
  <CharactersWithSpaces>3220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2024-08-05T13:06:00Z</dcterms:created>
  <dc:creator>WPS_1641776830</dc:creator>
  <cp:lastModifiedBy>微信用户</cp:lastModifiedBy>
  <cp:lastPrinted>2025-12-30T03:43:36Z</cp:lastPrinted>
  <dcterms:modified xsi:type="dcterms:W3CDTF">2025-12-31T00:06:30Z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657C404FDE4549EBB81CAAAF881953BE_13</vt:lpwstr>
  </property>
  <property fmtid="{D5CDD505-2E9C-101B-9397-08002B2CF9AE}" pid="4" name="KSOTemplateDocerSaveRecord">
    <vt:lpwstr>eyJoZGlkIjoiYTVhMTZmNWI4OWM1N2E3NmU1ODEzYzNiZjA3ZGUzNDkiLCJ1c2VySWQiOiIxMjU5NTIxOTk1In0=</vt:lpwstr>
  </property>
</Properties>
</file>