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F11E63">
      <w:pPr>
        <w:snapToGrid w:val="0"/>
        <w:spacing w:before="0" w:beforeAutospacing="0" w:after="0" w:afterAutospacing="0" w:line="360" w:lineRule="auto"/>
        <w:jc w:val="center"/>
        <w:textAlignment w:val="baseline"/>
        <w:rPr>
          <w:rFonts w:ascii="黑体" w:hAnsi="宋体" w:eastAsia="黑体" w:cs="黑体"/>
          <w:b w:val="0"/>
          <w:i w:val="0"/>
          <w:caps w:val="0"/>
          <w:spacing w:val="0"/>
          <w:w w:val="100"/>
          <w:sz w:val="28"/>
          <w:szCs w:val="28"/>
        </w:rPr>
      </w:pPr>
      <w:r>
        <w:rPr>
          <w:rFonts w:hint="eastAsia" w:ascii="黑体" w:hAnsi="宋体" w:eastAsia="黑体" w:cs="黑体"/>
          <w:b w:val="0"/>
          <w:i w:val="0"/>
          <w:caps w:val="0"/>
          <w:spacing w:val="0"/>
          <w:w w:val="100"/>
          <w:sz w:val="32"/>
          <w:szCs w:val="32"/>
        </w:rPr>
        <w:tab/>
      </w:r>
      <w:r>
        <w:rPr>
          <w:rFonts w:hint="eastAsia" w:ascii="黑体" w:hAnsi="宋体" w:eastAsia="黑体" w:cs="黑体"/>
          <w:b w:val="0"/>
          <w:i w:val="0"/>
          <w:caps w:val="0"/>
          <w:spacing w:val="0"/>
          <w:w w:val="100"/>
          <w:sz w:val="32"/>
          <w:szCs w:val="32"/>
          <w:lang w:eastAsia="zh-CN"/>
        </w:rPr>
        <w:t>湘潭县城乡新能源充电站建设项目工程</w:t>
      </w:r>
      <w:r>
        <w:rPr>
          <w:rFonts w:hint="eastAsia" w:ascii="黑体" w:hAnsi="宋体" w:eastAsia="黑体" w:cs="黑体"/>
          <w:b w:val="0"/>
          <w:i w:val="0"/>
          <w:caps w:val="0"/>
          <w:spacing w:val="0"/>
          <w:w w:val="100"/>
          <w:sz w:val="32"/>
          <w:szCs w:val="32"/>
        </w:rPr>
        <w:t>监理</w:t>
      </w:r>
      <w:r>
        <w:rPr>
          <w:rFonts w:hint="eastAsia" w:ascii="黑体" w:hAnsi="宋体" w:eastAsia="黑体" w:cs="黑体"/>
          <w:b w:val="0"/>
          <w:i w:val="0"/>
          <w:caps w:val="0"/>
          <w:spacing w:val="0"/>
          <w:w w:val="100"/>
          <w:sz w:val="32"/>
          <w:szCs w:val="32"/>
          <w:lang w:eastAsia="zh-CN"/>
        </w:rPr>
        <w:t>公开招标</w:t>
      </w:r>
      <w:r>
        <w:rPr>
          <w:rFonts w:hint="eastAsia" w:ascii="黑体" w:hAnsi="宋体" w:eastAsia="黑体" w:cs="黑体"/>
          <w:b w:val="0"/>
          <w:i w:val="0"/>
          <w:caps w:val="0"/>
          <w:spacing w:val="0"/>
          <w:w w:val="100"/>
          <w:sz w:val="32"/>
          <w:szCs w:val="32"/>
        </w:rPr>
        <w:t>公告</w:t>
      </w:r>
    </w:p>
    <w:p w14:paraId="7522B894">
      <w:pPr>
        <w:keepNext w:val="0"/>
        <w:keepLines/>
        <w:pageBreakBefore w:val="0"/>
        <w:kinsoku/>
        <w:wordWrap/>
        <w:overflowPunct/>
        <w:topLinePunct w:val="0"/>
        <w:autoSpaceDE/>
        <w:autoSpaceDN/>
        <w:bidi w:val="0"/>
        <w:adjustRightInd/>
        <w:snapToGrid/>
        <w:spacing w:before="0" w:beforeAutospacing="0" w:after="0" w:afterAutospacing="0" w:line="500" w:lineRule="exact"/>
        <w:ind w:firstLine="420" w:firstLineChars="200"/>
        <w:jc w:val="left"/>
        <w:textAlignment w:val="baseline"/>
        <w:rPr>
          <w:rFonts w:ascii="宋体" w:hAnsi="宋体"/>
          <w:b w:val="0"/>
          <w:bCs/>
          <w:i w:val="0"/>
          <w:caps w:val="0"/>
          <w:color w:val="000000"/>
          <w:spacing w:val="0"/>
          <w:w w:val="100"/>
          <w:sz w:val="24"/>
          <w:szCs w:val="24"/>
        </w:rPr>
      </w:pPr>
      <w:r>
        <w:rPr>
          <w:rFonts w:hint="eastAsia" w:ascii="宋体" w:hAnsi="宋体"/>
          <w:b w:val="0"/>
          <w:i w:val="0"/>
          <w:caps w:val="0"/>
          <w:spacing w:val="0"/>
          <w:w w:val="100"/>
          <w:sz w:val="21"/>
        </w:rPr>
        <w:t>本着公正、公平、公开的原则，</w:t>
      </w:r>
      <w:r>
        <w:rPr>
          <w:rFonts w:hint="eastAsia" w:ascii="宋体" w:hAnsi="宋体"/>
          <w:b w:val="0"/>
          <w:i w:val="0"/>
          <w:caps w:val="0"/>
          <w:spacing w:val="0"/>
          <w:w w:val="100"/>
          <w:sz w:val="21"/>
          <w:lang w:eastAsia="zh-CN"/>
        </w:rPr>
        <w:t>湘潭县城乡新能源充电站建设项目工程</w:t>
      </w:r>
      <w:r>
        <w:rPr>
          <w:rFonts w:hint="eastAsia" w:ascii="宋体" w:hAnsi="宋体"/>
          <w:b w:val="0"/>
          <w:i w:val="0"/>
          <w:caps w:val="0"/>
          <w:spacing w:val="0"/>
          <w:w w:val="100"/>
          <w:sz w:val="21"/>
        </w:rPr>
        <w:t>监理</w:t>
      </w:r>
      <w:r>
        <w:rPr>
          <w:rFonts w:hint="eastAsia" w:ascii="宋体" w:hAnsi="宋体" w:eastAsia="宋体" w:cs="Times New Roman"/>
          <w:b w:val="0"/>
          <w:i w:val="0"/>
          <w:caps w:val="0"/>
          <w:spacing w:val="0"/>
          <w:w w:val="100"/>
          <w:sz w:val="21"/>
        </w:rPr>
        <w:t>监理进行</w:t>
      </w:r>
      <w:r>
        <w:rPr>
          <w:rFonts w:hint="eastAsia" w:ascii="宋体" w:hAnsi="宋体" w:eastAsia="宋体" w:cs="Times New Roman"/>
          <w:b w:val="0"/>
          <w:i w:val="0"/>
          <w:caps w:val="0"/>
          <w:spacing w:val="0"/>
          <w:w w:val="100"/>
          <w:sz w:val="21"/>
          <w:lang w:eastAsia="zh-CN"/>
        </w:rPr>
        <w:t>公开招</w:t>
      </w:r>
      <w:r>
        <w:rPr>
          <w:rFonts w:hint="eastAsia" w:ascii="宋体" w:hAnsi="宋体"/>
          <w:b w:val="0"/>
          <w:i w:val="0"/>
          <w:caps w:val="0"/>
          <w:spacing w:val="0"/>
          <w:w w:val="100"/>
          <w:sz w:val="21"/>
          <w:lang w:eastAsia="zh-CN"/>
        </w:rPr>
        <w:t>标</w:t>
      </w:r>
      <w:r>
        <w:rPr>
          <w:rFonts w:hint="eastAsia" w:ascii="宋体" w:hAnsi="宋体"/>
          <w:b w:val="0"/>
          <w:i w:val="0"/>
          <w:caps w:val="0"/>
          <w:spacing w:val="0"/>
          <w:w w:val="100"/>
          <w:sz w:val="21"/>
        </w:rPr>
        <w:t>，欢迎符合资质要求的单位参加。</w:t>
      </w:r>
    </w:p>
    <w:p w14:paraId="586BFF37">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一、项目概况</w:t>
      </w:r>
    </w:p>
    <w:p w14:paraId="5EC78AFD">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eastAsia" w:ascii="宋体" w:hAnsi="宋体"/>
          <w:b w:val="0"/>
          <w:i w:val="0"/>
          <w:caps w:val="0"/>
          <w:spacing w:val="0"/>
          <w:w w:val="100"/>
          <w:sz w:val="20"/>
        </w:rPr>
      </w:pPr>
      <w:r>
        <w:rPr>
          <w:rFonts w:hint="eastAsia" w:ascii="宋体" w:hAnsi="宋体"/>
          <w:b w:val="0"/>
          <w:i w:val="0"/>
          <w:caps w:val="0"/>
          <w:spacing w:val="0"/>
          <w:w w:val="100"/>
          <w:sz w:val="21"/>
        </w:rPr>
        <w:t>1、项目名称：</w:t>
      </w:r>
      <w:r>
        <w:rPr>
          <w:rFonts w:hint="eastAsia" w:ascii="宋体" w:hAnsi="宋体" w:cs="Times New Roman"/>
          <w:b w:val="0"/>
          <w:i w:val="0"/>
          <w:caps w:val="0"/>
          <w:spacing w:val="0"/>
          <w:w w:val="100"/>
          <w:sz w:val="21"/>
          <w:lang w:eastAsia="zh-CN"/>
        </w:rPr>
        <w:t>湘潭县城乡新能源充电站建设项目工程</w:t>
      </w:r>
      <w:r>
        <w:rPr>
          <w:rFonts w:hint="eastAsia" w:ascii="宋体" w:hAnsi="宋体" w:eastAsia="宋体" w:cs="Times New Roman"/>
          <w:b w:val="0"/>
          <w:i w:val="0"/>
          <w:caps w:val="0"/>
          <w:spacing w:val="0"/>
          <w:w w:val="100"/>
          <w:sz w:val="21"/>
        </w:rPr>
        <w:t>监理</w:t>
      </w:r>
    </w:p>
    <w:p w14:paraId="0A38F64E">
      <w:pPr>
        <w:spacing w:line="360" w:lineRule="auto"/>
        <w:ind w:firstLine="420" w:firstLineChars="200"/>
        <w:rPr>
          <w:rFonts w:hint="eastAsia" w:ascii="宋体" w:hAnsi="宋体"/>
        </w:rPr>
      </w:pPr>
      <w:r>
        <w:rPr>
          <w:rFonts w:hint="eastAsia" w:ascii="宋体" w:hAnsi="宋体"/>
          <w:b w:val="0"/>
          <w:i w:val="0"/>
          <w:caps w:val="0"/>
          <w:spacing w:val="0"/>
          <w:w w:val="100"/>
          <w:sz w:val="21"/>
        </w:rPr>
        <w:t>2、项目预算：</w:t>
      </w:r>
      <w:r>
        <w:rPr>
          <w:rFonts w:hint="eastAsia" w:ascii="宋体" w:hAnsi="宋体"/>
          <w:lang w:val="en-US" w:eastAsia="zh-CN"/>
        </w:rPr>
        <w:t>258.84</w:t>
      </w:r>
      <w:r>
        <w:rPr>
          <w:rFonts w:hint="eastAsia" w:ascii="宋体" w:hAnsi="宋体"/>
          <w:lang w:eastAsia="zh-CN"/>
        </w:rPr>
        <w:t>万</w:t>
      </w:r>
      <w:r>
        <w:rPr>
          <w:rFonts w:hint="eastAsia" w:ascii="宋体" w:hAnsi="宋体"/>
        </w:rPr>
        <w:t>元</w:t>
      </w:r>
    </w:p>
    <w:p w14:paraId="1F5B4C96">
      <w:pPr>
        <w:spacing w:line="360" w:lineRule="auto"/>
        <w:ind w:firstLine="420" w:firstLineChars="200"/>
        <w:rPr>
          <w:rFonts w:hint="eastAsia" w:ascii="宋体" w:hAnsi="宋体" w:eastAsia="宋体"/>
          <w:b w:val="0"/>
          <w:i w:val="0"/>
          <w:caps w:val="0"/>
          <w:spacing w:val="0"/>
          <w:w w:val="100"/>
          <w:sz w:val="20"/>
          <w:lang w:eastAsia="zh-CN"/>
        </w:rPr>
      </w:pPr>
      <w:r>
        <w:rPr>
          <w:rFonts w:hint="eastAsia" w:ascii="宋体" w:hAnsi="宋体"/>
          <w:b w:val="0"/>
          <w:i w:val="0"/>
          <w:caps w:val="0"/>
          <w:spacing w:val="0"/>
          <w:w w:val="100"/>
          <w:sz w:val="21"/>
        </w:rPr>
        <w:t>3、采购方式：</w:t>
      </w:r>
      <w:r>
        <w:rPr>
          <w:rFonts w:hint="eastAsia" w:ascii="宋体" w:hAnsi="宋体"/>
          <w:b w:val="0"/>
          <w:i w:val="0"/>
          <w:caps w:val="0"/>
          <w:spacing w:val="0"/>
          <w:w w:val="100"/>
          <w:sz w:val="21"/>
          <w:lang w:eastAsia="zh-CN"/>
        </w:rPr>
        <w:t>公开招标</w:t>
      </w:r>
    </w:p>
    <w:p w14:paraId="129C4233">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default" w:ascii="宋体" w:hAnsi="宋体" w:eastAsia="宋体" w:cs="Times New Roman"/>
          <w:szCs w:val="21"/>
          <w:lang w:val="en-US" w:eastAsia="zh-CN"/>
        </w:rPr>
      </w:pPr>
      <w:r>
        <w:rPr>
          <w:rFonts w:hint="eastAsia" w:ascii="宋体" w:hAnsi="宋体"/>
          <w:b w:val="0"/>
          <w:i w:val="0"/>
          <w:caps w:val="0"/>
          <w:spacing w:val="0"/>
          <w:w w:val="100"/>
          <w:sz w:val="21"/>
        </w:rPr>
        <w:t>4、采购单位：</w:t>
      </w:r>
      <w:r>
        <w:rPr>
          <w:rFonts w:hint="eastAsia" w:ascii="宋体" w:hAnsi="宋体" w:eastAsia="宋体" w:cs="Times New Roman"/>
          <w:szCs w:val="21"/>
          <w:lang w:val="en-US" w:eastAsia="zh-CN"/>
        </w:rPr>
        <w:t>湘潭天易城市运营管理有限公司</w:t>
      </w:r>
      <w:r>
        <w:rPr>
          <w:rFonts w:hint="default" w:ascii="宋体" w:hAnsi="宋体" w:eastAsia="宋体" w:cs="Times New Roman"/>
          <w:szCs w:val="21"/>
          <w:lang w:val="en-US" w:eastAsia="zh-CN"/>
        </w:rPr>
        <w:t>　</w:t>
      </w:r>
    </w:p>
    <w:p w14:paraId="03A8F1F3">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5、采购需求：详见询价文件</w:t>
      </w:r>
    </w:p>
    <w:p w14:paraId="295040B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6、报价情况说明：投标人一次性报出不得更改的价格，不得超过控制价。</w:t>
      </w:r>
    </w:p>
    <w:p w14:paraId="158A46C6">
      <w:pPr>
        <w:snapToGrid w:val="0"/>
        <w:spacing w:line="360" w:lineRule="auto"/>
        <w:ind w:firstLine="420" w:firstLineChars="200"/>
        <w:rPr>
          <w:rFonts w:hint="eastAsia" w:ascii="宋体" w:hAnsi="宋体" w:cs="Times New Roman"/>
          <w:b w:val="0"/>
          <w:i w:val="0"/>
          <w:caps w:val="0"/>
          <w:spacing w:val="0"/>
          <w:w w:val="100"/>
          <w:sz w:val="21"/>
          <w:lang w:val="en-US" w:eastAsia="zh-CN"/>
        </w:rPr>
      </w:pPr>
      <w:r>
        <w:rPr>
          <w:rFonts w:hint="eastAsia" w:ascii="宋体" w:hAnsi="宋体"/>
          <w:b w:val="0"/>
          <w:i w:val="0"/>
          <w:caps w:val="0"/>
          <w:spacing w:val="0"/>
          <w:w w:val="100"/>
          <w:sz w:val="21"/>
        </w:rPr>
        <w:t>7、建设内容及规模：</w:t>
      </w:r>
      <w:r>
        <w:rPr>
          <w:rFonts w:hint="eastAsia" w:ascii="宋体" w:hAnsi="宋体" w:cs="Times New Roman"/>
          <w:b w:val="0"/>
          <w:i w:val="0"/>
          <w:caps w:val="0"/>
          <w:spacing w:val="0"/>
          <w:w w:val="100"/>
          <w:sz w:val="21"/>
          <w:lang w:val="en-US" w:eastAsia="zh-CN"/>
        </w:rPr>
        <w:t>本项目为</w:t>
      </w:r>
      <w:r>
        <w:rPr>
          <w:rFonts w:hint="eastAsia" w:ascii="宋体" w:hAnsi="宋体" w:cs="Times New Roman"/>
          <w:b w:val="0"/>
          <w:i w:val="0"/>
          <w:caps w:val="0"/>
          <w:spacing w:val="0"/>
          <w:w w:val="100"/>
          <w:sz w:val="21"/>
          <w:lang w:eastAsia="zh-CN"/>
        </w:rPr>
        <w:t>湘潭县城乡新能源充电站建设项目</w:t>
      </w:r>
      <w:r>
        <w:rPr>
          <w:rFonts w:hint="eastAsia" w:ascii="宋体" w:hAnsi="宋体" w:cs="Times New Roman"/>
          <w:b w:val="0"/>
          <w:i w:val="0"/>
          <w:caps w:val="0"/>
          <w:spacing w:val="0"/>
          <w:w w:val="100"/>
          <w:sz w:val="21"/>
          <w:lang w:val="en-US" w:eastAsia="zh-CN"/>
        </w:rPr>
        <w:t>，本次拟对</w:t>
      </w:r>
      <w:r>
        <w:rPr>
          <w:rFonts w:hint="eastAsia" w:ascii="宋体" w:hAnsi="宋体" w:cs="Times New Roman"/>
          <w:b w:val="0"/>
          <w:i w:val="0"/>
          <w:caps w:val="0"/>
          <w:spacing w:val="0"/>
          <w:w w:val="100"/>
          <w:sz w:val="21"/>
          <w:lang w:eastAsia="zh-CN"/>
        </w:rPr>
        <w:t>易俗河镇</w:t>
      </w:r>
      <w:r>
        <w:rPr>
          <w:rFonts w:hint="eastAsia" w:ascii="宋体" w:hAnsi="宋体" w:cs="Times New Roman"/>
          <w:b w:val="0"/>
          <w:i w:val="0"/>
          <w:caps w:val="0"/>
          <w:spacing w:val="0"/>
          <w:w w:val="100"/>
          <w:sz w:val="21"/>
          <w:lang w:val="en-US" w:eastAsia="zh-CN"/>
        </w:rPr>
        <w:t>19</w:t>
      </w:r>
      <w:r>
        <w:rPr>
          <w:rFonts w:hint="eastAsia" w:ascii="宋体" w:hAnsi="宋体" w:cs="Times New Roman"/>
          <w:b w:val="0"/>
          <w:i w:val="0"/>
          <w:caps w:val="0"/>
          <w:spacing w:val="0"/>
          <w:w w:val="100"/>
          <w:sz w:val="21"/>
          <w:lang w:eastAsia="zh-CN"/>
        </w:rPr>
        <w:t>处停车场</w:t>
      </w:r>
      <w:r>
        <w:rPr>
          <w:rFonts w:hint="eastAsia" w:ascii="宋体" w:hAnsi="宋体" w:cs="Times New Roman"/>
          <w:b w:val="0"/>
          <w:i w:val="0"/>
          <w:caps w:val="0"/>
          <w:spacing w:val="0"/>
          <w:w w:val="100"/>
          <w:sz w:val="21"/>
          <w:lang w:val="en-US" w:eastAsia="zh-CN"/>
        </w:rPr>
        <w:t>进行</w:t>
      </w:r>
      <w:r>
        <w:rPr>
          <w:rFonts w:hint="eastAsia" w:ascii="宋体" w:hAnsi="宋体" w:cs="Times New Roman"/>
          <w:b w:val="0"/>
          <w:i w:val="0"/>
          <w:caps w:val="0"/>
          <w:spacing w:val="0"/>
          <w:w w:val="100"/>
          <w:sz w:val="21"/>
          <w:lang w:eastAsia="zh-CN"/>
        </w:rPr>
        <w:t>智能化改造，</w:t>
      </w:r>
      <w:r>
        <w:rPr>
          <w:rFonts w:hint="eastAsia" w:ascii="宋体" w:hAnsi="宋体" w:cs="Times New Roman"/>
          <w:b w:val="0"/>
          <w:i w:val="0"/>
          <w:caps w:val="0"/>
          <w:spacing w:val="0"/>
          <w:w w:val="100"/>
          <w:sz w:val="21"/>
          <w:lang w:val="en-US" w:eastAsia="zh-CN"/>
        </w:rPr>
        <w:t>并配套建设120kW直流充电桩约1086个，配套完成相应的供配电系统、防雷接地系统、视频监控系统以及消防等。</w:t>
      </w:r>
    </w:p>
    <w:p w14:paraId="7E166D2F">
      <w:pPr>
        <w:snapToGrid w:val="0"/>
        <w:spacing w:line="360" w:lineRule="auto"/>
        <w:ind w:firstLine="420" w:firstLineChars="200"/>
        <w:rPr>
          <w:rFonts w:ascii="宋体" w:hAnsi="宋体"/>
          <w:b w:val="0"/>
          <w:i w:val="0"/>
          <w:caps w:val="0"/>
          <w:spacing w:val="0"/>
          <w:w w:val="100"/>
          <w:sz w:val="20"/>
        </w:rPr>
      </w:pPr>
      <w:r>
        <w:rPr>
          <w:rFonts w:hint="eastAsia" w:ascii="宋体" w:hAnsi="宋体"/>
          <w:b w:val="0"/>
          <w:i w:val="0"/>
          <w:caps w:val="0"/>
          <w:spacing w:val="0"/>
          <w:w w:val="100"/>
          <w:sz w:val="21"/>
        </w:rPr>
        <w:t>8、监理服务期限：从施工准备阶段开始，经施工阶段至缺陷责任期结束。（具体服务期须配合施工，包括但不限于施工准备阶段、采购和施工阶段、缺陷责任期）；</w:t>
      </w:r>
    </w:p>
    <w:p w14:paraId="2D207219">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9、招标范围：</w:t>
      </w:r>
      <w:r>
        <w:rPr>
          <w:rFonts w:hint="eastAsia" w:ascii="宋体" w:hAnsi="宋体" w:cs="Times New Roman"/>
          <w:b w:val="0"/>
          <w:i w:val="0"/>
          <w:caps w:val="0"/>
          <w:spacing w:val="0"/>
          <w:w w:val="100"/>
          <w:sz w:val="21"/>
          <w:lang w:eastAsia="zh-CN"/>
        </w:rPr>
        <w:t>湘潭县城乡新能源充电站建设项目</w:t>
      </w:r>
      <w:r>
        <w:rPr>
          <w:rFonts w:hint="eastAsia" w:ascii="宋体" w:hAnsi="宋体" w:eastAsia="宋体" w:cs="Times New Roman"/>
          <w:b w:val="0"/>
          <w:i w:val="0"/>
          <w:caps w:val="0"/>
          <w:spacing w:val="0"/>
          <w:w w:val="100"/>
          <w:sz w:val="21"/>
        </w:rPr>
        <w:t>监理</w:t>
      </w:r>
      <w:r>
        <w:rPr>
          <w:rFonts w:hint="eastAsia" w:ascii="宋体" w:hAnsi="宋体"/>
          <w:b w:val="0"/>
          <w:i w:val="0"/>
          <w:caps w:val="0"/>
          <w:spacing w:val="0"/>
          <w:w w:val="100"/>
          <w:sz w:val="21"/>
        </w:rPr>
        <w:t>的全部内容的施工准备阶段、施工阶段、保修阶段、缺陷责任期的全过程监理，包括但不限于施工及保修阶段的质量控制、投资控制、进度控制、组织协调、合同管理、安全文明施工监理，专用设备选型、考察调研、咨询及安装监理等；</w:t>
      </w:r>
    </w:p>
    <w:p w14:paraId="0EAB12C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10、质量等级：应达到现行的国家施工验收技术规范质量检验评定的合格标准。</w:t>
      </w:r>
    </w:p>
    <w:p w14:paraId="469D3DE8">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bookmarkStart w:id="0" w:name="_Toc473902137"/>
      <w:bookmarkStart w:id="1" w:name="_Toc505964270"/>
      <w:bookmarkStart w:id="2" w:name="_Toc17481566"/>
      <w:r>
        <w:rPr>
          <w:rFonts w:hint="eastAsia" w:ascii="宋体" w:hAnsi="宋体"/>
          <w:b w:val="0"/>
          <w:i w:val="0"/>
          <w:caps w:val="0"/>
          <w:spacing w:val="0"/>
          <w:w w:val="100"/>
          <w:sz w:val="21"/>
        </w:rPr>
        <w:t>二、投标人资格要求</w:t>
      </w:r>
      <w:bookmarkEnd w:id="0"/>
      <w:bookmarkEnd w:id="1"/>
      <w:bookmarkEnd w:id="2"/>
    </w:p>
    <w:p w14:paraId="34A5DEF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1、具有独立法人资格并依法取得企业营业执照，营业执照处于有效期；</w:t>
      </w:r>
    </w:p>
    <w:p w14:paraId="44DC512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color w:val="000000"/>
          <w:spacing w:val="0"/>
          <w:w w:val="100"/>
          <w:sz w:val="20"/>
        </w:rPr>
      </w:pPr>
      <w:r>
        <w:rPr>
          <w:rFonts w:hint="eastAsia" w:ascii="宋体" w:hAnsi="宋体"/>
          <w:b w:val="0"/>
          <w:i w:val="0"/>
          <w:caps w:val="0"/>
          <w:color w:val="000000"/>
          <w:spacing w:val="0"/>
          <w:w w:val="100"/>
          <w:sz w:val="21"/>
        </w:rPr>
        <w:t>2、具备住房城乡建设主管部门颁发的工程监理综合资质或房屋建筑工程监理甲级 资质，资质证书处于有效期；</w:t>
      </w:r>
    </w:p>
    <w:p w14:paraId="6C27E51E">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color w:val="000000"/>
          <w:spacing w:val="0"/>
          <w:w w:val="100"/>
          <w:sz w:val="21"/>
        </w:rPr>
        <w:t>3、拟任总监理工程师应具有房屋建</w:t>
      </w:r>
      <w:r>
        <w:rPr>
          <w:rFonts w:hint="eastAsia" w:ascii="宋体" w:hAnsi="宋体"/>
          <w:b w:val="0"/>
          <w:i w:val="0"/>
          <w:caps w:val="0"/>
          <w:spacing w:val="0"/>
          <w:w w:val="100"/>
          <w:sz w:val="21"/>
        </w:rPr>
        <w:t>筑工程专业国家注册监理工程师证书（在有效期内）。拟任总监理工程师不得有在监项目。</w:t>
      </w:r>
    </w:p>
    <w:p w14:paraId="68D798C4">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4、拟任专业监理工程师（招标阶段配备1人）应取得房屋建筑工程专业国家注册监理工程师证书或湖南省监理工程师证书或湖南省专业监理工程师培训合格证书。</w:t>
      </w:r>
    </w:p>
    <w:p w14:paraId="0D661F2E">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5、本次招标不接受联合体投标。</w:t>
      </w:r>
    </w:p>
    <w:p w14:paraId="1CE2139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6、与招标人存在利害关系可能影响招标公正性的法人、其他组织或者个人，或者单位负责人为同一人或者存在控股、管理关系的不同单位，不得同时参加本招标项目投标。</w:t>
      </w:r>
    </w:p>
    <w:p w14:paraId="3B54975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7、本项目不接受联合体投标。</w:t>
      </w:r>
    </w:p>
    <w:p w14:paraId="04E22011">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eastAsia" w:ascii="宋体" w:hAnsi="宋体"/>
          <w:b w:val="0"/>
          <w:i w:val="0"/>
          <w:caps w:val="0"/>
          <w:spacing w:val="0"/>
          <w:w w:val="100"/>
          <w:sz w:val="21"/>
          <w:lang w:eastAsia="zh-CN"/>
        </w:rPr>
      </w:pPr>
      <w:bookmarkStart w:id="3" w:name="_Toc35393623"/>
      <w:bookmarkStart w:id="4" w:name="_Toc35393792"/>
      <w:r>
        <w:rPr>
          <w:rFonts w:hint="eastAsia" w:ascii="宋体" w:hAnsi="宋体"/>
          <w:b w:val="0"/>
          <w:i w:val="0"/>
          <w:caps w:val="0"/>
          <w:spacing w:val="0"/>
          <w:w w:val="100"/>
          <w:sz w:val="21"/>
          <w:lang w:eastAsia="zh-CN"/>
        </w:rPr>
        <w:t>三、获取招标文件</w:t>
      </w:r>
      <w:bookmarkEnd w:id="3"/>
      <w:bookmarkEnd w:id="4"/>
    </w:p>
    <w:p w14:paraId="62BB5622">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b w:val="0"/>
          <w:i w:val="0"/>
          <w:iCs/>
          <w:caps w:val="0"/>
          <w:spacing w:val="0"/>
          <w:w w:val="100"/>
          <w:sz w:val="20"/>
          <w:highlight w:val="none"/>
        </w:rPr>
      </w:pPr>
      <w:r>
        <w:rPr>
          <w:rFonts w:hint="eastAsia"/>
          <w:b w:val="0"/>
          <w:i w:val="0"/>
          <w:caps w:val="0"/>
          <w:spacing w:val="0"/>
          <w:w w:val="100"/>
          <w:sz w:val="21"/>
          <w:highlight w:val="none"/>
        </w:rPr>
        <w:t>投标人于 202</w:t>
      </w:r>
      <w:r>
        <w:rPr>
          <w:rFonts w:hint="eastAsia"/>
          <w:b w:val="0"/>
          <w:i w:val="0"/>
          <w:caps w:val="0"/>
          <w:spacing w:val="0"/>
          <w:w w:val="100"/>
          <w:sz w:val="21"/>
          <w:highlight w:val="none"/>
          <w:lang w:val="en-US" w:eastAsia="zh-CN"/>
        </w:rPr>
        <w:t>5</w:t>
      </w:r>
      <w:r>
        <w:rPr>
          <w:rFonts w:hint="eastAsia"/>
          <w:b w:val="0"/>
          <w:i w:val="0"/>
          <w:caps w:val="0"/>
          <w:spacing w:val="0"/>
          <w:w w:val="100"/>
          <w:sz w:val="21"/>
          <w:highlight w:val="none"/>
        </w:rPr>
        <w:t>年</w:t>
      </w:r>
      <w:r>
        <w:rPr>
          <w:rFonts w:hint="eastAsia"/>
          <w:b w:val="0"/>
          <w:i w:val="0"/>
          <w:caps w:val="0"/>
          <w:spacing w:val="0"/>
          <w:w w:val="100"/>
          <w:sz w:val="21"/>
          <w:highlight w:val="none"/>
          <w:lang w:val="en-US" w:eastAsia="zh-CN"/>
        </w:rPr>
        <w:t>12</w:t>
      </w:r>
      <w:r>
        <w:rPr>
          <w:rFonts w:hint="eastAsia"/>
          <w:b w:val="0"/>
          <w:i w:val="0"/>
          <w:caps w:val="0"/>
          <w:spacing w:val="0"/>
          <w:w w:val="100"/>
          <w:sz w:val="21"/>
          <w:highlight w:val="none"/>
        </w:rPr>
        <w:t>月</w:t>
      </w:r>
      <w:r>
        <w:rPr>
          <w:rFonts w:hint="eastAsia"/>
          <w:b w:val="0"/>
          <w:i w:val="0"/>
          <w:caps w:val="0"/>
          <w:spacing w:val="0"/>
          <w:w w:val="100"/>
          <w:sz w:val="21"/>
          <w:highlight w:val="none"/>
          <w:lang w:val="en-US" w:eastAsia="zh-CN"/>
        </w:rPr>
        <w:t>22</w:t>
      </w:r>
      <w:r>
        <w:rPr>
          <w:rFonts w:hint="eastAsia"/>
          <w:b w:val="0"/>
          <w:i w:val="0"/>
          <w:caps w:val="0"/>
          <w:spacing w:val="0"/>
          <w:w w:val="100"/>
          <w:sz w:val="21"/>
          <w:highlight w:val="none"/>
        </w:rPr>
        <w:t>日至202</w:t>
      </w:r>
      <w:r>
        <w:rPr>
          <w:rFonts w:hint="eastAsia"/>
          <w:b w:val="0"/>
          <w:i w:val="0"/>
          <w:caps w:val="0"/>
          <w:spacing w:val="0"/>
          <w:w w:val="100"/>
          <w:sz w:val="21"/>
          <w:highlight w:val="none"/>
          <w:lang w:val="en-US" w:eastAsia="zh-CN"/>
        </w:rPr>
        <w:t>5</w:t>
      </w:r>
      <w:r>
        <w:rPr>
          <w:rFonts w:hint="eastAsia"/>
          <w:b w:val="0"/>
          <w:i w:val="0"/>
          <w:caps w:val="0"/>
          <w:spacing w:val="0"/>
          <w:w w:val="100"/>
          <w:sz w:val="21"/>
          <w:highlight w:val="none"/>
        </w:rPr>
        <w:t>年</w:t>
      </w:r>
      <w:r>
        <w:rPr>
          <w:rFonts w:hint="eastAsia"/>
          <w:b w:val="0"/>
          <w:i w:val="0"/>
          <w:caps w:val="0"/>
          <w:spacing w:val="0"/>
          <w:w w:val="100"/>
          <w:sz w:val="21"/>
          <w:highlight w:val="none"/>
          <w:lang w:val="en-US" w:eastAsia="zh-CN"/>
        </w:rPr>
        <w:t>12</w:t>
      </w:r>
      <w:r>
        <w:rPr>
          <w:rFonts w:hint="eastAsia"/>
          <w:b w:val="0"/>
          <w:i w:val="0"/>
          <w:caps w:val="0"/>
          <w:spacing w:val="0"/>
          <w:w w:val="100"/>
          <w:sz w:val="21"/>
          <w:highlight w:val="none"/>
        </w:rPr>
        <w:t>月</w:t>
      </w:r>
      <w:r>
        <w:rPr>
          <w:rFonts w:hint="eastAsia"/>
          <w:b w:val="0"/>
          <w:i w:val="0"/>
          <w:caps w:val="0"/>
          <w:spacing w:val="0"/>
          <w:w w:val="100"/>
          <w:sz w:val="21"/>
          <w:highlight w:val="none"/>
          <w:lang w:val="en-US" w:eastAsia="zh-CN"/>
        </w:rPr>
        <w:t>26</w:t>
      </w:r>
      <w:r>
        <w:rPr>
          <w:rFonts w:hint="eastAsia"/>
          <w:b w:val="0"/>
          <w:i w:val="0"/>
          <w:caps w:val="0"/>
          <w:spacing w:val="0"/>
          <w:w w:val="100"/>
          <w:sz w:val="21"/>
          <w:highlight w:val="none"/>
        </w:rPr>
        <w:t>日17时00分前（北京时间）</w:t>
      </w:r>
      <w:r>
        <w:rPr>
          <w:rFonts w:hint="eastAsia"/>
          <w:b w:val="0"/>
          <w:i w:val="0"/>
          <w:iCs/>
          <w:caps w:val="0"/>
          <w:spacing w:val="0"/>
          <w:w w:val="100"/>
          <w:sz w:val="21"/>
          <w:highlight w:val="none"/>
        </w:rPr>
        <w:t>持法定代表人身份证明或法人代表授权书及被授权人身份证、营业执照、银行开户许可证、依法缴纳税收和社会保险费的证明材料、申请人的资格要求等证件的原件及加盖单位公章的复印件壹套到湘潭天易高新科技有限公司购买招标文件。</w:t>
      </w:r>
    </w:p>
    <w:p w14:paraId="1591011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hint="eastAsia" w:ascii="宋体" w:hAnsi="宋体"/>
          <w:b w:val="0"/>
          <w:i w:val="0"/>
          <w:caps w:val="0"/>
          <w:spacing w:val="0"/>
          <w:w w:val="100"/>
          <w:sz w:val="21"/>
        </w:rPr>
      </w:pPr>
    </w:p>
    <w:p w14:paraId="36AD3D2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lang w:eastAsia="zh-CN"/>
        </w:rPr>
        <w:t>四</w:t>
      </w:r>
      <w:r>
        <w:rPr>
          <w:rFonts w:hint="eastAsia" w:ascii="宋体" w:hAnsi="宋体"/>
          <w:b w:val="0"/>
          <w:i w:val="0"/>
          <w:caps w:val="0"/>
          <w:spacing w:val="0"/>
          <w:w w:val="100"/>
          <w:sz w:val="21"/>
        </w:rPr>
        <w:t>、文件的递交截止时间、地点及方式</w:t>
      </w:r>
    </w:p>
    <w:p w14:paraId="59566AA7">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3.1、投标截止时间：20</w:t>
      </w:r>
      <w:r>
        <w:rPr>
          <w:rFonts w:hint="eastAsia" w:ascii="宋体" w:hAnsi="宋体"/>
          <w:b w:val="0"/>
          <w:i w:val="0"/>
          <w:caps w:val="0"/>
          <w:spacing w:val="0"/>
          <w:w w:val="100"/>
          <w:sz w:val="21"/>
          <w:lang w:val="en-US" w:eastAsia="zh-CN"/>
        </w:rPr>
        <w:t>26</w:t>
      </w:r>
      <w:r>
        <w:rPr>
          <w:rFonts w:hint="eastAsia" w:ascii="宋体" w:hAnsi="宋体"/>
          <w:b w:val="0"/>
          <w:i w:val="0"/>
          <w:caps w:val="0"/>
          <w:spacing w:val="0"/>
          <w:w w:val="100"/>
          <w:sz w:val="21"/>
        </w:rPr>
        <w:t>年</w:t>
      </w:r>
      <w:r>
        <w:rPr>
          <w:rFonts w:hint="eastAsia" w:ascii="宋体" w:hAnsi="宋体"/>
          <w:b w:val="0"/>
          <w:i w:val="0"/>
          <w:caps w:val="0"/>
          <w:spacing w:val="0"/>
          <w:w w:val="100"/>
          <w:sz w:val="21"/>
          <w:lang w:val="en-US" w:eastAsia="zh-CN"/>
        </w:rPr>
        <w:t>1</w:t>
      </w:r>
      <w:r>
        <w:rPr>
          <w:rFonts w:hint="eastAsia" w:ascii="宋体" w:hAnsi="宋体"/>
          <w:b w:val="0"/>
          <w:i w:val="0"/>
          <w:caps w:val="0"/>
          <w:spacing w:val="0"/>
          <w:w w:val="100"/>
          <w:sz w:val="21"/>
        </w:rPr>
        <w:t>月</w:t>
      </w:r>
      <w:r>
        <w:rPr>
          <w:rFonts w:hint="eastAsia" w:ascii="宋体" w:hAnsi="宋体"/>
          <w:b w:val="0"/>
          <w:i w:val="0"/>
          <w:caps w:val="0"/>
          <w:spacing w:val="0"/>
          <w:w w:val="100"/>
          <w:sz w:val="21"/>
          <w:lang w:val="en-US" w:eastAsia="zh-CN"/>
        </w:rPr>
        <w:t>12</w:t>
      </w:r>
      <w:r>
        <w:rPr>
          <w:rFonts w:hint="eastAsia" w:ascii="宋体" w:hAnsi="宋体"/>
          <w:b w:val="0"/>
          <w:i w:val="0"/>
          <w:caps w:val="0"/>
          <w:spacing w:val="0"/>
          <w:w w:val="100"/>
          <w:sz w:val="21"/>
        </w:rPr>
        <w:t>日</w:t>
      </w:r>
      <w:r>
        <w:rPr>
          <w:rFonts w:hint="eastAsia" w:ascii="宋体" w:hAnsi="宋体"/>
          <w:b w:val="0"/>
          <w:i w:val="0"/>
          <w:caps w:val="0"/>
          <w:spacing w:val="0"/>
          <w:w w:val="100"/>
          <w:sz w:val="21"/>
          <w:lang w:val="en-US" w:eastAsia="zh-CN"/>
        </w:rPr>
        <w:t>14</w:t>
      </w:r>
      <w:r>
        <w:rPr>
          <w:rFonts w:hint="eastAsia" w:ascii="宋体" w:hAnsi="宋体"/>
          <w:b w:val="0"/>
          <w:i w:val="0"/>
          <w:caps w:val="0"/>
          <w:spacing w:val="0"/>
          <w:w w:val="100"/>
          <w:sz w:val="21"/>
        </w:rPr>
        <w:t>：00止</w:t>
      </w:r>
    </w:p>
    <w:p w14:paraId="5D02CD0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3.2、开标时间：20</w:t>
      </w:r>
      <w:r>
        <w:rPr>
          <w:rFonts w:hint="eastAsia" w:ascii="宋体" w:hAnsi="宋体"/>
          <w:b w:val="0"/>
          <w:i w:val="0"/>
          <w:caps w:val="0"/>
          <w:spacing w:val="0"/>
          <w:w w:val="100"/>
          <w:sz w:val="21"/>
          <w:lang w:val="en-US" w:eastAsia="zh-CN"/>
        </w:rPr>
        <w:t>26</w:t>
      </w:r>
      <w:r>
        <w:rPr>
          <w:rFonts w:hint="eastAsia" w:ascii="宋体" w:hAnsi="宋体"/>
          <w:b w:val="0"/>
          <w:i w:val="0"/>
          <w:caps w:val="0"/>
          <w:spacing w:val="0"/>
          <w:w w:val="100"/>
          <w:sz w:val="21"/>
        </w:rPr>
        <w:t>年</w:t>
      </w:r>
      <w:r>
        <w:rPr>
          <w:rFonts w:hint="eastAsia" w:ascii="宋体" w:hAnsi="宋体"/>
          <w:b w:val="0"/>
          <w:i w:val="0"/>
          <w:caps w:val="0"/>
          <w:spacing w:val="0"/>
          <w:w w:val="100"/>
          <w:sz w:val="21"/>
          <w:lang w:val="en-US" w:eastAsia="zh-CN"/>
        </w:rPr>
        <w:t>1</w:t>
      </w:r>
      <w:r>
        <w:rPr>
          <w:rFonts w:hint="eastAsia" w:ascii="宋体" w:hAnsi="宋体"/>
          <w:b w:val="0"/>
          <w:i w:val="0"/>
          <w:caps w:val="0"/>
          <w:spacing w:val="0"/>
          <w:w w:val="100"/>
          <w:sz w:val="21"/>
        </w:rPr>
        <w:t>月</w:t>
      </w:r>
      <w:r>
        <w:rPr>
          <w:rFonts w:hint="eastAsia" w:ascii="宋体" w:hAnsi="宋体"/>
          <w:b w:val="0"/>
          <w:i w:val="0"/>
          <w:caps w:val="0"/>
          <w:spacing w:val="0"/>
          <w:w w:val="100"/>
          <w:sz w:val="21"/>
          <w:lang w:val="en-US" w:eastAsia="zh-CN"/>
        </w:rPr>
        <w:t>12</w:t>
      </w:r>
      <w:r>
        <w:rPr>
          <w:rFonts w:hint="eastAsia" w:ascii="宋体" w:hAnsi="宋体"/>
          <w:b w:val="0"/>
          <w:i w:val="0"/>
          <w:caps w:val="0"/>
          <w:spacing w:val="0"/>
          <w:w w:val="100"/>
          <w:sz w:val="21"/>
        </w:rPr>
        <w:t>日</w:t>
      </w:r>
      <w:r>
        <w:rPr>
          <w:rFonts w:hint="eastAsia" w:ascii="宋体" w:hAnsi="宋体"/>
          <w:b w:val="0"/>
          <w:i w:val="0"/>
          <w:caps w:val="0"/>
          <w:spacing w:val="0"/>
          <w:w w:val="100"/>
          <w:sz w:val="21"/>
          <w:lang w:val="en-US" w:eastAsia="zh-CN"/>
        </w:rPr>
        <w:t>14</w:t>
      </w:r>
      <w:r>
        <w:rPr>
          <w:rFonts w:hint="eastAsia" w:ascii="宋体" w:hAnsi="宋体"/>
          <w:b w:val="0"/>
          <w:i w:val="0"/>
          <w:caps w:val="0"/>
          <w:spacing w:val="0"/>
          <w:w w:val="100"/>
          <w:sz w:val="21"/>
        </w:rPr>
        <w:t>：00止</w:t>
      </w:r>
    </w:p>
    <w:p w14:paraId="2344CD6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bookmarkStart w:id="5" w:name="_GoBack"/>
      <w:bookmarkEnd w:id="5"/>
      <w:r>
        <w:rPr>
          <w:rFonts w:hint="eastAsia" w:ascii="宋体" w:hAnsi="宋体"/>
          <w:b w:val="0"/>
          <w:i w:val="0"/>
          <w:caps w:val="0"/>
          <w:spacing w:val="0"/>
          <w:w w:val="100"/>
          <w:sz w:val="21"/>
        </w:rPr>
        <w:t>3.3、开标方式：现场开标</w:t>
      </w:r>
    </w:p>
    <w:p w14:paraId="7B21A816">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3.4、开标地点：</w:t>
      </w:r>
      <w:r>
        <w:rPr>
          <w:rFonts w:hint="eastAsia" w:ascii="宋体" w:hAnsi="宋体" w:eastAsia="宋体" w:cs="Times New Roman"/>
          <w:szCs w:val="21"/>
          <w:lang w:val="en-US" w:eastAsia="zh-CN"/>
        </w:rPr>
        <w:t>湘潭天易城市运营管理有限公司</w:t>
      </w:r>
      <w:r>
        <w:rPr>
          <w:rFonts w:hint="eastAsia" w:ascii="宋体" w:hAnsi="宋体"/>
          <w:b w:val="0"/>
          <w:i w:val="0"/>
          <w:caps w:val="0"/>
          <w:spacing w:val="0"/>
          <w:w w:val="100"/>
          <w:sz w:val="21"/>
        </w:rPr>
        <w:t>会议室（湘潭县易俗河镇杨柳路以西天易创业大厦）</w:t>
      </w:r>
    </w:p>
    <w:p w14:paraId="165C4548">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联系方式：</w:t>
      </w:r>
    </w:p>
    <w:p w14:paraId="42F15DE0">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3.5、询价文件及递交要求：所有复印件及材料须按顺序装订、加盖公章，一式两份，密封后按要求的时间、地点递交，否则无效。</w:t>
      </w:r>
    </w:p>
    <w:p w14:paraId="185C81FB">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lang w:eastAsia="zh-CN"/>
        </w:rPr>
        <w:t>五</w:t>
      </w:r>
      <w:r>
        <w:rPr>
          <w:rFonts w:hint="eastAsia" w:ascii="宋体" w:hAnsi="宋体"/>
          <w:b w:val="0"/>
          <w:i w:val="0"/>
          <w:caps w:val="0"/>
          <w:spacing w:val="0"/>
          <w:w w:val="100"/>
          <w:sz w:val="21"/>
        </w:rPr>
        <w:t>、联系方式</w:t>
      </w:r>
    </w:p>
    <w:p w14:paraId="53983F9F">
      <w:pPr>
        <w:keepNext w:val="0"/>
        <w:pageBreakBefore w:val="0"/>
        <w:kinsoku/>
        <w:wordWrap/>
        <w:overflowPunct/>
        <w:topLinePunct w:val="0"/>
        <w:autoSpaceDE/>
        <w:autoSpaceDN/>
        <w:bidi w:val="0"/>
        <w:adjustRightInd/>
        <w:snapToGrid/>
        <w:spacing w:before="0" w:beforeAutospacing="0" w:after="0" w:afterAutospacing="0" w:line="500" w:lineRule="exact"/>
        <w:ind w:firstLine="420" w:firstLineChars="200"/>
        <w:jc w:val="both"/>
        <w:textAlignment w:val="baseline"/>
        <w:rPr>
          <w:rFonts w:ascii="宋体" w:hAnsi="宋体"/>
          <w:b w:val="0"/>
          <w:i w:val="0"/>
          <w:caps w:val="0"/>
          <w:spacing w:val="0"/>
          <w:w w:val="100"/>
          <w:sz w:val="20"/>
        </w:rPr>
      </w:pPr>
      <w:r>
        <w:rPr>
          <w:rFonts w:hint="eastAsia" w:ascii="宋体" w:hAnsi="宋体"/>
          <w:b w:val="0"/>
          <w:i w:val="0"/>
          <w:caps w:val="0"/>
          <w:spacing w:val="0"/>
          <w:w w:val="100"/>
          <w:sz w:val="21"/>
        </w:rPr>
        <w:t>联 系 人：</w:t>
      </w:r>
      <w:r>
        <w:rPr>
          <w:rFonts w:hint="eastAsia" w:ascii="宋体" w:hAnsi="宋体"/>
          <w:b w:val="0"/>
          <w:i w:val="0"/>
          <w:caps w:val="0"/>
          <w:spacing w:val="0"/>
          <w:w w:val="100"/>
          <w:sz w:val="21"/>
          <w:lang w:eastAsia="zh-CN"/>
        </w:rPr>
        <w:t>王</w:t>
      </w:r>
      <w:r>
        <w:rPr>
          <w:rFonts w:hint="eastAsia" w:ascii="宋体" w:hAnsi="宋体"/>
          <w:b w:val="0"/>
          <w:i w:val="0"/>
          <w:caps w:val="0"/>
          <w:spacing w:val="0"/>
          <w:w w:val="100"/>
          <w:sz w:val="21"/>
        </w:rPr>
        <w:t>先生     联系电话：0731-57575928　　</w:t>
      </w:r>
    </w:p>
    <w:p w14:paraId="6BE15B99">
      <w:pPr>
        <w:pStyle w:val="8"/>
        <w:keepNext w:val="0"/>
        <w:pageBreakBefore w:val="0"/>
        <w:kinsoku/>
        <w:wordWrap/>
        <w:overflowPunct/>
        <w:topLinePunct w:val="0"/>
        <w:autoSpaceDE/>
        <w:autoSpaceDN/>
        <w:bidi w:val="0"/>
        <w:adjustRightInd/>
        <w:snapToGrid/>
        <w:spacing w:before="0" w:beforeAutospacing="0" w:after="0" w:afterAutospacing="0" w:line="500" w:lineRule="exact"/>
        <w:ind w:firstLine="420"/>
        <w:jc w:val="left"/>
        <w:textAlignment w:val="baseline"/>
        <w:rPr>
          <w:b w:val="0"/>
          <w:i w:val="0"/>
          <w:caps w:val="0"/>
          <w:spacing w:val="0"/>
          <w:w w:val="100"/>
          <w:sz w:val="21"/>
          <w:szCs w:val="21"/>
        </w:rPr>
      </w:pPr>
    </w:p>
    <w:p w14:paraId="05249B13">
      <w:pPr>
        <w:pStyle w:val="9"/>
        <w:keepNext w:val="0"/>
        <w:pageBreakBefore w:val="0"/>
        <w:kinsoku/>
        <w:wordWrap/>
        <w:overflowPunct/>
        <w:topLinePunct w:val="0"/>
        <w:bidi w:val="0"/>
        <w:snapToGrid/>
        <w:spacing w:before="0" w:beforeAutospacing="0" w:after="0" w:afterAutospacing="0" w:line="500" w:lineRule="exact"/>
        <w:jc w:val="both"/>
        <w:textAlignment w:val="baseline"/>
        <w:rPr>
          <w:b w:val="0"/>
          <w:i w:val="0"/>
          <w:caps w:val="0"/>
          <w:spacing w:val="0"/>
          <w:w w:val="100"/>
          <w:sz w:val="21"/>
          <w:szCs w:val="21"/>
        </w:rPr>
      </w:pPr>
    </w:p>
    <w:p w14:paraId="3465AB9F">
      <w:pPr>
        <w:pStyle w:val="9"/>
        <w:snapToGrid/>
        <w:spacing w:before="0" w:beforeAutospacing="0" w:after="0" w:afterAutospacing="0" w:line="240" w:lineRule="auto"/>
        <w:jc w:val="both"/>
        <w:textAlignment w:val="baseline"/>
        <w:rPr>
          <w:b w:val="0"/>
          <w:i w:val="0"/>
          <w:caps w:val="0"/>
          <w:spacing w:val="0"/>
          <w:w w:val="100"/>
          <w:sz w:val="21"/>
          <w:szCs w:val="21"/>
        </w:rPr>
      </w:pPr>
    </w:p>
    <w:p w14:paraId="0A43D047">
      <w:pPr>
        <w:snapToGrid/>
        <w:spacing w:before="0" w:beforeAutospacing="0" w:after="0" w:afterAutospacing="0" w:line="240" w:lineRule="auto"/>
        <w:jc w:val="both"/>
        <w:textAlignment w:val="baseline"/>
        <w:rPr>
          <w:b w:val="0"/>
          <w:i w:val="0"/>
          <w:caps w:val="0"/>
          <w:spacing w:val="0"/>
          <w:w w:val="100"/>
          <w:sz w:val="2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0M2E3YTUwNDI3ODA2YmZhMGY0MjRmZjJkODA1NTcifQ=="/>
  </w:docVars>
  <w:rsids>
    <w:rsidRoot w:val="1DD32C5C"/>
    <w:rsid w:val="005C0138"/>
    <w:rsid w:val="007D6EFE"/>
    <w:rsid w:val="008567CD"/>
    <w:rsid w:val="0092224E"/>
    <w:rsid w:val="00B93AED"/>
    <w:rsid w:val="062A6769"/>
    <w:rsid w:val="164D5DC6"/>
    <w:rsid w:val="1A423B6E"/>
    <w:rsid w:val="1BF42BD2"/>
    <w:rsid w:val="1DD32C5C"/>
    <w:rsid w:val="204E2A88"/>
    <w:rsid w:val="20DF763D"/>
    <w:rsid w:val="291F31AE"/>
    <w:rsid w:val="2E6C3AF6"/>
    <w:rsid w:val="350B3241"/>
    <w:rsid w:val="374E06D0"/>
    <w:rsid w:val="38394A9F"/>
    <w:rsid w:val="3A7660EB"/>
    <w:rsid w:val="3BDB33F3"/>
    <w:rsid w:val="3DCC1B5E"/>
    <w:rsid w:val="3F940C9B"/>
    <w:rsid w:val="421E2A2C"/>
    <w:rsid w:val="47A766DB"/>
    <w:rsid w:val="4CC73C10"/>
    <w:rsid w:val="51AE055C"/>
    <w:rsid w:val="571819DE"/>
    <w:rsid w:val="5C2C777B"/>
    <w:rsid w:val="5DFC2734"/>
    <w:rsid w:val="610B226B"/>
    <w:rsid w:val="6F777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7">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widowControl/>
      <w:spacing w:afterLines="100" w:line="360" w:lineRule="auto"/>
      <w:ind w:left="200" w:firstLine="210" w:firstLineChars="200"/>
      <w:jc w:val="left"/>
    </w:pPr>
    <w:rPr>
      <w:kern w:val="28"/>
      <w:sz w:val="24"/>
      <w:lang w:val="zh-CN"/>
    </w:rPr>
  </w:style>
  <w:style w:type="paragraph" w:styleId="3">
    <w:name w:val="Body Text Indent"/>
    <w:basedOn w:val="1"/>
    <w:next w:val="4"/>
    <w:qFormat/>
    <w:uiPriority w:val="0"/>
    <w:pPr>
      <w:spacing w:after="120"/>
      <w:ind w:left="420" w:leftChars="200"/>
    </w:pPr>
    <w:rPr>
      <w:szCs w:val="24"/>
    </w:rPr>
  </w:style>
  <w:style w:type="paragraph" w:styleId="4">
    <w:name w:val="Body Text Indent 2"/>
    <w:basedOn w:val="1"/>
    <w:next w:val="1"/>
    <w:qFormat/>
    <w:uiPriority w:val="0"/>
    <w:pPr>
      <w:spacing w:after="120" w:line="480" w:lineRule="auto"/>
      <w:ind w:left="420" w:leftChars="200"/>
    </w:pPr>
    <w:rPr>
      <w:szCs w:val="24"/>
    </w:rPr>
  </w:style>
  <w:style w:type="paragraph" w:styleId="8">
    <w:name w:val="Normal Indent"/>
    <w:basedOn w:val="1"/>
    <w:next w:val="9"/>
    <w:qFormat/>
    <w:uiPriority w:val="0"/>
    <w:pPr>
      <w:widowControl/>
      <w:ind w:firstLine="420"/>
      <w:jc w:val="left"/>
    </w:pPr>
    <w:rPr>
      <w:kern w:val="0"/>
      <w:sz w:val="20"/>
      <w:szCs w:val="20"/>
    </w:rPr>
  </w:style>
  <w:style w:type="paragraph" w:customStyle="1" w:styleId="9">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10">
    <w:name w:val="Body Text"/>
    <w:basedOn w:val="1"/>
    <w:unhideWhenUsed/>
    <w:qFormat/>
    <w:uiPriority w:val="99"/>
    <w:pPr>
      <w:spacing w:after="120"/>
    </w:pPr>
  </w:style>
  <w:style w:type="paragraph" w:styleId="11">
    <w:name w:val="Plain Text"/>
    <w:basedOn w:val="1"/>
    <w:qFormat/>
    <w:uiPriority w:val="0"/>
    <w:rPr>
      <w:rFonts w:ascii="宋体" w:hAnsi="Courier New" w:eastAsiaTheme="minorEastAsia" w:cstheme="minorBidi"/>
      <w:szCs w:val="22"/>
    </w:rPr>
  </w:style>
  <w:style w:type="paragraph" w:styleId="12">
    <w:name w:val="Normal (Web)"/>
    <w:basedOn w:val="1"/>
    <w:qFormat/>
    <w:uiPriority w:val="0"/>
    <w:pPr>
      <w:spacing w:beforeAutospacing="1" w:afterAutospacing="1"/>
      <w:jc w:val="left"/>
    </w:pPr>
    <w:rPr>
      <w:kern w:val="0"/>
      <w:sz w:val="24"/>
    </w:rPr>
  </w:style>
  <w:style w:type="table" w:styleId="14">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qFormat/>
    <w:uiPriority w:val="0"/>
    <w:rPr>
      <w:color w:val="0000FF"/>
      <w:u w:val="single"/>
    </w:r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1188</Words>
  <Characters>1250</Characters>
  <Lines>7</Lines>
  <Paragraphs>2</Paragraphs>
  <TotalTime>0</TotalTime>
  <ScaleCrop>false</ScaleCrop>
  <LinksUpToDate>false</LinksUpToDate>
  <CharactersWithSpaces>1263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2022-05-11T07:08:00Z</dcterms:created>
  <dc:creator>Administrator</dc:creator>
  <cp:lastModifiedBy>谭啸</cp:lastModifiedBy>
  <cp:lastPrinted>2024-09-18T07:02:00Z</cp:lastPrinted>
  <dcterms:modified xsi:type="dcterms:W3CDTF">2025-12-22T09:09:43Z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725EAFDEE8F94508ACFE6F210A45FFDB_13</vt:lpwstr>
  </property>
  <property fmtid="{D5CDD505-2E9C-101B-9397-08002B2CF9AE}" pid="4" name="KSOTemplateDocerSaveRecord">
    <vt:lpwstr>eyJoZGlkIjoiNGUzOTAxMjY0M2FhOGNkYzQwNmRmYmExMmY5YmQ3NjkiLCJ1c2VySWQiOiIxNzg0MDM1Nzc0In0=</vt:lpwstr>
  </property>
</Properties>
</file>