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01E51148">
      <w:pPr>
        <w:spacing w:line="576" w:lineRule="exact"/>
        <w:rPr>
          <w:rFonts w:ascii="仿宋_GB2312" w:hAnsi="仿宋_GB2312" w:eastAsia="仿宋_GB2312" w:cs="仿宋_GB2312"/>
          <w:sz w:val="32"/>
          <w:szCs w:val="32"/>
        </w:rPr>
      </w:pPr>
      <w:r>
        <w:rPr>
          <w:rFonts w:hint="eastAsia" w:ascii="仿宋" w:hAnsi="仿宋" w:eastAsia="仿宋" w:cs="仿宋"/>
          <w:sz w:val="32"/>
          <w:szCs w:val="32"/>
        </w:rPr>
        <w:t>湘潭县分水乡较场村经济合作社</w:t>
      </w:r>
      <w:r>
        <w:rPr>
          <w:rFonts w:hint="eastAsia" w:ascii="仿宋_GB2312" w:hAnsi="仿宋_GB2312" w:eastAsia="仿宋_GB2312" w:cs="仿宋_GB2312"/>
          <w:sz w:val="32"/>
          <w:szCs w:val="32"/>
        </w:rPr>
        <w:t>：</w:t>
      </w:r>
    </w:p>
    <w:p w14:paraId="4BD4986D">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w:t>
      </w:r>
      <w:r>
        <w:rPr>
          <w:rFonts w:hint="eastAsia" w:ascii="仿宋" w:hAnsi="仿宋" w:eastAsia="仿宋" w:cs="仿宋"/>
          <w:sz w:val="32"/>
          <w:szCs w:val="32"/>
        </w:rPr>
        <w:t>湘潭县分水乡较场村经济合作社86千瓦屋顶分布式光伏电站建设项目</w:t>
      </w:r>
      <w:r>
        <w:rPr>
          <w:rFonts w:hint="eastAsia" w:ascii="仿宋_GB2312" w:hAnsi="仿宋_GB2312" w:eastAsia="仿宋_GB2312" w:cs="仿宋_GB2312"/>
          <w:sz w:val="32"/>
          <w:szCs w:val="32"/>
        </w:rPr>
        <w:t>”施工安全和质量管控应重点注意的事项告知如下。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45B1515F"/>
    <w:rsid w:val="4A286828"/>
    <w:rsid w:val="4A8D2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600</Words>
  <Characters>625</Characters>
  <Lines>0</Lines>
  <Paragraphs>0</Paragraphs>
  <TotalTime>0</TotalTime>
  <ScaleCrop>false</ScaleCrop>
  <LinksUpToDate>false</LinksUpToDate>
  <CharactersWithSpaces>625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2025-12-09T02:22:49Z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