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D6DA0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inorEastAsia" w:hAnsiTheme="minorEastAsia" w:eastAsiaTheme="minorEastAsia" w:cstheme="minorEastAsia"/>
          <w:sz w:val="32"/>
          <w:szCs w:val="32"/>
          <w:highlight w:val="none"/>
        </w:rPr>
      </w:pPr>
      <w:bookmarkStart w:id="0" w:name="_Toc35393809"/>
      <w:bookmarkStart w:id="1" w:name="_Toc28359022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公示</w:t>
      </w:r>
      <w:bookmarkStart w:id="2" w:name="_GoBack"/>
      <w:bookmarkEnd w:id="2"/>
    </w:p>
    <w:p w14:paraId="4974A422">
      <w:pPr>
        <w:keepNext/>
        <w:keepLines/>
        <w:numPr>
          <w:ilvl w:val="0"/>
          <w:numId w:val="0"/>
        </w:numPr>
        <w:spacing w:before="260" w:after="260" w:line="360" w:lineRule="auto"/>
        <w:ind w:firstLine="480" w:firstLineChars="200"/>
        <w:outlineLvl w:val="1"/>
        <w:rPr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根据招标投标相关法律法规及招标文件的规定</w:t>
      </w:r>
      <w:r>
        <w:rPr>
          <w:rFonts w:hint="eastAsia" w:eastAsia="宋体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湘潭天易经济开发区电力升级改造项目一期</w:t>
      </w:r>
      <w:r>
        <w:rPr>
          <w:rFonts w:hint="eastAsia" w:eastAsia="宋体"/>
          <w:b w:val="0"/>
          <w:i w:val="0"/>
          <w:caps w:val="0"/>
          <w:spacing w:val="0"/>
          <w:w w:val="100"/>
          <w:sz w:val="24"/>
          <w:szCs w:val="24"/>
          <w:highlight w:val="none"/>
        </w:rPr>
        <w:t>（EPC）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公开招标评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标工作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已于202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u w:val="none"/>
          <w14:textFill>
            <w14:solidFill>
              <w14:schemeClr w14:val="tx1"/>
            </w14:solidFill>
          </w14:textFill>
        </w:rPr>
        <w:t>在</w:t>
      </w:r>
      <w:r>
        <w:rPr>
          <w:rFonts w:hint="default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湘潭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良俊项目管理</w:t>
      </w:r>
      <w:r>
        <w:rPr>
          <w:rFonts w:hint="default" w:asciiTheme="minorEastAsia" w:hAnsiTheme="minorEastAsia" w:eastAsiaTheme="minorEastAsia" w:cs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有限公司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u w:val="none"/>
          <w14:textFill>
            <w14:solidFill>
              <w14:schemeClr w14:val="tx1"/>
            </w14:solidFill>
          </w14:textFill>
        </w:rPr>
        <w:t>评标结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束，本项目采用的评标办法为综合评估法，评标委员会推荐了以下3名中标候选人（排序），现将相关信息予以公示。公示期202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/>
          <w:b w:val="0"/>
          <w:i w:val="0"/>
          <w:caps w:val="0"/>
          <w:color w:val="000000" w:themeColor="text1"/>
          <w:spacing w:val="0"/>
          <w:w w:val="100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日。</w:t>
      </w:r>
    </w:p>
    <w:p w14:paraId="69307AC9"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第一中标候选人：湘潭县市政公用工程有限公司（牵头人）四川美城建筑规划设计有限公司（成员方）</w:t>
      </w:r>
    </w:p>
    <w:p w14:paraId="79C178D1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湖南万通建设集团有限公司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（牵头人）同创工程设计有限公司（成员方）</w:t>
      </w:r>
    </w:p>
    <w:p w14:paraId="1B7D0A89"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湘潭汇和工程科技有限公司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（牵头人）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湖南兴元建筑勘察设计有限公司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（成员方）</w:t>
      </w:r>
    </w:p>
    <w:p w14:paraId="54F4E871">
      <w:pPr>
        <w:keepNext/>
        <w:keepLines/>
        <w:spacing w:before="260" w:after="260" w:line="360" w:lineRule="auto"/>
        <w:outlineLvl w:val="1"/>
        <w:rPr>
          <w:rFonts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凡对本次招标提出询问，请按以下方式联系。</w:t>
      </w:r>
    </w:p>
    <w:p w14:paraId="1409A381">
      <w:pPr>
        <w:keepNext w:val="0"/>
        <w:keepLines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480" w:firstLineChars="200"/>
        <w:jc w:val="left"/>
        <w:textAlignment w:val="baseline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  <w:r>
        <w:rPr>
          <w:rFonts w:hint="default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湘潭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良俊项目管理</w:t>
      </w:r>
      <w:r>
        <w:rPr>
          <w:rFonts w:hint="default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</w:p>
    <w:p w14:paraId="024A3384">
      <w:pPr>
        <w:spacing w:line="360" w:lineRule="auto"/>
        <w:ind w:firstLine="720" w:firstLineChars="3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地 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　湖南省湘潭市湘潭县易俗河镇天易路南侧，杨柳中路西侧天易大厦907室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　</w:t>
      </w:r>
    </w:p>
    <w:p w14:paraId="0139F01F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0731-5757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1213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　　 </w:t>
      </w:r>
    </w:p>
    <w:p w14:paraId="1B8B4407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68281D21">
      <w:pPr>
        <w:pStyle w:val="8"/>
        <w:spacing w:after="312"/>
        <w:ind w:left="420" w:firstLine="480"/>
        <w:rPr>
          <w:rFonts w:asciiTheme="minorEastAsia" w:hAnsiTheme="minorEastAsia" w:eastAsiaTheme="minorEastAsia" w:cstheme="minorEastAsia"/>
          <w:highlight w:val="none"/>
        </w:rPr>
      </w:pPr>
    </w:p>
    <w:p w14:paraId="5FE8CCB2">
      <w:pPr>
        <w:pStyle w:val="7"/>
        <w:widowControl/>
        <w:spacing w:before="630" w:beforeAutospacing="0" w:afterAutospacing="0" w:line="480" w:lineRule="atLeast"/>
        <w:jc w:val="center"/>
        <w:rPr>
          <w:rFonts w:asciiTheme="minorEastAsia" w:hAnsiTheme="minorEastAsia" w:eastAsiaTheme="minorEastAsia" w:cstheme="minorEastAsia"/>
          <w:color w:val="333333"/>
          <w:sz w:val="21"/>
          <w:highlight w:val="none"/>
          <w:shd w:val="clear" w:color="auto" w:fill="FFFFFF"/>
        </w:rPr>
      </w:pPr>
    </w:p>
    <w:p w14:paraId="27B1524D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09E6049D"/>
    <w:rsid w:val="0CB67CF9"/>
    <w:rsid w:val="149E6A2E"/>
    <w:rsid w:val="293D7337"/>
    <w:rsid w:val="2F60204F"/>
    <w:rsid w:val="30B41D15"/>
    <w:rsid w:val="34232E92"/>
    <w:rsid w:val="34303DF0"/>
    <w:rsid w:val="4ACD6BBE"/>
    <w:rsid w:val="542C1497"/>
    <w:rsid w:val="57346DE3"/>
    <w:rsid w:val="60E15CED"/>
    <w:rsid w:val="62E141D4"/>
    <w:rsid w:val="65C067AC"/>
    <w:rsid w:val="699A7F75"/>
    <w:rsid w:val="6FBA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4">
    <w:name w:val="Body Text"/>
    <w:basedOn w:val="1"/>
    <w:qFormat/>
    <w:uiPriority w:val="99"/>
    <w:pPr>
      <w:spacing w:line="360" w:lineRule="auto"/>
    </w:pPr>
    <w:rPr>
      <w:kern w:val="0"/>
      <w:sz w:val="20"/>
      <w:szCs w:val="20"/>
    </w:rPr>
  </w:style>
  <w:style w:type="paragraph" w:styleId="5">
    <w:name w:val="Body Text Indent"/>
    <w:basedOn w:val="1"/>
    <w:next w:val="6"/>
    <w:autoRedefine/>
    <w:qFormat/>
    <w:uiPriority w:val="0"/>
    <w:pPr>
      <w:spacing w:after="120"/>
      <w:ind w:left="420" w:leftChars="200"/>
    </w:pPr>
    <w:rPr>
      <w:szCs w:val="24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Body Text First Indent 2"/>
    <w:basedOn w:val="5"/>
    <w:next w:val="2"/>
    <w:autoRedefine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customStyle="1" w:styleId="11">
    <w:name w:val="列出段落1"/>
    <w:basedOn w:val="12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12">
    <w:name w:val="正文1"/>
    <w:basedOn w:val="1"/>
    <w:next w:val="11"/>
    <w:qFormat/>
    <w:uiPriority w:val="0"/>
    <w:pPr>
      <w:spacing w:line="360" w:lineRule="auto"/>
      <w:ind w:firstLine="560" w:firstLineChars="2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380</Characters>
  <Lines>0</Lines>
  <Paragraphs>0</Paragraphs>
  <TotalTime>2</TotalTime>
  <ScaleCrop>false</ScaleCrop>
  <LinksUpToDate>false</LinksUpToDate>
  <CharactersWithSpaces>391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2022-08-09T01:19:00Z</dcterms:created>
  <dc:creator>Administrator</dc:creator>
  <cp:lastModifiedBy>孤风</cp:lastModifiedBy>
  <cp:lastPrinted>2024-01-25T02:06:00Z</cp:lastPrinted>
  <dcterms:modified xsi:type="dcterms:W3CDTF">2025-12-04T00:24:58Z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DA38E97144244A00B6F938E7338872D0</vt:lpwstr>
  </property>
  <property fmtid="{D5CDD505-2E9C-101B-9397-08002B2CF9AE}" pid="4" name="KSOTemplateDocerSaveRecord">
    <vt:lpwstr>eyJoZGlkIjoiOTNiYzBjYWFiMDU3YTZmMjI3OTFiN2I5MjEyMzc4ZmQiLCJ1c2VySWQiOiIzMjEzNDMzNDkifQ==</vt:lpwstr>
  </property>
</Properties>
</file>