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8342C">
      <w:pPr>
        <w:adjustRightInd w:val="0"/>
        <w:snapToGrid w:val="0"/>
        <w:spacing w:line="560" w:lineRule="exact"/>
        <w:ind w:firstLine="0" w:firstLineChars="0"/>
        <w:jc w:val="left"/>
        <w:rPr>
          <w:rFonts w:hint="eastAsia" w:ascii="黑体" w:hAnsi="黑体" w:eastAsia="黑体" w:cs="黑体"/>
          <w:sz w:val="24"/>
          <w:szCs w:val="20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 w14:paraId="4A1F3B00">
      <w:pPr>
        <w:adjustRightInd w:val="0"/>
        <w:snapToGrid w:val="0"/>
        <w:spacing w:line="560" w:lineRule="exact"/>
        <w:jc w:val="center"/>
        <w:rPr>
          <w:rFonts w:ascii="Times New Roman" w:hAnsi="Times New Roman" w:eastAsia="仿宋_GB2312" w:cs="Times New Roman"/>
          <w:b w:val="0"/>
          <w:bCs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0"/>
          <w:szCs w:val="40"/>
        </w:rPr>
        <w:t>湘潭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0"/>
          <w:szCs w:val="40"/>
          <w:lang w:eastAsia="zh-CN"/>
        </w:rPr>
        <w:t>县农村集中供水执行价格备案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0"/>
          <w:szCs w:val="40"/>
        </w:rPr>
        <w:t>表</w:t>
      </w:r>
    </w:p>
    <w:tbl>
      <w:tblPr>
        <w:tblStyle w:val="2"/>
        <w:tblpPr w:leftFromText="180" w:rightFromText="180" w:vertAnchor="text" w:horzAnchor="page" w:tblpXSpec="center" w:tblpY="216"/>
        <w:tblOverlap w:val="never"/>
        <w:tblW w:w="8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3236"/>
        <w:gridCol w:w="3342"/>
      </w:tblGrid>
      <w:tr w14:paraId="47AF3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8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93625">
            <w:pPr>
              <w:spacing w:line="360" w:lineRule="exact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  <w:t>供水企业名称：</w:t>
            </w:r>
          </w:p>
        </w:tc>
      </w:tr>
      <w:tr w14:paraId="3123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8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251B2">
            <w:pPr>
              <w:spacing w:line="360" w:lineRule="exact"/>
              <w:jc w:val="left"/>
              <w:rPr>
                <w:rFonts w:ascii="宋体" w:hAnsi="宋体" w:eastAsia="宋体" w:cs="Times New Roman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</w:rPr>
              <w:t>地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</w:rPr>
              <w:t>址:</w:t>
            </w:r>
          </w:p>
        </w:tc>
      </w:tr>
      <w:tr w14:paraId="24CDB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407B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水价分类</w:t>
            </w: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B5D7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居民生活用水</w:t>
            </w:r>
          </w:p>
        </w:tc>
        <w:tc>
          <w:tcPr>
            <w:tcW w:w="3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C9FC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非居民用水</w:t>
            </w:r>
          </w:p>
        </w:tc>
      </w:tr>
      <w:tr w14:paraId="075A9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A97C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收费标准</w:t>
            </w: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77ED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DB5B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550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ABDE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文件依据</w:t>
            </w:r>
          </w:p>
        </w:tc>
        <w:tc>
          <w:tcPr>
            <w:tcW w:w="6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DA8A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661CD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F8E0A92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属地政府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59FD7">
            <w:pPr>
              <w:widowControl w:val="0"/>
              <w:spacing w:after="12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E522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81C3753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县水利局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2856D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38FB242">
            <w:pPr>
              <w:widowControl w:val="0"/>
              <w:spacing w:after="12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4C4D8F0A">
            <w:pPr>
              <w:widowControl w:val="0"/>
              <w:spacing w:after="12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660D09AB">
            <w:pPr>
              <w:widowControl w:val="0"/>
              <w:spacing w:after="12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DFF5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83F5A8C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发改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15F78">
            <w:pPr>
              <w:tabs>
                <w:tab w:val="left" w:pos="817"/>
              </w:tabs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（限千吨万人供水工程）</w:t>
            </w:r>
          </w:p>
          <w:p w14:paraId="285B50BE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634F5B5E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5F6D34F4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2F7D41AF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090A1E28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10F0D52">
            <w:pPr>
              <w:spacing w:line="3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 w14:paraId="0779BFC5">
      <w:pPr>
        <w:widowControl w:val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1DDF290F">
      <w:pPr>
        <w:spacing w:line="500" w:lineRule="exact"/>
        <w:ind w:firstLine="0" w:firstLineChars="0"/>
        <w:rPr>
          <w:rFonts w:hint="eastAsia" w:ascii="Times New Roman" w:hAnsi="Times New Roman" w:eastAsia="宋体" w:cs="Times New Roman"/>
          <w:color w:val="auto"/>
          <w:szCs w:val="20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7620</wp:posOffset>
                </wp:positionV>
                <wp:extent cx="5507990" cy="0"/>
                <wp:effectExtent l="0" t="4445" r="0" b="50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79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4pt;margin-top:0.6pt;height:0pt;width:433.7pt;z-index:251660288;mso-width-relative:page;mso-height-relative:page;" filled="f" stroked="t" coordsize="21600,21600" o:gfxdata="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m2WO5tEAAAAFAQAADwAAAAAAAAABACAAAAAiAAAAZHJzL2Rvd25yZXYueG1sUEsBAhQA&#10;FAAAAAgAh07iQI3KGWf5AQAA8gMAAA4AAAAAAAAAAQAgAAAAIA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361950</wp:posOffset>
                </wp:positionV>
                <wp:extent cx="5544185" cy="0"/>
                <wp:effectExtent l="0" t="4445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8.5pt;height:0pt;width:436.55pt;z-index:251659264;mso-width-relative:page;mso-height-relative:page;" filled="f" stroked="t" coordsize="21600,21600" o:gfxdata="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C2UMBtQAAAAGAQAADwAAAAAAAAABACAAAAAiAAAAZHJzL2Rvd25yZXYueG1sUEsB&#10;AhQAFAAAAAgAh07iQBJp9vb5AQAA8gMAAA4AAAAAAAAAAQAgAAAAI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湘潭县发展和改革局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办公室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 xml:space="preserve">         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日印发</w:t>
      </w:r>
    </w:p>
    <w:p w14:paraId="5039B729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37455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05093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9169C6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987F4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FD9585"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E8B81E"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D3876"/>
    <w:rsid w:val="7AED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2025-11-25T07:45:00Z</dcterms:created>
  <dc:creator>蝈蝈</dc:creator>
  <cp:lastModifiedBy>蝈蝈</cp:lastModifiedBy>
  <dcterms:modified xsi:type="dcterms:W3CDTF">2025-11-25T07:55:30Z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26699D44D30F49C3B196E4E790D5E8E5_11</vt:lpwstr>
  </property>
  <property fmtid="{D5CDD505-2E9C-101B-9397-08002B2CF9AE}" pid="4" name="KSOTemplateDocerSaveRecord">
    <vt:lpwstr>eyJoZGlkIjoiYjM4NWNlYWVmNzg3OGE0ZDAxMzk3MWZiODZjMjg1MjgiLCJ1c2VySWQiOiIxMDY5OTM3NjcwIn0=</vt:lpwstr>
  </property>
</Properties>
</file>