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376616">
      <w:pPr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湖南省财政厅关于下达2025年第二批省级</w:t>
      </w:r>
    </w:p>
    <w:p w14:paraId="4E582D23">
      <w:pPr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财政衔接推进乡村振兴补助资金的通知</w:t>
      </w:r>
    </w:p>
    <w:p w14:paraId="00A10FC1">
      <w:pPr>
        <w:wordWrap w:val="0"/>
        <w:jc w:val="right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湘财预[2025]183号</w:t>
      </w:r>
    </w:p>
    <w:p w14:paraId="2025276D">
      <w:pPr>
        <w:wordWrap w:val="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各市州、省直管县市财政局:</w:t>
      </w:r>
    </w:p>
    <w:p w14:paraId="07E4318B">
      <w:pPr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为提高预算完整性，加快预算执行进度，提高财政资金使用效益，经研究，现下达你市(州、县)2025年第二批省级财政衔接推进乡村振兴补助资金万元(具体金额见附件)，该项指标列2025年政府收支分类收入科目“1100231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巩固拓展脱贫攻坚成果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衔接乡村振兴转移支付收入”,支出列入“21305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巩固拓展脱贫攻坚成果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衔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接乡村振兴”下相关项，到人到户类、基础设施建设类、产业发展类项目资金的政府预算支出经济分类科目分别列入“509 对个人和家庭的补助”“503机关资本性支出”“502机关商品和服务支出”或“599其他支出”。</w:t>
      </w:r>
    </w:p>
    <w:p w14:paraId="46E07C63"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请你单位认真贯彻落实党中央、国务院和省委、省政府关于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巩固拓展脱贫攻坚成果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与实施乡村振兴有效衔接的有关精神，加强与农业农村等行业部门的沟通衔接，根据本地乡村振兴规划和年度计划任务尽快安排使用资金。资金严格按照《湖南省财政衔接推进乡村振兴补助资金管理办法》(湘财农〔2021]10号)《财政衔接推进乡村振兴补助资金负面清单》等规定使用，规范资金管理，强化资金监管和财会监督，切实压实项目主管部门责任，确保专款专用，不得挤占、挪用、截留、套取财政资金，要做好资金绩效运行监控和绩效评价，及时处理预算管理一体化系统中的预警信息，定期监控支进度，提高财政资金使用效益，确保资金安全有效。</w:t>
      </w:r>
    </w:p>
    <w:p w14:paraId="17A5CE3C">
      <w:pPr>
        <w:wordWrap w:val="0"/>
        <w:jc w:val="right"/>
        <w:rPr>
          <w:rFonts w:ascii="方正仿宋_GB2312" w:hAnsi="方正仿宋_GB2312" w:eastAsia="方正仿宋_GB2312" w:cs="方正仿宋_GB2312"/>
          <w:sz w:val="32"/>
          <w:szCs w:val="32"/>
        </w:rPr>
      </w:pPr>
    </w:p>
    <w:p w14:paraId="1346C687">
      <w:pPr>
        <w:wordWrap w:val="0"/>
        <w:jc w:val="right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附件:湖南省2025年第二批省级财政衔接推进乡村振兴</w:t>
      </w:r>
    </w:p>
    <w:p w14:paraId="0C0B76A9"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补助资金分配表</w:t>
      </w:r>
    </w:p>
    <w:p w14:paraId="47FE0549">
      <w:pPr>
        <w:jc w:val="right"/>
        <w:rPr>
          <w:rFonts w:ascii="方正仿宋_GB2312" w:hAnsi="方正仿宋_GB2312" w:eastAsia="方正仿宋_GB2312" w:cs="方正仿宋_GB2312"/>
          <w:sz w:val="32"/>
          <w:szCs w:val="32"/>
        </w:rPr>
      </w:pPr>
    </w:p>
    <w:p w14:paraId="42112F2C">
      <w:pPr>
        <w:jc w:val="right"/>
        <w:rPr>
          <w:rFonts w:ascii="方正仿宋_GB2312" w:hAnsi="方正仿宋_GB2312" w:eastAsia="方正仿宋_GB2312" w:cs="方正仿宋_GB2312"/>
          <w:sz w:val="32"/>
          <w:szCs w:val="32"/>
        </w:rPr>
      </w:pPr>
    </w:p>
    <w:p w14:paraId="53EEA4C3">
      <w:pPr>
        <w:wordWrap w:val="0"/>
        <w:jc w:val="right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2025年7月15日   </w:t>
      </w:r>
    </w:p>
    <w:p w14:paraId="096CB3DE">
      <w:pPr>
        <w:wordWrap w:val="0"/>
        <w:jc w:val="right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湖南省财政厅    </w:t>
      </w:r>
    </w:p>
    <w:p w14:paraId="52DA19B6">
      <w:pPr>
        <w:rPr>
          <w:rFonts w:ascii="方正仿宋_GB2312" w:hAnsi="方正仿宋_GB2312" w:eastAsia="方正仿宋_GB2312" w:cs="方正仿宋_GB2312"/>
          <w:sz w:val="32"/>
          <w:szCs w:val="32"/>
        </w:rPr>
      </w:pPr>
    </w:p>
    <w:p w14:paraId="1061FEF5">
      <w:pPr>
        <w:ind w:firstLine="640" w:firstLineChars="200"/>
        <w:jc w:val="right"/>
        <w:rPr>
          <w:rFonts w:ascii="方正仿宋_GB2312" w:hAnsi="方正仿宋_GB2312" w:eastAsia="方正仿宋_GB2312" w:cs="方正仿宋_GB2312"/>
          <w:sz w:val="32"/>
          <w:szCs w:val="32"/>
        </w:rPr>
      </w:pPr>
    </w:p>
    <w:p w14:paraId="3342F6D3">
      <w:pPr>
        <w:ind w:firstLine="640" w:firstLineChars="200"/>
        <w:jc w:val="right"/>
        <w:rPr>
          <w:rFonts w:ascii="方正仿宋_GB2312" w:hAnsi="方正仿宋_GB2312" w:eastAsia="方正仿宋_GB2312" w:cs="方正仿宋_GB2312"/>
          <w:sz w:val="32"/>
          <w:szCs w:val="32"/>
        </w:rPr>
      </w:pPr>
    </w:p>
    <w:p w14:paraId="08FD566C">
      <w:pPr>
        <w:ind w:firstLine="640" w:firstLineChars="200"/>
        <w:jc w:val="right"/>
        <w:rPr>
          <w:rFonts w:ascii="方正仿宋_GB2312" w:hAnsi="方正仿宋_GB2312" w:eastAsia="方正仿宋_GB2312" w:cs="方正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1A09A7E">
      <w:pPr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附件：</w:t>
      </w:r>
    </w:p>
    <w:p w14:paraId="5A8DA6DF">
      <w:pPr>
        <w:jc w:val="center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湖南省2025年第二批省级财政衔接推进乡村振兴补助资金分配表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838"/>
        <w:gridCol w:w="2475"/>
        <w:gridCol w:w="2771"/>
        <w:gridCol w:w="2475"/>
      </w:tblGrid>
      <w:tr w14:paraId="25923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55" w:type="dxa"/>
          </w:tcPr>
          <w:p w14:paraId="610E616A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市州</w:t>
            </w:r>
          </w:p>
        </w:tc>
        <w:tc>
          <w:tcPr>
            <w:tcW w:w="1838" w:type="dxa"/>
          </w:tcPr>
          <w:p w14:paraId="6F914229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县市区/单位</w:t>
            </w:r>
          </w:p>
        </w:tc>
        <w:tc>
          <w:tcPr>
            <w:tcW w:w="2475" w:type="dxa"/>
          </w:tcPr>
          <w:p w14:paraId="674BEAAB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金额（万元）</w:t>
            </w:r>
          </w:p>
        </w:tc>
        <w:tc>
          <w:tcPr>
            <w:tcW w:w="2771" w:type="dxa"/>
          </w:tcPr>
          <w:p w14:paraId="0311E37E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其中：少数民族发展</w:t>
            </w:r>
          </w:p>
        </w:tc>
        <w:tc>
          <w:tcPr>
            <w:tcW w:w="2475" w:type="dxa"/>
          </w:tcPr>
          <w:p w14:paraId="1D55011E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备注</w:t>
            </w:r>
          </w:p>
        </w:tc>
      </w:tr>
      <w:tr w14:paraId="0C2AB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9EE757B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湘潭市</w:t>
            </w:r>
          </w:p>
        </w:tc>
        <w:tc>
          <w:tcPr>
            <w:tcW w:w="1838" w:type="dxa"/>
          </w:tcPr>
          <w:p w14:paraId="68E350F7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湘潭县</w:t>
            </w:r>
          </w:p>
        </w:tc>
        <w:tc>
          <w:tcPr>
            <w:tcW w:w="2475" w:type="dxa"/>
          </w:tcPr>
          <w:p w14:paraId="24A9C407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1519</w:t>
            </w:r>
          </w:p>
        </w:tc>
        <w:tc>
          <w:tcPr>
            <w:tcW w:w="2771" w:type="dxa"/>
          </w:tcPr>
          <w:p w14:paraId="3EAE6167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475" w:type="dxa"/>
          </w:tcPr>
          <w:p w14:paraId="28730C83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</w:tbl>
    <w:p w14:paraId="4B7F626D">
      <w:pPr>
        <w:rPr>
          <w:rFonts w:ascii="Calibri" w:hAnsi="Calibri" w:eastAsia="宋体" w:cs="Times New Roman"/>
        </w:rPr>
      </w:pPr>
    </w:p>
    <w:p w14:paraId="597461C3">
      <w:pPr>
        <w:rPr>
          <w:rFonts w:ascii="Calibri" w:hAnsi="Calibri" w:eastAsia="宋体" w:cs="Times New Roman"/>
        </w:rPr>
      </w:pPr>
    </w:p>
    <w:p w14:paraId="49346429">
      <w:pPr>
        <w:jc w:val="center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湘潭县单位指标追加单</w:t>
      </w:r>
    </w:p>
    <w:p w14:paraId="1A080CF9"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单位编码：  304001                                                                 文号：潭财农单（2025）0128号</w:t>
      </w:r>
    </w:p>
    <w:p w14:paraId="77FAD7FC"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单位名称：  湘潭县水利局                 制单日期：2025-08-06                          金额单位（元）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442"/>
        <w:gridCol w:w="980"/>
        <w:gridCol w:w="1319"/>
        <w:gridCol w:w="1247"/>
        <w:gridCol w:w="1482"/>
        <w:gridCol w:w="1536"/>
        <w:gridCol w:w="3199"/>
        <w:gridCol w:w="1363"/>
      </w:tblGrid>
      <w:tr w14:paraId="21304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045" w:type="dxa"/>
            <w:gridSpan w:val="2"/>
            <w:vAlign w:val="center"/>
          </w:tcPr>
          <w:p w14:paraId="7D5B2C6C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功能分类科目</w:t>
            </w:r>
          </w:p>
        </w:tc>
        <w:tc>
          <w:tcPr>
            <w:tcW w:w="2299" w:type="dxa"/>
            <w:gridSpan w:val="2"/>
            <w:vAlign w:val="center"/>
          </w:tcPr>
          <w:p w14:paraId="05443B1C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14:paraId="0936D1BA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 w14:paraId="2DDA769A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 w14:paraId="7D693A85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 w14:paraId="3C2B6324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上级指标文号</w:t>
            </w:r>
          </w:p>
        </w:tc>
      </w:tr>
      <w:tr w14:paraId="6E246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 w14:paraId="2D47BA01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编码</w:t>
            </w:r>
          </w:p>
        </w:tc>
        <w:tc>
          <w:tcPr>
            <w:tcW w:w="1442" w:type="dxa"/>
            <w:vAlign w:val="center"/>
          </w:tcPr>
          <w:p w14:paraId="6A8A611F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名称</w:t>
            </w:r>
          </w:p>
        </w:tc>
        <w:tc>
          <w:tcPr>
            <w:tcW w:w="980" w:type="dxa"/>
            <w:vAlign w:val="center"/>
          </w:tcPr>
          <w:p w14:paraId="4943DDD2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编码</w:t>
            </w:r>
          </w:p>
        </w:tc>
        <w:tc>
          <w:tcPr>
            <w:tcW w:w="1319" w:type="dxa"/>
            <w:vAlign w:val="center"/>
          </w:tcPr>
          <w:p w14:paraId="0D3ACFCB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名称</w:t>
            </w:r>
          </w:p>
        </w:tc>
        <w:tc>
          <w:tcPr>
            <w:tcW w:w="1247" w:type="dxa"/>
            <w:vAlign w:val="center"/>
          </w:tcPr>
          <w:p w14:paraId="2A08A334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编码</w:t>
            </w:r>
          </w:p>
        </w:tc>
        <w:tc>
          <w:tcPr>
            <w:tcW w:w="1482" w:type="dxa"/>
            <w:vAlign w:val="center"/>
          </w:tcPr>
          <w:p w14:paraId="52B05005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 w14:paraId="11F94F14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199" w:type="dxa"/>
            <w:vMerge w:val="continue"/>
            <w:vAlign w:val="center"/>
          </w:tcPr>
          <w:p w14:paraId="434784F8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63" w:type="dxa"/>
            <w:vMerge w:val="continue"/>
            <w:vAlign w:val="center"/>
          </w:tcPr>
          <w:p w14:paraId="1C59ECA0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C916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3" w:type="dxa"/>
            <w:vAlign w:val="center"/>
          </w:tcPr>
          <w:p w14:paraId="5ECC0FAD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2130599</w:t>
            </w:r>
          </w:p>
        </w:tc>
        <w:tc>
          <w:tcPr>
            <w:tcW w:w="1442" w:type="dxa"/>
            <w:vAlign w:val="center"/>
          </w:tcPr>
          <w:p w14:paraId="0C42571E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巩固拓展脱贫攻坚成果</w:t>
            </w:r>
            <w:r>
              <w:rPr>
                <w:rFonts w:hint="eastAsia" w:ascii="宋体" w:hAnsi="宋体" w:eastAsia="宋体" w:cs="宋体"/>
                <w:sz w:val="24"/>
              </w:rPr>
              <w:t>衔接乡村振兴支出</w:t>
            </w:r>
          </w:p>
        </w:tc>
        <w:tc>
          <w:tcPr>
            <w:tcW w:w="980" w:type="dxa"/>
            <w:vAlign w:val="center"/>
          </w:tcPr>
          <w:p w14:paraId="581ACD8A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59999</w:t>
            </w:r>
          </w:p>
        </w:tc>
        <w:tc>
          <w:tcPr>
            <w:tcW w:w="1319" w:type="dxa"/>
            <w:vAlign w:val="center"/>
          </w:tcPr>
          <w:p w14:paraId="1CDB0EF1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其他支出</w:t>
            </w:r>
          </w:p>
        </w:tc>
        <w:tc>
          <w:tcPr>
            <w:tcW w:w="1247" w:type="dxa"/>
            <w:vAlign w:val="center"/>
          </w:tcPr>
          <w:p w14:paraId="6CA027BF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39999</w:t>
            </w:r>
          </w:p>
        </w:tc>
        <w:tc>
          <w:tcPr>
            <w:tcW w:w="1482" w:type="dxa"/>
            <w:vAlign w:val="center"/>
          </w:tcPr>
          <w:p w14:paraId="67538653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其他支出</w:t>
            </w:r>
          </w:p>
        </w:tc>
        <w:tc>
          <w:tcPr>
            <w:tcW w:w="1482" w:type="dxa"/>
            <w:vAlign w:val="center"/>
          </w:tcPr>
          <w:p w14:paraId="3310EB26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12800000.00</w:t>
            </w:r>
          </w:p>
        </w:tc>
        <w:tc>
          <w:tcPr>
            <w:tcW w:w="3199" w:type="dxa"/>
            <w:vAlign w:val="center"/>
          </w:tcPr>
          <w:p w14:paraId="690E815F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湘财预[2025]183号关于下达2025年第一批省级财政衔接推进乡村振兴补助资金：小型农业水利设施建设</w:t>
            </w:r>
          </w:p>
        </w:tc>
        <w:tc>
          <w:tcPr>
            <w:tcW w:w="1363" w:type="dxa"/>
            <w:vAlign w:val="center"/>
          </w:tcPr>
          <w:p w14:paraId="7AB4868D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湘财预[2025]183号</w:t>
            </w:r>
          </w:p>
          <w:p w14:paraId="765338A9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C2A3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 w14:paraId="560D7F97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 w14:paraId="67D16C31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12800000.00</w:t>
            </w:r>
          </w:p>
        </w:tc>
      </w:tr>
      <w:tr w14:paraId="058FA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 w14:paraId="71D0AE8B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 w14:paraId="2A1A00CF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壹仟贰佰捌拾万元整</w:t>
            </w:r>
          </w:p>
        </w:tc>
      </w:tr>
    </w:tbl>
    <w:p w14:paraId="625D1412">
      <w:pPr>
        <w:rPr>
          <w:rFonts w:ascii="宋体" w:hAnsi="宋体" w:eastAsia="宋体" w:cs="宋体"/>
          <w:sz w:val="24"/>
        </w:rPr>
      </w:pPr>
    </w:p>
    <w:p w14:paraId="6BCC29E0"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财政局局长：                         预算股股长：                    财务股股长：                    经办人：</w:t>
      </w:r>
    </w:p>
    <w:p w14:paraId="6D6943CF">
      <w:pPr>
        <w:rPr>
          <w:rFonts w:ascii="宋体" w:hAnsi="宋体" w:eastAsia="宋体" w:cs="宋体"/>
          <w:sz w:val="24"/>
        </w:rPr>
      </w:pPr>
    </w:p>
    <w:p w14:paraId="2FCC9940"/>
    <w:p w14:paraId="74328AAF"/>
    <w:p w14:paraId="4039374C"/>
    <w:p w14:paraId="1E5E3F2B"/>
    <w:p w14:paraId="3EB66424">
      <w:pPr>
        <w:rPr>
          <w:rFonts w:ascii="宋体" w:hAnsi="宋体" w:eastAsia="宋体" w:cs="宋体"/>
          <w:sz w:val="24"/>
        </w:rPr>
      </w:pPr>
    </w:p>
    <w:p w14:paraId="722458CC"/>
    <w:p w14:paraId="4D423BED">
      <w:pPr>
        <w:jc w:val="center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湘潭县单位指标追加单</w:t>
      </w:r>
    </w:p>
    <w:p w14:paraId="70588109"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单位编码：  301003                                                                 文号：潭财农单（2025）0128号</w:t>
      </w:r>
    </w:p>
    <w:p w14:paraId="6F2B19D5"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单位名称：  湘潭县乡村振兴事务中心                 制单日期：2025-08-06                          金额单位（元）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442"/>
        <w:gridCol w:w="980"/>
        <w:gridCol w:w="1319"/>
        <w:gridCol w:w="1247"/>
        <w:gridCol w:w="1482"/>
        <w:gridCol w:w="1482"/>
        <w:gridCol w:w="3199"/>
        <w:gridCol w:w="1363"/>
      </w:tblGrid>
      <w:tr w14:paraId="2F609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045" w:type="dxa"/>
            <w:gridSpan w:val="2"/>
            <w:vAlign w:val="center"/>
          </w:tcPr>
          <w:p w14:paraId="076450F8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功能分类科目</w:t>
            </w:r>
          </w:p>
        </w:tc>
        <w:tc>
          <w:tcPr>
            <w:tcW w:w="2299" w:type="dxa"/>
            <w:gridSpan w:val="2"/>
            <w:vAlign w:val="center"/>
          </w:tcPr>
          <w:p w14:paraId="14BA6611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14:paraId="5BF43CB2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 w14:paraId="3BFB88C2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 w14:paraId="32381CBE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 w14:paraId="04410013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上级指标文号</w:t>
            </w:r>
          </w:p>
        </w:tc>
      </w:tr>
      <w:tr w14:paraId="4C1B1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 w14:paraId="1CDC5702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编码</w:t>
            </w:r>
          </w:p>
        </w:tc>
        <w:tc>
          <w:tcPr>
            <w:tcW w:w="1442" w:type="dxa"/>
            <w:vAlign w:val="center"/>
          </w:tcPr>
          <w:p w14:paraId="0A8B75E2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名称</w:t>
            </w:r>
          </w:p>
        </w:tc>
        <w:tc>
          <w:tcPr>
            <w:tcW w:w="980" w:type="dxa"/>
            <w:vAlign w:val="center"/>
          </w:tcPr>
          <w:p w14:paraId="1EF5E61A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编码</w:t>
            </w:r>
          </w:p>
        </w:tc>
        <w:tc>
          <w:tcPr>
            <w:tcW w:w="1319" w:type="dxa"/>
            <w:vAlign w:val="center"/>
          </w:tcPr>
          <w:p w14:paraId="50A6EC0C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名称</w:t>
            </w:r>
          </w:p>
        </w:tc>
        <w:tc>
          <w:tcPr>
            <w:tcW w:w="1247" w:type="dxa"/>
            <w:vAlign w:val="center"/>
          </w:tcPr>
          <w:p w14:paraId="61F1FABD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编码</w:t>
            </w:r>
          </w:p>
        </w:tc>
        <w:tc>
          <w:tcPr>
            <w:tcW w:w="1482" w:type="dxa"/>
            <w:vAlign w:val="center"/>
          </w:tcPr>
          <w:p w14:paraId="6BA10AFE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 w14:paraId="6BC651BC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199" w:type="dxa"/>
            <w:vMerge w:val="continue"/>
            <w:vAlign w:val="center"/>
          </w:tcPr>
          <w:p w14:paraId="603B3F73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63" w:type="dxa"/>
            <w:vMerge w:val="continue"/>
            <w:vAlign w:val="center"/>
          </w:tcPr>
          <w:p w14:paraId="418FD2D6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4C9A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3" w:type="dxa"/>
            <w:vAlign w:val="center"/>
          </w:tcPr>
          <w:p w14:paraId="47112D07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2130505</w:t>
            </w:r>
          </w:p>
        </w:tc>
        <w:tc>
          <w:tcPr>
            <w:tcW w:w="1442" w:type="dxa"/>
            <w:vAlign w:val="center"/>
          </w:tcPr>
          <w:p w14:paraId="35AEF6D3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巩固拓展脱贫攻坚成果</w:t>
            </w:r>
            <w:r>
              <w:rPr>
                <w:rFonts w:hint="eastAsia" w:ascii="宋体" w:hAnsi="宋体" w:eastAsia="宋体" w:cs="宋体"/>
                <w:sz w:val="24"/>
              </w:rPr>
              <w:t>衔接乡村振兴支出</w:t>
            </w:r>
          </w:p>
        </w:tc>
        <w:tc>
          <w:tcPr>
            <w:tcW w:w="980" w:type="dxa"/>
            <w:vAlign w:val="center"/>
          </w:tcPr>
          <w:p w14:paraId="603D6E1F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59999</w:t>
            </w:r>
          </w:p>
        </w:tc>
        <w:tc>
          <w:tcPr>
            <w:tcW w:w="1319" w:type="dxa"/>
            <w:vAlign w:val="center"/>
          </w:tcPr>
          <w:p w14:paraId="129C47FF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其他支出</w:t>
            </w:r>
          </w:p>
        </w:tc>
        <w:tc>
          <w:tcPr>
            <w:tcW w:w="1247" w:type="dxa"/>
            <w:vAlign w:val="center"/>
          </w:tcPr>
          <w:p w14:paraId="289E11FF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39999</w:t>
            </w:r>
          </w:p>
        </w:tc>
        <w:tc>
          <w:tcPr>
            <w:tcW w:w="1482" w:type="dxa"/>
            <w:vAlign w:val="center"/>
          </w:tcPr>
          <w:p w14:paraId="382CFE99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其他支出</w:t>
            </w:r>
          </w:p>
        </w:tc>
        <w:tc>
          <w:tcPr>
            <w:tcW w:w="1482" w:type="dxa"/>
            <w:vAlign w:val="center"/>
          </w:tcPr>
          <w:p w14:paraId="34351AB7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2390000.00</w:t>
            </w:r>
          </w:p>
        </w:tc>
        <w:tc>
          <w:tcPr>
            <w:tcW w:w="3199" w:type="dxa"/>
            <w:vAlign w:val="center"/>
          </w:tcPr>
          <w:p w14:paraId="575F1E8B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湘财预[2025]183号关于下达2025年第一批省级财政衔接推进乡村振兴补助资金：防返贫监测帮扶资金89万元、有效衔接考核奖励资金150万元</w:t>
            </w:r>
          </w:p>
        </w:tc>
        <w:tc>
          <w:tcPr>
            <w:tcW w:w="1363" w:type="dxa"/>
            <w:vAlign w:val="center"/>
          </w:tcPr>
          <w:p w14:paraId="7BF6D39A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湘财预[2025]183号</w:t>
            </w:r>
          </w:p>
          <w:p w14:paraId="15415695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46ADE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 w14:paraId="74E03EC2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 w14:paraId="2A793B76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2390000.00</w:t>
            </w:r>
          </w:p>
        </w:tc>
      </w:tr>
      <w:tr w14:paraId="6F504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 w14:paraId="6929DC05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 w14:paraId="2CDE2714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贰佰叁拾玖万元整</w:t>
            </w:r>
          </w:p>
        </w:tc>
      </w:tr>
    </w:tbl>
    <w:p w14:paraId="5BA00103">
      <w:pPr>
        <w:rPr>
          <w:rFonts w:ascii="宋体" w:hAnsi="宋体" w:eastAsia="宋体" w:cs="宋体"/>
          <w:sz w:val="24"/>
        </w:rPr>
      </w:pPr>
    </w:p>
    <w:p w14:paraId="742C3A4A"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财政局局长：                         预算股股长：                    财务股股长：                    经办人：</w:t>
      </w:r>
    </w:p>
    <w:p w14:paraId="7636E5A1"/>
    <w:p w14:paraId="0647B430"/>
    <w:p w14:paraId="292D57E3"/>
    <w:p w14:paraId="47BE325C"/>
    <w:p w14:paraId="4BD98FA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U4OTQ4MzhhMDhjOTdiYWViYTMzNTRmMTcxMzc0ODYifQ=="/>
  </w:docVars>
  <w:rsids>
    <w:rsidRoot w:val="6AB1035D"/>
    <w:rsid w:val="0086014A"/>
    <w:rsid w:val="00BC7A6A"/>
    <w:rsid w:val="00E50D0A"/>
    <w:rsid w:val="11AF5E6D"/>
    <w:rsid w:val="181B1DAD"/>
    <w:rsid w:val="253F2829"/>
    <w:rsid w:val="38C10988"/>
    <w:rsid w:val="630B6C2C"/>
    <w:rsid w:val="6AB1035D"/>
    <w:rsid w:val="6E571F3F"/>
    <w:rsid w:val="7630509C"/>
    <w:rsid w:val="77573D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1105</Words>
  <Characters>1307</Characters>
  <Lines>12</Lines>
  <Paragraphs>3</Paragraphs>
  <TotalTime>11</TotalTime>
  <ScaleCrop>false</ScaleCrop>
  <LinksUpToDate>false</LinksUpToDate>
  <CharactersWithSpaces>1672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2024-08-02T00:33:00Z</dcterms:created>
  <dc:creator>立豕殳</dc:creator>
  <cp:lastModifiedBy>WPS_1687622167</cp:lastModifiedBy>
  <cp:lastPrinted>2024-08-02T03:21:00Z</cp:lastPrinted>
  <dcterms:modified xsi:type="dcterms:W3CDTF">2025-09-30T02:57:18Z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64DC0B9E3C6D475082907EB93FD22368_13</vt:lpwstr>
  </property>
  <property fmtid="{D5CDD505-2E9C-101B-9397-08002B2CF9AE}" pid="4" name="KSOTemplateDocerSaveRecord">
    <vt:lpwstr>eyJoZGlkIjoiNzAyYzQwZWI2ZGE5Y2ZlNzdlNmRkMmMwZjY3NmI1ZGMiLCJ1c2VySWQiOiIxNTA5OTQzNDk4In0=</vt:lpwstr>
  </property>
</Properties>
</file>