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4838A5">
      <w:pPr>
        <w:pStyle w:val="15"/>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3A47756">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13A47756">
                      <w:pPr>
                        <w:rPr>
                          <w:rFonts w:hint="eastAsia" w:ascii="楷体" w:hAnsi="楷体" w:eastAsia="楷体" w:cs="楷体"/>
                          <w:sz w:val="30"/>
                          <w:szCs w:val="30"/>
                          <w:lang w:val="en-US" w:eastAsia="zh-CN"/>
                        </w:rPr>
                      </w:pPr>
                    </w:p>
                  </w:txbxContent>
                </v:textbox>
              </v:shape>
            </w:pict>
          </mc:Fallback>
        </mc:AlternateContent>
      </w:r>
    </w:p>
    <w:p w14:paraId="66DC60CF">
      <w:pPr>
        <w:pStyle w:val="15"/>
        <w:jc w:val="center"/>
        <w:rPr>
          <w:sz w:val="56"/>
          <w:szCs w:val="56"/>
        </w:rPr>
      </w:pPr>
    </w:p>
    <w:p w14:paraId="3DE56654">
      <w:pPr>
        <w:pStyle w:val="15"/>
        <w:jc w:val="center"/>
        <w:rPr>
          <w:sz w:val="84"/>
          <w:szCs w:val="84"/>
        </w:rPr>
      </w:pPr>
    </w:p>
    <w:p w14:paraId="61245A34">
      <w:pPr>
        <w:pStyle w:val="15"/>
        <w:jc w:val="center"/>
        <w:rPr>
          <w:sz w:val="84"/>
          <w:szCs w:val="84"/>
        </w:rPr>
      </w:pPr>
    </w:p>
    <w:p w14:paraId="476703A4">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10B79A6A">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农业农村局</w:t>
      </w:r>
      <w:r>
        <w:rPr>
          <w:rFonts w:hint="eastAsia" w:ascii="方正小标宋_GBK" w:hAnsi="方正小标宋_GBK" w:eastAsia="方正小标宋_GBK" w:cs="方正小标宋_GBK"/>
          <w:sz w:val="84"/>
          <w:szCs w:val="84"/>
        </w:rPr>
        <w:t>部门决算</w:t>
      </w:r>
    </w:p>
    <w:p w14:paraId="396F852A">
      <w:pPr>
        <w:pStyle w:val="15"/>
        <w:jc w:val="center"/>
        <w:rPr>
          <w:rFonts w:hint="eastAsia" w:ascii="方正小标宋_GBK" w:hAnsi="方正小标宋_GBK" w:eastAsia="方正小标宋_GBK" w:cs="方正小标宋_GBK"/>
          <w:sz w:val="56"/>
          <w:szCs w:val="56"/>
        </w:rPr>
      </w:pPr>
    </w:p>
    <w:p w14:paraId="414F3BA3">
      <w:pPr>
        <w:pStyle w:val="15"/>
        <w:jc w:val="center"/>
        <w:rPr>
          <w:sz w:val="56"/>
          <w:szCs w:val="56"/>
        </w:rPr>
      </w:pPr>
    </w:p>
    <w:p w14:paraId="63F7E042">
      <w:pPr>
        <w:pStyle w:val="15"/>
        <w:jc w:val="center"/>
        <w:rPr>
          <w:sz w:val="56"/>
          <w:szCs w:val="56"/>
        </w:rPr>
      </w:pPr>
    </w:p>
    <w:p w14:paraId="1BCE4DB3">
      <w:pPr>
        <w:pStyle w:val="15"/>
        <w:jc w:val="center"/>
        <w:rPr>
          <w:sz w:val="56"/>
          <w:szCs w:val="56"/>
        </w:rPr>
      </w:pPr>
    </w:p>
    <w:p w14:paraId="77AA64B7">
      <w:pPr>
        <w:pStyle w:val="15"/>
        <w:jc w:val="center"/>
        <w:rPr>
          <w:sz w:val="32"/>
          <w:szCs w:val="32"/>
        </w:rPr>
      </w:pPr>
    </w:p>
    <w:p w14:paraId="7389E369">
      <w:pPr>
        <w:pStyle w:val="15"/>
        <w:jc w:val="center"/>
        <w:rPr>
          <w:sz w:val="32"/>
          <w:szCs w:val="32"/>
        </w:rPr>
      </w:pPr>
    </w:p>
    <w:p w14:paraId="2AECE74E">
      <w:pPr>
        <w:pStyle w:val="15"/>
        <w:jc w:val="center"/>
        <w:rPr>
          <w:sz w:val="32"/>
          <w:szCs w:val="32"/>
        </w:rPr>
      </w:pPr>
    </w:p>
    <w:p w14:paraId="7BF2A1AC">
      <w:pPr>
        <w:pStyle w:val="15"/>
        <w:jc w:val="center"/>
        <w:rPr>
          <w:sz w:val="32"/>
          <w:szCs w:val="32"/>
        </w:rPr>
      </w:pPr>
    </w:p>
    <w:p w14:paraId="11688A07">
      <w:pPr>
        <w:pStyle w:val="15"/>
        <w:jc w:val="center"/>
        <w:rPr>
          <w:sz w:val="32"/>
          <w:szCs w:val="32"/>
        </w:rPr>
      </w:pPr>
    </w:p>
    <w:p w14:paraId="6ECF0A71">
      <w:pPr>
        <w:pStyle w:val="15"/>
        <w:spacing w:line="540" w:lineRule="exact"/>
        <w:jc w:val="center"/>
        <w:rPr>
          <w:sz w:val="56"/>
          <w:szCs w:val="56"/>
        </w:rPr>
      </w:pPr>
    </w:p>
    <w:p w14:paraId="4A18DDA1">
      <w:pPr>
        <w:pStyle w:val="15"/>
        <w:spacing w:line="500" w:lineRule="exact"/>
        <w:jc w:val="both"/>
        <w:rPr>
          <w:b/>
          <w:sz w:val="36"/>
          <w:szCs w:val="28"/>
        </w:rPr>
      </w:pPr>
    </w:p>
    <w:p w14:paraId="320E0098">
      <w:pPr>
        <w:pStyle w:val="15"/>
        <w:spacing w:line="500" w:lineRule="exact"/>
        <w:jc w:val="center"/>
        <w:rPr>
          <w:b/>
          <w:sz w:val="36"/>
          <w:szCs w:val="28"/>
        </w:rPr>
      </w:pPr>
      <w:r>
        <w:rPr>
          <w:rFonts w:hint="eastAsia"/>
          <w:b/>
          <w:sz w:val="36"/>
          <w:szCs w:val="28"/>
        </w:rPr>
        <w:t>目录</w:t>
      </w:r>
    </w:p>
    <w:p w14:paraId="4BA98FB2">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农业农村局</w:t>
      </w:r>
      <w:r>
        <w:rPr>
          <w:rFonts w:hint="eastAsia" w:ascii="黑体" w:hAnsi="黑体" w:eastAsia="黑体" w:cs="黑体"/>
          <w:b w:val="0"/>
          <w:bCs/>
          <w:sz w:val="28"/>
          <w:szCs w:val="28"/>
        </w:rPr>
        <w:t>概况</w:t>
      </w:r>
    </w:p>
    <w:p w14:paraId="13E01C2A">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7AC6F90">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7DE871BA">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2023年</w:t>
      </w:r>
      <w:r>
        <w:rPr>
          <w:rFonts w:hint="eastAsia" w:ascii="黑体" w:hAnsi="黑体" w:eastAsia="黑体" w:cs="黑体"/>
          <w:b w:val="0"/>
          <w:bCs/>
          <w:sz w:val="28"/>
          <w:szCs w:val="28"/>
        </w:rPr>
        <w:t>部门决算表</w:t>
      </w:r>
    </w:p>
    <w:p w14:paraId="1801D807">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394D663C">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EED03E0">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8F6BABC">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830BB0E">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1E61F77">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08279B8">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BD0B4E4">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BC0FEB9">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7073172">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2023年</w:t>
      </w:r>
      <w:r>
        <w:rPr>
          <w:rFonts w:hint="eastAsia" w:ascii="黑体" w:hAnsi="黑体" w:eastAsia="黑体" w:cs="黑体"/>
          <w:b w:val="0"/>
          <w:bCs/>
          <w:sz w:val="28"/>
          <w:szCs w:val="28"/>
        </w:rPr>
        <w:t>部门决算情况说明</w:t>
      </w:r>
    </w:p>
    <w:p w14:paraId="0003CAC8">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CEF51F5">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D7024B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0C23A1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6817DB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176F93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7A8044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885B57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55B5AE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6FC57A2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7BA66A4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4BD11041">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1ED096C4">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7AB92CC2">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26C31BCB">
      <w:pPr>
        <w:pStyle w:val="15"/>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4BB5F344">
      <w:pPr>
        <w:pStyle w:val="15"/>
        <w:spacing w:line="500" w:lineRule="exact"/>
        <w:rPr>
          <w:rFonts w:hint="eastAsia" w:ascii="黑体" w:hAnsi="黑体" w:eastAsia="黑体" w:cs="黑体"/>
          <w:b w:val="0"/>
          <w:bCs/>
          <w:sz w:val="28"/>
          <w:szCs w:val="28"/>
        </w:rPr>
      </w:pPr>
    </w:p>
    <w:p w14:paraId="6137CC22">
      <w:pPr>
        <w:jc w:val="center"/>
        <w:rPr>
          <w:sz w:val="72"/>
          <w:szCs w:val="72"/>
        </w:rPr>
      </w:pPr>
    </w:p>
    <w:p w14:paraId="060E7CA4">
      <w:pPr>
        <w:jc w:val="center"/>
        <w:rPr>
          <w:sz w:val="72"/>
          <w:szCs w:val="72"/>
        </w:rPr>
      </w:pPr>
    </w:p>
    <w:p w14:paraId="4CF303DD">
      <w:pPr>
        <w:jc w:val="center"/>
        <w:rPr>
          <w:sz w:val="72"/>
          <w:szCs w:val="72"/>
        </w:rPr>
      </w:pPr>
    </w:p>
    <w:p w14:paraId="75ED32DB">
      <w:pPr>
        <w:jc w:val="center"/>
        <w:rPr>
          <w:sz w:val="72"/>
          <w:szCs w:val="72"/>
        </w:rPr>
      </w:pPr>
    </w:p>
    <w:p w14:paraId="56800C7A">
      <w:pPr>
        <w:rPr>
          <w:rFonts w:hint="eastAsia" w:ascii="方正小标宋_GBK" w:hAnsi="方正小标宋_GBK" w:eastAsia="方正小标宋_GBK" w:cs="方正小标宋_GBK"/>
          <w:sz w:val="72"/>
          <w:szCs w:val="72"/>
        </w:rPr>
      </w:pPr>
    </w:p>
    <w:p w14:paraId="578B67B1">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DE95F86">
      <w:pPr>
        <w:pStyle w:val="15"/>
        <w:jc w:val="center"/>
        <w:rPr>
          <w:rFonts w:hint="eastAsia" w:ascii="方正小标宋_GBK" w:hAnsi="方正小标宋_GBK" w:eastAsia="方正小标宋_GBK" w:cs="方正小标宋_GBK"/>
          <w:sz w:val="84"/>
          <w:szCs w:val="84"/>
        </w:rPr>
      </w:pPr>
    </w:p>
    <w:p w14:paraId="7328C3B0">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农业农村局</w:t>
      </w:r>
      <w:r>
        <w:rPr>
          <w:rFonts w:hint="eastAsia" w:ascii="方正小标宋_GBK" w:hAnsi="方正小标宋_GBK" w:eastAsia="方正小标宋_GBK" w:cs="方正小标宋_GBK"/>
          <w:sz w:val="84"/>
          <w:szCs w:val="84"/>
        </w:rPr>
        <w:t>概况</w:t>
      </w:r>
    </w:p>
    <w:p w14:paraId="099EC38F">
      <w:pPr>
        <w:jc w:val="center"/>
        <w:rPr>
          <w:rFonts w:hint="eastAsia" w:ascii="方正小标宋_GBK" w:hAnsi="方正小标宋_GBK" w:eastAsia="方正小标宋_GBK" w:cs="方正小标宋_GBK"/>
          <w:sz w:val="72"/>
          <w:szCs w:val="72"/>
        </w:rPr>
      </w:pPr>
    </w:p>
    <w:p w14:paraId="09237A4B">
      <w:pPr>
        <w:jc w:val="center"/>
        <w:rPr>
          <w:rFonts w:hint="eastAsia" w:ascii="方正小标宋_GBK" w:hAnsi="方正小标宋_GBK" w:eastAsia="方正小标宋_GBK" w:cs="方正小标宋_GBK"/>
          <w:sz w:val="72"/>
          <w:szCs w:val="72"/>
        </w:rPr>
      </w:pPr>
    </w:p>
    <w:p w14:paraId="74E25924">
      <w:pPr>
        <w:jc w:val="center"/>
        <w:rPr>
          <w:sz w:val="72"/>
          <w:szCs w:val="72"/>
        </w:rPr>
      </w:pPr>
    </w:p>
    <w:p w14:paraId="56F43F7B">
      <w:pPr>
        <w:jc w:val="both"/>
        <w:rPr>
          <w:sz w:val="72"/>
          <w:szCs w:val="72"/>
        </w:rPr>
      </w:pPr>
    </w:p>
    <w:p w14:paraId="6A76079B">
      <w:pPr>
        <w:pStyle w:val="2"/>
      </w:pPr>
    </w:p>
    <w:p w14:paraId="71ADDD69">
      <w:pPr>
        <w:pStyle w:val="16"/>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08E39DC3">
      <w:pPr>
        <w:keepNext w:val="0"/>
        <w:keepLines w:val="0"/>
        <w:pageBreakBefore w:val="0"/>
        <w:widowControl/>
        <w:shd w:val="clear" w:color="auto" w:fill="FFFFFF"/>
        <w:kinsoku/>
        <w:wordWrap/>
        <w:overflowPunct/>
        <w:topLinePunct w:val="0"/>
        <w:autoSpaceDE/>
        <w:autoSpaceDN/>
        <w:bidi w:val="0"/>
        <w:adjustRightInd/>
        <w:snapToGrid/>
        <w:spacing w:line="498" w:lineRule="exact"/>
        <w:ind w:firstLine="480"/>
        <w:textAlignment w:val="auto"/>
        <w:rPr>
          <w:rFonts w:ascii="仿宋" w:hAnsi="仿宋" w:eastAsia="仿宋" w:cs="宋体"/>
          <w:b/>
          <w:color w:val="auto"/>
          <w:kern w:val="0"/>
          <w:sz w:val="30"/>
          <w:szCs w:val="30"/>
          <w:highlight w:val="none"/>
        </w:rPr>
      </w:pPr>
      <w:r>
        <w:rPr>
          <w:rFonts w:hint="eastAsia" w:ascii="Times New Roman" w:hAnsi="Times New Roman" w:eastAsia="仿宋_GB2312" w:cs="仿宋_GB2312"/>
          <w:sz w:val="32"/>
          <w:szCs w:val="32"/>
        </w:rPr>
        <w:t>（一）</w:t>
      </w:r>
      <w:r>
        <w:rPr>
          <w:rFonts w:ascii="仿宋" w:hAnsi="仿宋" w:eastAsia="仿宋" w:cs="宋体"/>
          <w:b/>
          <w:color w:val="auto"/>
          <w:kern w:val="0"/>
          <w:sz w:val="30"/>
          <w:szCs w:val="30"/>
          <w:highlight w:val="none"/>
        </w:rPr>
        <w:t>主要工作职能</w:t>
      </w:r>
    </w:p>
    <w:p w14:paraId="403B60CC">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1、拟订全县农业农村工作的发展中长期规划并指导实施。负责全县农业综合执法，推进农业依法行政。提出有关农产品，农业财政补贴及农业产业保护的政策建议，参与制定相关政策。</w:t>
      </w:r>
    </w:p>
    <w:p w14:paraId="7BC9B246">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2、统筹推动发展农村社会事业、农村公共服务、农村文化、农村基础设施和乡村治理。牵头组织改善农村人居环境。指导农村精神文明和优秀农耕文化建设。</w:t>
      </w:r>
    </w:p>
    <w:p w14:paraId="7073B9F4">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3、贯彻执行党和国家扶贫开发工作方针、政策，负责拟定全县扶贫开发工作的政策和发展规划；负责组织、协调、指导全县精准扶贫工作，协调安排扶贫资金，并检查、监督使用情况。</w:t>
      </w:r>
    </w:p>
    <w:p w14:paraId="413F30C0">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4、研究提出深化农村经济体制改革和巩固完善农村基本经营制度的建议。负责农村宅基地改革和管理有关工作。指导农民合作经济组织、农业社会化服务体系、新型农业经营主体建设与发展。</w:t>
      </w:r>
    </w:p>
    <w:p w14:paraId="5E8E4CD7">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6567A49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6、负责全县种植业、畜牧业、渔业、农业机械化等农业各产业的监督管理。指导粮食等农产品生产。组织构建现代农业产业体系、生产体系、经营体系，指导农业标准化生产。负责渔政渔港监督管理。</w:t>
      </w:r>
    </w:p>
    <w:p w14:paraId="6D827F92">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04A6791A">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00E58BC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1A1FAE1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10、负责农业防灾减灾、农作物重大病虫害防治工作。指导动植物防疫检疫体系建设，组织、监督县内动植物防疫检疫工作，并组织疫情扑灭。</w:t>
      </w:r>
    </w:p>
    <w:p w14:paraId="1E5597C1">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7045035E">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15DA7D93">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13、统一领导和管理所属的湘</w:t>
      </w:r>
      <w:r>
        <w:rPr>
          <w:rFonts w:hint="eastAsia" w:ascii="仿宋" w:hAnsi="仿宋" w:eastAsia="仿宋" w:cstheme="minorBidi"/>
          <w:sz w:val="28"/>
          <w:szCs w:val="28"/>
          <w:highlight w:val="none"/>
          <w:shd w:val="clear" w:color="auto" w:fill="auto"/>
          <w:lang w:eastAsia="zh-CN"/>
        </w:rPr>
        <w:t>潭县乡村振兴事务</w:t>
      </w:r>
      <w:r>
        <w:rPr>
          <w:rFonts w:hint="eastAsia" w:ascii="仿宋" w:hAnsi="仿宋" w:eastAsia="仿宋" w:cstheme="minorBidi"/>
          <w:sz w:val="28"/>
          <w:szCs w:val="28"/>
          <w:highlight w:val="none"/>
          <w:shd w:val="clear" w:color="auto" w:fill="auto"/>
        </w:rPr>
        <w:t>中心、湘潭县农业发展服务中心。</w:t>
      </w:r>
    </w:p>
    <w:p w14:paraId="3D2D74AC">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14、完成县委、县政府交办的其他任务。</w:t>
      </w:r>
    </w:p>
    <w:p w14:paraId="297B70EA">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15、职能转变。</w:t>
      </w:r>
    </w:p>
    <w:p w14:paraId="45597F6D">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（1）统筹实施乡村振兴战略，深化农业供给侧结构性改革，提升农业发展质量，扎实推进美丽乡村建设，推动农业全面升级、农村全面进步、农民全面发展，加快实现农业农村现代化。（2）</w:t>
      </w:r>
      <w:bookmarkStart w:id="3" w:name="_GoBack"/>
      <w:r>
        <w:rPr>
          <w:rFonts w:hint="eastAsia" w:ascii="仿宋" w:hAnsi="仿宋" w:eastAsia="仿宋" w:cstheme="minorBidi"/>
          <w:sz w:val="28"/>
          <w:szCs w:val="28"/>
          <w:highlight w:val="none"/>
          <w:shd w:val="clear" w:color="auto" w:fill="auto"/>
        </w:rPr>
        <w:t>加强</w:t>
      </w:r>
      <w:bookmarkEnd w:id="3"/>
      <w:r>
        <w:rPr>
          <w:rFonts w:hint="eastAsia" w:ascii="仿宋" w:hAnsi="仿宋" w:eastAsia="仿宋" w:cstheme="minorBidi"/>
          <w:sz w:val="28"/>
          <w:szCs w:val="28"/>
          <w:highlight w:val="none"/>
          <w:shd w:val="clear" w:color="auto" w:fill="auto"/>
        </w:rPr>
        <w:t>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14:paraId="05518F39">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16、有关职责分工另行规定。</w:t>
      </w:r>
    </w:p>
    <w:p w14:paraId="12D1CEFA">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291EAC2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78ECF626">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湘潭县农业农村局是由原湘潭县农业局经过机构合并组成，现共有内设股室15个:办公室、人事股、法规股、发展计划股、财务审计股、乡村产业发展办公室、农村社会事业促进股、农业资源保护与利用股、农产品质量安全监管股、畜牧水产股、兽医股、农业机械管理股、种植业管理股、扶贫开发股、政策改革股；下属二级机构12个：湘潭县农业科技教育推广服务站、湘潭县畜牧兽医水产技术推广服务中心、湘潭县农机技术推广服务中心、湘潭县种植技术推广服务中心、湘潭县农业综合行政执法大队、湘潭县湘莲发展中心、湘潭县农业产业化发展中心、湘潭县动物疫病预防控制中心、湘潭县农业生态资源监测站、湘潭县农作物病虫害测报站、湘潭县种业发展服务中心、湘潭县水生动物防疫检疫监督站；国有企业1个。</w:t>
      </w:r>
    </w:p>
    <w:p w14:paraId="17CB656B">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560" w:firstLineChars="200"/>
        <w:jc w:val="both"/>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现有编制人数219人，实有人数206人（其中统发人员159人，非统发全额拨款人员13人，非统发差额拨款人员32人，非统发自收自支人员2人），另有人事代理人员8人、劳务派遣32人(含乡镇特聘动物防疫专员20人),借调4人，双定补助5人，遗属补助13人，退休人员211人，提前退休人员1人。车辆编制数4辆，实有4辆（执法执勤车辆）。</w:t>
      </w:r>
    </w:p>
    <w:p w14:paraId="1D68C357">
      <w:pPr>
        <w:keepNext w:val="0"/>
        <w:keepLines w:val="0"/>
        <w:pageBreakBefore w:val="0"/>
        <w:widowControl w:val="0"/>
        <w:numPr>
          <w:ilvl w:val="0"/>
          <w:numId w:val="2"/>
        </w:numPr>
        <w:kinsoku/>
        <w:wordWrap/>
        <w:overflowPunct/>
        <w:topLinePunct w:val="0"/>
        <w:autoSpaceDE/>
        <w:autoSpaceDN/>
        <w:bidi w:val="0"/>
        <w:adjustRightInd/>
        <w:snapToGrid/>
        <w:spacing w:line="498" w:lineRule="exact"/>
        <w:ind w:firstLine="640" w:firstLineChars="200"/>
        <w:textAlignment w:val="auto"/>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决算单位构成</w:t>
      </w:r>
    </w:p>
    <w:p w14:paraId="2423A4F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湘潭县农业农村局只有本级，没有其他二级预算单位，因此，纳入2023年部门决算编制范围的只有湘潭县农业农村局本级。</w:t>
      </w:r>
    </w:p>
    <w:p w14:paraId="65BB1B0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p>
    <w:p w14:paraId="3206FE78">
      <w:pPr>
        <w:widowControl/>
        <w:spacing w:line="600" w:lineRule="exact"/>
        <w:rPr>
          <w:rFonts w:hint="eastAsia" w:ascii="Times New Roman" w:hAnsi="Times New Roman" w:eastAsia="仿宋_GB2312" w:cs="仿宋_GB2312"/>
          <w:bCs/>
          <w:kern w:val="0"/>
          <w:sz w:val="32"/>
          <w:szCs w:val="32"/>
        </w:rPr>
      </w:pPr>
    </w:p>
    <w:p w14:paraId="4470DA0D">
      <w:pPr>
        <w:jc w:val="left"/>
        <w:rPr>
          <w:rFonts w:ascii="仿宋_GB2312" w:eastAsia="仿宋_GB2312" w:hAnsiTheme="minorEastAsia"/>
          <w:sz w:val="28"/>
          <w:szCs w:val="32"/>
        </w:rPr>
      </w:pPr>
    </w:p>
    <w:p w14:paraId="5E67863B">
      <w:pPr>
        <w:jc w:val="center"/>
        <w:rPr>
          <w:rFonts w:ascii="黑体" w:hAnsi="黑体" w:eastAsia="黑体"/>
          <w:sz w:val="28"/>
          <w:szCs w:val="28"/>
        </w:rPr>
      </w:pPr>
    </w:p>
    <w:p w14:paraId="1B48C078">
      <w:pPr>
        <w:jc w:val="center"/>
        <w:rPr>
          <w:rFonts w:ascii="黑体" w:hAnsi="黑体" w:eastAsia="黑体"/>
          <w:sz w:val="28"/>
          <w:szCs w:val="28"/>
        </w:rPr>
      </w:pPr>
    </w:p>
    <w:p w14:paraId="7A81B805">
      <w:pPr>
        <w:jc w:val="center"/>
        <w:rPr>
          <w:rFonts w:ascii="黑体" w:hAnsi="黑体" w:eastAsia="黑体"/>
          <w:sz w:val="28"/>
          <w:szCs w:val="28"/>
        </w:rPr>
      </w:pPr>
    </w:p>
    <w:p w14:paraId="58874B05">
      <w:pPr>
        <w:jc w:val="center"/>
        <w:rPr>
          <w:rFonts w:ascii="黑体" w:hAnsi="黑体" w:eastAsia="黑体"/>
          <w:sz w:val="28"/>
          <w:szCs w:val="28"/>
        </w:rPr>
      </w:pPr>
    </w:p>
    <w:p w14:paraId="4CD063AC">
      <w:pPr>
        <w:jc w:val="center"/>
        <w:rPr>
          <w:rFonts w:ascii="黑体" w:hAnsi="黑体" w:eastAsia="黑体"/>
          <w:sz w:val="28"/>
          <w:szCs w:val="28"/>
        </w:rPr>
      </w:pPr>
    </w:p>
    <w:p w14:paraId="10F795CD">
      <w:pPr>
        <w:jc w:val="center"/>
        <w:rPr>
          <w:rFonts w:ascii="黑体" w:hAnsi="黑体" w:eastAsia="黑体"/>
          <w:sz w:val="28"/>
          <w:szCs w:val="28"/>
        </w:rPr>
      </w:pPr>
    </w:p>
    <w:p w14:paraId="37E6B52B">
      <w:pPr>
        <w:jc w:val="center"/>
        <w:rPr>
          <w:rFonts w:ascii="黑体" w:hAnsi="黑体" w:eastAsia="黑体"/>
          <w:sz w:val="28"/>
          <w:szCs w:val="28"/>
        </w:rPr>
      </w:pPr>
    </w:p>
    <w:p w14:paraId="54BEA22E">
      <w:pPr>
        <w:jc w:val="center"/>
        <w:rPr>
          <w:rFonts w:ascii="黑体" w:hAnsi="黑体" w:eastAsia="黑体"/>
          <w:sz w:val="28"/>
          <w:szCs w:val="28"/>
        </w:rPr>
      </w:pPr>
    </w:p>
    <w:p w14:paraId="79B49BFD">
      <w:pPr>
        <w:jc w:val="center"/>
        <w:rPr>
          <w:rFonts w:ascii="黑体" w:hAnsi="黑体" w:eastAsia="黑体"/>
          <w:sz w:val="28"/>
          <w:szCs w:val="28"/>
        </w:rPr>
      </w:pPr>
    </w:p>
    <w:p w14:paraId="53684718">
      <w:pPr>
        <w:jc w:val="center"/>
        <w:rPr>
          <w:rFonts w:ascii="黑体" w:hAnsi="黑体" w:eastAsia="黑体"/>
          <w:sz w:val="28"/>
          <w:szCs w:val="28"/>
        </w:rPr>
      </w:pPr>
    </w:p>
    <w:p w14:paraId="27E97D99">
      <w:pPr>
        <w:jc w:val="center"/>
        <w:rPr>
          <w:rFonts w:ascii="黑体" w:hAnsi="黑体" w:eastAsia="黑体"/>
          <w:sz w:val="28"/>
          <w:szCs w:val="28"/>
        </w:rPr>
      </w:pPr>
    </w:p>
    <w:p w14:paraId="2ACC2504">
      <w:pPr>
        <w:jc w:val="center"/>
        <w:rPr>
          <w:rFonts w:ascii="黑体" w:hAnsi="黑体" w:eastAsia="黑体"/>
          <w:sz w:val="28"/>
          <w:szCs w:val="28"/>
        </w:rPr>
      </w:pPr>
    </w:p>
    <w:p w14:paraId="36ECA226">
      <w:pPr>
        <w:jc w:val="center"/>
        <w:rPr>
          <w:sz w:val="72"/>
          <w:szCs w:val="72"/>
        </w:rPr>
      </w:pPr>
    </w:p>
    <w:p w14:paraId="0818653E">
      <w:pPr>
        <w:jc w:val="center"/>
        <w:rPr>
          <w:sz w:val="72"/>
          <w:szCs w:val="72"/>
        </w:rPr>
      </w:pPr>
    </w:p>
    <w:p w14:paraId="53346F40">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46704024">
      <w:pPr>
        <w:pStyle w:val="15"/>
        <w:jc w:val="center"/>
        <w:rPr>
          <w:rFonts w:hint="eastAsia" w:ascii="方正小标宋_GBK" w:hAnsi="方正小标宋_GBK" w:eastAsia="方正小标宋_GBK" w:cs="方正小标宋_GBK"/>
          <w:sz w:val="84"/>
          <w:szCs w:val="84"/>
        </w:rPr>
      </w:pPr>
    </w:p>
    <w:p w14:paraId="2CE890EE">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43C47EB3">
      <w:pPr>
        <w:jc w:val="center"/>
        <w:rPr>
          <w:sz w:val="72"/>
          <w:szCs w:val="72"/>
        </w:rPr>
      </w:pPr>
    </w:p>
    <w:p w14:paraId="79C8D5AE">
      <w:pPr>
        <w:jc w:val="center"/>
        <w:rPr>
          <w:sz w:val="72"/>
          <w:szCs w:val="72"/>
        </w:rPr>
      </w:pPr>
    </w:p>
    <w:p w14:paraId="55214AF5">
      <w:pPr>
        <w:jc w:val="center"/>
        <w:rPr>
          <w:sz w:val="72"/>
          <w:szCs w:val="72"/>
        </w:rPr>
      </w:pPr>
    </w:p>
    <w:p w14:paraId="41E6B0D2">
      <w:pPr>
        <w:jc w:val="center"/>
        <w:rPr>
          <w:sz w:val="72"/>
          <w:szCs w:val="72"/>
        </w:rPr>
      </w:pPr>
    </w:p>
    <w:p w14:paraId="3A2D1DFF">
      <w:pPr>
        <w:jc w:val="center"/>
        <w:rPr>
          <w:sz w:val="72"/>
          <w:szCs w:val="72"/>
        </w:rPr>
      </w:pPr>
    </w:p>
    <w:p w14:paraId="7E23E20D">
      <w:pPr>
        <w:jc w:val="center"/>
        <w:rPr>
          <w:sz w:val="72"/>
          <w:szCs w:val="72"/>
        </w:rPr>
      </w:pPr>
    </w:p>
    <w:p w14:paraId="41B844D4">
      <w:pPr>
        <w:jc w:val="left"/>
        <w:rPr>
          <w:sz w:val="32"/>
          <w:szCs w:val="32"/>
        </w:rPr>
      </w:pPr>
    </w:p>
    <w:p w14:paraId="428C8B8B">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11"/>
        <w:tblW w:w="14089" w:type="dxa"/>
        <w:tblInd w:w="-93" w:type="dxa"/>
        <w:tblLayout w:type="fixed"/>
        <w:tblCellMar>
          <w:top w:w="0" w:type="dxa"/>
          <w:left w:w="0" w:type="dxa"/>
          <w:bottom w:w="0" w:type="dxa"/>
          <w:right w:w="0" w:type="dxa"/>
        </w:tblCellMar>
      </w:tblPr>
      <w:tblGrid>
        <w:gridCol w:w="93"/>
        <w:gridCol w:w="249"/>
        <w:gridCol w:w="305"/>
        <w:gridCol w:w="467"/>
        <w:gridCol w:w="4592"/>
        <w:gridCol w:w="1320"/>
        <w:gridCol w:w="249"/>
        <w:gridCol w:w="1179"/>
        <w:gridCol w:w="140"/>
        <w:gridCol w:w="1060"/>
        <w:gridCol w:w="1050"/>
        <w:gridCol w:w="948"/>
        <w:gridCol w:w="1137"/>
        <w:gridCol w:w="1300"/>
      </w:tblGrid>
      <w:tr w14:paraId="109B70E8">
        <w:tblPrEx>
          <w:tblCellMar>
            <w:top w:w="0" w:type="dxa"/>
            <w:left w:w="0" w:type="dxa"/>
            <w:bottom w:w="0" w:type="dxa"/>
            <w:right w:w="0" w:type="dxa"/>
          </w:tblCellMar>
        </w:tblPrEx>
        <w:trPr>
          <w:gridBefore w:val="1"/>
          <w:wBefore w:w="93" w:type="dxa"/>
          <w:trHeight w:val="435" w:hRule="atLeast"/>
        </w:trPr>
        <w:tc>
          <w:tcPr>
            <w:tcW w:w="13996" w:type="dxa"/>
            <w:gridSpan w:val="13"/>
            <w:tcBorders>
              <w:top w:val="nil"/>
              <w:left w:val="nil"/>
              <w:bottom w:val="nil"/>
              <w:right w:val="nil"/>
            </w:tcBorders>
            <w:shd w:val="clear" w:color="auto" w:fill="auto"/>
            <w:noWrap/>
            <w:tcMar>
              <w:top w:w="15" w:type="dxa"/>
              <w:left w:w="15" w:type="dxa"/>
              <w:bottom w:w="0" w:type="dxa"/>
              <w:right w:w="15" w:type="dxa"/>
            </w:tcMar>
            <w:vAlign w:val="center"/>
          </w:tcPr>
          <w:tbl>
            <w:tblPr>
              <w:tblStyle w:val="11"/>
              <w:tblW w:w="13623" w:type="dxa"/>
              <w:jc w:val="center"/>
              <w:tblLayout w:type="fixed"/>
              <w:tblCellMar>
                <w:top w:w="0" w:type="dxa"/>
                <w:left w:w="108" w:type="dxa"/>
                <w:bottom w:w="0" w:type="dxa"/>
                <w:right w:w="108" w:type="dxa"/>
              </w:tblCellMar>
            </w:tblPr>
            <w:tblGrid>
              <w:gridCol w:w="4582"/>
              <w:gridCol w:w="805"/>
              <w:gridCol w:w="1479"/>
              <w:gridCol w:w="4312"/>
              <w:gridCol w:w="805"/>
              <w:gridCol w:w="1640"/>
            </w:tblGrid>
            <w:tr w14:paraId="5D5641AE">
              <w:tblPrEx>
                <w:tblCellMar>
                  <w:top w:w="0" w:type="dxa"/>
                  <w:left w:w="108" w:type="dxa"/>
                  <w:bottom w:w="0" w:type="dxa"/>
                  <w:right w:w="108" w:type="dxa"/>
                </w:tblCellMar>
              </w:tblPrEx>
              <w:trPr>
                <w:trHeight w:val="390" w:hRule="atLeast"/>
                <w:jc w:val="center"/>
              </w:trPr>
              <w:tc>
                <w:tcPr>
                  <w:tcW w:w="13623" w:type="dxa"/>
                  <w:gridSpan w:val="6"/>
                  <w:tcBorders>
                    <w:top w:val="nil"/>
                    <w:left w:val="nil"/>
                    <w:bottom w:val="nil"/>
                    <w:right w:val="nil"/>
                  </w:tcBorders>
                  <w:shd w:val="clear" w:color="auto" w:fill="auto"/>
                  <w:noWrap/>
                  <w:vAlign w:val="bottom"/>
                </w:tcPr>
                <w:p w14:paraId="49DD565E">
                  <w:pPr>
                    <w:widowControl/>
                    <w:jc w:val="center"/>
                    <w:textAlignment w:val="bottom"/>
                    <w:rPr>
                      <w:rFonts w:hint="eastAsia" w:ascii="宋体" w:hAnsi="宋体" w:eastAsia="宋体" w:cs="宋体"/>
                      <w:b/>
                      <w:bCs/>
                      <w:color w:val="000000"/>
                      <w:kern w:val="0"/>
                      <w:sz w:val="32"/>
                      <w:szCs w:val="32"/>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收入支出决算总表</w:t>
                  </w:r>
                </w:p>
              </w:tc>
            </w:tr>
            <w:tr w14:paraId="16DE2F2D">
              <w:tblPrEx>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14:paraId="55DB2EF4">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3A3F7777">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14:paraId="586969B6">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14:paraId="75371D03">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5948D0DC">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14:paraId="1E2FE928">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公开01表</w:t>
                  </w:r>
                </w:p>
              </w:tc>
            </w:tr>
            <w:tr w14:paraId="1E29279D">
              <w:tblPrEx>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14:paraId="715B9FBA">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805" w:type="dxa"/>
                  <w:tcBorders>
                    <w:top w:val="nil"/>
                    <w:left w:val="nil"/>
                    <w:bottom w:val="nil"/>
                    <w:right w:val="nil"/>
                  </w:tcBorders>
                  <w:shd w:val="clear" w:color="auto" w:fill="auto"/>
                  <w:noWrap/>
                  <w:vAlign w:val="bottom"/>
                </w:tcPr>
                <w:p w14:paraId="18E4E9AD">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14:paraId="126CE62B">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14:paraId="7896CA28">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2273A8CE">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14:paraId="02522681">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0F333E7B">
              <w:tblPrEx>
                <w:tblCellMar>
                  <w:top w:w="0" w:type="dxa"/>
                  <w:left w:w="108" w:type="dxa"/>
                  <w:bottom w:w="0" w:type="dxa"/>
                  <w:right w:w="108" w:type="dxa"/>
                </w:tblCellMar>
              </w:tblPrEx>
              <w:trPr>
                <w:trHeight w:val="397" w:hRule="atLeast"/>
                <w:jc w:val="center"/>
              </w:trPr>
              <w:tc>
                <w:tcPr>
                  <w:tcW w:w="686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47C4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收入</w:t>
                  </w:r>
                </w:p>
              </w:tc>
              <w:tc>
                <w:tcPr>
                  <w:tcW w:w="6757" w:type="dxa"/>
                  <w:gridSpan w:val="3"/>
                  <w:tcBorders>
                    <w:top w:val="single" w:color="000000" w:sz="4" w:space="0"/>
                    <w:left w:val="nil"/>
                    <w:bottom w:val="single" w:color="000000" w:sz="4" w:space="0"/>
                    <w:right w:val="single" w:color="000000" w:sz="4" w:space="0"/>
                  </w:tcBorders>
                  <w:shd w:val="clear" w:color="auto" w:fill="auto"/>
                  <w:noWrap/>
                  <w:vAlign w:val="center"/>
                </w:tcPr>
                <w:p w14:paraId="302639E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支出</w:t>
                  </w:r>
                </w:p>
              </w:tc>
            </w:tr>
            <w:tr w14:paraId="30273EE5">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215B2C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14:paraId="3EBE97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479" w:type="dxa"/>
                  <w:tcBorders>
                    <w:top w:val="nil"/>
                    <w:left w:val="nil"/>
                    <w:bottom w:val="single" w:color="000000" w:sz="4" w:space="0"/>
                    <w:right w:val="single" w:color="000000" w:sz="4" w:space="0"/>
                  </w:tcBorders>
                  <w:shd w:val="clear" w:color="auto" w:fill="auto"/>
                  <w:noWrap/>
                  <w:vAlign w:val="center"/>
                </w:tcPr>
                <w:p w14:paraId="27A4D4C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4312" w:type="dxa"/>
                  <w:tcBorders>
                    <w:top w:val="nil"/>
                    <w:left w:val="nil"/>
                    <w:bottom w:val="single" w:color="000000" w:sz="4" w:space="0"/>
                    <w:right w:val="single" w:color="000000" w:sz="4" w:space="0"/>
                  </w:tcBorders>
                  <w:shd w:val="clear" w:color="auto" w:fill="auto"/>
                  <w:noWrap/>
                  <w:vAlign w:val="center"/>
                </w:tcPr>
                <w:p w14:paraId="38B2F76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14:paraId="5C2FCCB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640" w:type="dxa"/>
                  <w:tcBorders>
                    <w:top w:val="nil"/>
                    <w:left w:val="nil"/>
                    <w:bottom w:val="single" w:color="000000" w:sz="4" w:space="0"/>
                    <w:right w:val="single" w:color="000000" w:sz="4" w:space="0"/>
                  </w:tcBorders>
                  <w:shd w:val="clear" w:color="auto" w:fill="auto"/>
                  <w:noWrap/>
                  <w:vAlign w:val="center"/>
                </w:tcPr>
                <w:p w14:paraId="1811CA8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r>
            <w:tr w14:paraId="6A9381B8">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0B00DC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14:paraId="70E5361E">
                  <w:pPr>
                    <w:jc w:val="center"/>
                    <w:rPr>
                      <w:rFonts w:ascii="宋体" w:hAnsi="宋体" w:eastAsia="宋体" w:cs="宋体"/>
                      <w:color w:val="000000"/>
                      <w:sz w:val="22"/>
                      <w:highlight w:val="none"/>
                      <w:shd w:val="clear" w:color="auto" w:fill="auto"/>
                    </w:rPr>
                  </w:pPr>
                </w:p>
              </w:tc>
              <w:tc>
                <w:tcPr>
                  <w:tcW w:w="1479" w:type="dxa"/>
                  <w:tcBorders>
                    <w:top w:val="nil"/>
                    <w:left w:val="nil"/>
                    <w:bottom w:val="single" w:color="000000" w:sz="4" w:space="0"/>
                    <w:right w:val="single" w:color="000000" w:sz="4" w:space="0"/>
                  </w:tcBorders>
                  <w:shd w:val="clear" w:color="auto" w:fill="auto"/>
                  <w:noWrap/>
                  <w:vAlign w:val="center"/>
                </w:tcPr>
                <w:p w14:paraId="512DF49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312" w:type="dxa"/>
                  <w:tcBorders>
                    <w:top w:val="nil"/>
                    <w:left w:val="nil"/>
                    <w:bottom w:val="single" w:color="000000" w:sz="4" w:space="0"/>
                    <w:right w:val="single" w:color="000000" w:sz="4" w:space="0"/>
                  </w:tcBorders>
                  <w:shd w:val="clear" w:color="auto" w:fill="auto"/>
                  <w:noWrap/>
                  <w:vAlign w:val="center"/>
                </w:tcPr>
                <w:p w14:paraId="4709AB5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14:paraId="2F1C99DE">
                  <w:pPr>
                    <w:jc w:val="center"/>
                    <w:rPr>
                      <w:rFonts w:ascii="宋体" w:hAnsi="宋体" w:eastAsia="宋体" w:cs="宋体"/>
                      <w:color w:val="000000"/>
                      <w:sz w:val="22"/>
                      <w:highlight w:val="none"/>
                      <w:shd w:val="clear" w:color="auto" w:fill="auto"/>
                    </w:rPr>
                  </w:pPr>
                </w:p>
              </w:tc>
              <w:tc>
                <w:tcPr>
                  <w:tcW w:w="1640" w:type="dxa"/>
                  <w:tcBorders>
                    <w:top w:val="nil"/>
                    <w:left w:val="nil"/>
                    <w:bottom w:val="single" w:color="000000" w:sz="4" w:space="0"/>
                    <w:right w:val="single" w:color="000000" w:sz="4" w:space="0"/>
                  </w:tcBorders>
                  <w:shd w:val="clear" w:color="auto" w:fill="auto"/>
                  <w:noWrap/>
                  <w:vAlign w:val="center"/>
                </w:tcPr>
                <w:p w14:paraId="5CEA49C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r>
            <w:tr w14:paraId="16720239">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60EB15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4756543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79" w:type="dxa"/>
                  <w:tcBorders>
                    <w:top w:val="nil"/>
                    <w:left w:val="nil"/>
                    <w:bottom w:val="single" w:color="000000" w:sz="4" w:space="0"/>
                    <w:right w:val="single" w:color="000000" w:sz="4" w:space="0"/>
                  </w:tcBorders>
                  <w:shd w:val="clear" w:color="auto" w:fill="auto"/>
                  <w:noWrap/>
                  <w:vAlign w:val="center"/>
                </w:tcPr>
                <w:p w14:paraId="39D142B7">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30899.29</w:t>
                  </w:r>
                </w:p>
              </w:tc>
              <w:tc>
                <w:tcPr>
                  <w:tcW w:w="4312" w:type="dxa"/>
                  <w:tcBorders>
                    <w:top w:val="nil"/>
                    <w:left w:val="nil"/>
                    <w:bottom w:val="single" w:color="000000" w:sz="4" w:space="0"/>
                    <w:right w:val="single" w:color="000000" w:sz="4" w:space="0"/>
                  </w:tcBorders>
                  <w:shd w:val="clear" w:color="auto" w:fill="auto"/>
                  <w:noWrap/>
                  <w:vAlign w:val="center"/>
                </w:tcPr>
                <w:p w14:paraId="5D29CAB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805" w:type="dxa"/>
                  <w:tcBorders>
                    <w:top w:val="nil"/>
                    <w:left w:val="nil"/>
                    <w:bottom w:val="single" w:color="000000" w:sz="4" w:space="0"/>
                    <w:right w:val="single" w:color="000000" w:sz="4" w:space="0"/>
                  </w:tcBorders>
                  <w:shd w:val="clear" w:color="auto" w:fill="auto"/>
                  <w:noWrap/>
                  <w:vAlign w:val="center"/>
                </w:tcPr>
                <w:p w14:paraId="230C9EB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1640" w:type="dxa"/>
                  <w:tcBorders>
                    <w:top w:val="nil"/>
                    <w:left w:val="nil"/>
                    <w:bottom w:val="single" w:color="000000" w:sz="4" w:space="0"/>
                    <w:right w:val="single" w:color="000000" w:sz="4" w:space="0"/>
                  </w:tcBorders>
                  <w:shd w:val="clear" w:color="auto" w:fill="auto"/>
                  <w:noWrap/>
                  <w:vAlign w:val="center"/>
                </w:tcPr>
                <w:p w14:paraId="1377347D">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2474.9</w:t>
                  </w:r>
                </w:p>
              </w:tc>
            </w:tr>
            <w:tr w14:paraId="6CA73A1F">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C53BB1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4E9930D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479" w:type="dxa"/>
                  <w:tcBorders>
                    <w:top w:val="nil"/>
                    <w:left w:val="nil"/>
                    <w:bottom w:val="single" w:color="000000" w:sz="4" w:space="0"/>
                    <w:right w:val="single" w:color="000000" w:sz="4" w:space="0"/>
                  </w:tcBorders>
                  <w:shd w:val="clear" w:color="auto" w:fill="auto"/>
                  <w:noWrap/>
                  <w:vAlign w:val="center"/>
                </w:tcPr>
                <w:p w14:paraId="029A2A4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42BC058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805" w:type="dxa"/>
                  <w:tcBorders>
                    <w:top w:val="nil"/>
                    <w:left w:val="nil"/>
                    <w:bottom w:val="single" w:color="000000" w:sz="4" w:space="0"/>
                    <w:right w:val="single" w:color="000000" w:sz="4" w:space="0"/>
                  </w:tcBorders>
                  <w:shd w:val="clear" w:color="auto" w:fill="auto"/>
                  <w:noWrap/>
                  <w:vAlign w:val="center"/>
                </w:tcPr>
                <w:p w14:paraId="3057ABA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1640" w:type="dxa"/>
                  <w:tcBorders>
                    <w:top w:val="nil"/>
                    <w:left w:val="nil"/>
                    <w:bottom w:val="single" w:color="000000" w:sz="4" w:space="0"/>
                    <w:right w:val="single" w:color="000000" w:sz="4" w:space="0"/>
                  </w:tcBorders>
                  <w:shd w:val="clear" w:color="auto" w:fill="auto"/>
                  <w:noWrap/>
                  <w:vAlign w:val="center"/>
                </w:tcPr>
                <w:p w14:paraId="6D796E66">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38305BB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394FE3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4BAD054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479" w:type="dxa"/>
                  <w:tcBorders>
                    <w:top w:val="nil"/>
                    <w:left w:val="nil"/>
                    <w:bottom w:val="single" w:color="000000" w:sz="4" w:space="0"/>
                    <w:right w:val="single" w:color="000000" w:sz="4" w:space="0"/>
                  </w:tcBorders>
                  <w:shd w:val="clear" w:color="auto" w:fill="auto"/>
                  <w:noWrap/>
                  <w:vAlign w:val="center"/>
                </w:tcPr>
                <w:p w14:paraId="7FD29E2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286EF8BC">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805" w:type="dxa"/>
                  <w:tcBorders>
                    <w:top w:val="nil"/>
                    <w:left w:val="nil"/>
                    <w:bottom w:val="single" w:color="000000" w:sz="4" w:space="0"/>
                    <w:right w:val="single" w:color="000000" w:sz="4" w:space="0"/>
                  </w:tcBorders>
                  <w:shd w:val="clear" w:color="auto" w:fill="auto"/>
                  <w:noWrap/>
                  <w:vAlign w:val="center"/>
                </w:tcPr>
                <w:p w14:paraId="08D87F6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1640" w:type="dxa"/>
                  <w:tcBorders>
                    <w:top w:val="nil"/>
                    <w:left w:val="nil"/>
                    <w:bottom w:val="single" w:color="000000" w:sz="4" w:space="0"/>
                    <w:right w:val="single" w:color="000000" w:sz="4" w:space="0"/>
                  </w:tcBorders>
                  <w:shd w:val="clear" w:color="auto" w:fill="auto"/>
                  <w:noWrap/>
                  <w:vAlign w:val="center"/>
                </w:tcPr>
                <w:p w14:paraId="5D77731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5628A91">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84CE58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四、上级补助收入</w:t>
                  </w:r>
                </w:p>
              </w:tc>
              <w:tc>
                <w:tcPr>
                  <w:tcW w:w="805" w:type="dxa"/>
                  <w:tcBorders>
                    <w:top w:val="nil"/>
                    <w:left w:val="nil"/>
                    <w:bottom w:val="single" w:color="000000" w:sz="4" w:space="0"/>
                    <w:right w:val="single" w:color="000000" w:sz="4" w:space="0"/>
                  </w:tcBorders>
                  <w:shd w:val="clear" w:color="auto" w:fill="auto"/>
                  <w:noWrap/>
                  <w:vAlign w:val="center"/>
                </w:tcPr>
                <w:p w14:paraId="590B480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79" w:type="dxa"/>
                  <w:tcBorders>
                    <w:top w:val="nil"/>
                    <w:left w:val="nil"/>
                    <w:bottom w:val="single" w:color="000000" w:sz="4" w:space="0"/>
                    <w:right w:val="single" w:color="000000" w:sz="4" w:space="0"/>
                  </w:tcBorders>
                  <w:shd w:val="clear" w:color="auto" w:fill="auto"/>
                  <w:noWrap/>
                  <w:vAlign w:val="center"/>
                </w:tcPr>
                <w:p w14:paraId="336A42F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4401793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805" w:type="dxa"/>
                  <w:tcBorders>
                    <w:top w:val="nil"/>
                    <w:left w:val="nil"/>
                    <w:bottom w:val="single" w:color="000000" w:sz="4" w:space="0"/>
                    <w:right w:val="single" w:color="000000" w:sz="4" w:space="0"/>
                  </w:tcBorders>
                  <w:shd w:val="clear" w:color="auto" w:fill="auto"/>
                  <w:noWrap/>
                  <w:vAlign w:val="center"/>
                </w:tcPr>
                <w:p w14:paraId="7B0902B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1640" w:type="dxa"/>
                  <w:tcBorders>
                    <w:top w:val="nil"/>
                    <w:left w:val="nil"/>
                    <w:bottom w:val="single" w:color="000000" w:sz="4" w:space="0"/>
                    <w:right w:val="single" w:color="000000" w:sz="4" w:space="0"/>
                  </w:tcBorders>
                  <w:shd w:val="clear" w:color="auto" w:fill="auto"/>
                  <w:noWrap/>
                  <w:vAlign w:val="center"/>
                </w:tcPr>
                <w:p w14:paraId="3F8C97C7">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5B08470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19A53EC">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五、事业收入</w:t>
                  </w:r>
                </w:p>
              </w:tc>
              <w:tc>
                <w:tcPr>
                  <w:tcW w:w="805" w:type="dxa"/>
                  <w:tcBorders>
                    <w:top w:val="nil"/>
                    <w:left w:val="nil"/>
                    <w:bottom w:val="single" w:color="000000" w:sz="4" w:space="0"/>
                    <w:right w:val="single" w:color="000000" w:sz="4" w:space="0"/>
                  </w:tcBorders>
                  <w:shd w:val="clear" w:color="auto" w:fill="auto"/>
                  <w:noWrap/>
                  <w:vAlign w:val="center"/>
                </w:tcPr>
                <w:p w14:paraId="661338E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79" w:type="dxa"/>
                  <w:tcBorders>
                    <w:top w:val="nil"/>
                    <w:left w:val="nil"/>
                    <w:bottom w:val="single" w:color="000000" w:sz="4" w:space="0"/>
                    <w:right w:val="single" w:color="000000" w:sz="4" w:space="0"/>
                  </w:tcBorders>
                  <w:shd w:val="clear" w:color="auto" w:fill="auto"/>
                  <w:noWrap/>
                  <w:vAlign w:val="center"/>
                </w:tcPr>
                <w:p w14:paraId="14385DDD">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7BBF1E3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805" w:type="dxa"/>
                  <w:tcBorders>
                    <w:top w:val="nil"/>
                    <w:left w:val="nil"/>
                    <w:bottom w:val="single" w:color="000000" w:sz="4" w:space="0"/>
                    <w:right w:val="single" w:color="000000" w:sz="4" w:space="0"/>
                  </w:tcBorders>
                  <w:shd w:val="clear" w:color="auto" w:fill="auto"/>
                  <w:noWrap/>
                  <w:vAlign w:val="center"/>
                </w:tcPr>
                <w:p w14:paraId="092BC91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1640" w:type="dxa"/>
                  <w:tcBorders>
                    <w:top w:val="nil"/>
                    <w:left w:val="nil"/>
                    <w:bottom w:val="single" w:color="000000" w:sz="4" w:space="0"/>
                    <w:right w:val="single" w:color="000000" w:sz="4" w:space="0"/>
                  </w:tcBorders>
                  <w:shd w:val="clear" w:color="auto" w:fill="auto"/>
                  <w:noWrap/>
                  <w:vAlign w:val="center"/>
                </w:tcPr>
                <w:p w14:paraId="00BB3B99">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37BF910">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FF66DF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六、经营收入</w:t>
                  </w:r>
                </w:p>
              </w:tc>
              <w:tc>
                <w:tcPr>
                  <w:tcW w:w="805" w:type="dxa"/>
                  <w:tcBorders>
                    <w:top w:val="nil"/>
                    <w:left w:val="nil"/>
                    <w:bottom w:val="single" w:color="000000" w:sz="4" w:space="0"/>
                    <w:right w:val="single" w:color="000000" w:sz="4" w:space="0"/>
                  </w:tcBorders>
                  <w:shd w:val="clear" w:color="auto" w:fill="auto"/>
                  <w:noWrap/>
                  <w:vAlign w:val="center"/>
                </w:tcPr>
                <w:p w14:paraId="1DB7279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479" w:type="dxa"/>
                  <w:tcBorders>
                    <w:top w:val="nil"/>
                    <w:left w:val="nil"/>
                    <w:bottom w:val="single" w:color="000000" w:sz="4" w:space="0"/>
                    <w:right w:val="single" w:color="000000" w:sz="4" w:space="0"/>
                  </w:tcBorders>
                  <w:shd w:val="clear" w:color="auto" w:fill="auto"/>
                  <w:noWrap/>
                  <w:vAlign w:val="center"/>
                </w:tcPr>
                <w:p w14:paraId="74AE5522">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614E0C0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805" w:type="dxa"/>
                  <w:tcBorders>
                    <w:top w:val="nil"/>
                    <w:left w:val="nil"/>
                    <w:bottom w:val="single" w:color="000000" w:sz="4" w:space="0"/>
                    <w:right w:val="single" w:color="000000" w:sz="4" w:space="0"/>
                  </w:tcBorders>
                  <w:shd w:val="clear" w:color="auto" w:fill="auto"/>
                  <w:noWrap/>
                  <w:vAlign w:val="center"/>
                </w:tcPr>
                <w:p w14:paraId="12F581B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1640" w:type="dxa"/>
                  <w:tcBorders>
                    <w:top w:val="nil"/>
                    <w:left w:val="nil"/>
                    <w:bottom w:val="single" w:color="000000" w:sz="4" w:space="0"/>
                    <w:right w:val="single" w:color="000000" w:sz="4" w:space="0"/>
                  </w:tcBorders>
                  <w:shd w:val="clear" w:color="auto" w:fill="auto"/>
                  <w:noWrap/>
                  <w:vAlign w:val="center"/>
                </w:tcPr>
                <w:p w14:paraId="2F822ECE">
                  <w:pPr>
                    <w:widowControl/>
                    <w:jc w:val="right"/>
                    <w:textAlignment w:val="center"/>
                    <w:rPr>
                      <w:rFonts w:ascii="宋体" w:hAnsi="宋体" w:eastAsia="宋体" w:cs="宋体"/>
                      <w:color w:val="000000"/>
                      <w:sz w:val="22"/>
                      <w:highlight w:val="none"/>
                      <w:shd w:val="clear" w:color="auto" w:fill="auto"/>
                    </w:rPr>
                  </w:pPr>
                  <w:r>
                    <w:rPr>
                      <w:rFonts w:hint="eastAsia" w:ascii="宋体" w:hAnsi="宋体" w:cs="宋体"/>
                      <w:color w:val="000000"/>
                      <w:kern w:val="0"/>
                      <w:sz w:val="22"/>
                      <w:highlight w:val="none"/>
                      <w:shd w:val="clear" w:color="auto" w:fill="auto"/>
                      <w:lang w:val="en-US" w:eastAsia="zh-CN"/>
                    </w:rPr>
                    <w:t>0</w:t>
                  </w:r>
                  <w:r>
                    <w:rPr>
                      <w:rFonts w:hint="eastAsia" w:ascii="宋体" w:hAnsi="宋体" w:eastAsia="宋体" w:cs="宋体"/>
                      <w:color w:val="000000"/>
                      <w:kern w:val="0"/>
                      <w:sz w:val="22"/>
                      <w:highlight w:val="none"/>
                      <w:shd w:val="clear" w:color="auto" w:fill="auto"/>
                    </w:rPr>
                    <w:t>.00</w:t>
                  </w:r>
                </w:p>
              </w:tc>
            </w:tr>
            <w:tr w14:paraId="40C92922">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46A504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七、附属单位上缴收入</w:t>
                  </w:r>
                </w:p>
              </w:tc>
              <w:tc>
                <w:tcPr>
                  <w:tcW w:w="805" w:type="dxa"/>
                  <w:tcBorders>
                    <w:top w:val="nil"/>
                    <w:left w:val="nil"/>
                    <w:bottom w:val="single" w:color="000000" w:sz="4" w:space="0"/>
                    <w:right w:val="single" w:color="000000" w:sz="4" w:space="0"/>
                  </w:tcBorders>
                  <w:shd w:val="clear" w:color="auto" w:fill="auto"/>
                  <w:noWrap/>
                  <w:vAlign w:val="center"/>
                </w:tcPr>
                <w:p w14:paraId="094DD0D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1479" w:type="dxa"/>
                  <w:tcBorders>
                    <w:top w:val="nil"/>
                    <w:left w:val="nil"/>
                    <w:bottom w:val="single" w:color="000000" w:sz="4" w:space="0"/>
                    <w:right w:val="single" w:color="000000" w:sz="4" w:space="0"/>
                  </w:tcBorders>
                  <w:shd w:val="clear" w:color="auto" w:fill="auto"/>
                  <w:noWrap/>
                  <w:vAlign w:val="center"/>
                </w:tcPr>
                <w:p w14:paraId="182291A2">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53A9A09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805" w:type="dxa"/>
                  <w:tcBorders>
                    <w:top w:val="nil"/>
                    <w:left w:val="nil"/>
                    <w:bottom w:val="single" w:color="000000" w:sz="4" w:space="0"/>
                    <w:right w:val="single" w:color="000000" w:sz="4" w:space="0"/>
                  </w:tcBorders>
                  <w:shd w:val="clear" w:color="auto" w:fill="auto"/>
                  <w:noWrap/>
                  <w:vAlign w:val="center"/>
                </w:tcPr>
                <w:p w14:paraId="1BBCFEB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1640" w:type="dxa"/>
                  <w:tcBorders>
                    <w:top w:val="nil"/>
                    <w:left w:val="nil"/>
                    <w:bottom w:val="single" w:color="000000" w:sz="4" w:space="0"/>
                    <w:right w:val="single" w:color="000000" w:sz="4" w:space="0"/>
                  </w:tcBorders>
                  <w:shd w:val="clear" w:color="auto" w:fill="auto"/>
                  <w:noWrap/>
                  <w:vAlign w:val="center"/>
                </w:tcPr>
                <w:p w14:paraId="300F8DAD">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1D5E87C1">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CAA183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八、其他收入</w:t>
                  </w:r>
                </w:p>
              </w:tc>
              <w:tc>
                <w:tcPr>
                  <w:tcW w:w="805" w:type="dxa"/>
                  <w:tcBorders>
                    <w:top w:val="nil"/>
                    <w:left w:val="nil"/>
                    <w:bottom w:val="single" w:color="000000" w:sz="4" w:space="0"/>
                    <w:right w:val="single" w:color="000000" w:sz="4" w:space="0"/>
                  </w:tcBorders>
                  <w:shd w:val="clear" w:color="auto" w:fill="auto"/>
                  <w:noWrap/>
                  <w:vAlign w:val="center"/>
                </w:tcPr>
                <w:p w14:paraId="656CE27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1479" w:type="dxa"/>
                  <w:tcBorders>
                    <w:top w:val="nil"/>
                    <w:left w:val="nil"/>
                    <w:bottom w:val="single" w:color="000000" w:sz="4" w:space="0"/>
                    <w:right w:val="single" w:color="000000" w:sz="4" w:space="0"/>
                  </w:tcBorders>
                  <w:shd w:val="clear" w:color="auto" w:fill="auto"/>
                  <w:noWrap/>
                  <w:vAlign w:val="center"/>
                </w:tcPr>
                <w:p w14:paraId="5F43C3B8">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1587.24</w:t>
                  </w:r>
                </w:p>
              </w:tc>
              <w:tc>
                <w:tcPr>
                  <w:tcW w:w="4312" w:type="dxa"/>
                  <w:tcBorders>
                    <w:top w:val="nil"/>
                    <w:left w:val="nil"/>
                    <w:bottom w:val="single" w:color="000000" w:sz="4" w:space="0"/>
                    <w:right w:val="single" w:color="000000" w:sz="4" w:space="0"/>
                  </w:tcBorders>
                  <w:shd w:val="clear" w:color="auto" w:fill="auto"/>
                  <w:noWrap/>
                  <w:vAlign w:val="center"/>
                </w:tcPr>
                <w:p w14:paraId="6E40CA5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805" w:type="dxa"/>
                  <w:tcBorders>
                    <w:top w:val="nil"/>
                    <w:left w:val="nil"/>
                    <w:bottom w:val="single" w:color="000000" w:sz="4" w:space="0"/>
                    <w:right w:val="single" w:color="000000" w:sz="4" w:space="0"/>
                  </w:tcBorders>
                  <w:shd w:val="clear" w:color="auto" w:fill="auto"/>
                  <w:noWrap/>
                  <w:vAlign w:val="center"/>
                </w:tcPr>
                <w:p w14:paraId="69DBE78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1640" w:type="dxa"/>
                  <w:tcBorders>
                    <w:top w:val="nil"/>
                    <w:left w:val="nil"/>
                    <w:bottom w:val="single" w:color="000000" w:sz="4" w:space="0"/>
                    <w:right w:val="single" w:color="000000" w:sz="4" w:space="0"/>
                  </w:tcBorders>
                  <w:shd w:val="clear" w:color="auto" w:fill="auto"/>
                  <w:noWrap/>
                  <w:vAlign w:val="center"/>
                </w:tcPr>
                <w:p w14:paraId="1B421304">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485.84</w:t>
                  </w:r>
                </w:p>
              </w:tc>
            </w:tr>
            <w:tr w14:paraId="5C20B5A4">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85C61B1">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8D04BC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1479" w:type="dxa"/>
                  <w:tcBorders>
                    <w:top w:val="nil"/>
                    <w:left w:val="nil"/>
                    <w:bottom w:val="single" w:color="000000" w:sz="4" w:space="0"/>
                    <w:right w:val="single" w:color="000000" w:sz="4" w:space="0"/>
                  </w:tcBorders>
                  <w:shd w:val="clear" w:color="auto" w:fill="auto"/>
                  <w:noWrap/>
                  <w:vAlign w:val="center"/>
                </w:tcPr>
                <w:p w14:paraId="0C548264">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3542FC9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805" w:type="dxa"/>
                  <w:tcBorders>
                    <w:top w:val="nil"/>
                    <w:left w:val="nil"/>
                    <w:bottom w:val="single" w:color="000000" w:sz="4" w:space="0"/>
                    <w:right w:val="single" w:color="000000" w:sz="4" w:space="0"/>
                  </w:tcBorders>
                  <w:shd w:val="clear" w:color="auto" w:fill="auto"/>
                  <w:noWrap/>
                  <w:vAlign w:val="center"/>
                </w:tcPr>
                <w:p w14:paraId="6D2AE90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1640" w:type="dxa"/>
                  <w:tcBorders>
                    <w:top w:val="nil"/>
                    <w:left w:val="nil"/>
                    <w:bottom w:val="single" w:color="000000" w:sz="4" w:space="0"/>
                    <w:right w:val="single" w:color="000000" w:sz="4" w:space="0"/>
                  </w:tcBorders>
                  <w:shd w:val="clear" w:color="auto" w:fill="auto"/>
                  <w:noWrap/>
                  <w:vAlign w:val="center"/>
                </w:tcPr>
                <w:p w14:paraId="02B76DEA">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145.69</w:t>
                  </w:r>
                </w:p>
              </w:tc>
            </w:tr>
            <w:tr w14:paraId="3C56C263">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DAFD729">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0E3CC1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1479" w:type="dxa"/>
                  <w:tcBorders>
                    <w:top w:val="nil"/>
                    <w:left w:val="nil"/>
                    <w:bottom w:val="single" w:color="000000" w:sz="4" w:space="0"/>
                    <w:right w:val="single" w:color="000000" w:sz="4" w:space="0"/>
                  </w:tcBorders>
                  <w:shd w:val="clear" w:color="auto" w:fill="auto"/>
                  <w:noWrap/>
                  <w:vAlign w:val="center"/>
                </w:tcPr>
                <w:p w14:paraId="1177429F">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388D774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805" w:type="dxa"/>
                  <w:tcBorders>
                    <w:top w:val="nil"/>
                    <w:left w:val="nil"/>
                    <w:bottom w:val="single" w:color="000000" w:sz="4" w:space="0"/>
                    <w:right w:val="single" w:color="000000" w:sz="4" w:space="0"/>
                  </w:tcBorders>
                  <w:shd w:val="clear" w:color="auto" w:fill="auto"/>
                  <w:noWrap/>
                  <w:vAlign w:val="center"/>
                </w:tcPr>
                <w:p w14:paraId="6D76E92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1640" w:type="dxa"/>
                  <w:tcBorders>
                    <w:top w:val="nil"/>
                    <w:left w:val="nil"/>
                    <w:bottom w:val="single" w:color="000000" w:sz="4" w:space="0"/>
                    <w:right w:val="single" w:color="000000" w:sz="4" w:space="0"/>
                  </w:tcBorders>
                  <w:shd w:val="clear" w:color="auto" w:fill="auto"/>
                  <w:noWrap/>
                  <w:vAlign w:val="center"/>
                </w:tcPr>
                <w:p w14:paraId="69ACF13D">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791.61</w:t>
                  </w:r>
                </w:p>
              </w:tc>
            </w:tr>
            <w:tr w14:paraId="17161775">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AAB64A7">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15A394E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1479" w:type="dxa"/>
                  <w:tcBorders>
                    <w:top w:val="nil"/>
                    <w:left w:val="nil"/>
                    <w:bottom w:val="single" w:color="000000" w:sz="4" w:space="0"/>
                    <w:right w:val="single" w:color="000000" w:sz="4" w:space="0"/>
                  </w:tcBorders>
                  <w:shd w:val="clear" w:color="auto" w:fill="auto"/>
                  <w:noWrap/>
                  <w:vAlign w:val="center"/>
                </w:tcPr>
                <w:p w14:paraId="4F85F221">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5B29017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805" w:type="dxa"/>
                  <w:tcBorders>
                    <w:top w:val="nil"/>
                    <w:left w:val="nil"/>
                    <w:bottom w:val="single" w:color="000000" w:sz="4" w:space="0"/>
                    <w:right w:val="single" w:color="000000" w:sz="4" w:space="0"/>
                  </w:tcBorders>
                  <w:shd w:val="clear" w:color="auto" w:fill="auto"/>
                  <w:noWrap/>
                  <w:vAlign w:val="center"/>
                </w:tcPr>
                <w:p w14:paraId="7FC6A43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1640" w:type="dxa"/>
                  <w:tcBorders>
                    <w:top w:val="nil"/>
                    <w:left w:val="nil"/>
                    <w:bottom w:val="single" w:color="000000" w:sz="4" w:space="0"/>
                    <w:right w:val="single" w:color="000000" w:sz="4" w:space="0"/>
                  </w:tcBorders>
                  <w:shd w:val="clear" w:color="auto" w:fill="auto"/>
                  <w:noWrap/>
                  <w:vAlign w:val="center"/>
                </w:tcPr>
                <w:p w14:paraId="0826656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0.00</w:t>
                  </w:r>
                </w:p>
              </w:tc>
            </w:tr>
            <w:tr w14:paraId="4E45441F">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CDDFBEC">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5E2B330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1479" w:type="dxa"/>
                  <w:tcBorders>
                    <w:top w:val="nil"/>
                    <w:left w:val="nil"/>
                    <w:bottom w:val="single" w:color="000000" w:sz="4" w:space="0"/>
                    <w:right w:val="single" w:color="000000" w:sz="4" w:space="0"/>
                  </w:tcBorders>
                  <w:shd w:val="clear" w:color="auto" w:fill="auto"/>
                  <w:noWrap/>
                  <w:vAlign w:val="center"/>
                </w:tcPr>
                <w:p w14:paraId="2C7E2F09">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3F2A1CA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805" w:type="dxa"/>
                  <w:tcBorders>
                    <w:top w:val="nil"/>
                    <w:left w:val="nil"/>
                    <w:bottom w:val="single" w:color="000000" w:sz="4" w:space="0"/>
                    <w:right w:val="single" w:color="000000" w:sz="4" w:space="0"/>
                  </w:tcBorders>
                  <w:shd w:val="clear" w:color="auto" w:fill="auto"/>
                  <w:noWrap/>
                  <w:vAlign w:val="center"/>
                </w:tcPr>
                <w:p w14:paraId="1311CD4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1640" w:type="dxa"/>
                  <w:tcBorders>
                    <w:top w:val="nil"/>
                    <w:left w:val="nil"/>
                    <w:bottom w:val="single" w:color="000000" w:sz="4" w:space="0"/>
                    <w:right w:val="single" w:color="000000" w:sz="4" w:space="0"/>
                  </w:tcBorders>
                  <w:shd w:val="clear" w:color="auto" w:fill="auto"/>
                  <w:noWrap/>
                  <w:vAlign w:val="center"/>
                </w:tcPr>
                <w:p w14:paraId="1826461D">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27859.35</w:t>
                  </w:r>
                </w:p>
              </w:tc>
            </w:tr>
            <w:tr w14:paraId="64E95B3C">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21280DF">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6FB78E3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1479" w:type="dxa"/>
                  <w:tcBorders>
                    <w:top w:val="nil"/>
                    <w:left w:val="nil"/>
                    <w:bottom w:val="single" w:color="000000" w:sz="4" w:space="0"/>
                    <w:right w:val="single" w:color="000000" w:sz="4" w:space="0"/>
                  </w:tcBorders>
                  <w:shd w:val="clear" w:color="auto" w:fill="auto"/>
                  <w:noWrap/>
                  <w:vAlign w:val="center"/>
                </w:tcPr>
                <w:p w14:paraId="21585A0A">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6AFC4F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805" w:type="dxa"/>
                  <w:tcBorders>
                    <w:top w:val="nil"/>
                    <w:left w:val="nil"/>
                    <w:bottom w:val="single" w:color="000000" w:sz="4" w:space="0"/>
                    <w:right w:val="single" w:color="000000" w:sz="4" w:space="0"/>
                  </w:tcBorders>
                  <w:shd w:val="clear" w:color="auto" w:fill="auto"/>
                  <w:noWrap/>
                  <w:vAlign w:val="center"/>
                </w:tcPr>
                <w:p w14:paraId="53C1BAA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1640" w:type="dxa"/>
                  <w:tcBorders>
                    <w:top w:val="nil"/>
                    <w:left w:val="nil"/>
                    <w:bottom w:val="single" w:color="000000" w:sz="4" w:space="0"/>
                    <w:right w:val="single" w:color="000000" w:sz="4" w:space="0"/>
                  </w:tcBorders>
                  <w:shd w:val="clear" w:color="auto" w:fill="auto"/>
                  <w:noWrap/>
                  <w:vAlign w:val="center"/>
                </w:tcPr>
                <w:p w14:paraId="58FD10F6">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20</w:t>
                  </w:r>
                </w:p>
              </w:tc>
            </w:tr>
            <w:tr w14:paraId="1C626B9C">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48235FF">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5128824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1479" w:type="dxa"/>
                  <w:tcBorders>
                    <w:top w:val="nil"/>
                    <w:left w:val="nil"/>
                    <w:bottom w:val="single" w:color="000000" w:sz="4" w:space="0"/>
                    <w:right w:val="single" w:color="000000" w:sz="4" w:space="0"/>
                  </w:tcBorders>
                  <w:shd w:val="clear" w:color="auto" w:fill="auto"/>
                  <w:noWrap/>
                  <w:vAlign w:val="center"/>
                </w:tcPr>
                <w:p w14:paraId="6C8EBE29">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3A6BE58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805" w:type="dxa"/>
                  <w:tcBorders>
                    <w:top w:val="nil"/>
                    <w:left w:val="nil"/>
                    <w:bottom w:val="single" w:color="000000" w:sz="4" w:space="0"/>
                    <w:right w:val="single" w:color="000000" w:sz="4" w:space="0"/>
                  </w:tcBorders>
                  <w:shd w:val="clear" w:color="auto" w:fill="auto"/>
                  <w:noWrap/>
                  <w:vAlign w:val="center"/>
                </w:tcPr>
                <w:p w14:paraId="75BF15E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1640" w:type="dxa"/>
                  <w:tcBorders>
                    <w:top w:val="nil"/>
                    <w:left w:val="nil"/>
                    <w:bottom w:val="single" w:color="000000" w:sz="4" w:space="0"/>
                    <w:right w:val="single" w:color="000000" w:sz="4" w:space="0"/>
                  </w:tcBorders>
                  <w:shd w:val="clear" w:color="auto" w:fill="auto"/>
                  <w:noWrap/>
                  <w:vAlign w:val="center"/>
                </w:tcPr>
                <w:p w14:paraId="2E892F52">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452F072">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974D210">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4F6BD22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1479" w:type="dxa"/>
                  <w:tcBorders>
                    <w:top w:val="nil"/>
                    <w:left w:val="nil"/>
                    <w:bottom w:val="single" w:color="000000" w:sz="4" w:space="0"/>
                    <w:right w:val="single" w:color="000000" w:sz="4" w:space="0"/>
                  </w:tcBorders>
                  <w:shd w:val="clear" w:color="auto" w:fill="auto"/>
                  <w:noWrap/>
                  <w:vAlign w:val="center"/>
                </w:tcPr>
                <w:p w14:paraId="76B9F358">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C57FDB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805" w:type="dxa"/>
                  <w:tcBorders>
                    <w:top w:val="nil"/>
                    <w:left w:val="nil"/>
                    <w:bottom w:val="single" w:color="000000" w:sz="4" w:space="0"/>
                    <w:right w:val="single" w:color="000000" w:sz="4" w:space="0"/>
                  </w:tcBorders>
                  <w:shd w:val="clear" w:color="auto" w:fill="auto"/>
                  <w:noWrap/>
                  <w:vAlign w:val="center"/>
                </w:tcPr>
                <w:p w14:paraId="18DBB72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1640" w:type="dxa"/>
                  <w:tcBorders>
                    <w:top w:val="nil"/>
                    <w:left w:val="nil"/>
                    <w:bottom w:val="single" w:color="000000" w:sz="4" w:space="0"/>
                    <w:right w:val="single" w:color="000000" w:sz="4" w:space="0"/>
                  </w:tcBorders>
                  <w:shd w:val="clear" w:color="auto" w:fill="auto"/>
                  <w:noWrap/>
                  <w:vAlign w:val="center"/>
                </w:tcPr>
                <w:p w14:paraId="6D9CDB0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1621.68</w:t>
                  </w:r>
                </w:p>
              </w:tc>
            </w:tr>
            <w:tr w14:paraId="0AF10980">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CDCBF6E">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18D9C3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1479" w:type="dxa"/>
                  <w:tcBorders>
                    <w:top w:val="nil"/>
                    <w:left w:val="nil"/>
                    <w:bottom w:val="single" w:color="000000" w:sz="4" w:space="0"/>
                    <w:right w:val="single" w:color="000000" w:sz="4" w:space="0"/>
                  </w:tcBorders>
                  <w:shd w:val="clear" w:color="auto" w:fill="auto"/>
                  <w:noWrap/>
                  <w:vAlign w:val="center"/>
                </w:tcPr>
                <w:p w14:paraId="2A2E716D">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3609D0C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805" w:type="dxa"/>
                  <w:tcBorders>
                    <w:top w:val="nil"/>
                    <w:left w:val="nil"/>
                    <w:bottom w:val="single" w:color="000000" w:sz="4" w:space="0"/>
                    <w:right w:val="single" w:color="000000" w:sz="4" w:space="0"/>
                  </w:tcBorders>
                  <w:shd w:val="clear" w:color="auto" w:fill="auto"/>
                  <w:noWrap/>
                  <w:vAlign w:val="center"/>
                </w:tcPr>
                <w:p w14:paraId="14D2EFB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1640" w:type="dxa"/>
                  <w:tcBorders>
                    <w:top w:val="nil"/>
                    <w:left w:val="nil"/>
                    <w:bottom w:val="single" w:color="000000" w:sz="4" w:space="0"/>
                    <w:right w:val="single" w:color="000000" w:sz="4" w:space="0"/>
                  </w:tcBorders>
                  <w:shd w:val="clear" w:color="auto" w:fill="auto"/>
                  <w:noWrap/>
                  <w:vAlign w:val="center"/>
                </w:tcPr>
                <w:p w14:paraId="00AABC1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854E47B">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auto" w:sz="4" w:space="0"/>
                    <w:right w:val="single" w:color="000000" w:sz="4" w:space="0"/>
                  </w:tcBorders>
                  <w:shd w:val="clear" w:color="auto" w:fill="auto"/>
                  <w:noWrap/>
                  <w:vAlign w:val="center"/>
                </w:tcPr>
                <w:p w14:paraId="2386420A">
                  <w:pPr>
                    <w:jc w:val="left"/>
                    <w:rPr>
                      <w:rFonts w:ascii="宋体" w:hAnsi="宋体" w:eastAsia="宋体" w:cs="宋体"/>
                      <w:color w:val="000000"/>
                      <w:sz w:val="22"/>
                      <w:highlight w:val="none"/>
                      <w:shd w:val="clear" w:color="auto" w:fill="auto"/>
                    </w:rPr>
                  </w:pPr>
                </w:p>
              </w:tc>
              <w:tc>
                <w:tcPr>
                  <w:tcW w:w="805" w:type="dxa"/>
                  <w:tcBorders>
                    <w:top w:val="nil"/>
                    <w:left w:val="nil"/>
                    <w:bottom w:val="single" w:color="auto" w:sz="4" w:space="0"/>
                    <w:right w:val="single" w:color="000000" w:sz="4" w:space="0"/>
                  </w:tcBorders>
                  <w:shd w:val="clear" w:color="auto" w:fill="auto"/>
                  <w:noWrap/>
                  <w:vAlign w:val="center"/>
                </w:tcPr>
                <w:p w14:paraId="1F0A98A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1479" w:type="dxa"/>
                  <w:tcBorders>
                    <w:top w:val="nil"/>
                    <w:left w:val="nil"/>
                    <w:bottom w:val="single" w:color="auto" w:sz="4" w:space="0"/>
                    <w:right w:val="single" w:color="000000" w:sz="4" w:space="0"/>
                  </w:tcBorders>
                  <w:shd w:val="clear" w:color="auto" w:fill="auto"/>
                  <w:noWrap/>
                  <w:vAlign w:val="center"/>
                </w:tcPr>
                <w:p w14:paraId="5AA3C02E">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auto" w:sz="4" w:space="0"/>
                    <w:right w:val="single" w:color="000000" w:sz="4" w:space="0"/>
                  </w:tcBorders>
                  <w:shd w:val="clear" w:color="auto" w:fill="auto"/>
                  <w:noWrap/>
                  <w:vAlign w:val="center"/>
                </w:tcPr>
                <w:p w14:paraId="3901416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805" w:type="dxa"/>
                  <w:tcBorders>
                    <w:top w:val="nil"/>
                    <w:left w:val="nil"/>
                    <w:bottom w:val="single" w:color="auto" w:sz="4" w:space="0"/>
                    <w:right w:val="single" w:color="000000" w:sz="4" w:space="0"/>
                  </w:tcBorders>
                  <w:shd w:val="clear" w:color="auto" w:fill="auto"/>
                  <w:noWrap/>
                  <w:vAlign w:val="center"/>
                </w:tcPr>
                <w:p w14:paraId="2C801CF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1640" w:type="dxa"/>
                  <w:tcBorders>
                    <w:top w:val="nil"/>
                    <w:left w:val="nil"/>
                    <w:bottom w:val="single" w:color="auto" w:sz="4" w:space="0"/>
                    <w:right w:val="single" w:color="000000" w:sz="4" w:space="0"/>
                  </w:tcBorders>
                  <w:shd w:val="clear" w:color="auto" w:fill="auto"/>
                  <w:noWrap/>
                  <w:vAlign w:val="center"/>
                </w:tcPr>
                <w:p w14:paraId="3F229957">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0C97DD19">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7515FC09">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3611D5F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14:paraId="52E52D37">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14:paraId="0F6A946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2977A3D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1640" w:type="dxa"/>
                  <w:tcBorders>
                    <w:top w:val="single" w:color="auto" w:sz="4" w:space="0"/>
                    <w:left w:val="nil"/>
                    <w:bottom w:val="single" w:color="auto" w:sz="4" w:space="0"/>
                    <w:right w:val="single" w:color="auto" w:sz="4" w:space="0"/>
                  </w:tcBorders>
                  <w:shd w:val="clear" w:color="auto" w:fill="auto"/>
                  <w:noWrap/>
                  <w:vAlign w:val="center"/>
                </w:tcPr>
                <w:p w14:paraId="56FD47A7">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17EE9E2C">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1C9AD3">
                  <w:pPr>
                    <w:jc w:val="left"/>
                    <w:rPr>
                      <w:rFonts w:ascii="宋体" w:hAnsi="宋体" w:eastAsia="宋体" w:cs="宋体"/>
                      <w:color w:val="000000"/>
                      <w:sz w:val="22"/>
                      <w:highlight w:val="none"/>
                      <w:shd w:val="clear" w:color="auto" w:fill="auto"/>
                    </w:rPr>
                  </w:pPr>
                </w:p>
              </w:tc>
              <w:tc>
                <w:tcPr>
                  <w:tcW w:w="8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7B044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A207DA">
                  <w:pPr>
                    <w:jc w:val="right"/>
                    <w:rPr>
                      <w:rFonts w:ascii="宋体" w:hAnsi="宋体" w:eastAsia="宋体" w:cs="宋体"/>
                      <w:color w:val="000000"/>
                      <w:sz w:val="22"/>
                      <w:highlight w:val="none"/>
                      <w:shd w:val="clear" w:color="auto" w:fill="auto"/>
                    </w:rPr>
                  </w:pPr>
                </w:p>
              </w:tc>
              <w:tc>
                <w:tcPr>
                  <w:tcW w:w="4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AC399C">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8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2165B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72E16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216.51</w:t>
                  </w:r>
                </w:p>
              </w:tc>
            </w:tr>
            <w:tr w14:paraId="3E313591">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D9CF425">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240DE74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1479" w:type="dxa"/>
                  <w:tcBorders>
                    <w:top w:val="single" w:color="auto" w:sz="4" w:space="0"/>
                    <w:left w:val="nil"/>
                    <w:bottom w:val="single" w:color="000000" w:sz="4" w:space="0"/>
                    <w:right w:val="single" w:color="000000" w:sz="4" w:space="0"/>
                  </w:tcBorders>
                  <w:shd w:val="clear" w:color="auto" w:fill="auto"/>
                  <w:noWrap/>
                  <w:vAlign w:val="center"/>
                </w:tcPr>
                <w:p w14:paraId="03A04D4D">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000000" w:sz="4" w:space="0"/>
                    <w:right w:val="single" w:color="000000" w:sz="4" w:space="0"/>
                  </w:tcBorders>
                  <w:shd w:val="clear" w:color="auto" w:fill="auto"/>
                  <w:noWrap/>
                  <w:vAlign w:val="center"/>
                </w:tcPr>
                <w:p w14:paraId="3E296F7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7276AB4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1640" w:type="dxa"/>
                  <w:tcBorders>
                    <w:top w:val="single" w:color="auto" w:sz="4" w:space="0"/>
                    <w:left w:val="nil"/>
                    <w:bottom w:val="single" w:color="000000" w:sz="4" w:space="0"/>
                    <w:right w:val="single" w:color="000000" w:sz="4" w:space="0"/>
                  </w:tcBorders>
                  <w:shd w:val="clear" w:color="auto" w:fill="auto"/>
                  <w:noWrap/>
                  <w:vAlign w:val="center"/>
                </w:tcPr>
                <w:p w14:paraId="1636B61B">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1113.03</w:t>
                  </w:r>
                </w:p>
              </w:tc>
            </w:tr>
            <w:tr w14:paraId="427049AB">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4239C40">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738575D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1479" w:type="dxa"/>
                  <w:tcBorders>
                    <w:top w:val="nil"/>
                    <w:left w:val="nil"/>
                    <w:bottom w:val="single" w:color="000000" w:sz="4" w:space="0"/>
                    <w:right w:val="single" w:color="000000" w:sz="4" w:space="0"/>
                  </w:tcBorders>
                  <w:shd w:val="clear" w:color="auto" w:fill="auto"/>
                  <w:noWrap/>
                  <w:vAlign w:val="center"/>
                </w:tcPr>
                <w:p w14:paraId="37180EAB">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1707676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805" w:type="dxa"/>
                  <w:tcBorders>
                    <w:top w:val="nil"/>
                    <w:left w:val="nil"/>
                    <w:bottom w:val="single" w:color="000000" w:sz="4" w:space="0"/>
                    <w:right w:val="single" w:color="000000" w:sz="4" w:space="0"/>
                  </w:tcBorders>
                  <w:shd w:val="clear" w:color="auto" w:fill="auto"/>
                  <w:noWrap/>
                  <w:vAlign w:val="center"/>
                </w:tcPr>
                <w:p w14:paraId="5FDE632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1640" w:type="dxa"/>
                  <w:tcBorders>
                    <w:top w:val="nil"/>
                    <w:left w:val="nil"/>
                    <w:bottom w:val="single" w:color="000000" w:sz="4" w:space="0"/>
                    <w:right w:val="single" w:color="000000" w:sz="4" w:space="0"/>
                  </w:tcBorders>
                  <w:shd w:val="clear" w:color="auto" w:fill="auto"/>
                  <w:noWrap/>
                  <w:vAlign w:val="center"/>
                </w:tcPr>
                <w:p w14:paraId="1ADB463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72A8F24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4664A68">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CEAD2F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1479" w:type="dxa"/>
                  <w:tcBorders>
                    <w:top w:val="nil"/>
                    <w:left w:val="nil"/>
                    <w:bottom w:val="single" w:color="000000" w:sz="4" w:space="0"/>
                    <w:right w:val="single" w:color="000000" w:sz="4" w:space="0"/>
                  </w:tcBorders>
                  <w:shd w:val="clear" w:color="auto" w:fill="auto"/>
                  <w:noWrap/>
                  <w:vAlign w:val="center"/>
                </w:tcPr>
                <w:p w14:paraId="79A0E0AE">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3DADA2A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805" w:type="dxa"/>
                  <w:tcBorders>
                    <w:top w:val="nil"/>
                    <w:left w:val="nil"/>
                    <w:bottom w:val="single" w:color="000000" w:sz="4" w:space="0"/>
                    <w:right w:val="single" w:color="000000" w:sz="4" w:space="0"/>
                  </w:tcBorders>
                  <w:shd w:val="clear" w:color="auto" w:fill="auto"/>
                  <w:noWrap/>
                  <w:vAlign w:val="center"/>
                </w:tcPr>
                <w:p w14:paraId="71C67DA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1640" w:type="dxa"/>
                  <w:tcBorders>
                    <w:top w:val="nil"/>
                    <w:left w:val="nil"/>
                    <w:bottom w:val="single" w:color="000000" w:sz="4" w:space="0"/>
                    <w:right w:val="single" w:color="000000" w:sz="4" w:space="0"/>
                  </w:tcBorders>
                  <w:shd w:val="clear" w:color="auto" w:fill="auto"/>
                  <w:noWrap/>
                  <w:vAlign w:val="center"/>
                </w:tcPr>
                <w:p w14:paraId="498F591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3CD77743">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1DE9924">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0A6598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1479" w:type="dxa"/>
                  <w:tcBorders>
                    <w:top w:val="nil"/>
                    <w:left w:val="nil"/>
                    <w:bottom w:val="single" w:color="000000" w:sz="4" w:space="0"/>
                    <w:right w:val="single" w:color="000000" w:sz="4" w:space="0"/>
                  </w:tcBorders>
                  <w:shd w:val="clear" w:color="auto" w:fill="auto"/>
                  <w:noWrap/>
                  <w:vAlign w:val="center"/>
                </w:tcPr>
                <w:p w14:paraId="78D3B30A">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5978A0D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805" w:type="dxa"/>
                  <w:tcBorders>
                    <w:top w:val="nil"/>
                    <w:left w:val="nil"/>
                    <w:bottom w:val="single" w:color="000000" w:sz="4" w:space="0"/>
                    <w:right w:val="single" w:color="000000" w:sz="4" w:space="0"/>
                  </w:tcBorders>
                  <w:shd w:val="clear" w:color="auto" w:fill="auto"/>
                  <w:noWrap/>
                  <w:vAlign w:val="center"/>
                </w:tcPr>
                <w:p w14:paraId="0F3FF91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1640" w:type="dxa"/>
                  <w:tcBorders>
                    <w:top w:val="nil"/>
                    <w:left w:val="nil"/>
                    <w:bottom w:val="single" w:color="000000" w:sz="4" w:space="0"/>
                    <w:right w:val="single" w:color="000000" w:sz="4" w:space="0"/>
                  </w:tcBorders>
                  <w:shd w:val="clear" w:color="auto" w:fill="auto"/>
                  <w:noWrap/>
                  <w:vAlign w:val="center"/>
                </w:tcPr>
                <w:p w14:paraId="5317E1FE">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7D63362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1B0170CF">
                  <w:pPr>
                    <w:jc w:val="center"/>
                    <w:rPr>
                      <w:rFonts w:ascii="宋体" w:hAnsi="宋体" w:eastAsia="宋体" w:cs="宋体"/>
                      <w:b/>
                      <w:bCs/>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75EEF31B">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24</w:t>
                  </w:r>
                </w:p>
              </w:tc>
              <w:tc>
                <w:tcPr>
                  <w:tcW w:w="1479" w:type="dxa"/>
                  <w:tcBorders>
                    <w:top w:val="nil"/>
                    <w:left w:val="nil"/>
                    <w:bottom w:val="single" w:color="000000" w:sz="4" w:space="0"/>
                    <w:right w:val="single" w:color="000000" w:sz="4" w:space="0"/>
                  </w:tcBorders>
                  <w:shd w:val="clear" w:color="auto" w:fill="auto"/>
                  <w:noWrap/>
                  <w:vAlign w:val="center"/>
                </w:tcPr>
                <w:p w14:paraId="2C5CAB72">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02CE2AC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805" w:type="dxa"/>
                  <w:tcBorders>
                    <w:top w:val="nil"/>
                    <w:left w:val="nil"/>
                    <w:bottom w:val="single" w:color="000000" w:sz="4" w:space="0"/>
                    <w:right w:val="single" w:color="000000" w:sz="4" w:space="0"/>
                  </w:tcBorders>
                  <w:shd w:val="clear" w:color="auto" w:fill="auto"/>
                  <w:noWrap/>
                  <w:vAlign w:val="center"/>
                </w:tcPr>
                <w:p w14:paraId="001F62C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1640" w:type="dxa"/>
                  <w:tcBorders>
                    <w:top w:val="nil"/>
                    <w:left w:val="nil"/>
                    <w:bottom w:val="single" w:color="000000" w:sz="4" w:space="0"/>
                    <w:right w:val="single" w:color="000000" w:sz="4" w:space="0"/>
                  </w:tcBorders>
                  <w:shd w:val="clear" w:color="auto" w:fill="auto"/>
                  <w:noWrap/>
                  <w:vAlign w:val="center"/>
                </w:tcPr>
                <w:p w14:paraId="247E835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1BCCFE6F">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BD4E135">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C63434D">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25</w:t>
                  </w:r>
                </w:p>
              </w:tc>
              <w:tc>
                <w:tcPr>
                  <w:tcW w:w="1479" w:type="dxa"/>
                  <w:tcBorders>
                    <w:top w:val="nil"/>
                    <w:left w:val="nil"/>
                    <w:bottom w:val="single" w:color="000000" w:sz="4" w:space="0"/>
                    <w:right w:val="single" w:color="000000" w:sz="4" w:space="0"/>
                  </w:tcBorders>
                  <w:shd w:val="clear" w:color="auto" w:fill="auto"/>
                  <w:noWrap/>
                  <w:vAlign w:val="center"/>
                </w:tcPr>
                <w:p w14:paraId="7F8C9BB1">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1C245B7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805" w:type="dxa"/>
                  <w:tcBorders>
                    <w:top w:val="nil"/>
                    <w:left w:val="nil"/>
                    <w:bottom w:val="single" w:color="000000" w:sz="4" w:space="0"/>
                    <w:right w:val="single" w:color="000000" w:sz="4" w:space="0"/>
                  </w:tcBorders>
                  <w:shd w:val="clear" w:color="auto" w:fill="auto"/>
                  <w:noWrap/>
                  <w:vAlign w:val="center"/>
                </w:tcPr>
                <w:p w14:paraId="0263AEB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1640" w:type="dxa"/>
                  <w:tcBorders>
                    <w:top w:val="nil"/>
                    <w:left w:val="nil"/>
                    <w:bottom w:val="single" w:color="000000" w:sz="4" w:space="0"/>
                    <w:right w:val="single" w:color="000000" w:sz="4" w:space="0"/>
                  </w:tcBorders>
                  <w:shd w:val="clear" w:color="auto" w:fill="auto"/>
                  <w:noWrap/>
                  <w:vAlign w:val="center"/>
                </w:tcPr>
                <w:p w14:paraId="7594A3ED">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3B163C1B">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85C2426">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2C7C7F7">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26</w:t>
                  </w:r>
                </w:p>
              </w:tc>
              <w:tc>
                <w:tcPr>
                  <w:tcW w:w="1479" w:type="dxa"/>
                  <w:tcBorders>
                    <w:top w:val="nil"/>
                    <w:left w:val="nil"/>
                    <w:bottom w:val="single" w:color="000000" w:sz="4" w:space="0"/>
                    <w:right w:val="single" w:color="000000" w:sz="4" w:space="0"/>
                  </w:tcBorders>
                  <w:shd w:val="clear" w:color="auto" w:fill="auto"/>
                  <w:noWrap/>
                  <w:vAlign w:val="center"/>
                </w:tcPr>
                <w:p w14:paraId="392EF68D">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5805591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805" w:type="dxa"/>
                  <w:tcBorders>
                    <w:top w:val="nil"/>
                    <w:left w:val="nil"/>
                    <w:bottom w:val="single" w:color="000000" w:sz="4" w:space="0"/>
                    <w:right w:val="single" w:color="000000" w:sz="4" w:space="0"/>
                  </w:tcBorders>
                  <w:shd w:val="clear" w:color="auto" w:fill="auto"/>
                  <w:noWrap/>
                  <w:vAlign w:val="center"/>
                </w:tcPr>
                <w:p w14:paraId="50BB649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1640" w:type="dxa"/>
                  <w:tcBorders>
                    <w:top w:val="nil"/>
                    <w:left w:val="nil"/>
                    <w:bottom w:val="single" w:color="000000" w:sz="4" w:space="0"/>
                    <w:right w:val="single" w:color="000000" w:sz="4" w:space="0"/>
                  </w:tcBorders>
                  <w:shd w:val="clear" w:color="auto" w:fill="auto"/>
                  <w:noWrap/>
                  <w:vAlign w:val="center"/>
                </w:tcPr>
                <w:p w14:paraId="793396F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0E458B26">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1E58D67">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805" w:type="dxa"/>
                  <w:tcBorders>
                    <w:top w:val="nil"/>
                    <w:left w:val="nil"/>
                    <w:bottom w:val="single" w:color="000000" w:sz="4" w:space="0"/>
                    <w:right w:val="single" w:color="000000" w:sz="4" w:space="0"/>
                  </w:tcBorders>
                  <w:shd w:val="clear" w:color="auto" w:fill="auto"/>
                  <w:noWrap/>
                  <w:vAlign w:val="center"/>
                </w:tcPr>
                <w:p w14:paraId="260EE43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1479" w:type="dxa"/>
                  <w:tcBorders>
                    <w:top w:val="nil"/>
                    <w:left w:val="nil"/>
                    <w:bottom w:val="single" w:color="000000" w:sz="4" w:space="0"/>
                    <w:right w:val="single" w:color="000000" w:sz="4" w:space="0"/>
                  </w:tcBorders>
                  <w:shd w:val="clear" w:color="auto" w:fill="auto"/>
                  <w:noWrap/>
                  <w:vAlign w:val="center"/>
                </w:tcPr>
                <w:p w14:paraId="58D52540">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32486.53</w:t>
                  </w:r>
                </w:p>
              </w:tc>
              <w:tc>
                <w:tcPr>
                  <w:tcW w:w="4312" w:type="dxa"/>
                  <w:tcBorders>
                    <w:top w:val="nil"/>
                    <w:left w:val="nil"/>
                    <w:bottom w:val="single" w:color="000000" w:sz="4" w:space="0"/>
                    <w:right w:val="single" w:color="000000" w:sz="4" w:space="0"/>
                  </w:tcBorders>
                  <w:shd w:val="clear" w:color="auto" w:fill="auto"/>
                  <w:noWrap/>
                  <w:vAlign w:val="center"/>
                </w:tcPr>
                <w:p w14:paraId="4224B4EF">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805" w:type="dxa"/>
                  <w:tcBorders>
                    <w:top w:val="nil"/>
                    <w:left w:val="nil"/>
                    <w:bottom w:val="single" w:color="000000" w:sz="4" w:space="0"/>
                    <w:right w:val="single" w:color="000000" w:sz="4" w:space="0"/>
                  </w:tcBorders>
                  <w:shd w:val="clear" w:color="auto" w:fill="auto"/>
                  <w:noWrap/>
                  <w:vAlign w:val="center"/>
                </w:tcPr>
                <w:p w14:paraId="6C3C5AE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1640" w:type="dxa"/>
                  <w:tcBorders>
                    <w:top w:val="nil"/>
                    <w:left w:val="nil"/>
                    <w:bottom w:val="single" w:color="000000" w:sz="4" w:space="0"/>
                    <w:right w:val="single" w:color="000000" w:sz="4" w:space="0"/>
                  </w:tcBorders>
                  <w:shd w:val="clear" w:color="auto" w:fill="auto"/>
                  <w:noWrap/>
                  <w:vAlign w:val="center"/>
                </w:tcPr>
                <w:p w14:paraId="1555D4D4">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34728.61</w:t>
                  </w:r>
                </w:p>
              </w:tc>
            </w:tr>
            <w:tr w14:paraId="1A703FA3">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1B2D4DB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使用非财政拨款结余</w:t>
                  </w:r>
                </w:p>
              </w:tc>
              <w:tc>
                <w:tcPr>
                  <w:tcW w:w="805" w:type="dxa"/>
                  <w:tcBorders>
                    <w:top w:val="nil"/>
                    <w:left w:val="nil"/>
                    <w:bottom w:val="single" w:color="000000" w:sz="4" w:space="0"/>
                    <w:right w:val="single" w:color="000000" w:sz="4" w:space="0"/>
                  </w:tcBorders>
                  <w:shd w:val="clear" w:color="auto" w:fill="auto"/>
                  <w:noWrap/>
                  <w:vAlign w:val="center"/>
                </w:tcPr>
                <w:p w14:paraId="521164B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1479" w:type="dxa"/>
                  <w:tcBorders>
                    <w:top w:val="nil"/>
                    <w:left w:val="nil"/>
                    <w:bottom w:val="single" w:color="000000" w:sz="4" w:space="0"/>
                    <w:right w:val="single" w:color="000000" w:sz="4" w:space="0"/>
                  </w:tcBorders>
                  <w:shd w:val="clear" w:color="auto" w:fill="auto"/>
                  <w:noWrap/>
                  <w:vAlign w:val="center"/>
                </w:tcPr>
                <w:p w14:paraId="157C417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2894BE7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结余分配</w:t>
                  </w:r>
                </w:p>
              </w:tc>
              <w:tc>
                <w:tcPr>
                  <w:tcW w:w="805" w:type="dxa"/>
                  <w:tcBorders>
                    <w:top w:val="nil"/>
                    <w:left w:val="nil"/>
                    <w:bottom w:val="single" w:color="000000" w:sz="4" w:space="0"/>
                    <w:right w:val="single" w:color="000000" w:sz="4" w:space="0"/>
                  </w:tcBorders>
                  <w:shd w:val="clear" w:color="auto" w:fill="auto"/>
                  <w:noWrap/>
                  <w:vAlign w:val="center"/>
                </w:tcPr>
                <w:p w14:paraId="7F8E5D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1640" w:type="dxa"/>
                  <w:tcBorders>
                    <w:top w:val="nil"/>
                    <w:left w:val="nil"/>
                    <w:bottom w:val="single" w:color="000000" w:sz="4" w:space="0"/>
                    <w:right w:val="single" w:color="000000" w:sz="4" w:space="0"/>
                  </w:tcBorders>
                  <w:shd w:val="clear" w:color="auto" w:fill="auto"/>
                  <w:noWrap/>
                  <w:vAlign w:val="center"/>
                </w:tcPr>
                <w:p w14:paraId="18A90AE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303E1CD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EE44B2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年初结转和结余</w:t>
                  </w:r>
                </w:p>
              </w:tc>
              <w:tc>
                <w:tcPr>
                  <w:tcW w:w="805" w:type="dxa"/>
                  <w:tcBorders>
                    <w:top w:val="nil"/>
                    <w:left w:val="nil"/>
                    <w:bottom w:val="single" w:color="000000" w:sz="4" w:space="0"/>
                    <w:right w:val="single" w:color="000000" w:sz="4" w:space="0"/>
                  </w:tcBorders>
                  <w:shd w:val="clear" w:color="auto" w:fill="auto"/>
                  <w:noWrap/>
                  <w:vAlign w:val="center"/>
                </w:tcPr>
                <w:p w14:paraId="2AD19B3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1479" w:type="dxa"/>
                  <w:tcBorders>
                    <w:top w:val="nil"/>
                    <w:left w:val="nil"/>
                    <w:bottom w:val="single" w:color="000000" w:sz="4" w:space="0"/>
                    <w:right w:val="single" w:color="000000" w:sz="4" w:space="0"/>
                  </w:tcBorders>
                  <w:shd w:val="clear" w:color="auto" w:fill="auto"/>
                  <w:noWrap/>
                  <w:vAlign w:val="center"/>
                </w:tcPr>
                <w:p w14:paraId="655659F2">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12036.92</w:t>
                  </w:r>
                </w:p>
              </w:tc>
              <w:tc>
                <w:tcPr>
                  <w:tcW w:w="4312" w:type="dxa"/>
                  <w:tcBorders>
                    <w:top w:val="nil"/>
                    <w:left w:val="nil"/>
                    <w:bottom w:val="single" w:color="000000" w:sz="4" w:space="0"/>
                    <w:right w:val="single" w:color="000000" w:sz="4" w:space="0"/>
                  </w:tcBorders>
                  <w:shd w:val="clear" w:color="auto" w:fill="auto"/>
                  <w:noWrap/>
                  <w:vAlign w:val="center"/>
                </w:tcPr>
                <w:p w14:paraId="2D0B2C5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年末结转和结余</w:t>
                  </w:r>
                </w:p>
              </w:tc>
              <w:tc>
                <w:tcPr>
                  <w:tcW w:w="805" w:type="dxa"/>
                  <w:tcBorders>
                    <w:top w:val="nil"/>
                    <w:left w:val="nil"/>
                    <w:bottom w:val="single" w:color="000000" w:sz="4" w:space="0"/>
                    <w:right w:val="single" w:color="000000" w:sz="4" w:space="0"/>
                  </w:tcBorders>
                  <w:shd w:val="clear" w:color="auto" w:fill="auto"/>
                  <w:noWrap/>
                  <w:vAlign w:val="center"/>
                </w:tcPr>
                <w:p w14:paraId="6C54933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1640" w:type="dxa"/>
                  <w:tcBorders>
                    <w:top w:val="nil"/>
                    <w:left w:val="nil"/>
                    <w:bottom w:val="single" w:color="000000" w:sz="4" w:space="0"/>
                    <w:right w:val="single" w:color="000000" w:sz="4" w:space="0"/>
                  </w:tcBorders>
                  <w:shd w:val="clear" w:color="auto" w:fill="auto"/>
                  <w:noWrap/>
                  <w:vAlign w:val="center"/>
                </w:tcPr>
                <w:p w14:paraId="399A14B6">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9794.84</w:t>
                  </w:r>
                </w:p>
              </w:tc>
            </w:tr>
            <w:tr w14:paraId="1A1CA651">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E1FEA3F">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110DF7B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1479" w:type="dxa"/>
                  <w:tcBorders>
                    <w:top w:val="nil"/>
                    <w:left w:val="nil"/>
                    <w:bottom w:val="single" w:color="000000" w:sz="4" w:space="0"/>
                    <w:right w:val="single" w:color="000000" w:sz="4" w:space="0"/>
                  </w:tcBorders>
                  <w:shd w:val="clear" w:color="auto" w:fill="auto"/>
                  <w:noWrap/>
                  <w:vAlign w:val="center"/>
                </w:tcPr>
                <w:p w14:paraId="3689FABD">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29B96780">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61B18FC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1640" w:type="dxa"/>
                  <w:tcBorders>
                    <w:top w:val="nil"/>
                    <w:left w:val="nil"/>
                    <w:bottom w:val="single" w:color="000000" w:sz="4" w:space="0"/>
                    <w:right w:val="single" w:color="000000" w:sz="4" w:space="0"/>
                  </w:tcBorders>
                  <w:shd w:val="clear" w:color="auto" w:fill="auto"/>
                  <w:noWrap/>
                  <w:vAlign w:val="center"/>
                </w:tcPr>
                <w:p w14:paraId="29800584">
                  <w:pPr>
                    <w:jc w:val="left"/>
                    <w:rPr>
                      <w:rFonts w:ascii="宋体" w:hAnsi="宋体" w:eastAsia="宋体" w:cs="宋体"/>
                      <w:color w:val="000000"/>
                      <w:sz w:val="22"/>
                      <w:highlight w:val="none"/>
                      <w:shd w:val="clear" w:color="auto" w:fill="auto"/>
                    </w:rPr>
                  </w:pPr>
                </w:p>
              </w:tc>
            </w:tr>
            <w:tr w14:paraId="6E0C08D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AEF8738">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8" w:space="0"/>
                    <w:right w:val="single" w:color="000000" w:sz="4" w:space="0"/>
                  </w:tcBorders>
                  <w:shd w:val="clear" w:color="auto" w:fill="auto"/>
                  <w:noWrap/>
                  <w:vAlign w:val="center"/>
                </w:tcPr>
                <w:p w14:paraId="15E74A8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1479" w:type="dxa"/>
                  <w:tcBorders>
                    <w:top w:val="nil"/>
                    <w:left w:val="nil"/>
                    <w:bottom w:val="single" w:color="000000" w:sz="4" w:space="0"/>
                    <w:right w:val="single" w:color="000000" w:sz="4" w:space="0"/>
                  </w:tcBorders>
                  <w:shd w:val="clear" w:color="auto" w:fill="auto"/>
                  <w:noWrap/>
                  <w:vAlign w:val="center"/>
                </w:tcPr>
                <w:p w14:paraId="5D8D3886">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44523.45</w:t>
                  </w:r>
                </w:p>
              </w:tc>
              <w:tc>
                <w:tcPr>
                  <w:tcW w:w="4312" w:type="dxa"/>
                  <w:tcBorders>
                    <w:top w:val="nil"/>
                    <w:left w:val="nil"/>
                    <w:bottom w:val="single" w:color="000000" w:sz="4" w:space="0"/>
                    <w:right w:val="single" w:color="000000" w:sz="4" w:space="0"/>
                  </w:tcBorders>
                  <w:shd w:val="clear" w:color="auto" w:fill="auto"/>
                  <w:noWrap/>
                  <w:vAlign w:val="center"/>
                </w:tcPr>
                <w:p w14:paraId="01CFEA66">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4" w:space="0"/>
                    <w:right w:val="single" w:color="000000" w:sz="4" w:space="0"/>
                  </w:tcBorders>
                  <w:shd w:val="clear" w:color="auto" w:fill="auto"/>
                  <w:noWrap/>
                  <w:vAlign w:val="center"/>
                </w:tcPr>
                <w:p w14:paraId="23C6C1E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1640" w:type="dxa"/>
                  <w:tcBorders>
                    <w:top w:val="nil"/>
                    <w:left w:val="nil"/>
                    <w:bottom w:val="single" w:color="000000" w:sz="4" w:space="0"/>
                    <w:right w:val="single" w:color="000000" w:sz="4" w:space="0"/>
                  </w:tcBorders>
                  <w:shd w:val="clear" w:color="auto" w:fill="auto"/>
                  <w:noWrap/>
                  <w:vAlign w:val="center"/>
                </w:tcPr>
                <w:p w14:paraId="475C357B">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44523.45</w:t>
                  </w:r>
                </w:p>
              </w:tc>
            </w:tr>
          </w:tbl>
          <w:p w14:paraId="38C45578">
            <w:pPr>
              <w:jc w:val="center"/>
              <w:rPr>
                <w:rFonts w:hint="eastAsia" w:ascii="华文中宋" w:hAnsi="华文中宋" w:eastAsia="华文中宋"/>
                <w:color w:val="000000"/>
                <w:sz w:val="32"/>
                <w:szCs w:val="32"/>
              </w:rPr>
            </w:pPr>
          </w:p>
          <w:p w14:paraId="232CC4EF">
            <w:pPr>
              <w:jc w:val="center"/>
              <w:rPr>
                <w:rFonts w:hint="eastAsia" w:ascii="华文中宋" w:hAnsi="华文中宋" w:eastAsia="华文中宋"/>
                <w:color w:val="000000"/>
                <w:sz w:val="32"/>
                <w:szCs w:val="32"/>
              </w:rPr>
            </w:pPr>
          </w:p>
          <w:p w14:paraId="5FB4D4F7">
            <w:pPr>
              <w:jc w:val="center"/>
              <w:rPr>
                <w:rFonts w:hint="eastAsia" w:ascii="华文中宋" w:hAnsi="华文中宋" w:eastAsia="华文中宋"/>
                <w:color w:val="000000"/>
                <w:sz w:val="32"/>
                <w:szCs w:val="32"/>
              </w:rPr>
            </w:pPr>
          </w:p>
          <w:p w14:paraId="5CC424BE">
            <w:pPr>
              <w:jc w:val="center"/>
              <w:rPr>
                <w:rFonts w:hint="eastAsia" w:ascii="华文中宋" w:hAnsi="华文中宋" w:eastAsia="华文中宋"/>
                <w:color w:val="000000"/>
                <w:sz w:val="32"/>
                <w:szCs w:val="32"/>
              </w:rPr>
            </w:pPr>
          </w:p>
          <w:p w14:paraId="60F3E3B9">
            <w:pPr>
              <w:jc w:val="center"/>
              <w:rPr>
                <w:rFonts w:hint="eastAsia" w:ascii="华文中宋" w:hAnsi="华文中宋" w:eastAsia="华文中宋"/>
                <w:color w:val="000000"/>
                <w:sz w:val="32"/>
                <w:szCs w:val="32"/>
              </w:rPr>
            </w:pPr>
          </w:p>
          <w:p w14:paraId="7FD23B5A">
            <w:pPr>
              <w:jc w:val="center"/>
              <w:rPr>
                <w:rFonts w:hint="eastAsia" w:ascii="华文中宋" w:hAnsi="华文中宋" w:eastAsia="华文中宋"/>
                <w:color w:val="000000"/>
                <w:sz w:val="32"/>
                <w:szCs w:val="32"/>
              </w:rPr>
            </w:pPr>
          </w:p>
          <w:p w14:paraId="78A54319">
            <w:pPr>
              <w:jc w:val="center"/>
              <w:rPr>
                <w:rFonts w:hint="eastAsia" w:ascii="华文中宋" w:hAnsi="华文中宋" w:eastAsia="华文中宋"/>
                <w:color w:val="000000"/>
                <w:sz w:val="32"/>
                <w:szCs w:val="32"/>
              </w:rPr>
            </w:pPr>
          </w:p>
          <w:p w14:paraId="37352761">
            <w:pPr>
              <w:jc w:val="both"/>
              <w:rPr>
                <w:rFonts w:ascii="华文中宋" w:hAnsi="华文中宋" w:eastAsia="华文中宋" w:cs="宋体"/>
                <w:color w:val="000000"/>
                <w:sz w:val="32"/>
                <w:szCs w:val="32"/>
              </w:rPr>
            </w:pPr>
          </w:p>
        </w:tc>
      </w:tr>
      <w:tr w14:paraId="3CED8CF8">
        <w:tblPrEx>
          <w:tblCellMar>
            <w:top w:w="0" w:type="dxa"/>
            <w:left w:w="108" w:type="dxa"/>
            <w:bottom w:w="0" w:type="dxa"/>
            <w:right w:w="108" w:type="dxa"/>
          </w:tblCellMar>
        </w:tblPrEx>
        <w:trPr>
          <w:gridBefore w:val="1"/>
          <w:wBefore w:w="93" w:type="dxa"/>
          <w:trHeight w:val="390" w:hRule="atLeast"/>
          <w:jc w:val="center"/>
        </w:trPr>
        <w:tc>
          <w:tcPr>
            <w:tcW w:w="13996" w:type="dxa"/>
            <w:gridSpan w:val="13"/>
            <w:tcBorders>
              <w:top w:val="nil"/>
              <w:left w:val="nil"/>
              <w:bottom w:val="nil"/>
              <w:right w:val="nil"/>
            </w:tcBorders>
            <w:shd w:val="clear" w:color="auto" w:fill="auto"/>
            <w:noWrap/>
            <w:vAlign w:val="bottom"/>
          </w:tcPr>
          <w:p w14:paraId="77C74399">
            <w:pPr>
              <w:widowControl/>
              <w:jc w:val="center"/>
              <w:textAlignment w:val="bottom"/>
              <w:rPr>
                <w:rFonts w:ascii="宋体" w:hAnsi="宋体" w:eastAsia="宋体" w:cs="宋体"/>
                <w:color w:val="000000"/>
                <w:sz w:val="28"/>
                <w:szCs w:val="28"/>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收入决算表</w:t>
            </w:r>
          </w:p>
        </w:tc>
      </w:tr>
      <w:tr w14:paraId="7B117F4F">
        <w:tblPrEx>
          <w:tblCellMar>
            <w:top w:w="0" w:type="dxa"/>
            <w:left w:w="108" w:type="dxa"/>
            <w:bottom w:w="0" w:type="dxa"/>
            <w:right w:w="108" w:type="dxa"/>
          </w:tblCellMar>
        </w:tblPrEx>
        <w:trPr>
          <w:trHeight w:val="255" w:hRule="atLeast"/>
          <w:jc w:val="center"/>
        </w:trPr>
        <w:tc>
          <w:tcPr>
            <w:tcW w:w="342" w:type="dxa"/>
            <w:gridSpan w:val="2"/>
            <w:tcBorders>
              <w:top w:val="nil"/>
              <w:left w:val="nil"/>
              <w:bottom w:val="nil"/>
              <w:right w:val="nil"/>
            </w:tcBorders>
            <w:shd w:val="clear" w:color="auto" w:fill="auto"/>
            <w:noWrap/>
            <w:vAlign w:val="bottom"/>
          </w:tcPr>
          <w:p w14:paraId="6187D21F">
            <w:pPr>
              <w:rPr>
                <w:rFonts w:ascii="Arial" w:hAnsi="Arial" w:eastAsia="宋体" w:cs="Arial"/>
                <w:color w:val="000000"/>
                <w:sz w:val="20"/>
                <w:szCs w:val="20"/>
                <w:highlight w:val="none"/>
                <w:shd w:val="clear" w:color="auto" w:fill="auto"/>
              </w:rPr>
            </w:pPr>
          </w:p>
        </w:tc>
        <w:tc>
          <w:tcPr>
            <w:tcW w:w="305" w:type="dxa"/>
            <w:tcBorders>
              <w:top w:val="nil"/>
              <w:left w:val="nil"/>
              <w:bottom w:val="nil"/>
              <w:right w:val="nil"/>
            </w:tcBorders>
            <w:shd w:val="clear" w:color="auto" w:fill="auto"/>
            <w:noWrap/>
            <w:vAlign w:val="bottom"/>
          </w:tcPr>
          <w:p w14:paraId="4953BD4C">
            <w:pPr>
              <w:rPr>
                <w:rFonts w:ascii="Arial" w:hAnsi="Arial" w:eastAsia="宋体" w:cs="Arial"/>
                <w:color w:val="000000"/>
                <w:sz w:val="20"/>
                <w:szCs w:val="20"/>
                <w:highlight w:val="none"/>
                <w:shd w:val="clear" w:color="auto" w:fill="auto"/>
              </w:rPr>
            </w:pPr>
          </w:p>
        </w:tc>
        <w:tc>
          <w:tcPr>
            <w:tcW w:w="467" w:type="dxa"/>
            <w:tcBorders>
              <w:top w:val="nil"/>
              <w:left w:val="nil"/>
              <w:bottom w:val="nil"/>
              <w:right w:val="nil"/>
            </w:tcBorders>
            <w:shd w:val="clear" w:color="auto" w:fill="auto"/>
            <w:noWrap/>
            <w:vAlign w:val="bottom"/>
          </w:tcPr>
          <w:p w14:paraId="634DBDD7">
            <w:pPr>
              <w:rPr>
                <w:rFonts w:ascii="Arial" w:hAnsi="Arial" w:eastAsia="宋体" w:cs="Arial"/>
                <w:color w:val="000000"/>
                <w:sz w:val="20"/>
                <w:szCs w:val="20"/>
                <w:highlight w:val="none"/>
                <w:shd w:val="clear" w:color="auto" w:fill="auto"/>
              </w:rPr>
            </w:pPr>
          </w:p>
        </w:tc>
        <w:tc>
          <w:tcPr>
            <w:tcW w:w="4592" w:type="dxa"/>
            <w:tcBorders>
              <w:top w:val="nil"/>
              <w:left w:val="nil"/>
              <w:bottom w:val="nil"/>
              <w:right w:val="nil"/>
            </w:tcBorders>
            <w:shd w:val="clear" w:color="auto" w:fill="auto"/>
            <w:noWrap/>
            <w:vAlign w:val="bottom"/>
          </w:tcPr>
          <w:p w14:paraId="3882B838">
            <w:pPr>
              <w:rPr>
                <w:rFonts w:ascii="Arial" w:hAnsi="Arial" w:eastAsia="宋体" w:cs="Arial"/>
                <w:color w:val="000000"/>
                <w:sz w:val="20"/>
                <w:szCs w:val="20"/>
                <w:highlight w:val="none"/>
                <w:shd w:val="clear" w:color="auto" w:fill="auto"/>
              </w:rPr>
            </w:pPr>
          </w:p>
        </w:tc>
        <w:tc>
          <w:tcPr>
            <w:tcW w:w="1320" w:type="dxa"/>
            <w:tcBorders>
              <w:top w:val="nil"/>
              <w:left w:val="nil"/>
              <w:bottom w:val="nil"/>
              <w:right w:val="nil"/>
            </w:tcBorders>
            <w:shd w:val="clear" w:color="auto" w:fill="auto"/>
            <w:noWrap/>
            <w:vAlign w:val="bottom"/>
          </w:tcPr>
          <w:p w14:paraId="50B9D6D7">
            <w:pPr>
              <w:rPr>
                <w:rFonts w:ascii="Arial" w:hAnsi="Arial" w:eastAsia="宋体" w:cs="Arial"/>
                <w:color w:val="000000"/>
                <w:sz w:val="20"/>
                <w:szCs w:val="20"/>
                <w:highlight w:val="none"/>
                <w:shd w:val="clear" w:color="auto" w:fill="auto"/>
              </w:rPr>
            </w:pPr>
          </w:p>
        </w:tc>
        <w:tc>
          <w:tcPr>
            <w:tcW w:w="1428" w:type="dxa"/>
            <w:gridSpan w:val="2"/>
            <w:tcBorders>
              <w:top w:val="nil"/>
              <w:left w:val="nil"/>
              <w:bottom w:val="nil"/>
              <w:right w:val="nil"/>
            </w:tcBorders>
            <w:shd w:val="clear" w:color="auto" w:fill="auto"/>
            <w:noWrap/>
            <w:vAlign w:val="bottom"/>
          </w:tcPr>
          <w:p w14:paraId="4F1D80E5">
            <w:pPr>
              <w:rPr>
                <w:rFonts w:ascii="Arial" w:hAnsi="Arial" w:eastAsia="宋体" w:cs="Arial"/>
                <w:color w:val="000000"/>
                <w:sz w:val="20"/>
                <w:szCs w:val="20"/>
                <w:highlight w:val="none"/>
                <w:shd w:val="clear" w:color="auto" w:fill="auto"/>
              </w:rPr>
            </w:pPr>
          </w:p>
        </w:tc>
        <w:tc>
          <w:tcPr>
            <w:tcW w:w="1200" w:type="dxa"/>
            <w:gridSpan w:val="2"/>
            <w:tcBorders>
              <w:top w:val="nil"/>
              <w:left w:val="nil"/>
              <w:bottom w:val="nil"/>
              <w:right w:val="nil"/>
            </w:tcBorders>
            <w:shd w:val="clear" w:color="auto" w:fill="auto"/>
            <w:noWrap/>
            <w:vAlign w:val="bottom"/>
          </w:tcPr>
          <w:p w14:paraId="3C191EA6">
            <w:pPr>
              <w:rPr>
                <w:rFonts w:ascii="Arial" w:hAnsi="Arial" w:eastAsia="宋体" w:cs="Arial"/>
                <w:color w:val="000000"/>
                <w:sz w:val="20"/>
                <w:szCs w:val="20"/>
                <w:highlight w:val="none"/>
                <w:shd w:val="clear" w:color="auto" w:fill="auto"/>
              </w:rPr>
            </w:pPr>
          </w:p>
        </w:tc>
        <w:tc>
          <w:tcPr>
            <w:tcW w:w="1050" w:type="dxa"/>
            <w:tcBorders>
              <w:top w:val="nil"/>
              <w:left w:val="nil"/>
              <w:bottom w:val="nil"/>
              <w:right w:val="nil"/>
            </w:tcBorders>
            <w:shd w:val="clear" w:color="auto" w:fill="auto"/>
            <w:noWrap/>
            <w:vAlign w:val="bottom"/>
          </w:tcPr>
          <w:p w14:paraId="0CE6457E">
            <w:pPr>
              <w:rPr>
                <w:rFonts w:ascii="Arial" w:hAnsi="Arial" w:eastAsia="宋体" w:cs="Arial"/>
                <w:color w:val="000000"/>
                <w:sz w:val="20"/>
                <w:szCs w:val="20"/>
                <w:highlight w:val="none"/>
                <w:shd w:val="clear" w:color="auto" w:fill="auto"/>
              </w:rPr>
            </w:pPr>
          </w:p>
        </w:tc>
        <w:tc>
          <w:tcPr>
            <w:tcW w:w="948" w:type="dxa"/>
            <w:tcBorders>
              <w:top w:val="nil"/>
              <w:left w:val="nil"/>
              <w:bottom w:val="nil"/>
              <w:right w:val="nil"/>
            </w:tcBorders>
            <w:shd w:val="clear" w:color="auto" w:fill="auto"/>
            <w:noWrap/>
            <w:vAlign w:val="bottom"/>
          </w:tcPr>
          <w:p w14:paraId="7702AD62">
            <w:pPr>
              <w:rPr>
                <w:rFonts w:ascii="Arial" w:hAnsi="Arial" w:eastAsia="宋体" w:cs="Arial"/>
                <w:color w:val="000000"/>
                <w:sz w:val="20"/>
                <w:szCs w:val="20"/>
                <w:highlight w:val="none"/>
                <w:shd w:val="clear" w:color="auto" w:fill="auto"/>
              </w:rPr>
            </w:pPr>
          </w:p>
        </w:tc>
        <w:tc>
          <w:tcPr>
            <w:tcW w:w="2437" w:type="dxa"/>
            <w:gridSpan w:val="2"/>
            <w:tcBorders>
              <w:top w:val="nil"/>
              <w:left w:val="nil"/>
              <w:bottom w:val="nil"/>
              <w:right w:val="nil"/>
            </w:tcBorders>
            <w:shd w:val="clear" w:color="auto" w:fill="auto"/>
            <w:noWrap/>
            <w:vAlign w:val="bottom"/>
          </w:tcPr>
          <w:p w14:paraId="62C8F26E">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公开02表</w:t>
            </w:r>
          </w:p>
        </w:tc>
      </w:tr>
      <w:tr w14:paraId="3D521325">
        <w:tblPrEx>
          <w:tblCellMar>
            <w:top w:w="0" w:type="dxa"/>
            <w:left w:w="108" w:type="dxa"/>
            <w:bottom w:w="0" w:type="dxa"/>
            <w:right w:w="108" w:type="dxa"/>
          </w:tblCellMar>
        </w:tblPrEx>
        <w:trPr>
          <w:trHeight w:val="255" w:hRule="atLeast"/>
          <w:jc w:val="center"/>
        </w:trPr>
        <w:tc>
          <w:tcPr>
            <w:tcW w:w="5706" w:type="dxa"/>
            <w:gridSpan w:val="5"/>
            <w:tcBorders>
              <w:top w:val="nil"/>
              <w:left w:val="nil"/>
              <w:bottom w:val="nil"/>
              <w:right w:val="nil"/>
            </w:tcBorders>
            <w:shd w:val="clear" w:color="auto" w:fill="auto"/>
            <w:noWrap/>
            <w:vAlign w:val="bottom"/>
          </w:tcPr>
          <w:p w14:paraId="70BF284B">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320" w:type="dxa"/>
            <w:tcBorders>
              <w:top w:val="nil"/>
              <w:left w:val="nil"/>
              <w:bottom w:val="nil"/>
              <w:right w:val="nil"/>
            </w:tcBorders>
            <w:shd w:val="clear" w:color="auto" w:fill="auto"/>
            <w:noWrap/>
            <w:vAlign w:val="bottom"/>
          </w:tcPr>
          <w:p w14:paraId="458F3866">
            <w:pPr>
              <w:rPr>
                <w:rFonts w:ascii="Arial" w:hAnsi="Arial" w:eastAsia="宋体" w:cs="Arial"/>
                <w:color w:val="000000"/>
                <w:sz w:val="20"/>
                <w:szCs w:val="20"/>
                <w:highlight w:val="none"/>
                <w:shd w:val="clear" w:color="auto" w:fill="auto"/>
              </w:rPr>
            </w:pPr>
          </w:p>
        </w:tc>
        <w:tc>
          <w:tcPr>
            <w:tcW w:w="1428" w:type="dxa"/>
            <w:gridSpan w:val="2"/>
            <w:tcBorders>
              <w:top w:val="nil"/>
              <w:left w:val="nil"/>
              <w:bottom w:val="nil"/>
              <w:right w:val="nil"/>
            </w:tcBorders>
            <w:shd w:val="clear" w:color="auto" w:fill="auto"/>
            <w:noWrap/>
            <w:vAlign w:val="bottom"/>
          </w:tcPr>
          <w:p w14:paraId="06F4BF3E">
            <w:pPr>
              <w:rPr>
                <w:rFonts w:ascii="Arial" w:hAnsi="Arial" w:eastAsia="宋体" w:cs="Arial"/>
                <w:color w:val="000000"/>
                <w:sz w:val="20"/>
                <w:szCs w:val="20"/>
                <w:highlight w:val="none"/>
                <w:shd w:val="clear" w:color="auto" w:fill="auto"/>
              </w:rPr>
            </w:pPr>
          </w:p>
        </w:tc>
        <w:tc>
          <w:tcPr>
            <w:tcW w:w="1200" w:type="dxa"/>
            <w:gridSpan w:val="2"/>
            <w:tcBorders>
              <w:top w:val="nil"/>
              <w:left w:val="nil"/>
              <w:bottom w:val="nil"/>
              <w:right w:val="nil"/>
            </w:tcBorders>
            <w:shd w:val="clear" w:color="auto" w:fill="auto"/>
            <w:noWrap/>
            <w:vAlign w:val="bottom"/>
          </w:tcPr>
          <w:p w14:paraId="0CF7CF97">
            <w:pPr>
              <w:rPr>
                <w:rFonts w:ascii="Arial" w:hAnsi="Arial" w:eastAsia="宋体" w:cs="Arial"/>
                <w:color w:val="000000"/>
                <w:sz w:val="20"/>
                <w:szCs w:val="20"/>
                <w:highlight w:val="none"/>
                <w:shd w:val="clear" w:color="auto" w:fill="auto"/>
              </w:rPr>
            </w:pPr>
          </w:p>
        </w:tc>
        <w:tc>
          <w:tcPr>
            <w:tcW w:w="1050" w:type="dxa"/>
            <w:tcBorders>
              <w:top w:val="nil"/>
              <w:left w:val="nil"/>
              <w:bottom w:val="nil"/>
              <w:right w:val="nil"/>
            </w:tcBorders>
            <w:shd w:val="clear" w:color="auto" w:fill="auto"/>
            <w:noWrap/>
            <w:vAlign w:val="bottom"/>
          </w:tcPr>
          <w:p w14:paraId="7F38E76F">
            <w:pPr>
              <w:rPr>
                <w:rFonts w:ascii="Arial" w:hAnsi="Arial" w:eastAsia="宋体" w:cs="Arial"/>
                <w:color w:val="000000"/>
                <w:sz w:val="20"/>
                <w:szCs w:val="20"/>
                <w:highlight w:val="none"/>
                <w:shd w:val="clear" w:color="auto" w:fill="auto"/>
              </w:rPr>
            </w:pPr>
          </w:p>
        </w:tc>
        <w:tc>
          <w:tcPr>
            <w:tcW w:w="948" w:type="dxa"/>
            <w:tcBorders>
              <w:top w:val="nil"/>
              <w:left w:val="nil"/>
              <w:bottom w:val="nil"/>
              <w:right w:val="nil"/>
            </w:tcBorders>
            <w:shd w:val="clear" w:color="auto" w:fill="auto"/>
            <w:noWrap/>
            <w:vAlign w:val="bottom"/>
          </w:tcPr>
          <w:p w14:paraId="56C1AE64">
            <w:pPr>
              <w:rPr>
                <w:rFonts w:ascii="Arial" w:hAnsi="Arial" w:eastAsia="宋体" w:cs="Arial"/>
                <w:color w:val="000000"/>
                <w:sz w:val="20"/>
                <w:szCs w:val="20"/>
                <w:highlight w:val="none"/>
                <w:shd w:val="clear" w:color="auto" w:fill="auto"/>
              </w:rPr>
            </w:pPr>
          </w:p>
        </w:tc>
        <w:tc>
          <w:tcPr>
            <w:tcW w:w="2437" w:type="dxa"/>
            <w:gridSpan w:val="2"/>
            <w:tcBorders>
              <w:top w:val="nil"/>
              <w:left w:val="nil"/>
              <w:bottom w:val="nil"/>
              <w:right w:val="nil"/>
            </w:tcBorders>
            <w:shd w:val="clear" w:color="auto" w:fill="auto"/>
            <w:noWrap/>
            <w:vAlign w:val="bottom"/>
          </w:tcPr>
          <w:p w14:paraId="4E1098ED">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6220C921">
        <w:tblPrEx>
          <w:tblCellMar>
            <w:top w:w="0" w:type="dxa"/>
            <w:left w:w="108" w:type="dxa"/>
            <w:bottom w:w="0" w:type="dxa"/>
            <w:right w:w="108" w:type="dxa"/>
          </w:tblCellMar>
        </w:tblPrEx>
        <w:trPr>
          <w:trHeight w:val="369" w:hRule="atLeast"/>
          <w:jc w:val="center"/>
        </w:trPr>
        <w:tc>
          <w:tcPr>
            <w:tcW w:w="570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4534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320" w:type="dxa"/>
            <w:vMerge w:val="restart"/>
            <w:tcBorders>
              <w:top w:val="single" w:color="000000" w:sz="4" w:space="0"/>
              <w:left w:val="nil"/>
              <w:bottom w:val="single" w:color="000000" w:sz="4" w:space="0"/>
              <w:right w:val="single" w:color="000000" w:sz="4" w:space="0"/>
            </w:tcBorders>
            <w:shd w:val="clear" w:color="auto" w:fill="auto"/>
            <w:vAlign w:val="center"/>
          </w:tcPr>
          <w:p w14:paraId="6EE4570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本年收入合计</w:t>
            </w:r>
          </w:p>
        </w:tc>
        <w:tc>
          <w:tcPr>
            <w:tcW w:w="1428" w:type="dxa"/>
            <w:gridSpan w:val="2"/>
            <w:vMerge w:val="restart"/>
            <w:tcBorders>
              <w:top w:val="single" w:color="000000" w:sz="4" w:space="0"/>
              <w:left w:val="nil"/>
              <w:bottom w:val="single" w:color="000000" w:sz="4" w:space="0"/>
              <w:right w:val="single" w:color="000000" w:sz="4" w:space="0"/>
            </w:tcBorders>
            <w:shd w:val="clear" w:color="auto" w:fill="auto"/>
            <w:vAlign w:val="center"/>
          </w:tcPr>
          <w:p w14:paraId="0BD8334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财政拨款收入</w:t>
            </w:r>
          </w:p>
        </w:tc>
        <w:tc>
          <w:tcPr>
            <w:tcW w:w="1200" w:type="dxa"/>
            <w:gridSpan w:val="2"/>
            <w:vMerge w:val="restart"/>
            <w:tcBorders>
              <w:top w:val="single" w:color="000000" w:sz="4" w:space="0"/>
              <w:left w:val="nil"/>
              <w:bottom w:val="single" w:color="000000" w:sz="4" w:space="0"/>
              <w:right w:val="single" w:color="000000" w:sz="4" w:space="0"/>
            </w:tcBorders>
            <w:shd w:val="clear" w:color="auto" w:fill="auto"/>
            <w:vAlign w:val="center"/>
          </w:tcPr>
          <w:p w14:paraId="466980F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上级补助收入</w:t>
            </w:r>
          </w:p>
        </w:tc>
        <w:tc>
          <w:tcPr>
            <w:tcW w:w="1050" w:type="dxa"/>
            <w:vMerge w:val="restart"/>
            <w:tcBorders>
              <w:top w:val="single" w:color="000000" w:sz="4" w:space="0"/>
              <w:left w:val="nil"/>
              <w:bottom w:val="single" w:color="000000" w:sz="4" w:space="0"/>
              <w:right w:val="single" w:color="000000" w:sz="4" w:space="0"/>
            </w:tcBorders>
            <w:shd w:val="clear" w:color="auto" w:fill="auto"/>
            <w:vAlign w:val="center"/>
          </w:tcPr>
          <w:p w14:paraId="5AFE18D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事业收入</w:t>
            </w:r>
          </w:p>
        </w:tc>
        <w:tc>
          <w:tcPr>
            <w:tcW w:w="948" w:type="dxa"/>
            <w:vMerge w:val="restart"/>
            <w:tcBorders>
              <w:top w:val="single" w:color="000000" w:sz="4" w:space="0"/>
              <w:left w:val="nil"/>
              <w:bottom w:val="single" w:color="000000" w:sz="4" w:space="0"/>
              <w:right w:val="single" w:color="000000" w:sz="4" w:space="0"/>
            </w:tcBorders>
            <w:shd w:val="clear" w:color="auto" w:fill="auto"/>
            <w:vAlign w:val="center"/>
          </w:tcPr>
          <w:p w14:paraId="39EF819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经营收入</w:t>
            </w:r>
          </w:p>
        </w:tc>
        <w:tc>
          <w:tcPr>
            <w:tcW w:w="1137" w:type="dxa"/>
            <w:vMerge w:val="restart"/>
            <w:tcBorders>
              <w:top w:val="single" w:color="000000" w:sz="4" w:space="0"/>
              <w:left w:val="nil"/>
              <w:bottom w:val="single" w:color="000000" w:sz="4" w:space="0"/>
              <w:right w:val="single" w:color="000000" w:sz="4" w:space="0"/>
            </w:tcBorders>
            <w:shd w:val="clear" w:color="auto" w:fill="auto"/>
            <w:vAlign w:val="center"/>
          </w:tcPr>
          <w:p w14:paraId="0F05BD8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附属单位上缴收入</w:t>
            </w:r>
          </w:p>
        </w:tc>
        <w:tc>
          <w:tcPr>
            <w:tcW w:w="1300" w:type="dxa"/>
            <w:vMerge w:val="restart"/>
            <w:tcBorders>
              <w:top w:val="single" w:color="000000" w:sz="4" w:space="0"/>
              <w:left w:val="nil"/>
              <w:bottom w:val="single" w:color="000000" w:sz="4" w:space="0"/>
              <w:right w:val="single" w:color="000000" w:sz="4" w:space="0"/>
            </w:tcBorders>
            <w:shd w:val="clear" w:color="auto" w:fill="auto"/>
            <w:vAlign w:val="center"/>
          </w:tcPr>
          <w:p w14:paraId="6B3C6C1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其他收入</w:t>
            </w:r>
          </w:p>
        </w:tc>
      </w:tr>
      <w:tr w14:paraId="35BAD62F">
        <w:tblPrEx>
          <w:tblCellMar>
            <w:top w:w="0" w:type="dxa"/>
            <w:left w:w="108" w:type="dxa"/>
            <w:bottom w:w="0" w:type="dxa"/>
            <w:right w:w="108" w:type="dxa"/>
          </w:tblCellMar>
        </w:tblPrEx>
        <w:trPr>
          <w:trHeight w:val="312" w:hRule="atLeast"/>
          <w:jc w:val="center"/>
        </w:trPr>
        <w:tc>
          <w:tcPr>
            <w:tcW w:w="1114" w:type="dxa"/>
            <w:gridSpan w:val="4"/>
            <w:vMerge w:val="restart"/>
            <w:tcBorders>
              <w:top w:val="nil"/>
              <w:left w:val="single" w:color="000000" w:sz="4" w:space="0"/>
              <w:bottom w:val="single" w:color="000000" w:sz="4" w:space="0"/>
              <w:right w:val="single" w:color="000000" w:sz="4" w:space="0"/>
            </w:tcBorders>
            <w:shd w:val="clear" w:color="auto" w:fill="auto"/>
            <w:vAlign w:val="center"/>
          </w:tcPr>
          <w:p w14:paraId="6A3EC89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4592" w:type="dxa"/>
            <w:vMerge w:val="restart"/>
            <w:tcBorders>
              <w:top w:val="nil"/>
              <w:left w:val="nil"/>
              <w:bottom w:val="single" w:color="000000" w:sz="4" w:space="0"/>
              <w:right w:val="single" w:color="000000" w:sz="4" w:space="0"/>
            </w:tcBorders>
            <w:shd w:val="clear" w:color="auto" w:fill="auto"/>
            <w:noWrap/>
            <w:vAlign w:val="center"/>
          </w:tcPr>
          <w:p w14:paraId="0077CD9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320" w:type="dxa"/>
            <w:vMerge w:val="continue"/>
            <w:tcBorders>
              <w:top w:val="single" w:color="000000" w:sz="4" w:space="0"/>
              <w:left w:val="nil"/>
              <w:bottom w:val="single" w:color="000000" w:sz="4" w:space="0"/>
              <w:right w:val="single" w:color="000000" w:sz="4" w:space="0"/>
            </w:tcBorders>
            <w:shd w:val="clear" w:color="auto" w:fill="auto"/>
            <w:vAlign w:val="center"/>
          </w:tcPr>
          <w:p w14:paraId="0F57AC5A">
            <w:pPr>
              <w:jc w:val="right"/>
              <w:rPr>
                <w:rFonts w:ascii="宋体" w:hAnsi="宋体" w:eastAsia="宋体" w:cs="宋体"/>
                <w:color w:val="000000"/>
                <w:sz w:val="22"/>
                <w:highlight w:val="none"/>
                <w:shd w:val="clear" w:color="auto" w:fill="auto"/>
              </w:rPr>
            </w:pPr>
          </w:p>
        </w:tc>
        <w:tc>
          <w:tcPr>
            <w:tcW w:w="1428"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3CF98360">
            <w:pPr>
              <w:jc w:val="right"/>
              <w:rPr>
                <w:rFonts w:ascii="宋体" w:hAnsi="宋体" w:eastAsia="宋体" w:cs="宋体"/>
                <w:color w:val="000000"/>
                <w:sz w:val="22"/>
                <w:highlight w:val="none"/>
                <w:shd w:val="clear" w:color="auto" w:fill="auto"/>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4FBEFFB4">
            <w:pPr>
              <w:jc w:val="center"/>
              <w:rPr>
                <w:rFonts w:ascii="宋体" w:hAnsi="宋体" w:eastAsia="宋体" w:cs="宋体"/>
                <w:color w:val="000000"/>
                <w:sz w:val="22"/>
                <w:highlight w:val="none"/>
                <w:shd w:val="clear" w:color="auto" w:fill="auto"/>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7CE6144B">
            <w:pPr>
              <w:jc w:val="center"/>
              <w:rPr>
                <w:rFonts w:ascii="宋体" w:hAnsi="宋体" w:eastAsia="宋体" w:cs="宋体"/>
                <w:color w:val="000000"/>
                <w:sz w:val="22"/>
                <w:highlight w:val="none"/>
                <w:shd w:val="clear" w:color="auto" w:fill="auto"/>
              </w:rPr>
            </w:pPr>
          </w:p>
        </w:tc>
        <w:tc>
          <w:tcPr>
            <w:tcW w:w="948" w:type="dxa"/>
            <w:vMerge w:val="continue"/>
            <w:tcBorders>
              <w:top w:val="single" w:color="000000" w:sz="4" w:space="0"/>
              <w:left w:val="nil"/>
              <w:bottom w:val="single" w:color="000000" w:sz="4" w:space="0"/>
              <w:right w:val="single" w:color="000000" w:sz="4" w:space="0"/>
            </w:tcBorders>
            <w:shd w:val="clear" w:color="auto" w:fill="auto"/>
            <w:vAlign w:val="center"/>
          </w:tcPr>
          <w:p w14:paraId="66756D4C">
            <w:pPr>
              <w:jc w:val="center"/>
              <w:rPr>
                <w:rFonts w:ascii="宋体" w:hAnsi="宋体" w:eastAsia="宋体" w:cs="宋体"/>
                <w:color w:val="000000"/>
                <w:sz w:val="22"/>
                <w:highlight w:val="none"/>
                <w:shd w:val="clear" w:color="auto" w:fill="auto"/>
              </w:rPr>
            </w:pPr>
          </w:p>
        </w:tc>
        <w:tc>
          <w:tcPr>
            <w:tcW w:w="1137" w:type="dxa"/>
            <w:vMerge w:val="continue"/>
            <w:tcBorders>
              <w:top w:val="single" w:color="000000" w:sz="4" w:space="0"/>
              <w:left w:val="nil"/>
              <w:bottom w:val="single" w:color="000000" w:sz="4" w:space="0"/>
              <w:right w:val="single" w:color="000000" w:sz="4" w:space="0"/>
            </w:tcBorders>
            <w:shd w:val="clear" w:color="auto" w:fill="auto"/>
            <w:vAlign w:val="center"/>
          </w:tcPr>
          <w:p w14:paraId="01EC3AE2">
            <w:pPr>
              <w:jc w:val="center"/>
              <w:rPr>
                <w:rFonts w:ascii="宋体" w:hAnsi="宋体" w:eastAsia="宋体" w:cs="宋体"/>
                <w:color w:val="000000"/>
                <w:sz w:val="22"/>
                <w:highlight w:val="none"/>
                <w:shd w:val="clear" w:color="auto" w:fill="auto"/>
              </w:rPr>
            </w:pPr>
          </w:p>
        </w:tc>
        <w:tc>
          <w:tcPr>
            <w:tcW w:w="1300" w:type="dxa"/>
            <w:vMerge w:val="continue"/>
            <w:tcBorders>
              <w:top w:val="single" w:color="000000" w:sz="4" w:space="0"/>
              <w:left w:val="nil"/>
              <w:bottom w:val="single" w:color="000000" w:sz="4" w:space="0"/>
              <w:right w:val="single" w:color="000000" w:sz="4" w:space="0"/>
            </w:tcBorders>
            <w:shd w:val="clear" w:color="auto" w:fill="auto"/>
            <w:vAlign w:val="center"/>
          </w:tcPr>
          <w:p w14:paraId="35DA41F6">
            <w:pPr>
              <w:jc w:val="center"/>
              <w:rPr>
                <w:rFonts w:ascii="宋体" w:hAnsi="宋体" w:eastAsia="宋体" w:cs="宋体"/>
                <w:color w:val="000000"/>
                <w:sz w:val="22"/>
                <w:highlight w:val="none"/>
                <w:shd w:val="clear" w:color="auto" w:fill="auto"/>
              </w:rPr>
            </w:pPr>
          </w:p>
        </w:tc>
      </w:tr>
      <w:tr w14:paraId="2265D941">
        <w:tblPrEx>
          <w:tblCellMar>
            <w:top w:w="0" w:type="dxa"/>
            <w:left w:w="108" w:type="dxa"/>
            <w:bottom w:w="0" w:type="dxa"/>
            <w:right w:w="108" w:type="dxa"/>
          </w:tblCellMar>
        </w:tblPrEx>
        <w:trPr>
          <w:trHeight w:val="312" w:hRule="atLeast"/>
          <w:jc w:val="center"/>
        </w:trPr>
        <w:tc>
          <w:tcPr>
            <w:tcW w:w="1114" w:type="dxa"/>
            <w:gridSpan w:val="4"/>
            <w:vMerge w:val="continue"/>
            <w:tcBorders>
              <w:top w:val="nil"/>
              <w:left w:val="single" w:color="000000" w:sz="4" w:space="0"/>
              <w:bottom w:val="single" w:color="000000" w:sz="4" w:space="0"/>
              <w:right w:val="single" w:color="000000" w:sz="4" w:space="0"/>
            </w:tcBorders>
            <w:shd w:val="clear" w:color="auto" w:fill="auto"/>
            <w:vAlign w:val="center"/>
          </w:tcPr>
          <w:p w14:paraId="0D3EDE4C">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14:paraId="17379BC1">
            <w:pPr>
              <w:jc w:val="center"/>
              <w:rPr>
                <w:rFonts w:ascii="宋体" w:hAnsi="宋体" w:eastAsia="宋体" w:cs="宋体"/>
                <w:color w:val="000000"/>
                <w:sz w:val="22"/>
                <w:highlight w:val="none"/>
                <w:shd w:val="clear" w:color="auto" w:fill="auto"/>
              </w:rPr>
            </w:pPr>
          </w:p>
        </w:tc>
        <w:tc>
          <w:tcPr>
            <w:tcW w:w="1320" w:type="dxa"/>
            <w:vMerge w:val="continue"/>
            <w:tcBorders>
              <w:top w:val="single" w:color="000000" w:sz="4" w:space="0"/>
              <w:left w:val="nil"/>
              <w:bottom w:val="single" w:color="000000" w:sz="4" w:space="0"/>
              <w:right w:val="single" w:color="000000" w:sz="4" w:space="0"/>
            </w:tcBorders>
            <w:shd w:val="clear" w:color="auto" w:fill="auto"/>
            <w:vAlign w:val="center"/>
          </w:tcPr>
          <w:p w14:paraId="65E53E86">
            <w:pPr>
              <w:jc w:val="right"/>
              <w:rPr>
                <w:rFonts w:ascii="宋体" w:hAnsi="宋体" w:eastAsia="宋体" w:cs="宋体"/>
                <w:color w:val="000000"/>
                <w:sz w:val="22"/>
                <w:highlight w:val="none"/>
                <w:shd w:val="clear" w:color="auto" w:fill="auto"/>
              </w:rPr>
            </w:pPr>
          </w:p>
        </w:tc>
        <w:tc>
          <w:tcPr>
            <w:tcW w:w="1428"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3A08131F">
            <w:pPr>
              <w:jc w:val="right"/>
              <w:rPr>
                <w:rFonts w:ascii="宋体" w:hAnsi="宋体" w:eastAsia="宋体" w:cs="宋体"/>
                <w:color w:val="000000"/>
                <w:sz w:val="22"/>
                <w:highlight w:val="none"/>
                <w:shd w:val="clear" w:color="auto" w:fill="auto"/>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71119D11">
            <w:pPr>
              <w:jc w:val="center"/>
              <w:rPr>
                <w:rFonts w:ascii="宋体" w:hAnsi="宋体" w:eastAsia="宋体" w:cs="宋体"/>
                <w:color w:val="000000"/>
                <w:sz w:val="22"/>
                <w:highlight w:val="none"/>
                <w:shd w:val="clear" w:color="auto" w:fill="auto"/>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26E173A1">
            <w:pPr>
              <w:jc w:val="center"/>
              <w:rPr>
                <w:rFonts w:ascii="宋体" w:hAnsi="宋体" w:eastAsia="宋体" w:cs="宋体"/>
                <w:color w:val="000000"/>
                <w:sz w:val="22"/>
                <w:highlight w:val="none"/>
                <w:shd w:val="clear" w:color="auto" w:fill="auto"/>
              </w:rPr>
            </w:pPr>
          </w:p>
        </w:tc>
        <w:tc>
          <w:tcPr>
            <w:tcW w:w="948" w:type="dxa"/>
            <w:vMerge w:val="continue"/>
            <w:tcBorders>
              <w:top w:val="single" w:color="000000" w:sz="4" w:space="0"/>
              <w:left w:val="nil"/>
              <w:bottom w:val="single" w:color="000000" w:sz="4" w:space="0"/>
              <w:right w:val="single" w:color="000000" w:sz="4" w:space="0"/>
            </w:tcBorders>
            <w:shd w:val="clear" w:color="auto" w:fill="auto"/>
            <w:vAlign w:val="center"/>
          </w:tcPr>
          <w:p w14:paraId="4FE943F7">
            <w:pPr>
              <w:jc w:val="center"/>
              <w:rPr>
                <w:rFonts w:ascii="宋体" w:hAnsi="宋体" w:eastAsia="宋体" w:cs="宋体"/>
                <w:color w:val="000000"/>
                <w:sz w:val="22"/>
                <w:highlight w:val="none"/>
                <w:shd w:val="clear" w:color="auto" w:fill="auto"/>
              </w:rPr>
            </w:pPr>
          </w:p>
        </w:tc>
        <w:tc>
          <w:tcPr>
            <w:tcW w:w="1137" w:type="dxa"/>
            <w:vMerge w:val="continue"/>
            <w:tcBorders>
              <w:top w:val="single" w:color="000000" w:sz="4" w:space="0"/>
              <w:left w:val="nil"/>
              <w:bottom w:val="single" w:color="000000" w:sz="4" w:space="0"/>
              <w:right w:val="single" w:color="000000" w:sz="4" w:space="0"/>
            </w:tcBorders>
            <w:shd w:val="clear" w:color="auto" w:fill="auto"/>
            <w:vAlign w:val="center"/>
          </w:tcPr>
          <w:p w14:paraId="613CDEF2">
            <w:pPr>
              <w:jc w:val="center"/>
              <w:rPr>
                <w:rFonts w:ascii="宋体" w:hAnsi="宋体" w:eastAsia="宋体" w:cs="宋体"/>
                <w:color w:val="000000"/>
                <w:sz w:val="22"/>
                <w:highlight w:val="none"/>
                <w:shd w:val="clear" w:color="auto" w:fill="auto"/>
              </w:rPr>
            </w:pPr>
          </w:p>
        </w:tc>
        <w:tc>
          <w:tcPr>
            <w:tcW w:w="1300" w:type="dxa"/>
            <w:vMerge w:val="continue"/>
            <w:tcBorders>
              <w:top w:val="single" w:color="000000" w:sz="4" w:space="0"/>
              <w:left w:val="nil"/>
              <w:bottom w:val="single" w:color="000000" w:sz="4" w:space="0"/>
              <w:right w:val="single" w:color="000000" w:sz="4" w:space="0"/>
            </w:tcBorders>
            <w:shd w:val="clear" w:color="auto" w:fill="auto"/>
            <w:vAlign w:val="center"/>
          </w:tcPr>
          <w:p w14:paraId="4A903B72">
            <w:pPr>
              <w:jc w:val="center"/>
              <w:rPr>
                <w:rFonts w:ascii="宋体" w:hAnsi="宋体" w:eastAsia="宋体" w:cs="宋体"/>
                <w:color w:val="000000"/>
                <w:sz w:val="22"/>
                <w:highlight w:val="none"/>
                <w:shd w:val="clear" w:color="auto" w:fill="auto"/>
              </w:rPr>
            </w:pPr>
          </w:p>
        </w:tc>
      </w:tr>
      <w:tr w14:paraId="10000818">
        <w:tblPrEx>
          <w:tblCellMar>
            <w:top w:w="0" w:type="dxa"/>
            <w:left w:w="108" w:type="dxa"/>
            <w:bottom w:w="0" w:type="dxa"/>
            <w:right w:w="108" w:type="dxa"/>
          </w:tblCellMar>
        </w:tblPrEx>
        <w:trPr>
          <w:trHeight w:val="312" w:hRule="atLeast"/>
          <w:jc w:val="center"/>
        </w:trPr>
        <w:tc>
          <w:tcPr>
            <w:tcW w:w="1114" w:type="dxa"/>
            <w:gridSpan w:val="4"/>
            <w:vMerge w:val="continue"/>
            <w:tcBorders>
              <w:top w:val="nil"/>
              <w:left w:val="single" w:color="000000" w:sz="4" w:space="0"/>
              <w:bottom w:val="single" w:color="000000" w:sz="4" w:space="0"/>
              <w:right w:val="single" w:color="000000" w:sz="4" w:space="0"/>
            </w:tcBorders>
            <w:shd w:val="clear" w:color="auto" w:fill="auto"/>
            <w:vAlign w:val="center"/>
          </w:tcPr>
          <w:p w14:paraId="29019866">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14:paraId="322F248C">
            <w:pPr>
              <w:jc w:val="center"/>
              <w:rPr>
                <w:rFonts w:ascii="宋体" w:hAnsi="宋体" w:eastAsia="宋体" w:cs="宋体"/>
                <w:color w:val="000000"/>
                <w:sz w:val="22"/>
                <w:highlight w:val="none"/>
                <w:shd w:val="clear" w:color="auto" w:fill="auto"/>
              </w:rPr>
            </w:pPr>
          </w:p>
        </w:tc>
        <w:tc>
          <w:tcPr>
            <w:tcW w:w="1320" w:type="dxa"/>
            <w:vMerge w:val="continue"/>
            <w:tcBorders>
              <w:top w:val="single" w:color="000000" w:sz="4" w:space="0"/>
              <w:left w:val="nil"/>
              <w:bottom w:val="single" w:color="000000" w:sz="4" w:space="0"/>
              <w:right w:val="single" w:color="000000" w:sz="4" w:space="0"/>
            </w:tcBorders>
            <w:shd w:val="clear" w:color="auto" w:fill="auto"/>
            <w:vAlign w:val="center"/>
          </w:tcPr>
          <w:p w14:paraId="01D3CCA6">
            <w:pPr>
              <w:jc w:val="right"/>
              <w:rPr>
                <w:rFonts w:ascii="宋体" w:hAnsi="宋体" w:eastAsia="宋体" w:cs="宋体"/>
                <w:color w:val="000000"/>
                <w:sz w:val="22"/>
                <w:highlight w:val="none"/>
                <w:shd w:val="clear" w:color="auto" w:fill="auto"/>
              </w:rPr>
            </w:pPr>
          </w:p>
        </w:tc>
        <w:tc>
          <w:tcPr>
            <w:tcW w:w="1428"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7F014E75">
            <w:pPr>
              <w:jc w:val="right"/>
              <w:rPr>
                <w:rFonts w:ascii="宋体" w:hAnsi="宋体" w:eastAsia="宋体" w:cs="宋体"/>
                <w:color w:val="000000"/>
                <w:sz w:val="22"/>
                <w:highlight w:val="none"/>
                <w:shd w:val="clear" w:color="auto" w:fill="auto"/>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3287499D">
            <w:pPr>
              <w:jc w:val="center"/>
              <w:rPr>
                <w:rFonts w:ascii="宋体" w:hAnsi="宋体" w:eastAsia="宋体" w:cs="宋体"/>
                <w:color w:val="000000"/>
                <w:sz w:val="22"/>
                <w:highlight w:val="none"/>
                <w:shd w:val="clear" w:color="auto" w:fill="auto"/>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1A062DD9">
            <w:pPr>
              <w:jc w:val="center"/>
              <w:rPr>
                <w:rFonts w:ascii="宋体" w:hAnsi="宋体" w:eastAsia="宋体" w:cs="宋体"/>
                <w:color w:val="000000"/>
                <w:sz w:val="22"/>
                <w:highlight w:val="none"/>
                <w:shd w:val="clear" w:color="auto" w:fill="auto"/>
              </w:rPr>
            </w:pPr>
          </w:p>
        </w:tc>
        <w:tc>
          <w:tcPr>
            <w:tcW w:w="948" w:type="dxa"/>
            <w:vMerge w:val="continue"/>
            <w:tcBorders>
              <w:top w:val="single" w:color="000000" w:sz="4" w:space="0"/>
              <w:left w:val="nil"/>
              <w:bottom w:val="single" w:color="000000" w:sz="4" w:space="0"/>
              <w:right w:val="single" w:color="000000" w:sz="4" w:space="0"/>
            </w:tcBorders>
            <w:shd w:val="clear" w:color="auto" w:fill="auto"/>
            <w:vAlign w:val="center"/>
          </w:tcPr>
          <w:p w14:paraId="26CF1B74">
            <w:pPr>
              <w:jc w:val="center"/>
              <w:rPr>
                <w:rFonts w:ascii="宋体" w:hAnsi="宋体" w:eastAsia="宋体" w:cs="宋体"/>
                <w:color w:val="000000"/>
                <w:sz w:val="22"/>
                <w:highlight w:val="none"/>
                <w:shd w:val="clear" w:color="auto" w:fill="auto"/>
              </w:rPr>
            </w:pPr>
          </w:p>
        </w:tc>
        <w:tc>
          <w:tcPr>
            <w:tcW w:w="1137" w:type="dxa"/>
            <w:vMerge w:val="continue"/>
            <w:tcBorders>
              <w:top w:val="single" w:color="000000" w:sz="4" w:space="0"/>
              <w:left w:val="nil"/>
              <w:bottom w:val="single" w:color="000000" w:sz="4" w:space="0"/>
              <w:right w:val="single" w:color="000000" w:sz="4" w:space="0"/>
            </w:tcBorders>
            <w:shd w:val="clear" w:color="auto" w:fill="auto"/>
            <w:vAlign w:val="center"/>
          </w:tcPr>
          <w:p w14:paraId="04719C86">
            <w:pPr>
              <w:jc w:val="center"/>
              <w:rPr>
                <w:rFonts w:ascii="宋体" w:hAnsi="宋体" w:eastAsia="宋体" w:cs="宋体"/>
                <w:color w:val="000000"/>
                <w:sz w:val="22"/>
                <w:highlight w:val="none"/>
                <w:shd w:val="clear" w:color="auto" w:fill="auto"/>
              </w:rPr>
            </w:pPr>
          </w:p>
        </w:tc>
        <w:tc>
          <w:tcPr>
            <w:tcW w:w="1300" w:type="dxa"/>
            <w:vMerge w:val="continue"/>
            <w:tcBorders>
              <w:top w:val="single" w:color="000000" w:sz="4" w:space="0"/>
              <w:left w:val="nil"/>
              <w:bottom w:val="single" w:color="000000" w:sz="4" w:space="0"/>
              <w:right w:val="single" w:color="000000" w:sz="4" w:space="0"/>
            </w:tcBorders>
            <w:shd w:val="clear" w:color="auto" w:fill="auto"/>
            <w:vAlign w:val="center"/>
          </w:tcPr>
          <w:p w14:paraId="2450460C">
            <w:pPr>
              <w:jc w:val="center"/>
              <w:rPr>
                <w:rFonts w:ascii="宋体" w:hAnsi="宋体" w:eastAsia="宋体" w:cs="宋体"/>
                <w:color w:val="000000"/>
                <w:sz w:val="22"/>
                <w:highlight w:val="none"/>
                <w:shd w:val="clear" w:color="auto" w:fill="auto"/>
              </w:rPr>
            </w:pPr>
          </w:p>
        </w:tc>
      </w:tr>
      <w:tr w14:paraId="6D2A4A0C">
        <w:tblPrEx>
          <w:tblCellMar>
            <w:top w:w="0" w:type="dxa"/>
            <w:left w:w="108" w:type="dxa"/>
            <w:bottom w:w="0" w:type="dxa"/>
            <w:right w:w="108" w:type="dxa"/>
          </w:tblCellMar>
        </w:tblPrEx>
        <w:trPr>
          <w:trHeight w:val="369" w:hRule="atLeast"/>
          <w:jc w:val="center"/>
        </w:trPr>
        <w:tc>
          <w:tcPr>
            <w:tcW w:w="5706" w:type="dxa"/>
            <w:gridSpan w:val="5"/>
            <w:tcBorders>
              <w:top w:val="nil"/>
              <w:left w:val="single" w:color="000000" w:sz="4" w:space="0"/>
              <w:bottom w:val="single" w:color="000000" w:sz="4" w:space="0"/>
              <w:right w:val="single" w:color="000000" w:sz="4" w:space="0"/>
            </w:tcBorders>
            <w:shd w:val="clear" w:color="auto" w:fill="auto"/>
            <w:noWrap/>
            <w:vAlign w:val="center"/>
          </w:tcPr>
          <w:p w14:paraId="1C115B0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320" w:type="dxa"/>
            <w:tcBorders>
              <w:top w:val="nil"/>
              <w:left w:val="nil"/>
              <w:bottom w:val="single" w:color="000000" w:sz="4" w:space="0"/>
              <w:right w:val="single" w:color="000000" w:sz="4" w:space="0"/>
            </w:tcBorders>
            <w:shd w:val="clear" w:color="auto" w:fill="auto"/>
            <w:vAlign w:val="center"/>
          </w:tcPr>
          <w:p w14:paraId="1843CA8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28" w:type="dxa"/>
            <w:gridSpan w:val="2"/>
            <w:tcBorders>
              <w:top w:val="nil"/>
              <w:left w:val="nil"/>
              <w:bottom w:val="single" w:color="000000" w:sz="4" w:space="0"/>
              <w:right w:val="single" w:color="000000" w:sz="4" w:space="0"/>
            </w:tcBorders>
            <w:shd w:val="clear" w:color="auto" w:fill="auto"/>
            <w:vAlign w:val="center"/>
          </w:tcPr>
          <w:p w14:paraId="2DB2AAC1">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200" w:type="dxa"/>
            <w:gridSpan w:val="2"/>
            <w:tcBorders>
              <w:top w:val="nil"/>
              <w:left w:val="nil"/>
              <w:bottom w:val="single" w:color="000000" w:sz="4" w:space="0"/>
              <w:right w:val="single" w:color="000000" w:sz="4" w:space="0"/>
            </w:tcBorders>
            <w:shd w:val="clear" w:color="auto" w:fill="auto"/>
            <w:vAlign w:val="center"/>
          </w:tcPr>
          <w:p w14:paraId="3E59B71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050" w:type="dxa"/>
            <w:tcBorders>
              <w:top w:val="nil"/>
              <w:left w:val="nil"/>
              <w:bottom w:val="single" w:color="000000" w:sz="4" w:space="0"/>
              <w:right w:val="single" w:color="000000" w:sz="4" w:space="0"/>
            </w:tcBorders>
            <w:shd w:val="clear" w:color="auto" w:fill="auto"/>
            <w:vAlign w:val="center"/>
          </w:tcPr>
          <w:p w14:paraId="63784B7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948" w:type="dxa"/>
            <w:tcBorders>
              <w:top w:val="nil"/>
              <w:left w:val="nil"/>
              <w:bottom w:val="single" w:color="000000" w:sz="4" w:space="0"/>
              <w:right w:val="single" w:color="000000" w:sz="4" w:space="0"/>
            </w:tcBorders>
            <w:shd w:val="clear" w:color="auto" w:fill="auto"/>
            <w:vAlign w:val="center"/>
          </w:tcPr>
          <w:p w14:paraId="3FC4E49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137" w:type="dxa"/>
            <w:tcBorders>
              <w:top w:val="nil"/>
              <w:left w:val="nil"/>
              <w:bottom w:val="single" w:color="000000" w:sz="4" w:space="0"/>
              <w:right w:val="single" w:color="000000" w:sz="4" w:space="0"/>
            </w:tcBorders>
            <w:shd w:val="clear" w:color="auto" w:fill="auto"/>
            <w:vAlign w:val="center"/>
          </w:tcPr>
          <w:p w14:paraId="26461A4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300" w:type="dxa"/>
            <w:tcBorders>
              <w:top w:val="nil"/>
              <w:left w:val="nil"/>
              <w:bottom w:val="single" w:color="000000" w:sz="4" w:space="0"/>
              <w:right w:val="single" w:color="000000" w:sz="4" w:space="0"/>
            </w:tcBorders>
            <w:shd w:val="clear" w:color="auto" w:fill="auto"/>
            <w:vAlign w:val="center"/>
          </w:tcPr>
          <w:p w14:paraId="17B8518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r>
      <w:tr w14:paraId="5CD11C64">
        <w:tblPrEx>
          <w:tblCellMar>
            <w:top w:w="0" w:type="dxa"/>
            <w:left w:w="108" w:type="dxa"/>
            <w:bottom w:w="0" w:type="dxa"/>
            <w:right w:w="108" w:type="dxa"/>
          </w:tblCellMar>
        </w:tblPrEx>
        <w:trPr>
          <w:trHeight w:val="369" w:hRule="atLeast"/>
          <w:jc w:val="center"/>
        </w:trPr>
        <w:tc>
          <w:tcPr>
            <w:tcW w:w="5706" w:type="dxa"/>
            <w:gridSpan w:val="5"/>
            <w:tcBorders>
              <w:top w:val="nil"/>
              <w:left w:val="single" w:color="000000" w:sz="4" w:space="0"/>
              <w:bottom w:val="single" w:color="000000" w:sz="4" w:space="0"/>
              <w:right w:val="single" w:color="000000" w:sz="4" w:space="0"/>
            </w:tcBorders>
            <w:shd w:val="clear" w:color="auto" w:fill="auto"/>
            <w:noWrap/>
            <w:vAlign w:val="center"/>
          </w:tcPr>
          <w:p w14:paraId="68FF1D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320" w:type="dxa"/>
            <w:tcBorders>
              <w:top w:val="nil"/>
              <w:left w:val="nil"/>
              <w:bottom w:val="single" w:color="000000" w:sz="4" w:space="0"/>
              <w:right w:val="single" w:color="000000" w:sz="4" w:space="0"/>
            </w:tcBorders>
            <w:shd w:val="clear" w:color="auto" w:fill="auto"/>
            <w:noWrap/>
            <w:vAlign w:val="center"/>
          </w:tcPr>
          <w:p w14:paraId="1990FFB0">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32,486.53</w:t>
            </w:r>
          </w:p>
        </w:tc>
        <w:tc>
          <w:tcPr>
            <w:tcW w:w="1428" w:type="dxa"/>
            <w:gridSpan w:val="2"/>
            <w:tcBorders>
              <w:top w:val="nil"/>
              <w:left w:val="nil"/>
              <w:bottom w:val="single" w:color="000000" w:sz="4" w:space="0"/>
              <w:right w:val="single" w:color="000000" w:sz="4" w:space="0"/>
            </w:tcBorders>
            <w:shd w:val="clear" w:color="auto" w:fill="auto"/>
            <w:noWrap/>
            <w:vAlign w:val="center"/>
          </w:tcPr>
          <w:p w14:paraId="4924FC1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rPr>
            </w:pPr>
            <w:r>
              <w:rPr>
                <w:rFonts w:hint="eastAsia" w:ascii="宋体" w:hAnsi="宋体" w:eastAsia="宋体" w:cs="宋体"/>
                <w:b/>
                <w:bCs/>
                <w:i w:val="0"/>
                <w:iCs w:val="0"/>
                <w:color w:val="000000"/>
                <w:kern w:val="0"/>
                <w:sz w:val="22"/>
                <w:szCs w:val="22"/>
                <w:u w:val="none"/>
                <w:lang w:val="en-US" w:eastAsia="zh-CN" w:bidi="ar"/>
              </w:rPr>
              <w:t>30,899.29</w:t>
            </w:r>
          </w:p>
        </w:tc>
        <w:tc>
          <w:tcPr>
            <w:tcW w:w="1200" w:type="dxa"/>
            <w:gridSpan w:val="2"/>
            <w:tcBorders>
              <w:top w:val="nil"/>
              <w:left w:val="nil"/>
              <w:bottom w:val="single" w:color="000000" w:sz="4" w:space="0"/>
              <w:right w:val="single" w:color="000000" w:sz="4" w:space="0"/>
            </w:tcBorders>
            <w:shd w:val="clear" w:color="auto" w:fill="auto"/>
            <w:noWrap/>
            <w:vAlign w:val="center"/>
          </w:tcPr>
          <w:p w14:paraId="4A1F80A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noWrap/>
            <w:vAlign w:val="center"/>
          </w:tcPr>
          <w:p w14:paraId="50471DD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64CCBA7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37CA433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2D6C129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rPr>
            </w:pPr>
            <w:r>
              <w:rPr>
                <w:rFonts w:hint="eastAsia" w:ascii="宋体" w:hAnsi="宋体" w:eastAsia="宋体" w:cs="宋体"/>
                <w:b/>
                <w:bCs/>
                <w:i w:val="0"/>
                <w:iCs w:val="0"/>
                <w:color w:val="000000"/>
                <w:kern w:val="0"/>
                <w:sz w:val="22"/>
                <w:szCs w:val="22"/>
                <w:u w:val="none"/>
                <w:lang w:val="en-US" w:eastAsia="zh-CN" w:bidi="ar"/>
              </w:rPr>
              <w:t>1,587.24</w:t>
            </w:r>
          </w:p>
        </w:tc>
      </w:tr>
      <w:tr w14:paraId="2897D220">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27C7D45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201</w:t>
            </w:r>
          </w:p>
        </w:tc>
        <w:tc>
          <w:tcPr>
            <w:tcW w:w="4592" w:type="dxa"/>
            <w:tcBorders>
              <w:top w:val="nil"/>
              <w:left w:val="nil"/>
              <w:bottom w:val="single" w:color="000000" w:sz="4" w:space="0"/>
              <w:right w:val="single" w:color="000000" w:sz="4" w:space="0"/>
            </w:tcBorders>
            <w:shd w:val="clear" w:color="auto" w:fill="auto"/>
            <w:noWrap/>
            <w:vAlign w:val="bottom"/>
          </w:tcPr>
          <w:p w14:paraId="31AD9DE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一般公共服务支出</w:t>
            </w:r>
          </w:p>
        </w:tc>
        <w:tc>
          <w:tcPr>
            <w:tcW w:w="1320" w:type="dxa"/>
            <w:tcBorders>
              <w:top w:val="nil"/>
              <w:left w:val="nil"/>
              <w:bottom w:val="single" w:color="000000" w:sz="4" w:space="0"/>
              <w:right w:val="single" w:color="000000" w:sz="4" w:space="0"/>
            </w:tcBorders>
            <w:shd w:val="clear" w:color="auto" w:fill="auto"/>
            <w:noWrap/>
            <w:vAlign w:val="bottom"/>
          </w:tcPr>
          <w:p w14:paraId="2F66167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237.24</w:t>
            </w:r>
          </w:p>
        </w:tc>
        <w:tc>
          <w:tcPr>
            <w:tcW w:w="1428" w:type="dxa"/>
            <w:gridSpan w:val="2"/>
            <w:tcBorders>
              <w:top w:val="nil"/>
              <w:left w:val="nil"/>
              <w:bottom w:val="single" w:color="000000" w:sz="4" w:space="0"/>
              <w:right w:val="single" w:color="000000" w:sz="4" w:space="0"/>
            </w:tcBorders>
            <w:shd w:val="clear" w:color="auto" w:fill="auto"/>
            <w:noWrap/>
            <w:vAlign w:val="bottom"/>
          </w:tcPr>
          <w:p w14:paraId="3776590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200" w:type="dxa"/>
            <w:gridSpan w:val="2"/>
            <w:tcBorders>
              <w:top w:val="nil"/>
              <w:left w:val="nil"/>
              <w:bottom w:val="single" w:color="000000" w:sz="4" w:space="0"/>
              <w:right w:val="single" w:color="000000" w:sz="4" w:space="0"/>
            </w:tcBorders>
            <w:shd w:val="clear" w:color="auto" w:fill="auto"/>
            <w:noWrap/>
            <w:vAlign w:val="bottom"/>
          </w:tcPr>
          <w:p w14:paraId="5D7A76F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bottom"/>
          </w:tcPr>
          <w:p w14:paraId="7EAFB413">
            <w:pPr>
              <w:keepNext w:val="0"/>
              <w:keepLines w:val="0"/>
              <w:widowControl/>
              <w:suppressLineNumbers w:val="0"/>
              <w:jc w:val="right"/>
              <w:textAlignment w:val="bottom"/>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bottom"/>
          </w:tcPr>
          <w:p w14:paraId="70A16C3F">
            <w:pPr>
              <w:keepNext w:val="0"/>
              <w:keepLines w:val="0"/>
              <w:widowControl/>
              <w:suppressLineNumbers w:val="0"/>
              <w:jc w:val="right"/>
              <w:textAlignment w:val="bottom"/>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nil"/>
              <w:left w:val="nil"/>
              <w:bottom w:val="single" w:color="000000" w:sz="4" w:space="0"/>
              <w:right w:val="single" w:color="000000" w:sz="4" w:space="0"/>
            </w:tcBorders>
            <w:shd w:val="clear" w:color="auto" w:fill="auto"/>
            <w:noWrap/>
            <w:vAlign w:val="bottom"/>
          </w:tcPr>
          <w:p w14:paraId="771811B0">
            <w:pPr>
              <w:keepNext w:val="0"/>
              <w:keepLines w:val="0"/>
              <w:widowControl/>
              <w:suppressLineNumbers w:val="0"/>
              <w:jc w:val="right"/>
              <w:textAlignment w:val="bottom"/>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nil"/>
              <w:left w:val="nil"/>
              <w:bottom w:val="single" w:color="000000" w:sz="4" w:space="0"/>
              <w:right w:val="single" w:color="000000" w:sz="8" w:space="0"/>
            </w:tcBorders>
            <w:shd w:val="clear" w:color="auto" w:fill="auto"/>
            <w:noWrap/>
            <w:vAlign w:val="bottom"/>
          </w:tcPr>
          <w:p w14:paraId="01AB57F9">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237.24</w:t>
            </w:r>
          </w:p>
        </w:tc>
      </w:tr>
      <w:tr w14:paraId="0775AEDA">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120E154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20103</w:t>
            </w:r>
          </w:p>
        </w:tc>
        <w:tc>
          <w:tcPr>
            <w:tcW w:w="4592" w:type="dxa"/>
            <w:tcBorders>
              <w:top w:val="nil"/>
              <w:left w:val="nil"/>
              <w:bottom w:val="single" w:color="000000" w:sz="4" w:space="0"/>
              <w:right w:val="single" w:color="000000" w:sz="4" w:space="0"/>
            </w:tcBorders>
            <w:shd w:val="clear" w:color="auto" w:fill="auto"/>
            <w:noWrap/>
            <w:vAlign w:val="bottom"/>
          </w:tcPr>
          <w:p w14:paraId="5103220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政府办公厅（室）及相关机构事务</w:t>
            </w:r>
          </w:p>
        </w:tc>
        <w:tc>
          <w:tcPr>
            <w:tcW w:w="1320" w:type="dxa"/>
            <w:tcBorders>
              <w:top w:val="nil"/>
              <w:left w:val="nil"/>
              <w:bottom w:val="single" w:color="000000" w:sz="4" w:space="0"/>
              <w:right w:val="single" w:color="000000" w:sz="4" w:space="0"/>
            </w:tcBorders>
            <w:shd w:val="clear" w:color="auto" w:fill="auto"/>
            <w:noWrap/>
            <w:vAlign w:val="bottom"/>
          </w:tcPr>
          <w:p w14:paraId="399186E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237.24</w:t>
            </w:r>
          </w:p>
        </w:tc>
        <w:tc>
          <w:tcPr>
            <w:tcW w:w="1428" w:type="dxa"/>
            <w:gridSpan w:val="2"/>
            <w:tcBorders>
              <w:top w:val="nil"/>
              <w:left w:val="nil"/>
              <w:bottom w:val="single" w:color="000000" w:sz="4" w:space="0"/>
              <w:right w:val="single" w:color="000000" w:sz="4" w:space="0"/>
            </w:tcBorders>
            <w:shd w:val="clear" w:color="auto" w:fill="auto"/>
            <w:noWrap/>
            <w:vAlign w:val="bottom"/>
          </w:tcPr>
          <w:p w14:paraId="0E85E6B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200" w:type="dxa"/>
            <w:gridSpan w:val="2"/>
            <w:tcBorders>
              <w:top w:val="nil"/>
              <w:left w:val="nil"/>
              <w:bottom w:val="single" w:color="000000" w:sz="4" w:space="0"/>
              <w:right w:val="single" w:color="000000" w:sz="4" w:space="0"/>
            </w:tcBorders>
            <w:shd w:val="clear" w:color="auto" w:fill="auto"/>
            <w:noWrap/>
            <w:vAlign w:val="bottom"/>
          </w:tcPr>
          <w:p w14:paraId="1C27B4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bottom"/>
          </w:tcPr>
          <w:p w14:paraId="0203C1FA">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bottom"/>
          </w:tcPr>
          <w:p w14:paraId="6A50168C">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nil"/>
              <w:left w:val="nil"/>
              <w:bottom w:val="single" w:color="000000" w:sz="4" w:space="0"/>
              <w:right w:val="single" w:color="000000" w:sz="4" w:space="0"/>
            </w:tcBorders>
            <w:shd w:val="clear" w:color="auto" w:fill="auto"/>
            <w:noWrap/>
            <w:vAlign w:val="bottom"/>
          </w:tcPr>
          <w:p w14:paraId="7AAC695F">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nil"/>
              <w:left w:val="nil"/>
              <w:bottom w:val="single" w:color="000000" w:sz="4" w:space="0"/>
              <w:right w:val="single" w:color="000000" w:sz="8" w:space="0"/>
            </w:tcBorders>
            <w:shd w:val="clear" w:color="auto" w:fill="auto"/>
            <w:noWrap/>
            <w:vAlign w:val="bottom"/>
          </w:tcPr>
          <w:p w14:paraId="5EBE791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237.24</w:t>
            </w:r>
          </w:p>
        </w:tc>
      </w:tr>
      <w:tr w14:paraId="7914ADF6">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70C4E88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2010302</w:t>
            </w:r>
          </w:p>
        </w:tc>
        <w:tc>
          <w:tcPr>
            <w:tcW w:w="4592" w:type="dxa"/>
            <w:tcBorders>
              <w:top w:val="nil"/>
              <w:left w:val="nil"/>
              <w:bottom w:val="single" w:color="000000" w:sz="4" w:space="0"/>
              <w:right w:val="single" w:color="000000" w:sz="4" w:space="0"/>
            </w:tcBorders>
            <w:shd w:val="clear" w:color="auto" w:fill="auto"/>
            <w:noWrap/>
            <w:vAlign w:val="bottom"/>
          </w:tcPr>
          <w:p w14:paraId="782E2DF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一般行政管理事务</w:t>
            </w:r>
          </w:p>
        </w:tc>
        <w:tc>
          <w:tcPr>
            <w:tcW w:w="1320" w:type="dxa"/>
            <w:tcBorders>
              <w:top w:val="nil"/>
              <w:left w:val="nil"/>
              <w:bottom w:val="single" w:color="000000" w:sz="4" w:space="0"/>
              <w:right w:val="single" w:color="000000" w:sz="4" w:space="0"/>
            </w:tcBorders>
            <w:shd w:val="clear" w:color="auto" w:fill="auto"/>
            <w:noWrap/>
            <w:vAlign w:val="bottom"/>
          </w:tcPr>
          <w:p w14:paraId="4CD2BA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237.24</w:t>
            </w:r>
          </w:p>
        </w:tc>
        <w:tc>
          <w:tcPr>
            <w:tcW w:w="1428" w:type="dxa"/>
            <w:gridSpan w:val="2"/>
            <w:tcBorders>
              <w:top w:val="nil"/>
              <w:left w:val="nil"/>
              <w:bottom w:val="single" w:color="000000" w:sz="4" w:space="0"/>
              <w:right w:val="single" w:color="000000" w:sz="4" w:space="0"/>
            </w:tcBorders>
            <w:shd w:val="clear" w:color="auto" w:fill="auto"/>
            <w:noWrap/>
            <w:vAlign w:val="bottom"/>
          </w:tcPr>
          <w:p w14:paraId="1D4DA6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200" w:type="dxa"/>
            <w:gridSpan w:val="2"/>
            <w:tcBorders>
              <w:top w:val="nil"/>
              <w:left w:val="nil"/>
              <w:bottom w:val="single" w:color="000000" w:sz="4" w:space="0"/>
              <w:right w:val="single" w:color="000000" w:sz="4" w:space="0"/>
            </w:tcBorders>
            <w:shd w:val="clear" w:color="auto" w:fill="auto"/>
            <w:noWrap/>
            <w:vAlign w:val="bottom"/>
          </w:tcPr>
          <w:p w14:paraId="23C2196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bottom"/>
          </w:tcPr>
          <w:p w14:paraId="44B8174B">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bottom"/>
          </w:tcPr>
          <w:p w14:paraId="5C604D4B">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nil"/>
              <w:left w:val="nil"/>
              <w:bottom w:val="single" w:color="000000" w:sz="4" w:space="0"/>
              <w:right w:val="single" w:color="000000" w:sz="4" w:space="0"/>
            </w:tcBorders>
            <w:shd w:val="clear" w:color="auto" w:fill="auto"/>
            <w:noWrap/>
            <w:vAlign w:val="bottom"/>
          </w:tcPr>
          <w:p w14:paraId="747EAC8C">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nil"/>
              <w:left w:val="nil"/>
              <w:bottom w:val="single" w:color="000000" w:sz="4" w:space="0"/>
              <w:right w:val="single" w:color="000000" w:sz="8" w:space="0"/>
            </w:tcBorders>
            <w:shd w:val="clear" w:color="auto" w:fill="auto"/>
            <w:noWrap/>
            <w:vAlign w:val="bottom"/>
          </w:tcPr>
          <w:p w14:paraId="0472E7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237.24</w:t>
            </w:r>
          </w:p>
        </w:tc>
      </w:tr>
      <w:tr w14:paraId="0458C7BE">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66C05DB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w:t>
            </w:r>
          </w:p>
        </w:tc>
        <w:tc>
          <w:tcPr>
            <w:tcW w:w="4592" w:type="dxa"/>
            <w:tcBorders>
              <w:top w:val="nil"/>
              <w:left w:val="nil"/>
              <w:bottom w:val="single" w:color="000000" w:sz="4" w:space="0"/>
              <w:right w:val="single" w:color="000000" w:sz="4" w:space="0"/>
            </w:tcBorders>
            <w:shd w:val="clear" w:color="auto" w:fill="auto"/>
            <w:noWrap/>
            <w:vAlign w:val="bottom"/>
          </w:tcPr>
          <w:p w14:paraId="1DA871B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社会保障和就业支出</w:t>
            </w:r>
          </w:p>
        </w:tc>
        <w:tc>
          <w:tcPr>
            <w:tcW w:w="1320" w:type="dxa"/>
            <w:tcBorders>
              <w:top w:val="nil"/>
              <w:left w:val="nil"/>
              <w:bottom w:val="single" w:color="000000" w:sz="4" w:space="0"/>
              <w:right w:val="single" w:color="000000" w:sz="4" w:space="0"/>
            </w:tcBorders>
            <w:shd w:val="clear" w:color="auto" w:fill="auto"/>
            <w:noWrap/>
            <w:vAlign w:val="bottom"/>
          </w:tcPr>
          <w:p w14:paraId="460C81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485.84</w:t>
            </w:r>
          </w:p>
        </w:tc>
        <w:tc>
          <w:tcPr>
            <w:tcW w:w="1428" w:type="dxa"/>
            <w:gridSpan w:val="2"/>
            <w:tcBorders>
              <w:top w:val="nil"/>
              <w:left w:val="nil"/>
              <w:bottom w:val="single" w:color="000000" w:sz="4" w:space="0"/>
              <w:right w:val="single" w:color="000000" w:sz="4" w:space="0"/>
            </w:tcBorders>
            <w:shd w:val="clear" w:color="auto" w:fill="auto"/>
            <w:noWrap/>
            <w:vAlign w:val="bottom"/>
          </w:tcPr>
          <w:p w14:paraId="3D227C6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485.84</w:t>
            </w:r>
          </w:p>
        </w:tc>
        <w:tc>
          <w:tcPr>
            <w:tcW w:w="1200" w:type="dxa"/>
            <w:gridSpan w:val="2"/>
            <w:tcBorders>
              <w:top w:val="nil"/>
              <w:left w:val="nil"/>
              <w:bottom w:val="single" w:color="000000" w:sz="4" w:space="0"/>
              <w:right w:val="single" w:color="000000" w:sz="4" w:space="0"/>
            </w:tcBorders>
            <w:shd w:val="clear" w:color="auto" w:fill="auto"/>
            <w:noWrap/>
            <w:vAlign w:val="bottom"/>
          </w:tcPr>
          <w:p w14:paraId="3237CD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bottom"/>
          </w:tcPr>
          <w:p w14:paraId="39E2287C">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bottom"/>
          </w:tcPr>
          <w:p w14:paraId="3D1FE57F">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nil"/>
              <w:left w:val="nil"/>
              <w:bottom w:val="single" w:color="000000" w:sz="4" w:space="0"/>
              <w:right w:val="single" w:color="000000" w:sz="4" w:space="0"/>
            </w:tcBorders>
            <w:shd w:val="clear" w:color="auto" w:fill="auto"/>
            <w:noWrap/>
            <w:vAlign w:val="bottom"/>
          </w:tcPr>
          <w:p w14:paraId="03756D68">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nil"/>
              <w:left w:val="nil"/>
              <w:bottom w:val="single" w:color="000000" w:sz="4" w:space="0"/>
              <w:right w:val="single" w:color="000000" w:sz="8" w:space="0"/>
            </w:tcBorders>
            <w:shd w:val="clear" w:color="auto" w:fill="auto"/>
            <w:noWrap/>
            <w:vAlign w:val="bottom"/>
          </w:tcPr>
          <w:p w14:paraId="5AACF17B">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5B766FF">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7D3EA23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20805</w:t>
            </w:r>
          </w:p>
        </w:tc>
        <w:tc>
          <w:tcPr>
            <w:tcW w:w="4592" w:type="dxa"/>
            <w:tcBorders>
              <w:top w:val="nil"/>
              <w:left w:val="nil"/>
              <w:bottom w:val="single" w:color="000000" w:sz="4" w:space="0"/>
              <w:right w:val="single" w:color="000000" w:sz="4" w:space="0"/>
            </w:tcBorders>
            <w:shd w:val="clear" w:color="auto" w:fill="auto"/>
            <w:noWrap/>
            <w:vAlign w:val="bottom"/>
          </w:tcPr>
          <w:p w14:paraId="23B12B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行政事业单位养老支出</w:t>
            </w:r>
          </w:p>
        </w:tc>
        <w:tc>
          <w:tcPr>
            <w:tcW w:w="1320" w:type="dxa"/>
            <w:tcBorders>
              <w:top w:val="nil"/>
              <w:left w:val="nil"/>
              <w:bottom w:val="single" w:color="000000" w:sz="4" w:space="0"/>
              <w:right w:val="single" w:color="000000" w:sz="4" w:space="0"/>
            </w:tcBorders>
            <w:shd w:val="clear" w:color="auto" w:fill="auto"/>
            <w:noWrap/>
            <w:vAlign w:val="bottom"/>
          </w:tcPr>
          <w:p w14:paraId="13811D4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375.1</w:t>
            </w:r>
            <w:r>
              <w:rPr>
                <w:rFonts w:hint="eastAsia" w:ascii="宋体" w:hAnsi="宋体" w:eastAsia="宋体" w:cs="宋体"/>
                <w:i w:val="0"/>
                <w:iCs w:val="0"/>
                <w:color w:val="000000"/>
                <w:kern w:val="0"/>
                <w:sz w:val="22"/>
                <w:szCs w:val="22"/>
                <w:u w:val="none"/>
                <w:lang w:val="en-US" w:eastAsia="zh-CN" w:bidi="ar"/>
              </w:rPr>
              <w:t>0</w:t>
            </w:r>
          </w:p>
        </w:tc>
        <w:tc>
          <w:tcPr>
            <w:tcW w:w="1428" w:type="dxa"/>
            <w:gridSpan w:val="2"/>
            <w:tcBorders>
              <w:top w:val="nil"/>
              <w:left w:val="nil"/>
              <w:bottom w:val="single" w:color="000000" w:sz="4" w:space="0"/>
              <w:right w:val="single" w:color="000000" w:sz="4" w:space="0"/>
            </w:tcBorders>
            <w:shd w:val="clear" w:color="auto" w:fill="auto"/>
            <w:noWrap/>
            <w:vAlign w:val="bottom"/>
          </w:tcPr>
          <w:p w14:paraId="0D26747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375.1</w:t>
            </w:r>
            <w:r>
              <w:rPr>
                <w:rFonts w:hint="eastAsia" w:ascii="宋体" w:hAnsi="宋体" w:eastAsia="宋体" w:cs="宋体"/>
                <w:i w:val="0"/>
                <w:iCs w:val="0"/>
                <w:color w:val="000000"/>
                <w:kern w:val="0"/>
                <w:sz w:val="22"/>
                <w:szCs w:val="22"/>
                <w:u w:val="none"/>
                <w:lang w:val="en-US" w:eastAsia="zh-CN" w:bidi="ar"/>
              </w:rPr>
              <w:t>0</w:t>
            </w:r>
          </w:p>
        </w:tc>
        <w:tc>
          <w:tcPr>
            <w:tcW w:w="1200" w:type="dxa"/>
            <w:gridSpan w:val="2"/>
            <w:tcBorders>
              <w:top w:val="nil"/>
              <w:left w:val="nil"/>
              <w:bottom w:val="single" w:color="000000" w:sz="4" w:space="0"/>
              <w:right w:val="single" w:color="000000" w:sz="4" w:space="0"/>
            </w:tcBorders>
            <w:shd w:val="clear" w:color="auto" w:fill="auto"/>
            <w:noWrap/>
            <w:vAlign w:val="bottom"/>
          </w:tcPr>
          <w:p w14:paraId="62D0AAA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bottom"/>
          </w:tcPr>
          <w:p w14:paraId="54BCB59A">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bottom"/>
          </w:tcPr>
          <w:p w14:paraId="6318F2D5">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nil"/>
              <w:left w:val="nil"/>
              <w:bottom w:val="single" w:color="000000" w:sz="4" w:space="0"/>
              <w:right w:val="single" w:color="000000" w:sz="4" w:space="0"/>
            </w:tcBorders>
            <w:shd w:val="clear" w:color="auto" w:fill="auto"/>
            <w:noWrap/>
            <w:vAlign w:val="bottom"/>
          </w:tcPr>
          <w:p w14:paraId="2AC34A45">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nil"/>
              <w:left w:val="nil"/>
              <w:bottom w:val="single" w:color="000000" w:sz="4" w:space="0"/>
              <w:right w:val="single" w:color="000000" w:sz="8" w:space="0"/>
            </w:tcBorders>
            <w:shd w:val="clear" w:color="auto" w:fill="auto"/>
            <w:noWrap/>
            <w:vAlign w:val="bottom"/>
          </w:tcPr>
          <w:p w14:paraId="368DAEA4">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3C4BE509">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4F21D1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2080505</w:t>
            </w:r>
          </w:p>
        </w:tc>
        <w:tc>
          <w:tcPr>
            <w:tcW w:w="4592" w:type="dxa"/>
            <w:tcBorders>
              <w:top w:val="nil"/>
              <w:left w:val="nil"/>
              <w:bottom w:val="single" w:color="000000" w:sz="4" w:space="0"/>
              <w:right w:val="single" w:color="000000" w:sz="4" w:space="0"/>
            </w:tcBorders>
            <w:shd w:val="clear" w:color="auto" w:fill="auto"/>
            <w:noWrap/>
            <w:vAlign w:val="bottom"/>
          </w:tcPr>
          <w:p w14:paraId="67D1431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机关事业单位基本养老保险缴费支出</w:t>
            </w:r>
          </w:p>
        </w:tc>
        <w:tc>
          <w:tcPr>
            <w:tcW w:w="1320" w:type="dxa"/>
            <w:tcBorders>
              <w:top w:val="nil"/>
              <w:left w:val="nil"/>
              <w:bottom w:val="single" w:color="000000" w:sz="4" w:space="0"/>
              <w:right w:val="single" w:color="000000" w:sz="4" w:space="0"/>
            </w:tcBorders>
            <w:shd w:val="clear" w:color="auto" w:fill="auto"/>
            <w:noWrap/>
            <w:vAlign w:val="bottom"/>
          </w:tcPr>
          <w:p w14:paraId="5D3BBA5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265.63</w:t>
            </w:r>
          </w:p>
        </w:tc>
        <w:tc>
          <w:tcPr>
            <w:tcW w:w="1428" w:type="dxa"/>
            <w:gridSpan w:val="2"/>
            <w:tcBorders>
              <w:top w:val="nil"/>
              <w:left w:val="nil"/>
              <w:bottom w:val="single" w:color="000000" w:sz="4" w:space="0"/>
              <w:right w:val="single" w:color="000000" w:sz="4" w:space="0"/>
            </w:tcBorders>
            <w:shd w:val="clear" w:color="auto" w:fill="auto"/>
            <w:noWrap/>
            <w:vAlign w:val="bottom"/>
          </w:tcPr>
          <w:p w14:paraId="358E712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265.63</w:t>
            </w:r>
          </w:p>
        </w:tc>
        <w:tc>
          <w:tcPr>
            <w:tcW w:w="1200" w:type="dxa"/>
            <w:gridSpan w:val="2"/>
            <w:tcBorders>
              <w:top w:val="nil"/>
              <w:left w:val="nil"/>
              <w:bottom w:val="single" w:color="000000" w:sz="4" w:space="0"/>
              <w:right w:val="single" w:color="000000" w:sz="4" w:space="0"/>
            </w:tcBorders>
            <w:shd w:val="clear" w:color="auto" w:fill="auto"/>
            <w:noWrap/>
            <w:vAlign w:val="bottom"/>
          </w:tcPr>
          <w:p w14:paraId="60538C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43DCAB6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6826FD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017C60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784F889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84550AD">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4CD0453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2080506</w:t>
            </w:r>
          </w:p>
        </w:tc>
        <w:tc>
          <w:tcPr>
            <w:tcW w:w="4592" w:type="dxa"/>
            <w:tcBorders>
              <w:top w:val="nil"/>
              <w:left w:val="nil"/>
              <w:bottom w:val="single" w:color="000000" w:sz="4" w:space="0"/>
              <w:right w:val="single" w:color="000000" w:sz="4" w:space="0"/>
            </w:tcBorders>
            <w:shd w:val="clear" w:color="auto" w:fill="auto"/>
            <w:noWrap/>
            <w:vAlign w:val="bottom"/>
          </w:tcPr>
          <w:p w14:paraId="220F1EF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机关事业单位职业年金缴费支出</w:t>
            </w:r>
          </w:p>
        </w:tc>
        <w:tc>
          <w:tcPr>
            <w:tcW w:w="1320" w:type="dxa"/>
            <w:tcBorders>
              <w:top w:val="nil"/>
              <w:left w:val="nil"/>
              <w:bottom w:val="single" w:color="000000" w:sz="4" w:space="0"/>
              <w:right w:val="single" w:color="000000" w:sz="4" w:space="0"/>
            </w:tcBorders>
            <w:shd w:val="clear" w:color="auto" w:fill="auto"/>
            <w:noWrap/>
            <w:vAlign w:val="bottom"/>
          </w:tcPr>
          <w:p w14:paraId="5002C1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109.47</w:t>
            </w:r>
          </w:p>
        </w:tc>
        <w:tc>
          <w:tcPr>
            <w:tcW w:w="1428" w:type="dxa"/>
            <w:gridSpan w:val="2"/>
            <w:tcBorders>
              <w:top w:val="nil"/>
              <w:left w:val="nil"/>
              <w:bottom w:val="single" w:color="000000" w:sz="4" w:space="0"/>
              <w:right w:val="single" w:color="000000" w:sz="4" w:space="0"/>
            </w:tcBorders>
            <w:shd w:val="clear" w:color="auto" w:fill="auto"/>
            <w:noWrap/>
            <w:vAlign w:val="bottom"/>
          </w:tcPr>
          <w:p w14:paraId="410FE2D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109.47</w:t>
            </w:r>
          </w:p>
        </w:tc>
        <w:tc>
          <w:tcPr>
            <w:tcW w:w="1200" w:type="dxa"/>
            <w:gridSpan w:val="2"/>
            <w:tcBorders>
              <w:top w:val="nil"/>
              <w:left w:val="nil"/>
              <w:bottom w:val="single" w:color="000000" w:sz="4" w:space="0"/>
              <w:right w:val="single" w:color="000000" w:sz="4" w:space="0"/>
            </w:tcBorders>
            <w:shd w:val="clear" w:color="auto" w:fill="auto"/>
            <w:noWrap/>
            <w:vAlign w:val="bottom"/>
          </w:tcPr>
          <w:p w14:paraId="6A6B73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38C7FA7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3CD9F5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6136161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7D2D8F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98BA979">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29F0967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20808</w:t>
            </w:r>
          </w:p>
        </w:tc>
        <w:tc>
          <w:tcPr>
            <w:tcW w:w="4592" w:type="dxa"/>
            <w:tcBorders>
              <w:top w:val="nil"/>
              <w:left w:val="nil"/>
              <w:bottom w:val="single" w:color="000000" w:sz="4" w:space="0"/>
              <w:right w:val="single" w:color="000000" w:sz="4" w:space="0"/>
            </w:tcBorders>
            <w:shd w:val="clear" w:color="auto" w:fill="auto"/>
            <w:noWrap/>
            <w:vAlign w:val="bottom"/>
          </w:tcPr>
          <w:p w14:paraId="5A39AA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抚恤</w:t>
            </w:r>
          </w:p>
        </w:tc>
        <w:tc>
          <w:tcPr>
            <w:tcW w:w="1320" w:type="dxa"/>
            <w:tcBorders>
              <w:top w:val="nil"/>
              <w:left w:val="nil"/>
              <w:bottom w:val="single" w:color="000000" w:sz="4" w:space="0"/>
              <w:right w:val="single" w:color="000000" w:sz="4" w:space="0"/>
            </w:tcBorders>
            <w:shd w:val="clear" w:color="auto" w:fill="auto"/>
            <w:noWrap/>
            <w:vAlign w:val="bottom"/>
          </w:tcPr>
          <w:p w14:paraId="2344DC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110.74</w:t>
            </w:r>
          </w:p>
        </w:tc>
        <w:tc>
          <w:tcPr>
            <w:tcW w:w="1428" w:type="dxa"/>
            <w:gridSpan w:val="2"/>
            <w:tcBorders>
              <w:top w:val="nil"/>
              <w:left w:val="nil"/>
              <w:bottom w:val="single" w:color="000000" w:sz="4" w:space="0"/>
              <w:right w:val="single" w:color="000000" w:sz="4" w:space="0"/>
            </w:tcBorders>
            <w:shd w:val="clear" w:color="auto" w:fill="auto"/>
            <w:noWrap/>
            <w:vAlign w:val="bottom"/>
          </w:tcPr>
          <w:p w14:paraId="2AF66A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110.74</w:t>
            </w:r>
          </w:p>
        </w:tc>
        <w:tc>
          <w:tcPr>
            <w:tcW w:w="1200" w:type="dxa"/>
            <w:gridSpan w:val="2"/>
            <w:tcBorders>
              <w:top w:val="nil"/>
              <w:left w:val="nil"/>
              <w:bottom w:val="single" w:color="000000" w:sz="4" w:space="0"/>
              <w:right w:val="single" w:color="000000" w:sz="4" w:space="0"/>
            </w:tcBorders>
            <w:shd w:val="clear" w:color="auto" w:fill="auto"/>
            <w:noWrap/>
            <w:vAlign w:val="bottom"/>
          </w:tcPr>
          <w:p w14:paraId="2F2442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11804F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320ECE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4567CC6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0FBB1F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C6A4A2A">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5C1FA21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2080801</w:t>
            </w:r>
          </w:p>
        </w:tc>
        <w:tc>
          <w:tcPr>
            <w:tcW w:w="4592" w:type="dxa"/>
            <w:tcBorders>
              <w:top w:val="nil"/>
              <w:left w:val="nil"/>
              <w:bottom w:val="single" w:color="000000" w:sz="4" w:space="0"/>
              <w:right w:val="single" w:color="000000" w:sz="4" w:space="0"/>
            </w:tcBorders>
            <w:shd w:val="clear" w:color="auto" w:fill="auto"/>
            <w:noWrap/>
            <w:vAlign w:val="bottom"/>
          </w:tcPr>
          <w:p w14:paraId="2A88736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死亡抚恤</w:t>
            </w:r>
          </w:p>
        </w:tc>
        <w:tc>
          <w:tcPr>
            <w:tcW w:w="1320" w:type="dxa"/>
            <w:tcBorders>
              <w:top w:val="nil"/>
              <w:left w:val="nil"/>
              <w:bottom w:val="single" w:color="000000" w:sz="4" w:space="0"/>
              <w:right w:val="single" w:color="000000" w:sz="4" w:space="0"/>
            </w:tcBorders>
            <w:shd w:val="clear" w:color="auto" w:fill="auto"/>
            <w:noWrap/>
            <w:vAlign w:val="bottom"/>
          </w:tcPr>
          <w:p w14:paraId="5EFFA97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110.74</w:t>
            </w:r>
          </w:p>
        </w:tc>
        <w:tc>
          <w:tcPr>
            <w:tcW w:w="1428" w:type="dxa"/>
            <w:gridSpan w:val="2"/>
            <w:tcBorders>
              <w:top w:val="nil"/>
              <w:left w:val="nil"/>
              <w:bottom w:val="single" w:color="000000" w:sz="4" w:space="0"/>
              <w:right w:val="single" w:color="000000" w:sz="4" w:space="0"/>
            </w:tcBorders>
            <w:shd w:val="clear" w:color="auto" w:fill="auto"/>
            <w:noWrap/>
            <w:vAlign w:val="bottom"/>
          </w:tcPr>
          <w:p w14:paraId="4A06A0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110.74</w:t>
            </w:r>
          </w:p>
        </w:tc>
        <w:tc>
          <w:tcPr>
            <w:tcW w:w="1200" w:type="dxa"/>
            <w:gridSpan w:val="2"/>
            <w:tcBorders>
              <w:top w:val="nil"/>
              <w:left w:val="nil"/>
              <w:bottom w:val="single" w:color="000000" w:sz="4" w:space="0"/>
              <w:right w:val="single" w:color="000000" w:sz="4" w:space="0"/>
            </w:tcBorders>
            <w:shd w:val="clear" w:color="auto" w:fill="auto"/>
            <w:noWrap/>
            <w:vAlign w:val="bottom"/>
          </w:tcPr>
          <w:p w14:paraId="63597D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7282D48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51A8CD9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7A7BC53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66F372D8">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DF0A445">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33698FD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210</w:t>
            </w:r>
          </w:p>
        </w:tc>
        <w:tc>
          <w:tcPr>
            <w:tcW w:w="4592" w:type="dxa"/>
            <w:tcBorders>
              <w:top w:val="nil"/>
              <w:left w:val="nil"/>
              <w:bottom w:val="single" w:color="000000" w:sz="4" w:space="0"/>
              <w:right w:val="single" w:color="000000" w:sz="4" w:space="0"/>
            </w:tcBorders>
            <w:shd w:val="clear" w:color="auto" w:fill="auto"/>
            <w:noWrap/>
            <w:vAlign w:val="bottom"/>
          </w:tcPr>
          <w:p w14:paraId="300878D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卫生健康支出</w:t>
            </w:r>
          </w:p>
        </w:tc>
        <w:tc>
          <w:tcPr>
            <w:tcW w:w="1320" w:type="dxa"/>
            <w:tcBorders>
              <w:top w:val="nil"/>
              <w:left w:val="nil"/>
              <w:bottom w:val="single" w:color="000000" w:sz="4" w:space="0"/>
              <w:right w:val="single" w:color="000000" w:sz="4" w:space="0"/>
            </w:tcBorders>
            <w:shd w:val="clear" w:color="auto" w:fill="auto"/>
            <w:noWrap/>
            <w:vAlign w:val="bottom"/>
          </w:tcPr>
          <w:p w14:paraId="0292496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145.69</w:t>
            </w:r>
          </w:p>
        </w:tc>
        <w:tc>
          <w:tcPr>
            <w:tcW w:w="1428" w:type="dxa"/>
            <w:gridSpan w:val="2"/>
            <w:tcBorders>
              <w:top w:val="nil"/>
              <w:left w:val="nil"/>
              <w:bottom w:val="single" w:color="000000" w:sz="4" w:space="0"/>
              <w:right w:val="single" w:color="000000" w:sz="4" w:space="0"/>
            </w:tcBorders>
            <w:shd w:val="clear" w:color="auto" w:fill="auto"/>
            <w:noWrap/>
            <w:vAlign w:val="bottom"/>
          </w:tcPr>
          <w:p w14:paraId="1F9092B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145.69</w:t>
            </w:r>
          </w:p>
        </w:tc>
        <w:tc>
          <w:tcPr>
            <w:tcW w:w="1200" w:type="dxa"/>
            <w:gridSpan w:val="2"/>
            <w:tcBorders>
              <w:top w:val="nil"/>
              <w:left w:val="nil"/>
              <w:bottom w:val="single" w:color="000000" w:sz="4" w:space="0"/>
              <w:right w:val="single" w:color="000000" w:sz="4" w:space="0"/>
            </w:tcBorders>
            <w:shd w:val="clear" w:color="auto" w:fill="auto"/>
            <w:noWrap/>
            <w:vAlign w:val="bottom"/>
          </w:tcPr>
          <w:p w14:paraId="0A62023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44DA767D">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4D1AAFC2">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3EF43B9A">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3FFA55B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9FF0DDF">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6B5098E6">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21011</w:t>
            </w:r>
          </w:p>
        </w:tc>
        <w:tc>
          <w:tcPr>
            <w:tcW w:w="4592" w:type="dxa"/>
            <w:tcBorders>
              <w:top w:val="nil"/>
              <w:left w:val="nil"/>
              <w:bottom w:val="single" w:color="000000" w:sz="4" w:space="0"/>
              <w:right w:val="single" w:color="000000" w:sz="4" w:space="0"/>
            </w:tcBorders>
            <w:shd w:val="clear" w:color="auto" w:fill="auto"/>
            <w:noWrap/>
            <w:vAlign w:val="bottom"/>
          </w:tcPr>
          <w:p w14:paraId="65F62E3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行政事业单位医疗</w:t>
            </w:r>
          </w:p>
        </w:tc>
        <w:tc>
          <w:tcPr>
            <w:tcW w:w="1320" w:type="dxa"/>
            <w:tcBorders>
              <w:top w:val="nil"/>
              <w:left w:val="nil"/>
              <w:bottom w:val="single" w:color="000000" w:sz="4" w:space="0"/>
              <w:right w:val="single" w:color="000000" w:sz="4" w:space="0"/>
            </w:tcBorders>
            <w:shd w:val="clear" w:color="auto" w:fill="auto"/>
            <w:noWrap/>
            <w:vAlign w:val="bottom"/>
          </w:tcPr>
          <w:p w14:paraId="30E1356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145.69</w:t>
            </w:r>
          </w:p>
        </w:tc>
        <w:tc>
          <w:tcPr>
            <w:tcW w:w="1428" w:type="dxa"/>
            <w:gridSpan w:val="2"/>
            <w:tcBorders>
              <w:top w:val="nil"/>
              <w:left w:val="nil"/>
              <w:bottom w:val="single" w:color="000000" w:sz="4" w:space="0"/>
              <w:right w:val="single" w:color="000000" w:sz="4" w:space="0"/>
            </w:tcBorders>
            <w:shd w:val="clear" w:color="auto" w:fill="auto"/>
            <w:noWrap/>
            <w:vAlign w:val="bottom"/>
          </w:tcPr>
          <w:p w14:paraId="776F5AD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145.69</w:t>
            </w:r>
          </w:p>
        </w:tc>
        <w:tc>
          <w:tcPr>
            <w:tcW w:w="1200" w:type="dxa"/>
            <w:gridSpan w:val="2"/>
            <w:tcBorders>
              <w:top w:val="nil"/>
              <w:left w:val="nil"/>
              <w:bottom w:val="single" w:color="000000" w:sz="4" w:space="0"/>
              <w:right w:val="single" w:color="000000" w:sz="4" w:space="0"/>
            </w:tcBorders>
            <w:shd w:val="clear" w:color="auto" w:fill="auto"/>
            <w:noWrap/>
            <w:vAlign w:val="center"/>
          </w:tcPr>
          <w:p w14:paraId="6A78B3C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23B8B17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1FEB08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6907255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000C2DB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81C5929">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7ABCF7D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2101101</w:t>
            </w:r>
          </w:p>
        </w:tc>
        <w:tc>
          <w:tcPr>
            <w:tcW w:w="4592" w:type="dxa"/>
            <w:tcBorders>
              <w:top w:val="nil"/>
              <w:left w:val="nil"/>
              <w:bottom w:val="single" w:color="000000" w:sz="4" w:space="0"/>
              <w:right w:val="single" w:color="000000" w:sz="4" w:space="0"/>
            </w:tcBorders>
            <w:shd w:val="clear" w:color="auto" w:fill="auto"/>
            <w:noWrap/>
            <w:vAlign w:val="bottom"/>
          </w:tcPr>
          <w:p w14:paraId="3AE204C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行政单位医疗</w:t>
            </w:r>
          </w:p>
        </w:tc>
        <w:tc>
          <w:tcPr>
            <w:tcW w:w="1320" w:type="dxa"/>
            <w:tcBorders>
              <w:top w:val="nil"/>
              <w:left w:val="nil"/>
              <w:bottom w:val="single" w:color="000000" w:sz="4" w:space="0"/>
              <w:right w:val="single" w:color="000000" w:sz="4" w:space="0"/>
            </w:tcBorders>
            <w:shd w:val="clear" w:color="auto" w:fill="auto"/>
            <w:noWrap/>
            <w:vAlign w:val="bottom"/>
          </w:tcPr>
          <w:p w14:paraId="5674AB5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145.69</w:t>
            </w:r>
          </w:p>
        </w:tc>
        <w:tc>
          <w:tcPr>
            <w:tcW w:w="1428" w:type="dxa"/>
            <w:gridSpan w:val="2"/>
            <w:tcBorders>
              <w:top w:val="nil"/>
              <w:left w:val="nil"/>
              <w:bottom w:val="single" w:color="000000" w:sz="4" w:space="0"/>
              <w:right w:val="single" w:color="000000" w:sz="4" w:space="0"/>
            </w:tcBorders>
            <w:shd w:val="clear" w:color="auto" w:fill="auto"/>
            <w:noWrap/>
            <w:vAlign w:val="bottom"/>
          </w:tcPr>
          <w:p w14:paraId="2BF3730D">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145.69</w:t>
            </w:r>
          </w:p>
        </w:tc>
        <w:tc>
          <w:tcPr>
            <w:tcW w:w="1200" w:type="dxa"/>
            <w:gridSpan w:val="2"/>
            <w:tcBorders>
              <w:top w:val="nil"/>
              <w:left w:val="nil"/>
              <w:bottom w:val="single" w:color="000000" w:sz="4" w:space="0"/>
              <w:right w:val="single" w:color="000000" w:sz="4" w:space="0"/>
            </w:tcBorders>
            <w:shd w:val="clear" w:color="auto" w:fill="auto"/>
            <w:noWrap/>
            <w:vAlign w:val="center"/>
          </w:tcPr>
          <w:p w14:paraId="5D0E349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2E45C0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2BBA92C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0CA0D8B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4E6393E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92B1655">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5ABA954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w:t>
            </w:r>
          </w:p>
        </w:tc>
        <w:tc>
          <w:tcPr>
            <w:tcW w:w="4592" w:type="dxa"/>
            <w:tcBorders>
              <w:top w:val="nil"/>
              <w:left w:val="nil"/>
              <w:bottom w:val="single" w:color="000000" w:sz="4" w:space="0"/>
              <w:right w:val="single" w:color="000000" w:sz="4" w:space="0"/>
            </w:tcBorders>
            <w:shd w:val="clear" w:color="auto" w:fill="auto"/>
            <w:noWrap/>
            <w:vAlign w:val="bottom"/>
          </w:tcPr>
          <w:p w14:paraId="50FE09EA">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节能环保支出</w:t>
            </w:r>
          </w:p>
        </w:tc>
        <w:tc>
          <w:tcPr>
            <w:tcW w:w="1320" w:type="dxa"/>
            <w:tcBorders>
              <w:top w:val="nil"/>
              <w:left w:val="nil"/>
              <w:bottom w:val="single" w:color="000000" w:sz="4" w:space="0"/>
              <w:right w:val="single" w:color="000000" w:sz="4" w:space="0"/>
            </w:tcBorders>
            <w:shd w:val="clear" w:color="auto" w:fill="auto"/>
            <w:noWrap/>
            <w:vAlign w:val="bottom"/>
          </w:tcPr>
          <w:p w14:paraId="744E96E8">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791.61</w:t>
            </w:r>
          </w:p>
        </w:tc>
        <w:tc>
          <w:tcPr>
            <w:tcW w:w="1428" w:type="dxa"/>
            <w:gridSpan w:val="2"/>
            <w:tcBorders>
              <w:top w:val="nil"/>
              <w:left w:val="nil"/>
              <w:bottom w:val="single" w:color="000000" w:sz="4" w:space="0"/>
              <w:right w:val="single" w:color="000000" w:sz="4" w:space="0"/>
            </w:tcBorders>
            <w:shd w:val="clear" w:color="auto" w:fill="auto"/>
            <w:noWrap/>
            <w:vAlign w:val="bottom"/>
          </w:tcPr>
          <w:p w14:paraId="3F28C1E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791.61</w:t>
            </w:r>
          </w:p>
        </w:tc>
        <w:tc>
          <w:tcPr>
            <w:tcW w:w="1200" w:type="dxa"/>
            <w:gridSpan w:val="2"/>
            <w:tcBorders>
              <w:top w:val="nil"/>
              <w:left w:val="nil"/>
              <w:bottom w:val="single" w:color="000000" w:sz="4" w:space="0"/>
              <w:right w:val="single" w:color="000000" w:sz="4" w:space="0"/>
            </w:tcBorders>
            <w:shd w:val="clear" w:color="auto" w:fill="auto"/>
            <w:noWrap/>
            <w:vAlign w:val="center"/>
          </w:tcPr>
          <w:p w14:paraId="2315FD9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4F0CA3C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1B25A0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75EE2FB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758F19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B77116B">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412542F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21103</w:t>
            </w:r>
          </w:p>
        </w:tc>
        <w:tc>
          <w:tcPr>
            <w:tcW w:w="4592" w:type="dxa"/>
            <w:tcBorders>
              <w:top w:val="nil"/>
              <w:left w:val="nil"/>
              <w:bottom w:val="single" w:color="000000" w:sz="4" w:space="0"/>
              <w:right w:val="single" w:color="000000" w:sz="4" w:space="0"/>
            </w:tcBorders>
            <w:shd w:val="clear" w:color="auto" w:fill="auto"/>
            <w:noWrap/>
            <w:vAlign w:val="bottom"/>
          </w:tcPr>
          <w:p w14:paraId="7DE828B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污染防治</w:t>
            </w:r>
          </w:p>
        </w:tc>
        <w:tc>
          <w:tcPr>
            <w:tcW w:w="1320" w:type="dxa"/>
            <w:tcBorders>
              <w:top w:val="nil"/>
              <w:left w:val="nil"/>
              <w:bottom w:val="single" w:color="000000" w:sz="4" w:space="0"/>
              <w:right w:val="single" w:color="000000" w:sz="4" w:space="0"/>
            </w:tcBorders>
            <w:shd w:val="clear" w:color="auto" w:fill="auto"/>
            <w:noWrap/>
            <w:vAlign w:val="bottom"/>
          </w:tcPr>
          <w:p w14:paraId="63DA7A89">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93.16</w:t>
            </w:r>
          </w:p>
        </w:tc>
        <w:tc>
          <w:tcPr>
            <w:tcW w:w="1428" w:type="dxa"/>
            <w:gridSpan w:val="2"/>
            <w:tcBorders>
              <w:top w:val="nil"/>
              <w:left w:val="nil"/>
              <w:bottom w:val="single" w:color="000000" w:sz="4" w:space="0"/>
              <w:right w:val="single" w:color="000000" w:sz="4" w:space="0"/>
            </w:tcBorders>
            <w:shd w:val="clear" w:color="auto" w:fill="auto"/>
            <w:noWrap/>
            <w:vAlign w:val="bottom"/>
          </w:tcPr>
          <w:p w14:paraId="3DE6FA01">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93.16</w:t>
            </w:r>
          </w:p>
        </w:tc>
        <w:tc>
          <w:tcPr>
            <w:tcW w:w="1200" w:type="dxa"/>
            <w:gridSpan w:val="2"/>
            <w:tcBorders>
              <w:top w:val="nil"/>
              <w:left w:val="nil"/>
              <w:bottom w:val="single" w:color="000000" w:sz="4" w:space="0"/>
              <w:right w:val="single" w:color="000000" w:sz="4" w:space="0"/>
            </w:tcBorders>
            <w:shd w:val="clear" w:color="auto" w:fill="auto"/>
            <w:noWrap/>
            <w:vAlign w:val="center"/>
          </w:tcPr>
          <w:p w14:paraId="1313F1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3019D2C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116E50C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1E60FB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56C47FC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A023B39">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000000" w:sz="4" w:space="0"/>
              <w:right w:val="single" w:color="000000" w:sz="4" w:space="0"/>
            </w:tcBorders>
            <w:shd w:val="clear" w:color="auto" w:fill="auto"/>
            <w:noWrap/>
            <w:vAlign w:val="bottom"/>
          </w:tcPr>
          <w:p w14:paraId="68D5E14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2110399</w:t>
            </w:r>
          </w:p>
        </w:tc>
        <w:tc>
          <w:tcPr>
            <w:tcW w:w="4592" w:type="dxa"/>
            <w:tcBorders>
              <w:top w:val="nil"/>
              <w:left w:val="nil"/>
              <w:bottom w:val="single" w:color="000000" w:sz="4" w:space="0"/>
              <w:right w:val="single" w:color="000000" w:sz="4" w:space="0"/>
            </w:tcBorders>
            <w:shd w:val="clear" w:color="auto" w:fill="auto"/>
            <w:noWrap/>
            <w:vAlign w:val="bottom"/>
          </w:tcPr>
          <w:p w14:paraId="25B2748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其他污染防治支出</w:t>
            </w:r>
          </w:p>
        </w:tc>
        <w:tc>
          <w:tcPr>
            <w:tcW w:w="1320" w:type="dxa"/>
            <w:tcBorders>
              <w:top w:val="nil"/>
              <w:left w:val="nil"/>
              <w:bottom w:val="single" w:color="000000" w:sz="4" w:space="0"/>
              <w:right w:val="single" w:color="000000" w:sz="4" w:space="0"/>
            </w:tcBorders>
            <w:shd w:val="clear" w:color="auto" w:fill="auto"/>
            <w:noWrap/>
            <w:vAlign w:val="bottom"/>
          </w:tcPr>
          <w:p w14:paraId="219E62C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93.16</w:t>
            </w:r>
          </w:p>
        </w:tc>
        <w:tc>
          <w:tcPr>
            <w:tcW w:w="1428" w:type="dxa"/>
            <w:gridSpan w:val="2"/>
            <w:tcBorders>
              <w:top w:val="nil"/>
              <w:left w:val="nil"/>
              <w:bottom w:val="single" w:color="000000" w:sz="4" w:space="0"/>
              <w:right w:val="single" w:color="000000" w:sz="4" w:space="0"/>
            </w:tcBorders>
            <w:shd w:val="clear" w:color="auto" w:fill="auto"/>
            <w:noWrap/>
            <w:vAlign w:val="bottom"/>
          </w:tcPr>
          <w:p w14:paraId="12A32D9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93.16</w:t>
            </w:r>
          </w:p>
        </w:tc>
        <w:tc>
          <w:tcPr>
            <w:tcW w:w="1200" w:type="dxa"/>
            <w:gridSpan w:val="2"/>
            <w:tcBorders>
              <w:top w:val="nil"/>
              <w:left w:val="nil"/>
              <w:bottom w:val="single" w:color="000000" w:sz="4" w:space="0"/>
              <w:right w:val="single" w:color="000000" w:sz="4" w:space="0"/>
            </w:tcBorders>
            <w:shd w:val="clear" w:color="auto" w:fill="auto"/>
            <w:noWrap/>
            <w:vAlign w:val="center"/>
          </w:tcPr>
          <w:p w14:paraId="6CA43763">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0C3674D6">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33325DCC">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000000" w:sz="4" w:space="0"/>
              <w:right w:val="single" w:color="000000" w:sz="4" w:space="0"/>
            </w:tcBorders>
            <w:shd w:val="clear" w:color="auto" w:fill="auto"/>
            <w:noWrap/>
            <w:vAlign w:val="center"/>
          </w:tcPr>
          <w:p w14:paraId="6E6B215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000000" w:sz="4" w:space="0"/>
              <w:right w:val="single" w:color="000000" w:sz="8" w:space="0"/>
            </w:tcBorders>
            <w:shd w:val="clear" w:color="auto" w:fill="auto"/>
            <w:noWrap/>
            <w:vAlign w:val="center"/>
          </w:tcPr>
          <w:p w14:paraId="6AB6D43C">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3D50638">
        <w:tblPrEx>
          <w:tblCellMar>
            <w:top w:w="0" w:type="dxa"/>
            <w:left w:w="108" w:type="dxa"/>
            <w:bottom w:w="0" w:type="dxa"/>
            <w:right w:w="108" w:type="dxa"/>
          </w:tblCellMar>
        </w:tblPrEx>
        <w:trPr>
          <w:trHeight w:val="369" w:hRule="atLeast"/>
          <w:jc w:val="center"/>
        </w:trPr>
        <w:tc>
          <w:tcPr>
            <w:tcW w:w="1114" w:type="dxa"/>
            <w:gridSpan w:val="4"/>
            <w:tcBorders>
              <w:top w:val="nil"/>
              <w:left w:val="single" w:color="000000" w:sz="4" w:space="0"/>
              <w:bottom w:val="single" w:color="auto" w:sz="4" w:space="0"/>
              <w:right w:val="single" w:color="000000" w:sz="4" w:space="0"/>
            </w:tcBorders>
            <w:shd w:val="clear" w:color="auto" w:fill="auto"/>
            <w:noWrap/>
            <w:vAlign w:val="bottom"/>
          </w:tcPr>
          <w:p w14:paraId="1FBCDF3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21113</w:t>
            </w:r>
          </w:p>
        </w:tc>
        <w:tc>
          <w:tcPr>
            <w:tcW w:w="4592" w:type="dxa"/>
            <w:tcBorders>
              <w:top w:val="nil"/>
              <w:left w:val="nil"/>
              <w:bottom w:val="single" w:color="auto" w:sz="4" w:space="0"/>
              <w:right w:val="single" w:color="000000" w:sz="4" w:space="0"/>
            </w:tcBorders>
            <w:shd w:val="clear" w:color="auto" w:fill="auto"/>
            <w:noWrap/>
            <w:vAlign w:val="bottom"/>
          </w:tcPr>
          <w:p w14:paraId="7B4E6B6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循环经济</w:t>
            </w:r>
          </w:p>
        </w:tc>
        <w:tc>
          <w:tcPr>
            <w:tcW w:w="1320" w:type="dxa"/>
            <w:tcBorders>
              <w:top w:val="nil"/>
              <w:left w:val="nil"/>
              <w:bottom w:val="single" w:color="auto" w:sz="4" w:space="0"/>
              <w:right w:val="single" w:color="000000" w:sz="4" w:space="0"/>
            </w:tcBorders>
            <w:shd w:val="clear" w:color="auto" w:fill="auto"/>
            <w:noWrap/>
            <w:vAlign w:val="bottom"/>
          </w:tcPr>
          <w:p w14:paraId="6BB3F12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70</w:t>
            </w:r>
          </w:p>
        </w:tc>
        <w:tc>
          <w:tcPr>
            <w:tcW w:w="1428" w:type="dxa"/>
            <w:gridSpan w:val="2"/>
            <w:tcBorders>
              <w:top w:val="nil"/>
              <w:left w:val="nil"/>
              <w:bottom w:val="single" w:color="auto" w:sz="4" w:space="0"/>
              <w:right w:val="single" w:color="000000" w:sz="4" w:space="0"/>
            </w:tcBorders>
            <w:shd w:val="clear" w:color="auto" w:fill="auto"/>
            <w:noWrap/>
            <w:vAlign w:val="bottom"/>
          </w:tcPr>
          <w:p w14:paraId="79F3C7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70</w:t>
            </w:r>
          </w:p>
        </w:tc>
        <w:tc>
          <w:tcPr>
            <w:tcW w:w="1200" w:type="dxa"/>
            <w:gridSpan w:val="2"/>
            <w:tcBorders>
              <w:top w:val="nil"/>
              <w:left w:val="nil"/>
              <w:bottom w:val="single" w:color="auto" w:sz="4" w:space="0"/>
              <w:right w:val="single" w:color="000000" w:sz="4" w:space="0"/>
            </w:tcBorders>
            <w:shd w:val="clear" w:color="auto" w:fill="auto"/>
            <w:noWrap/>
            <w:vAlign w:val="center"/>
          </w:tcPr>
          <w:p w14:paraId="5DA0B74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auto" w:sz="4" w:space="0"/>
              <w:right w:val="single" w:color="000000" w:sz="4" w:space="0"/>
            </w:tcBorders>
            <w:shd w:val="clear" w:color="auto" w:fill="auto"/>
            <w:noWrap/>
            <w:vAlign w:val="center"/>
          </w:tcPr>
          <w:p w14:paraId="7B42D8E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auto" w:sz="4" w:space="0"/>
              <w:right w:val="single" w:color="000000" w:sz="4" w:space="0"/>
            </w:tcBorders>
            <w:shd w:val="clear" w:color="auto" w:fill="auto"/>
            <w:noWrap/>
            <w:vAlign w:val="center"/>
          </w:tcPr>
          <w:p w14:paraId="1C53D006">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nil"/>
              <w:left w:val="nil"/>
              <w:bottom w:val="single" w:color="auto" w:sz="4" w:space="0"/>
              <w:right w:val="single" w:color="000000" w:sz="4" w:space="0"/>
            </w:tcBorders>
            <w:shd w:val="clear" w:color="auto" w:fill="auto"/>
            <w:noWrap/>
            <w:vAlign w:val="center"/>
          </w:tcPr>
          <w:p w14:paraId="229D1498">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nil"/>
              <w:left w:val="nil"/>
              <w:bottom w:val="single" w:color="auto" w:sz="4" w:space="0"/>
              <w:right w:val="single" w:color="000000" w:sz="8" w:space="0"/>
            </w:tcBorders>
            <w:shd w:val="clear" w:color="auto" w:fill="auto"/>
            <w:noWrap/>
            <w:vAlign w:val="center"/>
          </w:tcPr>
          <w:p w14:paraId="24B9440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E5A31E9">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bottom"/>
          </w:tcPr>
          <w:p w14:paraId="5A1228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2111301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C31B3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循环经济</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E50FAB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70</w:t>
            </w:r>
          </w:p>
        </w:tc>
        <w:tc>
          <w:tcPr>
            <w:tcW w:w="1428"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52106A4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70</w:t>
            </w:r>
          </w:p>
        </w:tc>
        <w:tc>
          <w:tcPr>
            <w:tcW w:w="120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034015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D5F78D">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CC4F63">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DE58A3">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463B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3A7BD71">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bottom"/>
          </w:tcPr>
          <w:p w14:paraId="6910E8B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EF1C08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其他节能环保支出</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BCED12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628.45</w:t>
            </w:r>
          </w:p>
        </w:tc>
        <w:tc>
          <w:tcPr>
            <w:tcW w:w="1428"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71444EE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628.45</w:t>
            </w:r>
          </w:p>
        </w:tc>
        <w:tc>
          <w:tcPr>
            <w:tcW w:w="120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A8F140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5EBD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A436A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31023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40A1F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E48104B">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bottom"/>
          </w:tcPr>
          <w:p w14:paraId="29A2550B">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2BB3FC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其他节能环保支出</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7A16CE6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628.45</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62E3662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628.45</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F44B1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FFC1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83091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A5033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4A0D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44029DB">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bottom"/>
          </w:tcPr>
          <w:p w14:paraId="0BAA2C0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7BC99A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农林水支出</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127FC35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27,919.41</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7EF01A0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26,569.41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E5CA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BD11B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B4D9B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FDA0D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E05DD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rPr>
            </w:pPr>
            <w:r>
              <w:rPr>
                <w:rFonts w:hint="eastAsia" w:ascii="宋体" w:hAnsi="宋体" w:eastAsia="宋体" w:cs="宋体"/>
                <w:i w:val="0"/>
                <w:iCs w:val="0"/>
                <w:color w:val="000000"/>
                <w:kern w:val="0"/>
                <w:sz w:val="22"/>
                <w:szCs w:val="22"/>
                <w:u w:val="none"/>
                <w:lang w:val="en-US" w:eastAsia="zh-CN" w:bidi="ar"/>
              </w:rPr>
              <w:t>1350</w:t>
            </w:r>
          </w:p>
        </w:tc>
      </w:tr>
      <w:tr w14:paraId="4BAF99FC">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bottom"/>
          </w:tcPr>
          <w:p w14:paraId="1786A51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21301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CECE5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农业农村</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1D14EC3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22,498.42</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041510D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21,148.42</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25DF3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5F9D2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ED5514">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EF3E7">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96A8B9">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rPr>
            </w:pPr>
            <w:r>
              <w:rPr>
                <w:rFonts w:hint="eastAsia" w:ascii="宋体" w:hAnsi="宋体" w:eastAsia="宋体" w:cs="宋体"/>
                <w:i w:val="0"/>
                <w:iCs w:val="0"/>
                <w:color w:val="000000"/>
                <w:kern w:val="0"/>
                <w:sz w:val="22"/>
                <w:szCs w:val="22"/>
                <w:u w:val="none"/>
                <w:lang w:val="en-US" w:eastAsia="zh-CN" w:bidi="ar"/>
              </w:rPr>
              <w:t>1350</w:t>
            </w:r>
          </w:p>
        </w:tc>
      </w:tr>
      <w:tr w14:paraId="6AF1FEF0">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bottom"/>
          </w:tcPr>
          <w:p w14:paraId="5582CEE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2130101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39D40B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行政运行</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0C846BC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2,407.49</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19EC9BC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2,407.49</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37B1F3">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909566">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ADD63D">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F169B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B4E97B">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B4327F2">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55EF3FE">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BAEB4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EC741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153.72</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DE5DDF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153.72</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DF85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820A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F9122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FE1B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DED1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rPr>
            </w:pPr>
            <w:r>
              <w:rPr>
                <w:rFonts w:hint="eastAsia" w:ascii="宋体" w:hAnsi="宋体" w:eastAsia="宋体" w:cs="宋体"/>
                <w:i w:val="0"/>
                <w:iCs w:val="0"/>
                <w:color w:val="000000"/>
                <w:kern w:val="0"/>
                <w:sz w:val="22"/>
                <w:szCs w:val="22"/>
                <w:u w:val="none"/>
                <w:lang w:val="en-US" w:eastAsia="zh-CN" w:bidi="ar"/>
              </w:rPr>
              <w:t>0.00</w:t>
            </w:r>
          </w:p>
        </w:tc>
      </w:tr>
      <w:tr w14:paraId="1915454A">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21805C2">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464ED5">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农垦运行</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7AF275C">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123</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D502292">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123</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81FA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E8519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97AF82">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D5564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17C95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9A16549">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B258E9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96E7F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BCCE890">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177.01</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4972D1F">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177.01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664274">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7A6D1C">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BBF03">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8C3ED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1ACF4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E774B8">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B0233BB">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2130108</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E63521">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A360D47">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294.78</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182D5DB">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294.78</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11BDA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0DAB83">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EDE4E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F25EC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979934">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A1C4CEF">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88B995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F5C76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农产品质量安全</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8B69803">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756843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3CD4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7878C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9F23D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64D1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CD6C1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87B27F4">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3D9104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2130110</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608B6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执法监管</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3A265E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46750E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3DB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B2712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2972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CD039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A95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FB2CD9C">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FA25B4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DAE35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统计监测与信息服务</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6D08A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D304CC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E2AF7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FC1AA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76408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F2FC8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46C0E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A05ABE">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EC38ED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730A5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防灾救灾</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8849E2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621.10</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BB14C75">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621.10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EE31C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9112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550FD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00774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24F6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8D27AB7">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00EDF41">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D0DF7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农业结构调整补贴</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F3CD4F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1081.06</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ED7330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1081.06</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AF68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4BDC5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7E2D3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7B49B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BDD5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F18FA71">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C2AE83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3336F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农业生产发展</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8DB4DD1">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13740.39</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A4B4A2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12390.39</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1AB8E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D353F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73CB2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B1F6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A77F7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rPr>
            </w:pPr>
            <w:r>
              <w:rPr>
                <w:rFonts w:hint="eastAsia" w:ascii="宋体" w:hAnsi="宋体" w:eastAsia="宋体" w:cs="宋体"/>
                <w:i w:val="0"/>
                <w:iCs w:val="0"/>
                <w:color w:val="000000"/>
                <w:kern w:val="0"/>
                <w:sz w:val="22"/>
                <w:szCs w:val="22"/>
                <w:u w:val="none"/>
                <w:lang w:val="en-US" w:eastAsia="zh-CN" w:bidi="ar"/>
              </w:rPr>
              <w:t>1350</w:t>
            </w:r>
          </w:p>
        </w:tc>
      </w:tr>
      <w:tr w14:paraId="72F4B630">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FA3271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A231D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农村合作经济</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CADAA4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75</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5ACCEA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75</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62B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36B5B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B5AD7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0BF66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45B9B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7561AA8">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F37049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3121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D759BA">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427.01</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50052E3">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427.01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3A84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75889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7FCBD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3917E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EE573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468E0498">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8C0833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2130135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529B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农业资源保护修复与利用</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55E1B3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1643.28</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16177F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1643.28</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24877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53046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89685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5DD65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221B4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019E7B32">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E7005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2130148</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FC4E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渔业发展</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43A241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09ADF8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487A8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6FC78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DB32F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2868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DB6FD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C194C01">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B0E87C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361F5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857761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1693.58</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390082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1693.58</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7003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CD91D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C5CE8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748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B7A0D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C6E62DB">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C047D3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15E2A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林业和草原</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3880D8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23.19</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ABD04F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23.19</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8EC8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FA0AB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1C0C3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85D7C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F1995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65B6E3D4">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D9799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C0168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5D5C49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23.19</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BCC96A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23.19</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056B2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FFCCF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D7DE9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8B9F3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108B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18372B1D">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0B7690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29FE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巩固拓展脱贫攻坚成果衔接乡村振兴</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17421AA">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1586.852</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C2A22C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1586.82</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6A95F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58A6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7B90A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37415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803F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336245DE">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ACB79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2130505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C222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生产发展</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80BBD1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155</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D9EA3A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155</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52196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E8C73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84A04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56E9E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678BF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117ADB4D">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B2443B6">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2130507</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47B19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贷款奖补和贴息</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D2EE65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71.82</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59F364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71.82</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927F8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832BD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CB90E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9AA5B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E6A6E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67B635D0">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51BEC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2130599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7264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E02AE9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1360.00</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BF5296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1360.00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F372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91EDB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4305A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20A17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B2F5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0A21C661">
        <w:tblPrEx>
          <w:tblCellMar>
            <w:top w:w="0" w:type="dxa"/>
            <w:left w:w="108" w:type="dxa"/>
            <w:bottom w:w="0" w:type="dxa"/>
            <w:right w:w="108" w:type="dxa"/>
          </w:tblCellMar>
        </w:tblPrEx>
        <w:trPr>
          <w:trHeight w:val="369" w:hRule="atLeast"/>
          <w:jc w:val="center"/>
        </w:trPr>
        <w:tc>
          <w:tcPr>
            <w:tcW w:w="11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64713D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6BD76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目标价格补贴</w:t>
            </w:r>
          </w:p>
        </w:tc>
        <w:tc>
          <w:tcPr>
            <w:tcW w:w="15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FB0747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3610.99</w:t>
            </w:r>
          </w:p>
        </w:tc>
        <w:tc>
          <w:tcPr>
            <w:tcW w:w="13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9DB79C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3610.99</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93E97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817A9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4329E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51530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D863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bl>
    <w:p w14:paraId="1E902F7D">
      <w:pPr>
        <w:widowControl/>
        <w:ind w:firstLine="960" w:firstLineChars="400"/>
        <w:rPr>
          <w:rFonts w:hint="eastAsia" w:ascii="宋体" w:hAnsi="宋体" w:eastAsia="宋体" w:cs="宋体"/>
          <w:kern w:val="0"/>
          <w:sz w:val="24"/>
          <w:szCs w:val="24"/>
        </w:rPr>
      </w:pPr>
    </w:p>
    <w:p w14:paraId="6187CF31">
      <w:pPr>
        <w:pStyle w:val="2"/>
        <w:rPr>
          <w:rFonts w:hint="eastAsia"/>
        </w:rPr>
      </w:pPr>
    </w:p>
    <w:tbl>
      <w:tblPr>
        <w:tblStyle w:val="11"/>
        <w:tblW w:w="14089" w:type="dxa"/>
        <w:jc w:val="center"/>
        <w:tblLayout w:type="fixed"/>
        <w:tblCellMar>
          <w:top w:w="0" w:type="dxa"/>
          <w:left w:w="108" w:type="dxa"/>
          <w:bottom w:w="0" w:type="dxa"/>
          <w:right w:w="108" w:type="dxa"/>
        </w:tblCellMar>
      </w:tblPr>
      <w:tblGrid>
        <w:gridCol w:w="1114"/>
        <w:gridCol w:w="4592"/>
        <w:gridCol w:w="1569"/>
        <w:gridCol w:w="1319"/>
        <w:gridCol w:w="1060"/>
        <w:gridCol w:w="1050"/>
        <w:gridCol w:w="948"/>
        <w:gridCol w:w="1137"/>
        <w:gridCol w:w="1300"/>
      </w:tblGrid>
      <w:tr w14:paraId="06E2DDBC">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24BF8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C927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其他目标价格补贴</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8F00A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3610.99</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0619C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3610.99</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482D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AC54E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64D2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49DD3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D8C14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4C863101">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0C625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FAF3D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DB217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697D6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D8A3F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4E90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0B0B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825C7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FF8D7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3D666ABC">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2C26D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E280F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64132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3348E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67BE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C61D5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003FF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D635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3134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0E9B30FB">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6B563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B78C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F05FE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FCAEF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3D681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97905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1BCF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8B67A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426CD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79112223">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AEC9C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2870F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8FD08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17B14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7DB3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FD5D8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CE430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C0DD6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0C7D9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0C8BB0E">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641BC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5999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9DE5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C641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64B1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D861B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9077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22F9F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7621F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4411AB3D">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DD44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7166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商业服务业等支出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20718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1621.68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C54B9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1621.68</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6F2B7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3E8A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BE6BD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119BF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E1DE7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13653A6E">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33FE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F0B3A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商业流通事务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01A6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1621.68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D67FC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1621.68</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784A8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07EDD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451AC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5E8A7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A9998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4DB8BEF">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F00B0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BE50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2344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1621.68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E09C4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1621.68</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69547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5B1E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F9DEA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BE5C7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09EB2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3D9AF251">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CFE5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7CD39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44B39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216.51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29751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E7BF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01D43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9414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0440E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23DDB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16F72EBA">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B32A2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EBBE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99382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4BC97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36E8B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857E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A45EF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3FC28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66534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C8CB96C">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9FEB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67D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3085A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8EC4D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35404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38069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0600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FDCB9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02264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760AE62B">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DCB67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907D5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粮油物资储备支出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2C97B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1048.54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8FA94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1048.54</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7A4FC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60B2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3BAE3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1294D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7530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02F1B1B6">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8FBCD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56558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ADD3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1048.54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D35F2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1048.54</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D006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9762B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DB989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FF54B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7214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15527997">
        <w:tblPrEx>
          <w:tblCellMar>
            <w:top w:w="0" w:type="dxa"/>
            <w:left w:w="108" w:type="dxa"/>
            <w:bottom w:w="0" w:type="dxa"/>
            <w:right w:w="108" w:type="dxa"/>
          </w:tblCellMar>
        </w:tblPrEx>
        <w:trPr>
          <w:trHeight w:val="369" w:hRule="atLeast"/>
          <w:jc w:val="center"/>
        </w:trPr>
        <w:tc>
          <w:tcPr>
            <w:tcW w:w="11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41DE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D3676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其他粮油物资事务支出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B6875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1048.54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18F72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1048.54</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A13E5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E686E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95160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1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BF4F0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5D81F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bl>
    <w:p w14:paraId="4CF1873A">
      <w:pPr>
        <w:widowControl/>
        <w:ind w:firstLine="960" w:firstLineChars="400"/>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注：本表反映部门本年度各项</w:t>
      </w:r>
      <w:r>
        <w:rPr>
          <w:rFonts w:hint="eastAsia" w:ascii="宋体" w:hAnsi="宋体" w:eastAsia="宋体" w:cs="宋体"/>
          <w:kern w:val="0"/>
          <w:sz w:val="24"/>
          <w:szCs w:val="24"/>
          <w:lang w:eastAsia="zh-CN"/>
        </w:rPr>
        <w:t>收入</w:t>
      </w:r>
      <w:r>
        <w:rPr>
          <w:rFonts w:hint="eastAsia" w:ascii="宋体" w:hAnsi="宋体" w:eastAsia="宋体" w:cs="宋体"/>
          <w:kern w:val="0"/>
          <w:sz w:val="24"/>
          <w:szCs w:val="24"/>
        </w:rPr>
        <w:t>情况。</w:t>
      </w:r>
    </w:p>
    <w:p w14:paraId="296B31F0">
      <w:pPr>
        <w:pStyle w:val="2"/>
      </w:pPr>
    </w:p>
    <w:p w14:paraId="287BD91B">
      <w:pPr>
        <w:pStyle w:val="2"/>
      </w:pPr>
    </w:p>
    <w:p w14:paraId="3D9D2961">
      <w:pPr>
        <w:pStyle w:val="3"/>
      </w:pPr>
    </w:p>
    <w:p w14:paraId="51624AE1"/>
    <w:p w14:paraId="50B058EB">
      <w:pPr>
        <w:pStyle w:val="2"/>
      </w:pPr>
    </w:p>
    <w:p w14:paraId="62332C04">
      <w:pPr>
        <w:pStyle w:val="2"/>
      </w:pPr>
    </w:p>
    <w:p w14:paraId="1C31E49D">
      <w:pPr>
        <w:widowControl/>
        <w:jc w:val="both"/>
        <w:rPr>
          <w:rFonts w:ascii="Times New Roman" w:hAnsi="Times New Roman" w:eastAsia="方正小标宋_GBK" w:cs="Times New Roman"/>
          <w:color w:val="000000"/>
          <w:kern w:val="0"/>
          <w:sz w:val="36"/>
          <w:szCs w:val="21"/>
        </w:rPr>
      </w:pPr>
    </w:p>
    <w:p w14:paraId="647CEC4F">
      <w:pPr>
        <w:pStyle w:val="2"/>
        <w:rPr>
          <w:rFonts w:ascii="Times New Roman" w:hAnsi="Times New Roman" w:eastAsia="方正小标宋_GBK" w:cs="Times New Roman"/>
          <w:color w:val="000000"/>
          <w:kern w:val="0"/>
          <w:sz w:val="36"/>
          <w:szCs w:val="21"/>
        </w:rPr>
      </w:pPr>
    </w:p>
    <w:tbl>
      <w:tblPr>
        <w:tblStyle w:val="11"/>
        <w:tblpPr w:leftFromText="180" w:rightFromText="180" w:vertAnchor="text" w:horzAnchor="page" w:tblpX="1886" w:tblpY="632"/>
        <w:tblOverlap w:val="never"/>
        <w:tblW w:w="13697" w:type="dxa"/>
        <w:tblInd w:w="0" w:type="dxa"/>
        <w:tblLayout w:type="fixed"/>
        <w:tblCellMar>
          <w:top w:w="0" w:type="dxa"/>
          <w:left w:w="108" w:type="dxa"/>
          <w:bottom w:w="0" w:type="dxa"/>
          <w:right w:w="108" w:type="dxa"/>
        </w:tblCellMar>
      </w:tblPr>
      <w:tblGrid>
        <w:gridCol w:w="330"/>
        <w:gridCol w:w="330"/>
        <w:gridCol w:w="330"/>
        <w:gridCol w:w="4208"/>
        <w:gridCol w:w="1540"/>
        <w:gridCol w:w="1414"/>
        <w:gridCol w:w="1477"/>
        <w:gridCol w:w="1201"/>
        <w:gridCol w:w="1415"/>
        <w:gridCol w:w="1452"/>
      </w:tblGrid>
      <w:tr w14:paraId="30C1F04E">
        <w:tblPrEx>
          <w:tblCellMar>
            <w:top w:w="0" w:type="dxa"/>
            <w:left w:w="108" w:type="dxa"/>
            <w:bottom w:w="0" w:type="dxa"/>
            <w:right w:w="108" w:type="dxa"/>
          </w:tblCellMar>
        </w:tblPrEx>
        <w:trPr>
          <w:trHeight w:val="390" w:hRule="atLeast"/>
        </w:trPr>
        <w:tc>
          <w:tcPr>
            <w:tcW w:w="330" w:type="dxa"/>
            <w:tcBorders>
              <w:top w:val="nil"/>
              <w:left w:val="nil"/>
              <w:bottom w:val="nil"/>
              <w:right w:val="nil"/>
            </w:tcBorders>
            <w:shd w:val="clear" w:color="auto" w:fill="auto"/>
            <w:noWrap/>
            <w:vAlign w:val="bottom"/>
          </w:tcPr>
          <w:p w14:paraId="5D044CE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16F938DF">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21DFBFEB">
            <w:pPr>
              <w:rPr>
                <w:rFonts w:ascii="Arial" w:hAnsi="Arial" w:eastAsia="宋体" w:cs="Arial"/>
                <w:color w:val="000000"/>
                <w:sz w:val="20"/>
                <w:szCs w:val="20"/>
                <w:highlight w:val="none"/>
                <w:shd w:val="clear" w:color="auto" w:fill="auto"/>
              </w:rPr>
            </w:pPr>
          </w:p>
        </w:tc>
        <w:tc>
          <w:tcPr>
            <w:tcW w:w="4208" w:type="dxa"/>
            <w:tcBorders>
              <w:top w:val="nil"/>
              <w:left w:val="nil"/>
              <w:bottom w:val="nil"/>
              <w:right w:val="nil"/>
            </w:tcBorders>
            <w:shd w:val="clear" w:color="auto" w:fill="auto"/>
            <w:noWrap/>
            <w:vAlign w:val="bottom"/>
          </w:tcPr>
          <w:p w14:paraId="19E15956">
            <w:pPr>
              <w:rPr>
                <w:rFonts w:ascii="Arial" w:hAnsi="Arial" w:eastAsia="宋体" w:cs="Arial"/>
                <w:color w:val="000000"/>
                <w:sz w:val="20"/>
                <w:szCs w:val="20"/>
                <w:highlight w:val="none"/>
                <w:shd w:val="clear" w:color="auto" w:fill="auto"/>
              </w:rPr>
            </w:pPr>
          </w:p>
        </w:tc>
        <w:tc>
          <w:tcPr>
            <w:tcW w:w="1540" w:type="dxa"/>
            <w:tcBorders>
              <w:top w:val="nil"/>
              <w:left w:val="nil"/>
              <w:bottom w:val="nil"/>
              <w:right w:val="nil"/>
            </w:tcBorders>
            <w:shd w:val="clear" w:color="auto" w:fill="auto"/>
            <w:noWrap/>
            <w:vAlign w:val="bottom"/>
          </w:tcPr>
          <w:p w14:paraId="6478F534">
            <w:pPr>
              <w:rPr>
                <w:rFonts w:ascii="Arial" w:hAnsi="Arial" w:eastAsia="宋体" w:cs="Arial"/>
                <w:color w:val="000000"/>
                <w:sz w:val="20"/>
                <w:szCs w:val="20"/>
                <w:highlight w:val="none"/>
                <w:shd w:val="clear" w:color="auto" w:fill="auto"/>
              </w:rPr>
            </w:pPr>
          </w:p>
        </w:tc>
        <w:tc>
          <w:tcPr>
            <w:tcW w:w="2891" w:type="dxa"/>
            <w:gridSpan w:val="2"/>
            <w:tcBorders>
              <w:top w:val="nil"/>
              <w:left w:val="nil"/>
              <w:bottom w:val="nil"/>
              <w:right w:val="nil"/>
            </w:tcBorders>
            <w:shd w:val="clear" w:color="auto" w:fill="auto"/>
            <w:noWrap/>
            <w:vAlign w:val="bottom"/>
          </w:tcPr>
          <w:p w14:paraId="55BCDA37">
            <w:pPr>
              <w:rPr>
                <w:rFonts w:ascii="Arial" w:hAnsi="Arial" w:eastAsia="宋体" w:cs="Arial"/>
                <w:color w:val="000000"/>
                <w:sz w:val="20"/>
                <w:szCs w:val="20"/>
                <w:highlight w:val="none"/>
                <w:shd w:val="clear" w:color="auto" w:fill="auto"/>
              </w:rPr>
            </w:pPr>
            <w:r>
              <w:rPr>
                <w:rFonts w:hint="eastAsia" w:ascii="宋体" w:hAnsi="宋体" w:eastAsia="宋体" w:cs="宋体"/>
                <w:b/>
                <w:bCs/>
                <w:color w:val="000000"/>
                <w:kern w:val="0"/>
                <w:sz w:val="32"/>
                <w:szCs w:val="32"/>
                <w:highlight w:val="none"/>
                <w:shd w:val="clear" w:color="auto" w:fill="auto"/>
              </w:rPr>
              <w:t>支出决</w:t>
            </w:r>
            <w:r>
              <w:rPr>
                <w:rFonts w:hint="eastAsia" w:ascii="宋体" w:hAnsi="宋体" w:eastAsia="宋体" w:cs="宋体"/>
                <w:b/>
                <w:bCs/>
                <w:color w:val="000000"/>
                <w:kern w:val="0"/>
                <w:sz w:val="32"/>
                <w:szCs w:val="32"/>
                <w:highlight w:val="none"/>
                <w:shd w:val="clear" w:color="auto" w:fill="auto"/>
                <w:lang w:val="en-US" w:eastAsia="zh-CN"/>
              </w:rPr>
              <w:t>算</w:t>
            </w:r>
            <w:r>
              <w:rPr>
                <w:rFonts w:hint="eastAsia" w:ascii="宋体" w:hAnsi="宋体" w:eastAsia="宋体" w:cs="宋体"/>
                <w:b/>
                <w:bCs/>
                <w:color w:val="000000"/>
                <w:kern w:val="0"/>
                <w:sz w:val="32"/>
                <w:szCs w:val="32"/>
                <w:highlight w:val="none"/>
                <w:shd w:val="clear" w:color="auto" w:fill="auto"/>
              </w:rPr>
              <w:t>表</w:t>
            </w:r>
          </w:p>
        </w:tc>
        <w:tc>
          <w:tcPr>
            <w:tcW w:w="1201" w:type="dxa"/>
            <w:tcBorders>
              <w:top w:val="nil"/>
              <w:left w:val="nil"/>
              <w:bottom w:val="nil"/>
              <w:right w:val="nil"/>
            </w:tcBorders>
            <w:shd w:val="clear" w:color="auto" w:fill="auto"/>
            <w:noWrap/>
            <w:vAlign w:val="bottom"/>
          </w:tcPr>
          <w:p w14:paraId="1CB75868">
            <w:pPr>
              <w:rPr>
                <w:rFonts w:ascii="Arial" w:hAnsi="Arial" w:eastAsia="宋体" w:cs="Arial"/>
                <w:color w:val="000000"/>
                <w:sz w:val="20"/>
                <w:szCs w:val="20"/>
                <w:highlight w:val="none"/>
                <w:shd w:val="clear" w:color="auto" w:fill="auto"/>
              </w:rPr>
            </w:pPr>
          </w:p>
        </w:tc>
        <w:tc>
          <w:tcPr>
            <w:tcW w:w="1415" w:type="dxa"/>
            <w:tcBorders>
              <w:top w:val="nil"/>
              <w:left w:val="nil"/>
              <w:bottom w:val="nil"/>
              <w:right w:val="nil"/>
            </w:tcBorders>
            <w:shd w:val="clear" w:color="auto" w:fill="auto"/>
            <w:noWrap/>
            <w:vAlign w:val="bottom"/>
          </w:tcPr>
          <w:p w14:paraId="0CF94C25">
            <w:pPr>
              <w:rPr>
                <w:rFonts w:ascii="Arial" w:hAnsi="Arial" w:eastAsia="宋体" w:cs="Arial"/>
                <w:color w:val="000000"/>
                <w:sz w:val="20"/>
                <w:szCs w:val="20"/>
                <w:highlight w:val="none"/>
                <w:shd w:val="clear" w:color="auto" w:fill="auto"/>
              </w:rPr>
            </w:pPr>
          </w:p>
        </w:tc>
        <w:tc>
          <w:tcPr>
            <w:tcW w:w="1452" w:type="dxa"/>
            <w:tcBorders>
              <w:top w:val="nil"/>
              <w:left w:val="nil"/>
              <w:bottom w:val="nil"/>
              <w:right w:val="nil"/>
            </w:tcBorders>
            <w:shd w:val="clear" w:color="auto" w:fill="auto"/>
            <w:noWrap/>
            <w:vAlign w:val="bottom"/>
          </w:tcPr>
          <w:p w14:paraId="0162E3C8">
            <w:pPr>
              <w:rPr>
                <w:rFonts w:ascii="Arial" w:hAnsi="Arial" w:eastAsia="宋体" w:cs="Arial"/>
                <w:color w:val="000000"/>
                <w:sz w:val="20"/>
                <w:szCs w:val="20"/>
                <w:highlight w:val="none"/>
                <w:shd w:val="clear" w:color="auto" w:fill="auto"/>
              </w:rPr>
            </w:pPr>
          </w:p>
        </w:tc>
      </w:tr>
      <w:tr w14:paraId="54541CCD">
        <w:tblPrEx>
          <w:tblCellMar>
            <w:top w:w="0" w:type="dxa"/>
            <w:left w:w="108" w:type="dxa"/>
            <w:bottom w:w="0" w:type="dxa"/>
            <w:right w:w="108" w:type="dxa"/>
          </w:tblCellMar>
        </w:tblPrEx>
        <w:trPr>
          <w:trHeight w:val="255" w:hRule="atLeast"/>
        </w:trPr>
        <w:tc>
          <w:tcPr>
            <w:tcW w:w="330" w:type="dxa"/>
            <w:tcBorders>
              <w:top w:val="nil"/>
              <w:left w:val="nil"/>
              <w:bottom w:val="nil"/>
              <w:right w:val="nil"/>
            </w:tcBorders>
            <w:shd w:val="clear" w:color="auto" w:fill="auto"/>
            <w:noWrap/>
            <w:vAlign w:val="bottom"/>
          </w:tcPr>
          <w:p w14:paraId="2AD3BC2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51E5924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40D4EA42">
            <w:pPr>
              <w:rPr>
                <w:rFonts w:ascii="Arial" w:hAnsi="Arial" w:eastAsia="宋体" w:cs="Arial"/>
                <w:color w:val="000000"/>
                <w:sz w:val="20"/>
                <w:szCs w:val="20"/>
                <w:highlight w:val="none"/>
                <w:shd w:val="clear" w:color="auto" w:fill="auto"/>
              </w:rPr>
            </w:pPr>
          </w:p>
        </w:tc>
        <w:tc>
          <w:tcPr>
            <w:tcW w:w="4208" w:type="dxa"/>
            <w:tcBorders>
              <w:top w:val="nil"/>
              <w:left w:val="nil"/>
              <w:bottom w:val="nil"/>
              <w:right w:val="nil"/>
            </w:tcBorders>
            <w:shd w:val="clear" w:color="auto" w:fill="auto"/>
            <w:noWrap/>
            <w:vAlign w:val="bottom"/>
          </w:tcPr>
          <w:p w14:paraId="26564A4F">
            <w:pPr>
              <w:rPr>
                <w:rFonts w:ascii="Arial" w:hAnsi="Arial" w:eastAsia="宋体" w:cs="Arial"/>
                <w:color w:val="000000"/>
                <w:sz w:val="20"/>
                <w:szCs w:val="20"/>
                <w:highlight w:val="none"/>
                <w:shd w:val="clear" w:color="auto" w:fill="auto"/>
              </w:rPr>
            </w:pPr>
          </w:p>
        </w:tc>
        <w:tc>
          <w:tcPr>
            <w:tcW w:w="1540" w:type="dxa"/>
            <w:tcBorders>
              <w:top w:val="nil"/>
              <w:left w:val="nil"/>
              <w:bottom w:val="nil"/>
              <w:right w:val="nil"/>
            </w:tcBorders>
            <w:shd w:val="clear" w:color="auto" w:fill="auto"/>
            <w:noWrap/>
            <w:vAlign w:val="bottom"/>
          </w:tcPr>
          <w:p w14:paraId="52774E9A">
            <w:pPr>
              <w:rPr>
                <w:rFonts w:ascii="Arial" w:hAnsi="Arial" w:eastAsia="宋体" w:cs="Arial"/>
                <w:color w:val="000000"/>
                <w:sz w:val="20"/>
                <w:szCs w:val="20"/>
                <w:highlight w:val="none"/>
                <w:shd w:val="clear" w:color="auto" w:fill="auto"/>
              </w:rPr>
            </w:pPr>
          </w:p>
        </w:tc>
        <w:tc>
          <w:tcPr>
            <w:tcW w:w="1414" w:type="dxa"/>
            <w:tcBorders>
              <w:top w:val="nil"/>
              <w:left w:val="nil"/>
              <w:bottom w:val="nil"/>
              <w:right w:val="nil"/>
            </w:tcBorders>
            <w:shd w:val="clear" w:color="auto" w:fill="auto"/>
            <w:noWrap/>
            <w:vAlign w:val="bottom"/>
          </w:tcPr>
          <w:p w14:paraId="032235A1">
            <w:pPr>
              <w:rPr>
                <w:rFonts w:ascii="Arial" w:hAnsi="Arial" w:eastAsia="宋体" w:cs="Arial"/>
                <w:color w:val="000000"/>
                <w:sz w:val="20"/>
                <w:szCs w:val="20"/>
                <w:highlight w:val="none"/>
                <w:shd w:val="clear" w:color="auto" w:fill="auto"/>
              </w:rPr>
            </w:pPr>
          </w:p>
        </w:tc>
        <w:tc>
          <w:tcPr>
            <w:tcW w:w="1477" w:type="dxa"/>
            <w:tcBorders>
              <w:top w:val="nil"/>
              <w:left w:val="nil"/>
              <w:bottom w:val="nil"/>
              <w:right w:val="nil"/>
            </w:tcBorders>
            <w:shd w:val="clear" w:color="auto" w:fill="auto"/>
            <w:noWrap/>
            <w:vAlign w:val="bottom"/>
          </w:tcPr>
          <w:p w14:paraId="3F7188A4">
            <w:pPr>
              <w:rPr>
                <w:rFonts w:ascii="Arial" w:hAnsi="Arial" w:eastAsia="宋体" w:cs="Arial"/>
                <w:color w:val="000000"/>
                <w:sz w:val="20"/>
                <w:szCs w:val="20"/>
                <w:highlight w:val="none"/>
                <w:shd w:val="clear" w:color="auto" w:fill="auto"/>
              </w:rPr>
            </w:pPr>
          </w:p>
        </w:tc>
        <w:tc>
          <w:tcPr>
            <w:tcW w:w="1201" w:type="dxa"/>
            <w:tcBorders>
              <w:top w:val="nil"/>
              <w:left w:val="nil"/>
              <w:bottom w:val="nil"/>
              <w:right w:val="nil"/>
            </w:tcBorders>
            <w:shd w:val="clear" w:color="auto" w:fill="auto"/>
            <w:noWrap/>
            <w:vAlign w:val="bottom"/>
          </w:tcPr>
          <w:p w14:paraId="1B730F34">
            <w:pPr>
              <w:rPr>
                <w:rFonts w:ascii="Arial" w:hAnsi="Arial" w:eastAsia="宋体" w:cs="Arial"/>
                <w:color w:val="000000"/>
                <w:sz w:val="20"/>
                <w:szCs w:val="20"/>
                <w:highlight w:val="none"/>
                <w:shd w:val="clear" w:color="auto" w:fill="auto"/>
              </w:rPr>
            </w:pPr>
          </w:p>
        </w:tc>
        <w:tc>
          <w:tcPr>
            <w:tcW w:w="2867" w:type="dxa"/>
            <w:gridSpan w:val="2"/>
            <w:tcBorders>
              <w:top w:val="nil"/>
              <w:left w:val="nil"/>
              <w:bottom w:val="nil"/>
              <w:right w:val="nil"/>
            </w:tcBorders>
            <w:shd w:val="clear" w:color="auto" w:fill="auto"/>
            <w:noWrap/>
            <w:vAlign w:val="bottom"/>
          </w:tcPr>
          <w:p w14:paraId="6E33A128">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公开03表</w:t>
            </w:r>
          </w:p>
        </w:tc>
      </w:tr>
      <w:tr w14:paraId="696A1F02">
        <w:tblPrEx>
          <w:tblCellMar>
            <w:top w:w="0" w:type="dxa"/>
            <w:left w:w="108" w:type="dxa"/>
            <w:bottom w:w="0" w:type="dxa"/>
            <w:right w:w="108" w:type="dxa"/>
          </w:tblCellMar>
        </w:tblPrEx>
        <w:trPr>
          <w:trHeight w:val="255" w:hRule="atLeast"/>
        </w:trPr>
        <w:tc>
          <w:tcPr>
            <w:tcW w:w="5198" w:type="dxa"/>
            <w:gridSpan w:val="4"/>
            <w:tcBorders>
              <w:top w:val="nil"/>
              <w:left w:val="nil"/>
              <w:bottom w:val="nil"/>
              <w:right w:val="nil"/>
            </w:tcBorders>
            <w:shd w:val="clear" w:color="auto" w:fill="auto"/>
            <w:noWrap/>
            <w:vAlign w:val="bottom"/>
          </w:tcPr>
          <w:p w14:paraId="33CB00DE">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540" w:type="dxa"/>
            <w:tcBorders>
              <w:top w:val="nil"/>
              <w:left w:val="nil"/>
              <w:bottom w:val="nil"/>
              <w:right w:val="nil"/>
            </w:tcBorders>
            <w:shd w:val="clear" w:color="auto" w:fill="auto"/>
            <w:noWrap/>
            <w:vAlign w:val="bottom"/>
          </w:tcPr>
          <w:p w14:paraId="11C508CD">
            <w:pPr>
              <w:rPr>
                <w:rFonts w:ascii="Arial" w:hAnsi="Arial" w:eastAsia="宋体" w:cs="Arial"/>
                <w:color w:val="000000"/>
                <w:sz w:val="20"/>
                <w:szCs w:val="20"/>
                <w:highlight w:val="none"/>
                <w:shd w:val="clear" w:color="auto" w:fill="auto"/>
              </w:rPr>
            </w:pPr>
          </w:p>
        </w:tc>
        <w:tc>
          <w:tcPr>
            <w:tcW w:w="1414" w:type="dxa"/>
            <w:tcBorders>
              <w:top w:val="nil"/>
              <w:left w:val="nil"/>
              <w:bottom w:val="nil"/>
              <w:right w:val="nil"/>
            </w:tcBorders>
            <w:shd w:val="clear" w:color="auto" w:fill="auto"/>
            <w:noWrap/>
            <w:vAlign w:val="bottom"/>
          </w:tcPr>
          <w:p w14:paraId="0D84E7A5">
            <w:pPr>
              <w:rPr>
                <w:rFonts w:ascii="Arial" w:hAnsi="Arial" w:eastAsia="宋体" w:cs="Arial"/>
                <w:color w:val="000000"/>
                <w:sz w:val="20"/>
                <w:szCs w:val="20"/>
                <w:highlight w:val="none"/>
                <w:shd w:val="clear" w:color="auto" w:fill="auto"/>
              </w:rPr>
            </w:pPr>
          </w:p>
        </w:tc>
        <w:tc>
          <w:tcPr>
            <w:tcW w:w="1477" w:type="dxa"/>
            <w:tcBorders>
              <w:top w:val="nil"/>
              <w:left w:val="nil"/>
              <w:bottom w:val="nil"/>
              <w:right w:val="nil"/>
            </w:tcBorders>
            <w:shd w:val="clear" w:color="auto" w:fill="auto"/>
            <w:noWrap/>
            <w:vAlign w:val="bottom"/>
          </w:tcPr>
          <w:p w14:paraId="61DE18B6">
            <w:pPr>
              <w:rPr>
                <w:rFonts w:ascii="Arial" w:hAnsi="Arial" w:eastAsia="宋体" w:cs="Arial"/>
                <w:color w:val="000000"/>
                <w:sz w:val="20"/>
                <w:szCs w:val="20"/>
                <w:highlight w:val="none"/>
                <w:shd w:val="clear" w:color="auto" w:fill="auto"/>
              </w:rPr>
            </w:pPr>
          </w:p>
        </w:tc>
        <w:tc>
          <w:tcPr>
            <w:tcW w:w="1201" w:type="dxa"/>
            <w:tcBorders>
              <w:top w:val="nil"/>
              <w:left w:val="nil"/>
              <w:bottom w:val="nil"/>
              <w:right w:val="nil"/>
            </w:tcBorders>
            <w:shd w:val="clear" w:color="auto" w:fill="auto"/>
            <w:noWrap/>
            <w:vAlign w:val="bottom"/>
          </w:tcPr>
          <w:p w14:paraId="7BB5DF5A">
            <w:pPr>
              <w:rPr>
                <w:rFonts w:ascii="Arial" w:hAnsi="Arial" w:eastAsia="宋体" w:cs="Arial"/>
                <w:color w:val="000000"/>
                <w:sz w:val="20"/>
                <w:szCs w:val="20"/>
                <w:highlight w:val="none"/>
                <w:shd w:val="clear" w:color="auto" w:fill="auto"/>
              </w:rPr>
            </w:pPr>
          </w:p>
        </w:tc>
        <w:tc>
          <w:tcPr>
            <w:tcW w:w="2867" w:type="dxa"/>
            <w:gridSpan w:val="2"/>
            <w:tcBorders>
              <w:top w:val="nil"/>
              <w:left w:val="nil"/>
              <w:bottom w:val="nil"/>
              <w:right w:val="nil"/>
            </w:tcBorders>
            <w:shd w:val="clear" w:color="auto" w:fill="auto"/>
            <w:noWrap/>
            <w:vAlign w:val="bottom"/>
          </w:tcPr>
          <w:p w14:paraId="1C423507">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53BC1F54">
        <w:tblPrEx>
          <w:tblCellMar>
            <w:top w:w="0" w:type="dxa"/>
            <w:left w:w="108" w:type="dxa"/>
            <w:bottom w:w="0" w:type="dxa"/>
            <w:right w:w="108" w:type="dxa"/>
          </w:tblCellMar>
        </w:tblPrEx>
        <w:trPr>
          <w:trHeight w:val="369" w:hRule="atLeast"/>
        </w:trPr>
        <w:tc>
          <w:tcPr>
            <w:tcW w:w="519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BE7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540" w:type="dxa"/>
            <w:vMerge w:val="restart"/>
            <w:tcBorders>
              <w:top w:val="single" w:color="000000" w:sz="4" w:space="0"/>
              <w:left w:val="nil"/>
              <w:bottom w:val="single" w:color="000000" w:sz="4" w:space="0"/>
              <w:right w:val="single" w:color="000000" w:sz="4" w:space="0"/>
            </w:tcBorders>
            <w:shd w:val="clear" w:color="auto" w:fill="auto"/>
            <w:vAlign w:val="center"/>
          </w:tcPr>
          <w:p w14:paraId="201ECB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本年支出合计</w:t>
            </w:r>
          </w:p>
        </w:tc>
        <w:tc>
          <w:tcPr>
            <w:tcW w:w="1414" w:type="dxa"/>
            <w:vMerge w:val="restart"/>
            <w:tcBorders>
              <w:top w:val="single" w:color="000000" w:sz="4" w:space="0"/>
              <w:left w:val="nil"/>
              <w:bottom w:val="single" w:color="000000" w:sz="4" w:space="0"/>
              <w:right w:val="single" w:color="000000" w:sz="4" w:space="0"/>
            </w:tcBorders>
            <w:shd w:val="clear" w:color="auto" w:fill="auto"/>
            <w:vAlign w:val="center"/>
          </w:tcPr>
          <w:p w14:paraId="79C77F0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基本支出</w:t>
            </w:r>
          </w:p>
        </w:tc>
        <w:tc>
          <w:tcPr>
            <w:tcW w:w="1477" w:type="dxa"/>
            <w:vMerge w:val="restart"/>
            <w:tcBorders>
              <w:top w:val="single" w:color="000000" w:sz="4" w:space="0"/>
              <w:left w:val="nil"/>
              <w:bottom w:val="single" w:color="000000" w:sz="4" w:space="0"/>
              <w:right w:val="single" w:color="000000" w:sz="4" w:space="0"/>
            </w:tcBorders>
            <w:shd w:val="clear" w:color="auto" w:fill="auto"/>
            <w:vAlign w:val="center"/>
          </w:tcPr>
          <w:p w14:paraId="4A61EE5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项目支出</w:t>
            </w:r>
          </w:p>
        </w:tc>
        <w:tc>
          <w:tcPr>
            <w:tcW w:w="1201" w:type="dxa"/>
            <w:vMerge w:val="restart"/>
            <w:tcBorders>
              <w:top w:val="single" w:color="000000" w:sz="4" w:space="0"/>
              <w:left w:val="nil"/>
              <w:bottom w:val="single" w:color="000000" w:sz="4" w:space="0"/>
              <w:right w:val="single" w:color="000000" w:sz="4" w:space="0"/>
            </w:tcBorders>
            <w:shd w:val="clear" w:color="auto" w:fill="auto"/>
            <w:vAlign w:val="center"/>
          </w:tcPr>
          <w:p w14:paraId="442C5B9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上缴上级支出</w:t>
            </w:r>
          </w:p>
        </w:tc>
        <w:tc>
          <w:tcPr>
            <w:tcW w:w="1415" w:type="dxa"/>
            <w:vMerge w:val="restart"/>
            <w:tcBorders>
              <w:top w:val="single" w:color="000000" w:sz="4" w:space="0"/>
              <w:left w:val="nil"/>
              <w:bottom w:val="single" w:color="000000" w:sz="4" w:space="0"/>
              <w:right w:val="single" w:color="000000" w:sz="4" w:space="0"/>
            </w:tcBorders>
            <w:shd w:val="clear" w:color="auto" w:fill="auto"/>
            <w:vAlign w:val="center"/>
          </w:tcPr>
          <w:p w14:paraId="028C37C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经营支出</w:t>
            </w:r>
          </w:p>
        </w:tc>
        <w:tc>
          <w:tcPr>
            <w:tcW w:w="1452" w:type="dxa"/>
            <w:vMerge w:val="restart"/>
            <w:tcBorders>
              <w:top w:val="single" w:color="000000" w:sz="4" w:space="0"/>
              <w:left w:val="nil"/>
              <w:bottom w:val="single" w:color="000000" w:sz="4" w:space="0"/>
              <w:right w:val="single" w:color="000000" w:sz="4" w:space="0"/>
            </w:tcBorders>
            <w:shd w:val="clear" w:color="auto" w:fill="auto"/>
            <w:vAlign w:val="center"/>
          </w:tcPr>
          <w:p w14:paraId="299EFD8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对附属单位补助支出</w:t>
            </w:r>
          </w:p>
        </w:tc>
      </w:tr>
      <w:tr w14:paraId="3EEC72B7">
        <w:tblPrEx>
          <w:tblCellMar>
            <w:top w:w="0" w:type="dxa"/>
            <w:left w:w="108" w:type="dxa"/>
            <w:bottom w:w="0" w:type="dxa"/>
            <w:right w:w="108" w:type="dxa"/>
          </w:tblCellMar>
        </w:tblPrEx>
        <w:trPr>
          <w:trHeight w:val="312" w:hRule="atLeast"/>
        </w:trPr>
        <w:tc>
          <w:tcPr>
            <w:tcW w:w="990"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2C4FEFC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4208" w:type="dxa"/>
            <w:vMerge w:val="restart"/>
            <w:tcBorders>
              <w:top w:val="nil"/>
              <w:left w:val="nil"/>
              <w:bottom w:val="single" w:color="000000" w:sz="4" w:space="0"/>
              <w:right w:val="single" w:color="000000" w:sz="4" w:space="0"/>
            </w:tcBorders>
            <w:shd w:val="clear" w:color="auto" w:fill="auto"/>
            <w:noWrap/>
            <w:vAlign w:val="center"/>
          </w:tcPr>
          <w:p w14:paraId="00FA922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540" w:type="dxa"/>
            <w:vMerge w:val="continue"/>
            <w:tcBorders>
              <w:top w:val="single" w:color="000000" w:sz="4" w:space="0"/>
              <w:left w:val="nil"/>
              <w:bottom w:val="single" w:color="000000" w:sz="4" w:space="0"/>
              <w:right w:val="single" w:color="000000" w:sz="4" w:space="0"/>
            </w:tcBorders>
            <w:shd w:val="clear" w:color="auto" w:fill="auto"/>
            <w:vAlign w:val="center"/>
          </w:tcPr>
          <w:p w14:paraId="2ED86371">
            <w:pPr>
              <w:jc w:val="center"/>
              <w:rPr>
                <w:rFonts w:ascii="宋体" w:hAnsi="宋体" w:eastAsia="宋体" w:cs="宋体"/>
                <w:color w:val="000000"/>
                <w:sz w:val="22"/>
                <w:highlight w:val="none"/>
                <w:shd w:val="clear" w:color="auto" w:fill="auto"/>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3FC79ECE">
            <w:pPr>
              <w:jc w:val="center"/>
              <w:rPr>
                <w:rFonts w:ascii="宋体" w:hAnsi="宋体" w:eastAsia="宋体" w:cs="宋体"/>
                <w:color w:val="000000"/>
                <w:sz w:val="22"/>
                <w:highlight w:val="none"/>
                <w:shd w:val="clear" w:color="auto" w:fill="auto"/>
              </w:rPr>
            </w:pPr>
          </w:p>
        </w:tc>
        <w:tc>
          <w:tcPr>
            <w:tcW w:w="1477" w:type="dxa"/>
            <w:vMerge w:val="continue"/>
            <w:tcBorders>
              <w:top w:val="single" w:color="000000" w:sz="4" w:space="0"/>
              <w:left w:val="nil"/>
              <w:bottom w:val="single" w:color="000000" w:sz="4" w:space="0"/>
              <w:right w:val="single" w:color="000000" w:sz="4" w:space="0"/>
            </w:tcBorders>
            <w:shd w:val="clear" w:color="auto" w:fill="auto"/>
            <w:vAlign w:val="center"/>
          </w:tcPr>
          <w:p w14:paraId="1E3F32E7">
            <w:pPr>
              <w:jc w:val="center"/>
              <w:rPr>
                <w:rFonts w:ascii="宋体" w:hAnsi="宋体" w:eastAsia="宋体" w:cs="宋体"/>
                <w:color w:val="000000"/>
                <w:sz w:val="22"/>
                <w:highlight w:val="none"/>
                <w:shd w:val="clear" w:color="auto" w:fill="auto"/>
              </w:rPr>
            </w:pPr>
          </w:p>
        </w:tc>
        <w:tc>
          <w:tcPr>
            <w:tcW w:w="1201" w:type="dxa"/>
            <w:vMerge w:val="continue"/>
            <w:tcBorders>
              <w:top w:val="single" w:color="000000" w:sz="4" w:space="0"/>
              <w:left w:val="nil"/>
              <w:bottom w:val="single" w:color="000000" w:sz="4" w:space="0"/>
              <w:right w:val="single" w:color="000000" w:sz="4" w:space="0"/>
            </w:tcBorders>
            <w:shd w:val="clear" w:color="auto" w:fill="auto"/>
            <w:vAlign w:val="center"/>
          </w:tcPr>
          <w:p w14:paraId="13D1EAD3">
            <w:pPr>
              <w:jc w:val="center"/>
              <w:rPr>
                <w:rFonts w:ascii="宋体" w:hAnsi="宋体" w:eastAsia="宋体" w:cs="宋体"/>
                <w:color w:val="000000"/>
                <w:sz w:val="22"/>
                <w:highlight w:val="none"/>
                <w:shd w:val="clear" w:color="auto" w:fill="auto"/>
              </w:rPr>
            </w:pPr>
          </w:p>
        </w:tc>
        <w:tc>
          <w:tcPr>
            <w:tcW w:w="1415" w:type="dxa"/>
            <w:vMerge w:val="continue"/>
            <w:tcBorders>
              <w:top w:val="single" w:color="000000" w:sz="4" w:space="0"/>
              <w:left w:val="nil"/>
              <w:bottom w:val="single" w:color="000000" w:sz="4" w:space="0"/>
              <w:right w:val="single" w:color="000000" w:sz="4" w:space="0"/>
            </w:tcBorders>
            <w:shd w:val="clear" w:color="auto" w:fill="auto"/>
            <w:vAlign w:val="center"/>
          </w:tcPr>
          <w:p w14:paraId="4B22D372">
            <w:pPr>
              <w:jc w:val="center"/>
              <w:rPr>
                <w:rFonts w:ascii="宋体" w:hAnsi="宋体" w:eastAsia="宋体" w:cs="宋体"/>
                <w:color w:val="000000"/>
                <w:sz w:val="22"/>
                <w:highlight w:val="none"/>
                <w:shd w:val="clear" w:color="auto" w:fill="auto"/>
              </w:rPr>
            </w:pPr>
          </w:p>
        </w:tc>
        <w:tc>
          <w:tcPr>
            <w:tcW w:w="1452" w:type="dxa"/>
            <w:vMerge w:val="continue"/>
            <w:tcBorders>
              <w:top w:val="single" w:color="000000" w:sz="4" w:space="0"/>
              <w:left w:val="nil"/>
              <w:bottom w:val="single" w:color="000000" w:sz="4" w:space="0"/>
              <w:right w:val="single" w:color="000000" w:sz="4" w:space="0"/>
            </w:tcBorders>
            <w:shd w:val="clear" w:color="auto" w:fill="auto"/>
            <w:vAlign w:val="center"/>
          </w:tcPr>
          <w:p w14:paraId="5195D652">
            <w:pPr>
              <w:jc w:val="center"/>
              <w:rPr>
                <w:rFonts w:ascii="宋体" w:hAnsi="宋体" w:eastAsia="宋体" w:cs="宋体"/>
                <w:color w:val="000000"/>
                <w:sz w:val="22"/>
                <w:highlight w:val="none"/>
                <w:shd w:val="clear" w:color="auto" w:fill="auto"/>
              </w:rPr>
            </w:pPr>
          </w:p>
        </w:tc>
      </w:tr>
      <w:tr w14:paraId="7AD94CEA">
        <w:tblPrEx>
          <w:tblCellMar>
            <w:top w:w="0" w:type="dxa"/>
            <w:left w:w="108" w:type="dxa"/>
            <w:bottom w:w="0" w:type="dxa"/>
            <w:right w:w="108" w:type="dxa"/>
          </w:tblCellMar>
        </w:tblPrEx>
        <w:trPr>
          <w:trHeight w:val="312" w:hRule="atLeast"/>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2E1FCD6D">
            <w:pPr>
              <w:jc w:val="center"/>
              <w:rPr>
                <w:rFonts w:ascii="宋体" w:hAnsi="宋体" w:eastAsia="宋体" w:cs="宋体"/>
                <w:color w:val="000000"/>
                <w:sz w:val="22"/>
                <w:highlight w:val="none"/>
                <w:shd w:val="clear" w:color="auto" w:fill="auto"/>
              </w:rPr>
            </w:pPr>
          </w:p>
        </w:tc>
        <w:tc>
          <w:tcPr>
            <w:tcW w:w="4208" w:type="dxa"/>
            <w:vMerge w:val="continue"/>
            <w:tcBorders>
              <w:top w:val="nil"/>
              <w:left w:val="nil"/>
              <w:bottom w:val="single" w:color="000000" w:sz="4" w:space="0"/>
              <w:right w:val="single" w:color="000000" w:sz="4" w:space="0"/>
            </w:tcBorders>
            <w:shd w:val="clear" w:color="auto" w:fill="auto"/>
            <w:noWrap/>
            <w:vAlign w:val="center"/>
          </w:tcPr>
          <w:p w14:paraId="0D3270AC">
            <w:pPr>
              <w:jc w:val="center"/>
              <w:rPr>
                <w:rFonts w:ascii="宋体" w:hAnsi="宋体" w:eastAsia="宋体" w:cs="宋体"/>
                <w:color w:val="000000"/>
                <w:sz w:val="22"/>
                <w:highlight w:val="none"/>
                <w:shd w:val="clear" w:color="auto" w:fill="auto"/>
              </w:rPr>
            </w:pPr>
          </w:p>
        </w:tc>
        <w:tc>
          <w:tcPr>
            <w:tcW w:w="1540" w:type="dxa"/>
            <w:vMerge w:val="continue"/>
            <w:tcBorders>
              <w:top w:val="single" w:color="000000" w:sz="4" w:space="0"/>
              <w:left w:val="nil"/>
              <w:bottom w:val="single" w:color="000000" w:sz="4" w:space="0"/>
              <w:right w:val="single" w:color="000000" w:sz="4" w:space="0"/>
            </w:tcBorders>
            <w:shd w:val="clear" w:color="auto" w:fill="auto"/>
            <w:vAlign w:val="center"/>
          </w:tcPr>
          <w:p w14:paraId="0F571190">
            <w:pPr>
              <w:jc w:val="center"/>
              <w:rPr>
                <w:rFonts w:ascii="宋体" w:hAnsi="宋体" w:eastAsia="宋体" w:cs="宋体"/>
                <w:color w:val="000000"/>
                <w:sz w:val="22"/>
                <w:highlight w:val="none"/>
                <w:shd w:val="clear" w:color="auto" w:fill="auto"/>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00EACCAA">
            <w:pPr>
              <w:jc w:val="center"/>
              <w:rPr>
                <w:rFonts w:ascii="宋体" w:hAnsi="宋体" w:eastAsia="宋体" w:cs="宋体"/>
                <w:color w:val="000000"/>
                <w:sz w:val="22"/>
                <w:highlight w:val="none"/>
                <w:shd w:val="clear" w:color="auto" w:fill="auto"/>
              </w:rPr>
            </w:pPr>
          </w:p>
        </w:tc>
        <w:tc>
          <w:tcPr>
            <w:tcW w:w="1477" w:type="dxa"/>
            <w:vMerge w:val="continue"/>
            <w:tcBorders>
              <w:top w:val="single" w:color="000000" w:sz="4" w:space="0"/>
              <w:left w:val="nil"/>
              <w:bottom w:val="single" w:color="000000" w:sz="4" w:space="0"/>
              <w:right w:val="single" w:color="000000" w:sz="4" w:space="0"/>
            </w:tcBorders>
            <w:shd w:val="clear" w:color="auto" w:fill="auto"/>
            <w:vAlign w:val="center"/>
          </w:tcPr>
          <w:p w14:paraId="60DB304D">
            <w:pPr>
              <w:jc w:val="center"/>
              <w:rPr>
                <w:rFonts w:ascii="宋体" w:hAnsi="宋体" w:eastAsia="宋体" w:cs="宋体"/>
                <w:color w:val="000000"/>
                <w:sz w:val="22"/>
                <w:highlight w:val="none"/>
                <w:shd w:val="clear" w:color="auto" w:fill="auto"/>
              </w:rPr>
            </w:pPr>
          </w:p>
        </w:tc>
        <w:tc>
          <w:tcPr>
            <w:tcW w:w="1201" w:type="dxa"/>
            <w:vMerge w:val="continue"/>
            <w:tcBorders>
              <w:top w:val="single" w:color="000000" w:sz="4" w:space="0"/>
              <w:left w:val="nil"/>
              <w:bottom w:val="single" w:color="000000" w:sz="4" w:space="0"/>
              <w:right w:val="single" w:color="000000" w:sz="4" w:space="0"/>
            </w:tcBorders>
            <w:shd w:val="clear" w:color="auto" w:fill="auto"/>
            <w:vAlign w:val="center"/>
          </w:tcPr>
          <w:p w14:paraId="68D50F1B">
            <w:pPr>
              <w:jc w:val="center"/>
              <w:rPr>
                <w:rFonts w:ascii="宋体" w:hAnsi="宋体" w:eastAsia="宋体" w:cs="宋体"/>
                <w:color w:val="000000"/>
                <w:sz w:val="22"/>
                <w:highlight w:val="none"/>
                <w:shd w:val="clear" w:color="auto" w:fill="auto"/>
              </w:rPr>
            </w:pPr>
          </w:p>
        </w:tc>
        <w:tc>
          <w:tcPr>
            <w:tcW w:w="1415" w:type="dxa"/>
            <w:vMerge w:val="continue"/>
            <w:tcBorders>
              <w:top w:val="single" w:color="000000" w:sz="4" w:space="0"/>
              <w:left w:val="nil"/>
              <w:bottom w:val="single" w:color="000000" w:sz="4" w:space="0"/>
              <w:right w:val="single" w:color="000000" w:sz="4" w:space="0"/>
            </w:tcBorders>
            <w:shd w:val="clear" w:color="auto" w:fill="auto"/>
            <w:vAlign w:val="center"/>
          </w:tcPr>
          <w:p w14:paraId="109C20D5">
            <w:pPr>
              <w:jc w:val="center"/>
              <w:rPr>
                <w:rFonts w:ascii="宋体" w:hAnsi="宋体" w:eastAsia="宋体" w:cs="宋体"/>
                <w:color w:val="000000"/>
                <w:sz w:val="22"/>
                <w:highlight w:val="none"/>
                <w:shd w:val="clear" w:color="auto" w:fill="auto"/>
              </w:rPr>
            </w:pPr>
          </w:p>
        </w:tc>
        <w:tc>
          <w:tcPr>
            <w:tcW w:w="1452" w:type="dxa"/>
            <w:vMerge w:val="continue"/>
            <w:tcBorders>
              <w:top w:val="single" w:color="000000" w:sz="4" w:space="0"/>
              <w:left w:val="nil"/>
              <w:bottom w:val="single" w:color="000000" w:sz="4" w:space="0"/>
              <w:right w:val="single" w:color="000000" w:sz="4" w:space="0"/>
            </w:tcBorders>
            <w:shd w:val="clear" w:color="auto" w:fill="auto"/>
            <w:vAlign w:val="center"/>
          </w:tcPr>
          <w:p w14:paraId="68661FB2">
            <w:pPr>
              <w:jc w:val="center"/>
              <w:rPr>
                <w:rFonts w:ascii="宋体" w:hAnsi="宋体" w:eastAsia="宋体" w:cs="宋体"/>
                <w:color w:val="000000"/>
                <w:sz w:val="22"/>
                <w:highlight w:val="none"/>
                <w:shd w:val="clear" w:color="auto" w:fill="auto"/>
              </w:rPr>
            </w:pPr>
          </w:p>
        </w:tc>
      </w:tr>
      <w:tr w14:paraId="71D26E67">
        <w:tblPrEx>
          <w:tblCellMar>
            <w:top w:w="0" w:type="dxa"/>
            <w:left w:w="108" w:type="dxa"/>
            <w:bottom w:w="0" w:type="dxa"/>
            <w:right w:w="108" w:type="dxa"/>
          </w:tblCellMar>
        </w:tblPrEx>
        <w:trPr>
          <w:trHeight w:val="312" w:hRule="atLeast"/>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7AD761AB">
            <w:pPr>
              <w:jc w:val="center"/>
              <w:rPr>
                <w:rFonts w:ascii="宋体" w:hAnsi="宋体" w:eastAsia="宋体" w:cs="宋体"/>
                <w:color w:val="000000"/>
                <w:sz w:val="22"/>
                <w:highlight w:val="none"/>
                <w:shd w:val="clear" w:color="auto" w:fill="auto"/>
              </w:rPr>
            </w:pPr>
          </w:p>
        </w:tc>
        <w:tc>
          <w:tcPr>
            <w:tcW w:w="4208" w:type="dxa"/>
            <w:vMerge w:val="continue"/>
            <w:tcBorders>
              <w:top w:val="nil"/>
              <w:left w:val="nil"/>
              <w:bottom w:val="single" w:color="000000" w:sz="4" w:space="0"/>
              <w:right w:val="single" w:color="000000" w:sz="4" w:space="0"/>
            </w:tcBorders>
            <w:shd w:val="clear" w:color="auto" w:fill="auto"/>
            <w:noWrap/>
            <w:vAlign w:val="center"/>
          </w:tcPr>
          <w:p w14:paraId="55AAA3F3">
            <w:pPr>
              <w:jc w:val="center"/>
              <w:rPr>
                <w:rFonts w:ascii="宋体" w:hAnsi="宋体" w:eastAsia="宋体" w:cs="宋体"/>
                <w:color w:val="000000"/>
                <w:sz w:val="22"/>
                <w:highlight w:val="none"/>
                <w:shd w:val="clear" w:color="auto" w:fill="auto"/>
              </w:rPr>
            </w:pPr>
          </w:p>
        </w:tc>
        <w:tc>
          <w:tcPr>
            <w:tcW w:w="1540" w:type="dxa"/>
            <w:vMerge w:val="continue"/>
            <w:tcBorders>
              <w:top w:val="single" w:color="000000" w:sz="4" w:space="0"/>
              <w:left w:val="nil"/>
              <w:bottom w:val="single" w:color="000000" w:sz="4" w:space="0"/>
              <w:right w:val="single" w:color="000000" w:sz="4" w:space="0"/>
            </w:tcBorders>
            <w:shd w:val="clear" w:color="auto" w:fill="auto"/>
            <w:vAlign w:val="center"/>
          </w:tcPr>
          <w:p w14:paraId="6C2C704E">
            <w:pPr>
              <w:jc w:val="center"/>
              <w:rPr>
                <w:rFonts w:ascii="宋体" w:hAnsi="宋体" w:eastAsia="宋体" w:cs="宋体"/>
                <w:color w:val="000000"/>
                <w:sz w:val="22"/>
                <w:highlight w:val="none"/>
                <w:shd w:val="clear" w:color="auto" w:fill="auto"/>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762A6190">
            <w:pPr>
              <w:jc w:val="center"/>
              <w:rPr>
                <w:rFonts w:ascii="宋体" w:hAnsi="宋体" w:eastAsia="宋体" w:cs="宋体"/>
                <w:color w:val="000000"/>
                <w:sz w:val="22"/>
                <w:highlight w:val="none"/>
                <w:shd w:val="clear" w:color="auto" w:fill="auto"/>
              </w:rPr>
            </w:pPr>
          </w:p>
        </w:tc>
        <w:tc>
          <w:tcPr>
            <w:tcW w:w="1477" w:type="dxa"/>
            <w:vMerge w:val="continue"/>
            <w:tcBorders>
              <w:top w:val="single" w:color="000000" w:sz="4" w:space="0"/>
              <w:left w:val="nil"/>
              <w:bottom w:val="single" w:color="000000" w:sz="4" w:space="0"/>
              <w:right w:val="single" w:color="000000" w:sz="4" w:space="0"/>
            </w:tcBorders>
            <w:shd w:val="clear" w:color="auto" w:fill="auto"/>
            <w:vAlign w:val="center"/>
          </w:tcPr>
          <w:p w14:paraId="0C505F4D">
            <w:pPr>
              <w:jc w:val="center"/>
              <w:rPr>
                <w:rFonts w:ascii="宋体" w:hAnsi="宋体" w:eastAsia="宋体" w:cs="宋体"/>
                <w:color w:val="000000"/>
                <w:sz w:val="22"/>
                <w:highlight w:val="none"/>
                <w:shd w:val="clear" w:color="auto" w:fill="auto"/>
              </w:rPr>
            </w:pPr>
          </w:p>
        </w:tc>
        <w:tc>
          <w:tcPr>
            <w:tcW w:w="1201" w:type="dxa"/>
            <w:vMerge w:val="continue"/>
            <w:tcBorders>
              <w:top w:val="single" w:color="000000" w:sz="4" w:space="0"/>
              <w:left w:val="nil"/>
              <w:bottom w:val="single" w:color="000000" w:sz="4" w:space="0"/>
              <w:right w:val="single" w:color="000000" w:sz="4" w:space="0"/>
            </w:tcBorders>
            <w:shd w:val="clear" w:color="auto" w:fill="auto"/>
            <w:vAlign w:val="center"/>
          </w:tcPr>
          <w:p w14:paraId="416BFD2D">
            <w:pPr>
              <w:jc w:val="center"/>
              <w:rPr>
                <w:rFonts w:ascii="宋体" w:hAnsi="宋体" w:eastAsia="宋体" w:cs="宋体"/>
                <w:color w:val="000000"/>
                <w:sz w:val="22"/>
                <w:highlight w:val="none"/>
                <w:shd w:val="clear" w:color="auto" w:fill="auto"/>
              </w:rPr>
            </w:pPr>
          </w:p>
        </w:tc>
        <w:tc>
          <w:tcPr>
            <w:tcW w:w="1415" w:type="dxa"/>
            <w:vMerge w:val="continue"/>
            <w:tcBorders>
              <w:top w:val="single" w:color="000000" w:sz="4" w:space="0"/>
              <w:left w:val="nil"/>
              <w:bottom w:val="single" w:color="000000" w:sz="4" w:space="0"/>
              <w:right w:val="single" w:color="000000" w:sz="4" w:space="0"/>
            </w:tcBorders>
            <w:shd w:val="clear" w:color="auto" w:fill="auto"/>
            <w:vAlign w:val="center"/>
          </w:tcPr>
          <w:p w14:paraId="4DBA655D">
            <w:pPr>
              <w:jc w:val="center"/>
              <w:rPr>
                <w:rFonts w:ascii="宋体" w:hAnsi="宋体" w:eastAsia="宋体" w:cs="宋体"/>
                <w:color w:val="000000"/>
                <w:sz w:val="22"/>
                <w:highlight w:val="none"/>
                <w:shd w:val="clear" w:color="auto" w:fill="auto"/>
              </w:rPr>
            </w:pPr>
          </w:p>
        </w:tc>
        <w:tc>
          <w:tcPr>
            <w:tcW w:w="1452" w:type="dxa"/>
            <w:vMerge w:val="continue"/>
            <w:tcBorders>
              <w:top w:val="single" w:color="000000" w:sz="4" w:space="0"/>
              <w:left w:val="nil"/>
              <w:bottom w:val="single" w:color="000000" w:sz="4" w:space="0"/>
              <w:right w:val="single" w:color="000000" w:sz="4" w:space="0"/>
            </w:tcBorders>
            <w:shd w:val="clear" w:color="auto" w:fill="auto"/>
            <w:vAlign w:val="center"/>
          </w:tcPr>
          <w:p w14:paraId="72195FE9">
            <w:pPr>
              <w:jc w:val="center"/>
              <w:rPr>
                <w:rFonts w:ascii="宋体" w:hAnsi="宋体" w:eastAsia="宋体" w:cs="宋体"/>
                <w:color w:val="000000"/>
                <w:sz w:val="22"/>
                <w:highlight w:val="none"/>
                <w:shd w:val="clear" w:color="auto" w:fill="auto"/>
              </w:rPr>
            </w:pPr>
          </w:p>
        </w:tc>
      </w:tr>
      <w:tr w14:paraId="45CB767F">
        <w:tblPrEx>
          <w:tblCellMar>
            <w:top w:w="0" w:type="dxa"/>
            <w:left w:w="108" w:type="dxa"/>
            <w:bottom w:w="0" w:type="dxa"/>
            <w:right w:w="108" w:type="dxa"/>
          </w:tblCellMar>
        </w:tblPrEx>
        <w:trPr>
          <w:trHeight w:val="369" w:hRule="atLeast"/>
        </w:trPr>
        <w:tc>
          <w:tcPr>
            <w:tcW w:w="5198" w:type="dxa"/>
            <w:gridSpan w:val="4"/>
            <w:tcBorders>
              <w:top w:val="nil"/>
              <w:left w:val="single" w:color="000000" w:sz="4" w:space="0"/>
              <w:bottom w:val="single" w:color="000000" w:sz="4" w:space="0"/>
              <w:right w:val="single" w:color="000000" w:sz="4" w:space="0"/>
            </w:tcBorders>
            <w:shd w:val="clear" w:color="auto" w:fill="auto"/>
            <w:noWrap/>
            <w:vAlign w:val="center"/>
          </w:tcPr>
          <w:p w14:paraId="0782605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540" w:type="dxa"/>
            <w:tcBorders>
              <w:top w:val="nil"/>
              <w:left w:val="nil"/>
              <w:bottom w:val="single" w:color="000000" w:sz="4" w:space="0"/>
              <w:right w:val="single" w:color="000000" w:sz="4" w:space="0"/>
            </w:tcBorders>
            <w:shd w:val="clear" w:color="auto" w:fill="auto"/>
            <w:vAlign w:val="center"/>
          </w:tcPr>
          <w:p w14:paraId="5101A1D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14" w:type="dxa"/>
            <w:tcBorders>
              <w:top w:val="nil"/>
              <w:left w:val="nil"/>
              <w:bottom w:val="single" w:color="000000" w:sz="4" w:space="0"/>
              <w:right w:val="single" w:color="000000" w:sz="4" w:space="0"/>
            </w:tcBorders>
            <w:shd w:val="clear" w:color="auto" w:fill="auto"/>
            <w:vAlign w:val="center"/>
          </w:tcPr>
          <w:p w14:paraId="04688C5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477" w:type="dxa"/>
            <w:tcBorders>
              <w:top w:val="nil"/>
              <w:left w:val="nil"/>
              <w:bottom w:val="single" w:color="000000" w:sz="4" w:space="0"/>
              <w:right w:val="single" w:color="000000" w:sz="4" w:space="0"/>
            </w:tcBorders>
            <w:shd w:val="clear" w:color="auto" w:fill="auto"/>
            <w:vAlign w:val="center"/>
          </w:tcPr>
          <w:p w14:paraId="07A9142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201" w:type="dxa"/>
            <w:tcBorders>
              <w:top w:val="nil"/>
              <w:left w:val="nil"/>
              <w:bottom w:val="single" w:color="000000" w:sz="4" w:space="0"/>
              <w:right w:val="single" w:color="000000" w:sz="4" w:space="0"/>
            </w:tcBorders>
            <w:shd w:val="clear" w:color="auto" w:fill="auto"/>
            <w:vAlign w:val="center"/>
          </w:tcPr>
          <w:p w14:paraId="4F50006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15" w:type="dxa"/>
            <w:tcBorders>
              <w:top w:val="nil"/>
              <w:left w:val="nil"/>
              <w:bottom w:val="single" w:color="000000" w:sz="4" w:space="0"/>
              <w:right w:val="single" w:color="000000" w:sz="4" w:space="0"/>
            </w:tcBorders>
            <w:shd w:val="clear" w:color="auto" w:fill="auto"/>
            <w:vAlign w:val="center"/>
          </w:tcPr>
          <w:p w14:paraId="6A6B1AD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52" w:type="dxa"/>
            <w:tcBorders>
              <w:top w:val="nil"/>
              <w:left w:val="nil"/>
              <w:bottom w:val="single" w:color="000000" w:sz="4" w:space="0"/>
              <w:right w:val="single" w:color="000000" w:sz="4" w:space="0"/>
            </w:tcBorders>
            <w:shd w:val="clear" w:color="auto" w:fill="auto"/>
            <w:vAlign w:val="center"/>
          </w:tcPr>
          <w:p w14:paraId="582771D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r>
      <w:tr w14:paraId="7A4FB464">
        <w:tblPrEx>
          <w:tblCellMar>
            <w:top w:w="0" w:type="dxa"/>
            <w:left w:w="108" w:type="dxa"/>
            <w:bottom w:w="0" w:type="dxa"/>
            <w:right w:w="108" w:type="dxa"/>
          </w:tblCellMar>
        </w:tblPrEx>
        <w:trPr>
          <w:trHeight w:val="369" w:hRule="atLeast"/>
        </w:trPr>
        <w:tc>
          <w:tcPr>
            <w:tcW w:w="5198" w:type="dxa"/>
            <w:gridSpan w:val="4"/>
            <w:tcBorders>
              <w:top w:val="nil"/>
              <w:left w:val="single" w:color="000000" w:sz="4" w:space="0"/>
              <w:bottom w:val="single" w:color="000000" w:sz="4" w:space="0"/>
              <w:right w:val="single" w:color="000000" w:sz="4" w:space="0"/>
            </w:tcBorders>
            <w:shd w:val="clear" w:color="auto" w:fill="auto"/>
            <w:noWrap/>
            <w:vAlign w:val="center"/>
          </w:tcPr>
          <w:p w14:paraId="460DF07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540" w:type="dxa"/>
            <w:tcBorders>
              <w:top w:val="nil"/>
              <w:left w:val="nil"/>
              <w:bottom w:val="single" w:color="000000" w:sz="4" w:space="0"/>
              <w:right w:val="single" w:color="000000" w:sz="4" w:space="0"/>
            </w:tcBorders>
            <w:shd w:val="clear" w:color="auto" w:fill="auto"/>
            <w:noWrap/>
            <w:vAlign w:val="center"/>
          </w:tcPr>
          <w:p w14:paraId="372461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34,728.62</w:t>
            </w:r>
          </w:p>
        </w:tc>
        <w:tc>
          <w:tcPr>
            <w:tcW w:w="1414" w:type="dxa"/>
            <w:tcBorders>
              <w:top w:val="nil"/>
              <w:left w:val="nil"/>
              <w:bottom w:val="single" w:color="000000" w:sz="4" w:space="0"/>
              <w:right w:val="single" w:color="000000" w:sz="4" w:space="0"/>
            </w:tcBorders>
            <w:shd w:val="clear" w:color="auto" w:fill="auto"/>
            <w:noWrap/>
            <w:vAlign w:val="center"/>
          </w:tcPr>
          <w:p w14:paraId="39F993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3,206.96</w:t>
            </w:r>
          </w:p>
        </w:tc>
        <w:tc>
          <w:tcPr>
            <w:tcW w:w="1477" w:type="dxa"/>
            <w:tcBorders>
              <w:top w:val="nil"/>
              <w:left w:val="nil"/>
              <w:bottom w:val="single" w:color="000000" w:sz="4" w:space="0"/>
              <w:right w:val="single" w:color="000000" w:sz="4" w:space="0"/>
            </w:tcBorders>
            <w:shd w:val="clear" w:color="auto" w:fill="auto"/>
            <w:noWrap/>
            <w:vAlign w:val="center"/>
          </w:tcPr>
          <w:p w14:paraId="734B18C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31,521.66</w:t>
            </w:r>
          </w:p>
        </w:tc>
        <w:tc>
          <w:tcPr>
            <w:tcW w:w="1201" w:type="dxa"/>
            <w:tcBorders>
              <w:top w:val="nil"/>
              <w:left w:val="nil"/>
              <w:bottom w:val="single" w:color="000000" w:sz="4" w:space="0"/>
              <w:right w:val="single" w:color="000000" w:sz="4" w:space="0"/>
            </w:tcBorders>
            <w:shd w:val="clear" w:color="auto" w:fill="auto"/>
            <w:noWrap/>
            <w:vAlign w:val="center"/>
          </w:tcPr>
          <w:p w14:paraId="12139F8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4C7CDA5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24A47A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C1B7DC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2B0AFB1">
            <w:pPr>
              <w:widowControl/>
              <w:jc w:val="left"/>
              <w:textAlignment w:val="center"/>
              <w:rPr>
                <w:rFonts w:ascii="宋体" w:hAnsi="宋体" w:eastAsia="宋体" w:cs="宋体"/>
                <w:color w:val="000000"/>
                <w:sz w:val="22"/>
                <w:highlight w:val="none"/>
                <w:shd w:val="clear" w:color="auto" w:fill="auto"/>
              </w:rPr>
            </w:pPr>
            <w:r>
              <w:rPr>
                <w:rFonts w:hint="eastAsia"/>
              </w:rPr>
              <w:t>201</w:t>
            </w:r>
          </w:p>
        </w:tc>
        <w:tc>
          <w:tcPr>
            <w:tcW w:w="4208" w:type="dxa"/>
            <w:tcBorders>
              <w:top w:val="nil"/>
              <w:left w:val="nil"/>
              <w:bottom w:val="single" w:color="000000" w:sz="4" w:space="0"/>
              <w:right w:val="single" w:color="000000" w:sz="4" w:space="0"/>
            </w:tcBorders>
            <w:shd w:val="clear" w:color="auto" w:fill="auto"/>
            <w:noWrap/>
            <w:vAlign w:val="center"/>
          </w:tcPr>
          <w:p w14:paraId="72217ECC">
            <w:pPr>
              <w:widowControl/>
              <w:jc w:val="left"/>
              <w:textAlignment w:val="center"/>
              <w:rPr>
                <w:rFonts w:ascii="宋体" w:hAnsi="宋体" w:eastAsia="宋体" w:cs="宋体"/>
                <w:color w:val="000000"/>
                <w:sz w:val="22"/>
                <w:highlight w:val="none"/>
                <w:shd w:val="clear" w:color="auto" w:fill="auto"/>
              </w:rPr>
            </w:pPr>
            <w:r>
              <w:rPr>
                <w:rFonts w:hint="eastAsia"/>
              </w:rPr>
              <w:t>一般公共服务支出</w:t>
            </w:r>
          </w:p>
        </w:tc>
        <w:tc>
          <w:tcPr>
            <w:tcW w:w="1540" w:type="dxa"/>
            <w:tcBorders>
              <w:top w:val="nil"/>
              <w:left w:val="nil"/>
              <w:bottom w:val="single" w:color="000000" w:sz="4" w:space="0"/>
              <w:right w:val="single" w:color="000000" w:sz="4" w:space="0"/>
            </w:tcBorders>
            <w:shd w:val="clear" w:color="auto" w:fill="auto"/>
            <w:noWrap/>
            <w:vAlign w:val="center"/>
          </w:tcPr>
          <w:p w14:paraId="5BE276AE">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2474.90</w:t>
            </w:r>
          </w:p>
        </w:tc>
        <w:tc>
          <w:tcPr>
            <w:tcW w:w="1414" w:type="dxa"/>
            <w:tcBorders>
              <w:top w:val="nil"/>
              <w:left w:val="nil"/>
              <w:bottom w:val="single" w:color="000000" w:sz="4" w:space="0"/>
              <w:right w:val="single" w:color="000000" w:sz="4" w:space="0"/>
            </w:tcBorders>
            <w:shd w:val="clear" w:color="auto" w:fill="auto"/>
            <w:noWrap/>
            <w:vAlign w:val="center"/>
          </w:tcPr>
          <w:p w14:paraId="01CE013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7C11B03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2474.90</w:t>
            </w:r>
          </w:p>
        </w:tc>
        <w:tc>
          <w:tcPr>
            <w:tcW w:w="1201" w:type="dxa"/>
            <w:tcBorders>
              <w:top w:val="nil"/>
              <w:left w:val="nil"/>
              <w:bottom w:val="single" w:color="000000" w:sz="4" w:space="0"/>
              <w:right w:val="single" w:color="000000" w:sz="4" w:space="0"/>
            </w:tcBorders>
            <w:shd w:val="clear" w:color="auto" w:fill="auto"/>
            <w:noWrap/>
            <w:vAlign w:val="center"/>
          </w:tcPr>
          <w:p w14:paraId="57DC3EF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73F5E1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41104C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9E80334">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4CA8670">
            <w:pPr>
              <w:widowControl/>
              <w:jc w:val="left"/>
              <w:textAlignment w:val="center"/>
              <w:rPr>
                <w:rFonts w:ascii="宋体" w:hAnsi="宋体" w:eastAsia="宋体" w:cs="宋体"/>
                <w:color w:val="000000"/>
                <w:sz w:val="22"/>
                <w:highlight w:val="none"/>
                <w:shd w:val="clear" w:color="auto" w:fill="auto"/>
              </w:rPr>
            </w:pPr>
            <w:r>
              <w:rPr>
                <w:rFonts w:hint="eastAsia"/>
              </w:rPr>
              <w:t>20103</w:t>
            </w:r>
          </w:p>
        </w:tc>
        <w:tc>
          <w:tcPr>
            <w:tcW w:w="4208" w:type="dxa"/>
            <w:tcBorders>
              <w:top w:val="nil"/>
              <w:left w:val="nil"/>
              <w:bottom w:val="single" w:color="000000" w:sz="4" w:space="0"/>
              <w:right w:val="single" w:color="000000" w:sz="4" w:space="0"/>
            </w:tcBorders>
            <w:shd w:val="clear" w:color="auto" w:fill="auto"/>
            <w:noWrap/>
            <w:vAlign w:val="center"/>
          </w:tcPr>
          <w:p w14:paraId="7F154B10">
            <w:pPr>
              <w:widowControl/>
              <w:jc w:val="left"/>
              <w:textAlignment w:val="center"/>
              <w:rPr>
                <w:rFonts w:ascii="宋体" w:hAnsi="宋体" w:eastAsia="宋体" w:cs="宋体"/>
                <w:color w:val="000000"/>
                <w:sz w:val="22"/>
                <w:highlight w:val="none"/>
                <w:shd w:val="clear" w:color="auto" w:fill="auto"/>
              </w:rPr>
            </w:pPr>
            <w:r>
              <w:rPr>
                <w:rFonts w:hint="eastAsia"/>
              </w:rPr>
              <w:t>政府办公厅（室）及相关机构事务</w:t>
            </w:r>
          </w:p>
        </w:tc>
        <w:tc>
          <w:tcPr>
            <w:tcW w:w="1540" w:type="dxa"/>
            <w:tcBorders>
              <w:top w:val="nil"/>
              <w:left w:val="nil"/>
              <w:bottom w:val="single" w:color="000000" w:sz="4" w:space="0"/>
              <w:right w:val="single" w:color="000000" w:sz="4" w:space="0"/>
            </w:tcBorders>
            <w:shd w:val="clear" w:color="auto" w:fill="auto"/>
            <w:noWrap/>
            <w:vAlign w:val="center"/>
          </w:tcPr>
          <w:p w14:paraId="7B62DEEE">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2194.10</w:t>
            </w:r>
          </w:p>
        </w:tc>
        <w:tc>
          <w:tcPr>
            <w:tcW w:w="1414" w:type="dxa"/>
            <w:tcBorders>
              <w:top w:val="nil"/>
              <w:left w:val="nil"/>
              <w:bottom w:val="single" w:color="000000" w:sz="4" w:space="0"/>
              <w:right w:val="single" w:color="000000" w:sz="4" w:space="0"/>
            </w:tcBorders>
            <w:shd w:val="clear" w:color="auto" w:fill="auto"/>
            <w:noWrap/>
            <w:vAlign w:val="center"/>
          </w:tcPr>
          <w:p w14:paraId="79A979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2C88F5C3">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2194.10</w:t>
            </w:r>
          </w:p>
        </w:tc>
        <w:tc>
          <w:tcPr>
            <w:tcW w:w="1201" w:type="dxa"/>
            <w:tcBorders>
              <w:top w:val="nil"/>
              <w:left w:val="nil"/>
              <w:bottom w:val="single" w:color="000000" w:sz="4" w:space="0"/>
              <w:right w:val="single" w:color="000000" w:sz="4" w:space="0"/>
            </w:tcBorders>
            <w:shd w:val="clear" w:color="auto" w:fill="auto"/>
            <w:noWrap/>
            <w:vAlign w:val="center"/>
          </w:tcPr>
          <w:p w14:paraId="746700B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36961A0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6E823A7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851553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EED3726">
            <w:pPr>
              <w:widowControl/>
              <w:jc w:val="left"/>
              <w:textAlignment w:val="center"/>
              <w:rPr>
                <w:rFonts w:ascii="宋体" w:hAnsi="宋体" w:eastAsia="宋体" w:cs="宋体"/>
                <w:color w:val="000000"/>
                <w:sz w:val="22"/>
                <w:highlight w:val="none"/>
                <w:shd w:val="clear" w:color="auto" w:fill="auto"/>
              </w:rPr>
            </w:pPr>
            <w:r>
              <w:rPr>
                <w:rFonts w:hint="eastAsia"/>
              </w:rPr>
              <w:t>2010302</w:t>
            </w:r>
          </w:p>
        </w:tc>
        <w:tc>
          <w:tcPr>
            <w:tcW w:w="4208" w:type="dxa"/>
            <w:tcBorders>
              <w:top w:val="nil"/>
              <w:left w:val="nil"/>
              <w:bottom w:val="single" w:color="000000" w:sz="4" w:space="0"/>
              <w:right w:val="single" w:color="000000" w:sz="4" w:space="0"/>
            </w:tcBorders>
            <w:shd w:val="clear" w:color="auto" w:fill="auto"/>
            <w:noWrap/>
            <w:vAlign w:val="center"/>
          </w:tcPr>
          <w:p w14:paraId="2572F8EC">
            <w:pPr>
              <w:widowControl/>
              <w:jc w:val="left"/>
              <w:textAlignment w:val="center"/>
              <w:rPr>
                <w:rFonts w:ascii="宋体" w:hAnsi="宋体" w:eastAsia="宋体" w:cs="宋体"/>
                <w:color w:val="000000"/>
                <w:sz w:val="22"/>
                <w:highlight w:val="none"/>
                <w:shd w:val="clear" w:color="auto" w:fill="auto"/>
              </w:rPr>
            </w:pPr>
            <w:r>
              <w:rPr>
                <w:rFonts w:hint="eastAsia"/>
              </w:rPr>
              <w:t xml:space="preserve">  一般行政管理事务</w:t>
            </w:r>
          </w:p>
        </w:tc>
        <w:tc>
          <w:tcPr>
            <w:tcW w:w="1540" w:type="dxa"/>
            <w:tcBorders>
              <w:top w:val="nil"/>
              <w:left w:val="nil"/>
              <w:bottom w:val="single" w:color="000000" w:sz="4" w:space="0"/>
              <w:right w:val="single" w:color="000000" w:sz="4" w:space="0"/>
            </w:tcBorders>
            <w:shd w:val="clear" w:color="auto" w:fill="auto"/>
            <w:noWrap/>
            <w:vAlign w:val="center"/>
          </w:tcPr>
          <w:p w14:paraId="2E973D9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2194.10</w:t>
            </w:r>
          </w:p>
        </w:tc>
        <w:tc>
          <w:tcPr>
            <w:tcW w:w="1414" w:type="dxa"/>
            <w:tcBorders>
              <w:top w:val="nil"/>
              <w:left w:val="nil"/>
              <w:bottom w:val="single" w:color="000000" w:sz="4" w:space="0"/>
              <w:right w:val="single" w:color="000000" w:sz="4" w:space="0"/>
            </w:tcBorders>
            <w:shd w:val="clear" w:color="auto" w:fill="auto"/>
            <w:noWrap/>
            <w:vAlign w:val="center"/>
          </w:tcPr>
          <w:p w14:paraId="0AF2C0F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53998E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2194.10</w:t>
            </w:r>
          </w:p>
        </w:tc>
        <w:tc>
          <w:tcPr>
            <w:tcW w:w="1201" w:type="dxa"/>
            <w:tcBorders>
              <w:top w:val="nil"/>
              <w:left w:val="nil"/>
              <w:bottom w:val="single" w:color="000000" w:sz="4" w:space="0"/>
              <w:right w:val="single" w:color="000000" w:sz="4" w:space="0"/>
            </w:tcBorders>
            <w:shd w:val="clear" w:color="auto" w:fill="auto"/>
            <w:noWrap/>
            <w:vAlign w:val="center"/>
          </w:tcPr>
          <w:p w14:paraId="27F5B96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A302F7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629B5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E1740B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70E10AF2">
            <w:pPr>
              <w:widowControl/>
              <w:jc w:val="left"/>
              <w:textAlignment w:val="center"/>
              <w:rPr>
                <w:rFonts w:ascii="宋体" w:hAnsi="宋体" w:eastAsia="宋体" w:cs="宋体"/>
                <w:color w:val="000000"/>
                <w:sz w:val="22"/>
                <w:highlight w:val="none"/>
                <w:shd w:val="clear" w:color="auto" w:fill="auto"/>
              </w:rPr>
            </w:pPr>
            <w:r>
              <w:rPr>
                <w:rFonts w:hint="eastAsia"/>
              </w:rPr>
              <w:t>20199</w:t>
            </w:r>
          </w:p>
        </w:tc>
        <w:tc>
          <w:tcPr>
            <w:tcW w:w="4208" w:type="dxa"/>
            <w:tcBorders>
              <w:top w:val="nil"/>
              <w:left w:val="nil"/>
              <w:bottom w:val="single" w:color="000000" w:sz="4" w:space="0"/>
              <w:right w:val="single" w:color="000000" w:sz="4" w:space="0"/>
            </w:tcBorders>
            <w:shd w:val="clear" w:color="auto" w:fill="auto"/>
            <w:noWrap/>
            <w:vAlign w:val="center"/>
          </w:tcPr>
          <w:p w14:paraId="458834B0">
            <w:pPr>
              <w:widowControl/>
              <w:jc w:val="left"/>
              <w:textAlignment w:val="center"/>
              <w:rPr>
                <w:rFonts w:ascii="宋体" w:hAnsi="宋体" w:eastAsia="宋体" w:cs="宋体"/>
                <w:color w:val="000000"/>
                <w:sz w:val="22"/>
                <w:highlight w:val="none"/>
                <w:shd w:val="clear" w:color="auto" w:fill="auto"/>
              </w:rPr>
            </w:pPr>
            <w:r>
              <w:rPr>
                <w:rFonts w:hint="eastAsia"/>
              </w:rPr>
              <w:t>其他一般公共服务支出</w:t>
            </w:r>
          </w:p>
        </w:tc>
        <w:tc>
          <w:tcPr>
            <w:tcW w:w="1540" w:type="dxa"/>
            <w:tcBorders>
              <w:top w:val="nil"/>
              <w:left w:val="nil"/>
              <w:bottom w:val="single" w:color="000000" w:sz="4" w:space="0"/>
              <w:right w:val="single" w:color="000000" w:sz="4" w:space="0"/>
            </w:tcBorders>
            <w:shd w:val="clear" w:color="auto" w:fill="auto"/>
            <w:noWrap/>
            <w:vAlign w:val="center"/>
          </w:tcPr>
          <w:p w14:paraId="47A0A85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280.80</w:t>
            </w:r>
          </w:p>
        </w:tc>
        <w:tc>
          <w:tcPr>
            <w:tcW w:w="1414" w:type="dxa"/>
            <w:tcBorders>
              <w:top w:val="nil"/>
              <w:left w:val="nil"/>
              <w:bottom w:val="single" w:color="000000" w:sz="4" w:space="0"/>
              <w:right w:val="single" w:color="000000" w:sz="4" w:space="0"/>
            </w:tcBorders>
            <w:shd w:val="clear" w:color="auto" w:fill="auto"/>
            <w:noWrap/>
            <w:vAlign w:val="center"/>
          </w:tcPr>
          <w:p w14:paraId="2F39C2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540A594E">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280.80</w:t>
            </w:r>
          </w:p>
        </w:tc>
        <w:tc>
          <w:tcPr>
            <w:tcW w:w="1201" w:type="dxa"/>
            <w:tcBorders>
              <w:top w:val="nil"/>
              <w:left w:val="nil"/>
              <w:bottom w:val="single" w:color="000000" w:sz="4" w:space="0"/>
              <w:right w:val="single" w:color="000000" w:sz="4" w:space="0"/>
            </w:tcBorders>
            <w:shd w:val="clear" w:color="auto" w:fill="auto"/>
            <w:noWrap/>
            <w:vAlign w:val="center"/>
          </w:tcPr>
          <w:p w14:paraId="53DC34C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84E3F6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2523D8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6D62CEE">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6AD99FA">
            <w:pPr>
              <w:widowControl/>
              <w:jc w:val="left"/>
              <w:textAlignment w:val="center"/>
              <w:rPr>
                <w:rFonts w:hint="default" w:ascii="宋体" w:hAnsi="宋体" w:cs="宋体" w:eastAsiaTheme="minorEastAsia"/>
                <w:color w:val="000000"/>
                <w:sz w:val="22"/>
                <w:highlight w:val="none"/>
                <w:shd w:val="clear" w:color="auto" w:fill="auto"/>
                <w:lang w:val="en-US" w:eastAsia="zh-CN"/>
              </w:rPr>
            </w:pPr>
            <w:r>
              <w:rPr>
                <w:rFonts w:hint="eastAsia"/>
              </w:rPr>
              <w:t>20199</w:t>
            </w:r>
            <w:r>
              <w:rPr>
                <w:rFonts w:hint="eastAsia"/>
                <w:lang w:val="en-US" w:eastAsia="zh-CN"/>
              </w:rPr>
              <w:t>99</w:t>
            </w:r>
          </w:p>
        </w:tc>
        <w:tc>
          <w:tcPr>
            <w:tcW w:w="4208" w:type="dxa"/>
            <w:tcBorders>
              <w:top w:val="nil"/>
              <w:left w:val="nil"/>
              <w:bottom w:val="single" w:color="000000" w:sz="4" w:space="0"/>
              <w:right w:val="single" w:color="000000" w:sz="4" w:space="0"/>
            </w:tcBorders>
            <w:shd w:val="clear" w:color="auto" w:fill="auto"/>
            <w:noWrap/>
            <w:vAlign w:val="center"/>
          </w:tcPr>
          <w:p w14:paraId="3E360191">
            <w:pPr>
              <w:widowControl/>
              <w:jc w:val="left"/>
              <w:textAlignment w:val="center"/>
              <w:rPr>
                <w:rFonts w:ascii="宋体" w:hAnsi="宋体" w:eastAsia="宋体" w:cs="宋体"/>
                <w:color w:val="000000"/>
                <w:sz w:val="22"/>
                <w:highlight w:val="none"/>
                <w:shd w:val="clear" w:color="auto" w:fill="auto"/>
              </w:rPr>
            </w:pPr>
            <w:r>
              <w:rPr>
                <w:rFonts w:hint="eastAsia"/>
              </w:rPr>
              <w:t>其他一般公共服务支出</w:t>
            </w:r>
          </w:p>
        </w:tc>
        <w:tc>
          <w:tcPr>
            <w:tcW w:w="1540" w:type="dxa"/>
            <w:tcBorders>
              <w:top w:val="nil"/>
              <w:left w:val="nil"/>
              <w:bottom w:val="single" w:color="000000" w:sz="4" w:space="0"/>
              <w:right w:val="single" w:color="000000" w:sz="4" w:space="0"/>
            </w:tcBorders>
            <w:shd w:val="clear" w:color="auto" w:fill="auto"/>
            <w:noWrap/>
            <w:vAlign w:val="center"/>
          </w:tcPr>
          <w:p w14:paraId="3942F7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280.80</w:t>
            </w:r>
          </w:p>
        </w:tc>
        <w:tc>
          <w:tcPr>
            <w:tcW w:w="1414" w:type="dxa"/>
            <w:tcBorders>
              <w:top w:val="nil"/>
              <w:left w:val="nil"/>
              <w:bottom w:val="single" w:color="000000" w:sz="4" w:space="0"/>
              <w:right w:val="single" w:color="000000" w:sz="4" w:space="0"/>
            </w:tcBorders>
            <w:shd w:val="clear" w:color="auto" w:fill="auto"/>
            <w:noWrap/>
            <w:vAlign w:val="center"/>
          </w:tcPr>
          <w:p w14:paraId="1C26D5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033843A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280.80</w:t>
            </w:r>
          </w:p>
        </w:tc>
        <w:tc>
          <w:tcPr>
            <w:tcW w:w="1201" w:type="dxa"/>
            <w:tcBorders>
              <w:top w:val="nil"/>
              <w:left w:val="nil"/>
              <w:bottom w:val="single" w:color="000000" w:sz="4" w:space="0"/>
              <w:right w:val="single" w:color="000000" w:sz="4" w:space="0"/>
            </w:tcBorders>
            <w:shd w:val="clear" w:color="auto" w:fill="auto"/>
            <w:noWrap/>
            <w:vAlign w:val="center"/>
          </w:tcPr>
          <w:p w14:paraId="59C2D9D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35F724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438287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1F73DA5">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487805E">
            <w:pPr>
              <w:widowControl/>
              <w:jc w:val="left"/>
              <w:textAlignment w:val="center"/>
              <w:rPr>
                <w:rFonts w:ascii="宋体" w:hAnsi="宋体" w:eastAsia="宋体" w:cs="宋体"/>
                <w:color w:val="000000"/>
                <w:sz w:val="22"/>
                <w:highlight w:val="none"/>
                <w:shd w:val="clear" w:color="auto" w:fill="auto"/>
              </w:rPr>
            </w:pPr>
            <w:r>
              <w:rPr>
                <w:rFonts w:hint="eastAsia"/>
              </w:rPr>
              <w:t>208</w:t>
            </w:r>
          </w:p>
        </w:tc>
        <w:tc>
          <w:tcPr>
            <w:tcW w:w="4208" w:type="dxa"/>
            <w:tcBorders>
              <w:top w:val="nil"/>
              <w:left w:val="nil"/>
              <w:bottom w:val="single" w:color="000000" w:sz="4" w:space="0"/>
              <w:right w:val="single" w:color="000000" w:sz="4" w:space="0"/>
            </w:tcBorders>
            <w:shd w:val="clear" w:color="auto" w:fill="auto"/>
            <w:noWrap/>
            <w:vAlign w:val="center"/>
          </w:tcPr>
          <w:p w14:paraId="352B8C26">
            <w:pPr>
              <w:widowControl/>
              <w:jc w:val="left"/>
              <w:textAlignment w:val="center"/>
              <w:rPr>
                <w:rFonts w:ascii="宋体" w:hAnsi="宋体" w:eastAsia="宋体" w:cs="宋体"/>
                <w:color w:val="000000"/>
                <w:sz w:val="22"/>
                <w:highlight w:val="none"/>
                <w:shd w:val="clear" w:color="auto" w:fill="auto"/>
              </w:rPr>
            </w:pPr>
            <w:r>
              <w:rPr>
                <w:rFonts w:hint="eastAsia"/>
              </w:rPr>
              <w:t>社会保障和就业支出</w:t>
            </w:r>
          </w:p>
        </w:tc>
        <w:tc>
          <w:tcPr>
            <w:tcW w:w="1540" w:type="dxa"/>
            <w:tcBorders>
              <w:top w:val="nil"/>
              <w:left w:val="nil"/>
              <w:bottom w:val="single" w:color="000000" w:sz="4" w:space="0"/>
              <w:right w:val="single" w:color="000000" w:sz="4" w:space="0"/>
            </w:tcBorders>
            <w:shd w:val="clear" w:color="auto" w:fill="auto"/>
            <w:noWrap/>
            <w:vAlign w:val="center"/>
          </w:tcPr>
          <w:p w14:paraId="50CDD7E1">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485.84</w:t>
            </w:r>
          </w:p>
        </w:tc>
        <w:tc>
          <w:tcPr>
            <w:tcW w:w="1414" w:type="dxa"/>
            <w:tcBorders>
              <w:top w:val="nil"/>
              <w:left w:val="nil"/>
              <w:bottom w:val="single" w:color="000000" w:sz="4" w:space="0"/>
              <w:right w:val="single" w:color="000000" w:sz="4" w:space="0"/>
            </w:tcBorders>
            <w:shd w:val="clear" w:color="auto" w:fill="auto"/>
            <w:noWrap/>
            <w:vAlign w:val="center"/>
          </w:tcPr>
          <w:p w14:paraId="4273313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263.83</w:t>
            </w:r>
          </w:p>
        </w:tc>
        <w:tc>
          <w:tcPr>
            <w:tcW w:w="1477" w:type="dxa"/>
            <w:tcBorders>
              <w:top w:val="nil"/>
              <w:left w:val="nil"/>
              <w:bottom w:val="single" w:color="000000" w:sz="4" w:space="0"/>
              <w:right w:val="single" w:color="000000" w:sz="4" w:space="0"/>
            </w:tcBorders>
            <w:shd w:val="clear" w:color="auto" w:fill="auto"/>
            <w:noWrap/>
            <w:vAlign w:val="center"/>
          </w:tcPr>
          <w:p w14:paraId="220050AB">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222.01</w:t>
            </w:r>
          </w:p>
        </w:tc>
        <w:tc>
          <w:tcPr>
            <w:tcW w:w="1201" w:type="dxa"/>
            <w:tcBorders>
              <w:top w:val="nil"/>
              <w:left w:val="nil"/>
              <w:bottom w:val="single" w:color="000000" w:sz="4" w:space="0"/>
              <w:right w:val="single" w:color="000000" w:sz="4" w:space="0"/>
            </w:tcBorders>
            <w:shd w:val="clear" w:color="auto" w:fill="auto"/>
            <w:noWrap/>
            <w:vAlign w:val="center"/>
          </w:tcPr>
          <w:p w14:paraId="7B642C9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auto"/>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454F54B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7D4E64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A7D2B8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48D0FDAC">
            <w:pPr>
              <w:widowControl/>
              <w:jc w:val="left"/>
              <w:textAlignment w:val="center"/>
              <w:rPr>
                <w:rFonts w:ascii="宋体" w:hAnsi="宋体" w:eastAsia="宋体" w:cs="宋体"/>
                <w:color w:val="000000"/>
                <w:sz w:val="22"/>
                <w:highlight w:val="none"/>
                <w:shd w:val="clear" w:color="auto" w:fill="auto"/>
              </w:rPr>
            </w:pPr>
            <w:r>
              <w:rPr>
                <w:rFonts w:hint="eastAsia"/>
              </w:rPr>
              <w:t>20805</w:t>
            </w:r>
          </w:p>
        </w:tc>
        <w:tc>
          <w:tcPr>
            <w:tcW w:w="4208" w:type="dxa"/>
            <w:tcBorders>
              <w:top w:val="nil"/>
              <w:left w:val="nil"/>
              <w:bottom w:val="single" w:color="000000" w:sz="4" w:space="0"/>
              <w:right w:val="single" w:color="000000" w:sz="4" w:space="0"/>
            </w:tcBorders>
            <w:shd w:val="clear" w:color="auto" w:fill="auto"/>
            <w:noWrap/>
            <w:vAlign w:val="center"/>
          </w:tcPr>
          <w:p w14:paraId="1EC7A7FD">
            <w:pPr>
              <w:widowControl/>
              <w:jc w:val="left"/>
              <w:textAlignment w:val="center"/>
              <w:rPr>
                <w:rFonts w:ascii="宋体" w:hAnsi="宋体" w:eastAsia="宋体" w:cs="宋体"/>
                <w:color w:val="000000"/>
                <w:sz w:val="22"/>
                <w:highlight w:val="none"/>
                <w:shd w:val="clear" w:color="auto" w:fill="auto"/>
              </w:rPr>
            </w:pPr>
            <w:r>
              <w:rPr>
                <w:rFonts w:hint="eastAsia"/>
              </w:rPr>
              <w:t>行政事业单位养老支出</w:t>
            </w:r>
          </w:p>
        </w:tc>
        <w:tc>
          <w:tcPr>
            <w:tcW w:w="1540" w:type="dxa"/>
            <w:tcBorders>
              <w:top w:val="nil"/>
              <w:left w:val="nil"/>
              <w:bottom w:val="single" w:color="000000" w:sz="4" w:space="0"/>
              <w:right w:val="single" w:color="000000" w:sz="4" w:space="0"/>
            </w:tcBorders>
            <w:shd w:val="clear" w:color="auto" w:fill="auto"/>
            <w:noWrap/>
            <w:vAlign w:val="center"/>
          </w:tcPr>
          <w:p w14:paraId="279E185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375.10</w:t>
            </w:r>
          </w:p>
        </w:tc>
        <w:tc>
          <w:tcPr>
            <w:tcW w:w="1414" w:type="dxa"/>
            <w:tcBorders>
              <w:top w:val="nil"/>
              <w:left w:val="nil"/>
              <w:bottom w:val="single" w:color="000000" w:sz="4" w:space="0"/>
              <w:right w:val="single" w:color="000000" w:sz="4" w:space="0"/>
            </w:tcBorders>
            <w:shd w:val="clear" w:color="auto" w:fill="auto"/>
            <w:noWrap/>
            <w:vAlign w:val="center"/>
          </w:tcPr>
          <w:p w14:paraId="0FB71E41">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263.83</w:t>
            </w:r>
          </w:p>
        </w:tc>
        <w:tc>
          <w:tcPr>
            <w:tcW w:w="1477" w:type="dxa"/>
            <w:tcBorders>
              <w:top w:val="nil"/>
              <w:left w:val="nil"/>
              <w:bottom w:val="single" w:color="000000" w:sz="4" w:space="0"/>
              <w:right w:val="single" w:color="000000" w:sz="4" w:space="0"/>
            </w:tcBorders>
            <w:shd w:val="clear" w:color="auto" w:fill="auto"/>
            <w:noWrap/>
            <w:vAlign w:val="center"/>
          </w:tcPr>
          <w:p w14:paraId="756D9B9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111.27</w:t>
            </w:r>
          </w:p>
        </w:tc>
        <w:tc>
          <w:tcPr>
            <w:tcW w:w="1201" w:type="dxa"/>
            <w:tcBorders>
              <w:top w:val="nil"/>
              <w:left w:val="nil"/>
              <w:bottom w:val="single" w:color="000000" w:sz="4" w:space="0"/>
              <w:right w:val="single" w:color="000000" w:sz="4" w:space="0"/>
            </w:tcBorders>
            <w:shd w:val="clear" w:color="auto" w:fill="auto"/>
            <w:noWrap/>
            <w:vAlign w:val="center"/>
          </w:tcPr>
          <w:p w14:paraId="6FB7D2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5FC899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5BDCD3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24EC64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65E2BB4">
            <w:pPr>
              <w:widowControl/>
              <w:jc w:val="left"/>
              <w:textAlignment w:val="center"/>
              <w:rPr>
                <w:rFonts w:ascii="宋体" w:hAnsi="宋体" w:eastAsia="宋体" w:cs="宋体"/>
                <w:color w:val="000000"/>
                <w:sz w:val="22"/>
                <w:highlight w:val="none"/>
                <w:shd w:val="clear" w:color="auto" w:fill="auto"/>
              </w:rPr>
            </w:pPr>
            <w:r>
              <w:rPr>
                <w:rFonts w:hint="eastAsia"/>
              </w:rPr>
              <w:t>2080505</w:t>
            </w:r>
          </w:p>
        </w:tc>
        <w:tc>
          <w:tcPr>
            <w:tcW w:w="4208" w:type="dxa"/>
            <w:tcBorders>
              <w:top w:val="nil"/>
              <w:left w:val="nil"/>
              <w:bottom w:val="single" w:color="000000" w:sz="4" w:space="0"/>
              <w:right w:val="single" w:color="000000" w:sz="4" w:space="0"/>
            </w:tcBorders>
            <w:shd w:val="clear" w:color="auto" w:fill="auto"/>
            <w:noWrap/>
            <w:vAlign w:val="center"/>
          </w:tcPr>
          <w:p w14:paraId="6BBE16CB">
            <w:pPr>
              <w:widowControl/>
              <w:jc w:val="left"/>
              <w:textAlignment w:val="center"/>
              <w:rPr>
                <w:rFonts w:ascii="宋体" w:hAnsi="宋体" w:eastAsia="宋体" w:cs="宋体"/>
                <w:color w:val="000000"/>
                <w:sz w:val="22"/>
                <w:highlight w:val="none"/>
                <w:shd w:val="clear" w:color="auto" w:fill="auto"/>
              </w:rPr>
            </w:pPr>
            <w:r>
              <w:rPr>
                <w:rFonts w:hint="eastAsia"/>
              </w:rPr>
              <w:t xml:space="preserve">  机关事业单位基本养老保险缴费支出</w:t>
            </w:r>
          </w:p>
        </w:tc>
        <w:tc>
          <w:tcPr>
            <w:tcW w:w="1540" w:type="dxa"/>
            <w:tcBorders>
              <w:top w:val="nil"/>
              <w:left w:val="nil"/>
              <w:bottom w:val="single" w:color="000000" w:sz="4" w:space="0"/>
              <w:right w:val="single" w:color="000000" w:sz="4" w:space="0"/>
            </w:tcBorders>
            <w:shd w:val="clear" w:color="auto" w:fill="auto"/>
            <w:noWrap/>
            <w:vAlign w:val="center"/>
          </w:tcPr>
          <w:p w14:paraId="56F82B8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265.63</w:t>
            </w:r>
          </w:p>
        </w:tc>
        <w:tc>
          <w:tcPr>
            <w:tcW w:w="1414" w:type="dxa"/>
            <w:tcBorders>
              <w:top w:val="nil"/>
              <w:left w:val="nil"/>
              <w:bottom w:val="single" w:color="000000" w:sz="4" w:space="0"/>
              <w:right w:val="single" w:color="000000" w:sz="4" w:space="0"/>
            </w:tcBorders>
            <w:shd w:val="clear" w:color="auto" w:fill="auto"/>
            <w:noWrap/>
            <w:vAlign w:val="center"/>
          </w:tcPr>
          <w:p w14:paraId="72B3DF8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263.83</w:t>
            </w:r>
          </w:p>
        </w:tc>
        <w:tc>
          <w:tcPr>
            <w:tcW w:w="1477" w:type="dxa"/>
            <w:tcBorders>
              <w:top w:val="nil"/>
              <w:left w:val="nil"/>
              <w:bottom w:val="single" w:color="000000" w:sz="4" w:space="0"/>
              <w:right w:val="single" w:color="000000" w:sz="4" w:space="0"/>
            </w:tcBorders>
            <w:shd w:val="clear" w:color="auto" w:fill="auto"/>
            <w:noWrap/>
            <w:vAlign w:val="center"/>
          </w:tcPr>
          <w:p w14:paraId="099BFA5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1.80</w:t>
            </w:r>
          </w:p>
        </w:tc>
        <w:tc>
          <w:tcPr>
            <w:tcW w:w="1201" w:type="dxa"/>
            <w:tcBorders>
              <w:top w:val="nil"/>
              <w:left w:val="nil"/>
              <w:bottom w:val="single" w:color="000000" w:sz="4" w:space="0"/>
              <w:right w:val="single" w:color="000000" w:sz="4" w:space="0"/>
            </w:tcBorders>
            <w:shd w:val="clear" w:color="auto" w:fill="auto"/>
            <w:noWrap/>
            <w:vAlign w:val="center"/>
          </w:tcPr>
          <w:p w14:paraId="7848171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10E57F8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1FA03AE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ECDB917">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34A4EA93">
            <w:pPr>
              <w:widowControl/>
              <w:jc w:val="left"/>
              <w:textAlignment w:val="center"/>
              <w:rPr>
                <w:rFonts w:hint="default" w:eastAsiaTheme="minorEastAsia"/>
                <w:lang w:val="en-US" w:eastAsia="zh-CN"/>
              </w:rPr>
            </w:pPr>
            <w:r>
              <w:rPr>
                <w:rFonts w:hint="eastAsia"/>
                <w:lang w:val="en-US" w:eastAsia="zh-CN"/>
              </w:rPr>
              <w:t>2080506</w:t>
            </w:r>
          </w:p>
        </w:tc>
        <w:tc>
          <w:tcPr>
            <w:tcW w:w="4208" w:type="dxa"/>
            <w:tcBorders>
              <w:top w:val="nil"/>
              <w:left w:val="nil"/>
              <w:bottom w:val="single" w:color="000000" w:sz="4" w:space="0"/>
              <w:right w:val="single" w:color="000000" w:sz="4" w:space="0"/>
            </w:tcBorders>
            <w:shd w:val="clear" w:color="auto" w:fill="auto"/>
            <w:noWrap/>
            <w:vAlign w:val="center"/>
          </w:tcPr>
          <w:p w14:paraId="48964A18">
            <w:pPr>
              <w:widowControl/>
              <w:jc w:val="left"/>
              <w:textAlignment w:val="center"/>
              <w:rPr>
                <w:rFonts w:hint="eastAsia"/>
              </w:rPr>
            </w:pPr>
            <w:r>
              <w:rPr>
                <w:rFonts w:hint="eastAsia"/>
              </w:rPr>
              <w:t xml:space="preserve"> </w:t>
            </w:r>
            <w:r>
              <w:rPr>
                <w:rFonts w:hint="eastAsia"/>
                <w:lang w:val="en-US" w:eastAsia="zh-CN"/>
              </w:rPr>
              <w:t xml:space="preserve"> </w:t>
            </w:r>
            <w:r>
              <w:rPr>
                <w:rFonts w:hint="eastAsia"/>
              </w:rPr>
              <w:t>机关事业单位</w:t>
            </w:r>
            <w:r>
              <w:rPr>
                <w:rFonts w:hint="eastAsia"/>
                <w:lang w:eastAsia="zh-CN"/>
              </w:rPr>
              <w:t>职业年金</w:t>
            </w:r>
            <w:r>
              <w:rPr>
                <w:rFonts w:hint="eastAsia"/>
              </w:rPr>
              <w:t>缴费支出</w:t>
            </w:r>
          </w:p>
        </w:tc>
        <w:tc>
          <w:tcPr>
            <w:tcW w:w="1540" w:type="dxa"/>
            <w:tcBorders>
              <w:top w:val="nil"/>
              <w:left w:val="nil"/>
              <w:bottom w:val="single" w:color="000000" w:sz="4" w:space="0"/>
              <w:right w:val="single" w:color="000000" w:sz="4" w:space="0"/>
            </w:tcBorders>
            <w:shd w:val="clear" w:color="auto" w:fill="auto"/>
            <w:noWrap/>
            <w:vAlign w:val="center"/>
          </w:tcPr>
          <w:p w14:paraId="41C67E3A">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109.47</w:t>
            </w:r>
          </w:p>
        </w:tc>
        <w:tc>
          <w:tcPr>
            <w:tcW w:w="1414" w:type="dxa"/>
            <w:tcBorders>
              <w:top w:val="nil"/>
              <w:left w:val="nil"/>
              <w:bottom w:val="single" w:color="000000" w:sz="4" w:space="0"/>
              <w:right w:val="single" w:color="000000" w:sz="4" w:space="0"/>
            </w:tcBorders>
            <w:shd w:val="clear" w:color="auto" w:fill="auto"/>
            <w:noWrap/>
            <w:vAlign w:val="center"/>
          </w:tcPr>
          <w:p w14:paraId="050AD960">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10AA336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109.47</w:t>
            </w:r>
          </w:p>
        </w:tc>
        <w:tc>
          <w:tcPr>
            <w:tcW w:w="1201" w:type="dxa"/>
            <w:tcBorders>
              <w:top w:val="nil"/>
              <w:left w:val="nil"/>
              <w:bottom w:val="single" w:color="000000" w:sz="4" w:space="0"/>
              <w:right w:val="single" w:color="000000" w:sz="4" w:space="0"/>
            </w:tcBorders>
            <w:shd w:val="clear" w:color="auto" w:fill="auto"/>
            <w:noWrap/>
            <w:vAlign w:val="center"/>
          </w:tcPr>
          <w:p w14:paraId="3B1AE2B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32ED5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7D00A05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3D173B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BA7B1DD">
            <w:pPr>
              <w:widowControl/>
              <w:jc w:val="left"/>
              <w:textAlignment w:val="center"/>
              <w:rPr>
                <w:rFonts w:ascii="宋体" w:hAnsi="宋体" w:eastAsia="宋体" w:cs="宋体"/>
                <w:color w:val="000000"/>
                <w:sz w:val="22"/>
                <w:highlight w:val="none"/>
                <w:shd w:val="clear" w:color="auto" w:fill="auto"/>
              </w:rPr>
            </w:pPr>
            <w:r>
              <w:rPr>
                <w:rFonts w:hint="eastAsia"/>
              </w:rPr>
              <w:t>20808</w:t>
            </w:r>
          </w:p>
        </w:tc>
        <w:tc>
          <w:tcPr>
            <w:tcW w:w="4208" w:type="dxa"/>
            <w:tcBorders>
              <w:top w:val="nil"/>
              <w:left w:val="nil"/>
              <w:bottom w:val="single" w:color="000000" w:sz="4" w:space="0"/>
              <w:right w:val="single" w:color="000000" w:sz="4" w:space="0"/>
            </w:tcBorders>
            <w:shd w:val="clear" w:color="auto" w:fill="auto"/>
            <w:noWrap/>
            <w:vAlign w:val="center"/>
          </w:tcPr>
          <w:p w14:paraId="011F1CE3">
            <w:pPr>
              <w:widowControl/>
              <w:jc w:val="left"/>
              <w:textAlignment w:val="center"/>
              <w:rPr>
                <w:rFonts w:ascii="宋体" w:hAnsi="宋体" w:eastAsia="宋体" w:cs="宋体"/>
                <w:color w:val="000000"/>
                <w:sz w:val="22"/>
                <w:highlight w:val="none"/>
                <w:shd w:val="clear" w:color="auto" w:fill="auto"/>
              </w:rPr>
            </w:pPr>
            <w:r>
              <w:rPr>
                <w:rFonts w:hint="eastAsia"/>
              </w:rPr>
              <w:t>抚恤</w:t>
            </w:r>
          </w:p>
        </w:tc>
        <w:tc>
          <w:tcPr>
            <w:tcW w:w="1540" w:type="dxa"/>
            <w:tcBorders>
              <w:top w:val="nil"/>
              <w:left w:val="nil"/>
              <w:bottom w:val="single" w:color="000000" w:sz="4" w:space="0"/>
              <w:right w:val="single" w:color="000000" w:sz="4" w:space="0"/>
            </w:tcBorders>
            <w:shd w:val="clear" w:color="auto" w:fill="auto"/>
            <w:noWrap/>
            <w:vAlign w:val="center"/>
          </w:tcPr>
          <w:p w14:paraId="00E6ED01">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110.74</w:t>
            </w:r>
          </w:p>
        </w:tc>
        <w:tc>
          <w:tcPr>
            <w:tcW w:w="1414" w:type="dxa"/>
            <w:tcBorders>
              <w:top w:val="nil"/>
              <w:left w:val="nil"/>
              <w:bottom w:val="single" w:color="000000" w:sz="4" w:space="0"/>
              <w:right w:val="single" w:color="000000" w:sz="4" w:space="0"/>
            </w:tcBorders>
            <w:shd w:val="clear" w:color="auto" w:fill="auto"/>
            <w:noWrap/>
            <w:vAlign w:val="center"/>
          </w:tcPr>
          <w:p w14:paraId="54ACEF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3F88AFB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110.74</w:t>
            </w:r>
          </w:p>
        </w:tc>
        <w:tc>
          <w:tcPr>
            <w:tcW w:w="1201" w:type="dxa"/>
            <w:tcBorders>
              <w:top w:val="nil"/>
              <w:left w:val="nil"/>
              <w:bottom w:val="single" w:color="000000" w:sz="4" w:space="0"/>
              <w:right w:val="single" w:color="000000" w:sz="4" w:space="0"/>
            </w:tcBorders>
            <w:shd w:val="clear" w:color="auto" w:fill="auto"/>
            <w:noWrap/>
            <w:vAlign w:val="center"/>
          </w:tcPr>
          <w:p w14:paraId="199C05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439CCF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117A4A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559001B">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7D95FB0A">
            <w:pPr>
              <w:widowControl/>
              <w:jc w:val="left"/>
              <w:textAlignment w:val="center"/>
              <w:rPr>
                <w:rFonts w:ascii="宋体" w:hAnsi="宋体" w:eastAsia="宋体" w:cs="宋体"/>
                <w:color w:val="000000"/>
                <w:sz w:val="22"/>
                <w:highlight w:val="none"/>
                <w:shd w:val="clear" w:color="auto" w:fill="auto"/>
              </w:rPr>
            </w:pPr>
            <w:r>
              <w:rPr>
                <w:rFonts w:hint="eastAsia"/>
              </w:rPr>
              <w:t>2080801</w:t>
            </w:r>
          </w:p>
        </w:tc>
        <w:tc>
          <w:tcPr>
            <w:tcW w:w="4208" w:type="dxa"/>
            <w:tcBorders>
              <w:top w:val="nil"/>
              <w:left w:val="nil"/>
              <w:bottom w:val="single" w:color="000000" w:sz="4" w:space="0"/>
              <w:right w:val="single" w:color="000000" w:sz="4" w:space="0"/>
            </w:tcBorders>
            <w:shd w:val="clear" w:color="auto" w:fill="auto"/>
            <w:noWrap/>
            <w:vAlign w:val="center"/>
          </w:tcPr>
          <w:p w14:paraId="3278B438">
            <w:pPr>
              <w:widowControl/>
              <w:jc w:val="left"/>
              <w:textAlignment w:val="center"/>
              <w:rPr>
                <w:rFonts w:ascii="宋体" w:hAnsi="宋体" w:eastAsia="宋体" w:cs="宋体"/>
                <w:color w:val="000000"/>
                <w:sz w:val="22"/>
                <w:highlight w:val="none"/>
                <w:shd w:val="clear" w:color="auto" w:fill="auto"/>
              </w:rPr>
            </w:pPr>
            <w:r>
              <w:rPr>
                <w:rFonts w:hint="eastAsia"/>
              </w:rPr>
              <w:t xml:space="preserve">  死亡抚恤</w:t>
            </w:r>
          </w:p>
        </w:tc>
        <w:tc>
          <w:tcPr>
            <w:tcW w:w="1540" w:type="dxa"/>
            <w:tcBorders>
              <w:top w:val="nil"/>
              <w:left w:val="nil"/>
              <w:bottom w:val="single" w:color="000000" w:sz="4" w:space="0"/>
              <w:right w:val="single" w:color="000000" w:sz="4" w:space="0"/>
            </w:tcBorders>
            <w:shd w:val="clear" w:color="auto" w:fill="auto"/>
            <w:noWrap/>
            <w:vAlign w:val="center"/>
          </w:tcPr>
          <w:p w14:paraId="2EC7C38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110.74</w:t>
            </w:r>
          </w:p>
        </w:tc>
        <w:tc>
          <w:tcPr>
            <w:tcW w:w="1414" w:type="dxa"/>
            <w:tcBorders>
              <w:top w:val="nil"/>
              <w:left w:val="nil"/>
              <w:bottom w:val="single" w:color="000000" w:sz="4" w:space="0"/>
              <w:right w:val="single" w:color="000000" w:sz="4" w:space="0"/>
            </w:tcBorders>
            <w:shd w:val="clear" w:color="auto" w:fill="auto"/>
            <w:noWrap/>
            <w:vAlign w:val="center"/>
          </w:tcPr>
          <w:p w14:paraId="321C3CF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429BAFE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110.74</w:t>
            </w:r>
          </w:p>
        </w:tc>
        <w:tc>
          <w:tcPr>
            <w:tcW w:w="1201" w:type="dxa"/>
            <w:tcBorders>
              <w:top w:val="nil"/>
              <w:left w:val="nil"/>
              <w:bottom w:val="single" w:color="000000" w:sz="4" w:space="0"/>
              <w:right w:val="single" w:color="000000" w:sz="4" w:space="0"/>
            </w:tcBorders>
            <w:shd w:val="clear" w:color="auto" w:fill="auto"/>
            <w:noWrap/>
            <w:vAlign w:val="center"/>
          </w:tcPr>
          <w:p w14:paraId="69A3EE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39B7095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32BDC4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49E84E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4A9A8722">
            <w:pPr>
              <w:widowControl/>
              <w:jc w:val="left"/>
              <w:textAlignment w:val="center"/>
              <w:rPr>
                <w:rFonts w:ascii="宋体" w:hAnsi="宋体" w:eastAsia="宋体" w:cs="宋体"/>
                <w:color w:val="000000"/>
                <w:sz w:val="22"/>
                <w:highlight w:val="none"/>
                <w:shd w:val="clear" w:color="auto" w:fill="auto"/>
              </w:rPr>
            </w:pPr>
            <w:r>
              <w:rPr>
                <w:rFonts w:hint="eastAsia"/>
              </w:rPr>
              <w:t>210</w:t>
            </w:r>
          </w:p>
        </w:tc>
        <w:tc>
          <w:tcPr>
            <w:tcW w:w="4208" w:type="dxa"/>
            <w:tcBorders>
              <w:top w:val="nil"/>
              <w:left w:val="nil"/>
              <w:bottom w:val="single" w:color="000000" w:sz="4" w:space="0"/>
              <w:right w:val="single" w:color="000000" w:sz="4" w:space="0"/>
            </w:tcBorders>
            <w:shd w:val="clear" w:color="auto" w:fill="auto"/>
            <w:noWrap/>
            <w:vAlign w:val="center"/>
          </w:tcPr>
          <w:p w14:paraId="5F7206B3">
            <w:pPr>
              <w:widowControl/>
              <w:jc w:val="left"/>
              <w:textAlignment w:val="center"/>
              <w:rPr>
                <w:rFonts w:ascii="宋体" w:hAnsi="宋体" w:eastAsia="宋体" w:cs="宋体"/>
                <w:color w:val="000000"/>
                <w:sz w:val="22"/>
                <w:highlight w:val="none"/>
                <w:shd w:val="clear" w:color="auto" w:fill="auto"/>
              </w:rPr>
            </w:pPr>
            <w:r>
              <w:rPr>
                <w:rFonts w:hint="eastAsia"/>
              </w:rPr>
              <w:t>卫生健康支出</w:t>
            </w:r>
          </w:p>
        </w:tc>
        <w:tc>
          <w:tcPr>
            <w:tcW w:w="1540" w:type="dxa"/>
            <w:tcBorders>
              <w:top w:val="nil"/>
              <w:left w:val="nil"/>
              <w:bottom w:val="single" w:color="000000" w:sz="4" w:space="0"/>
              <w:right w:val="single" w:color="000000" w:sz="4" w:space="0"/>
            </w:tcBorders>
            <w:shd w:val="clear" w:color="auto" w:fill="auto"/>
            <w:noWrap/>
            <w:vAlign w:val="center"/>
          </w:tcPr>
          <w:p w14:paraId="25F31E9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145.69</w:t>
            </w:r>
          </w:p>
        </w:tc>
        <w:tc>
          <w:tcPr>
            <w:tcW w:w="1414" w:type="dxa"/>
            <w:tcBorders>
              <w:top w:val="nil"/>
              <w:left w:val="nil"/>
              <w:bottom w:val="single" w:color="000000" w:sz="4" w:space="0"/>
              <w:right w:val="single" w:color="000000" w:sz="4" w:space="0"/>
            </w:tcBorders>
            <w:shd w:val="clear" w:color="auto" w:fill="auto"/>
            <w:noWrap/>
            <w:vAlign w:val="center"/>
          </w:tcPr>
          <w:p w14:paraId="08842DD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145.69</w:t>
            </w:r>
          </w:p>
        </w:tc>
        <w:tc>
          <w:tcPr>
            <w:tcW w:w="1477" w:type="dxa"/>
            <w:tcBorders>
              <w:top w:val="nil"/>
              <w:left w:val="nil"/>
              <w:bottom w:val="single" w:color="000000" w:sz="4" w:space="0"/>
              <w:right w:val="single" w:color="000000" w:sz="4" w:space="0"/>
            </w:tcBorders>
            <w:shd w:val="clear" w:color="auto" w:fill="auto"/>
            <w:noWrap/>
            <w:vAlign w:val="center"/>
          </w:tcPr>
          <w:p w14:paraId="3B63DC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nil"/>
              <w:left w:val="nil"/>
              <w:bottom w:val="single" w:color="000000" w:sz="4" w:space="0"/>
              <w:right w:val="single" w:color="000000" w:sz="4" w:space="0"/>
            </w:tcBorders>
            <w:shd w:val="clear" w:color="auto" w:fill="auto"/>
            <w:noWrap/>
            <w:vAlign w:val="center"/>
          </w:tcPr>
          <w:p w14:paraId="6FDC801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54EB578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8111B4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81C00F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7211B94">
            <w:pPr>
              <w:widowControl/>
              <w:jc w:val="left"/>
              <w:textAlignment w:val="center"/>
              <w:rPr>
                <w:rFonts w:ascii="宋体" w:hAnsi="宋体" w:eastAsia="宋体" w:cs="宋体"/>
                <w:color w:val="000000"/>
                <w:sz w:val="22"/>
                <w:highlight w:val="none"/>
                <w:shd w:val="clear" w:color="auto" w:fill="auto"/>
              </w:rPr>
            </w:pPr>
            <w:r>
              <w:rPr>
                <w:rFonts w:hint="eastAsia"/>
              </w:rPr>
              <w:t>21011</w:t>
            </w:r>
          </w:p>
        </w:tc>
        <w:tc>
          <w:tcPr>
            <w:tcW w:w="4208" w:type="dxa"/>
            <w:tcBorders>
              <w:top w:val="nil"/>
              <w:left w:val="nil"/>
              <w:bottom w:val="single" w:color="000000" w:sz="4" w:space="0"/>
              <w:right w:val="single" w:color="000000" w:sz="4" w:space="0"/>
            </w:tcBorders>
            <w:shd w:val="clear" w:color="auto" w:fill="auto"/>
            <w:noWrap/>
            <w:vAlign w:val="center"/>
          </w:tcPr>
          <w:p w14:paraId="67A634EE">
            <w:pPr>
              <w:widowControl/>
              <w:jc w:val="left"/>
              <w:textAlignment w:val="center"/>
              <w:rPr>
                <w:rFonts w:ascii="宋体" w:hAnsi="宋体" w:eastAsia="宋体" w:cs="宋体"/>
                <w:color w:val="000000"/>
                <w:sz w:val="22"/>
                <w:highlight w:val="none"/>
                <w:shd w:val="clear" w:color="auto" w:fill="auto"/>
              </w:rPr>
            </w:pPr>
            <w:r>
              <w:rPr>
                <w:rFonts w:hint="eastAsia"/>
              </w:rPr>
              <w:t>行政事业单位医疗</w:t>
            </w:r>
          </w:p>
        </w:tc>
        <w:tc>
          <w:tcPr>
            <w:tcW w:w="1540" w:type="dxa"/>
            <w:tcBorders>
              <w:top w:val="nil"/>
              <w:left w:val="nil"/>
              <w:bottom w:val="single" w:color="000000" w:sz="4" w:space="0"/>
              <w:right w:val="single" w:color="000000" w:sz="4" w:space="0"/>
            </w:tcBorders>
            <w:shd w:val="clear" w:color="auto" w:fill="auto"/>
            <w:noWrap/>
            <w:vAlign w:val="center"/>
          </w:tcPr>
          <w:p w14:paraId="66E04D5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145.69</w:t>
            </w:r>
          </w:p>
        </w:tc>
        <w:tc>
          <w:tcPr>
            <w:tcW w:w="1414" w:type="dxa"/>
            <w:tcBorders>
              <w:top w:val="nil"/>
              <w:left w:val="nil"/>
              <w:bottom w:val="single" w:color="000000" w:sz="4" w:space="0"/>
              <w:right w:val="single" w:color="000000" w:sz="4" w:space="0"/>
            </w:tcBorders>
            <w:shd w:val="clear" w:color="auto" w:fill="auto"/>
            <w:noWrap/>
            <w:vAlign w:val="center"/>
          </w:tcPr>
          <w:p w14:paraId="79F93FE3">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145.69</w:t>
            </w:r>
          </w:p>
        </w:tc>
        <w:tc>
          <w:tcPr>
            <w:tcW w:w="1477" w:type="dxa"/>
            <w:tcBorders>
              <w:top w:val="nil"/>
              <w:left w:val="nil"/>
              <w:bottom w:val="single" w:color="000000" w:sz="4" w:space="0"/>
              <w:right w:val="single" w:color="000000" w:sz="4" w:space="0"/>
            </w:tcBorders>
            <w:shd w:val="clear" w:color="auto" w:fill="auto"/>
            <w:noWrap/>
            <w:vAlign w:val="center"/>
          </w:tcPr>
          <w:p w14:paraId="3B2AEC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nil"/>
              <w:left w:val="nil"/>
              <w:bottom w:val="single" w:color="000000" w:sz="4" w:space="0"/>
              <w:right w:val="single" w:color="000000" w:sz="4" w:space="0"/>
            </w:tcBorders>
            <w:shd w:val="clear" w:color="auto" w:fill="auto"/>
            <w:noWrap/>
            <w:vAlign w:val="center"/>
          </w:tcPr>
          <w:p w14:paraId="546438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718C32F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32985EC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2F59FA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8D66657">
            <w:pPr>
              <w:widowControl/>
              <w:jc w:val="left"/>
              <w:textAlignment w:val="center"/>
              <w:rPr>
                <w:rFonts w:ascii="宋体" w:hAnsi="宋体" w:eastAsia="宋体" w:cs="宋体"/>
                <w:color w:val="000000"/>
                <w:sz w:val="22"/>
                <w:highlight w:val="none"/>
                <w:shd w:val="clear" w:color="auto" w:fill="auto"/>
              </w:rPr>
            </w:pPr>
            <w:r>
              <w:rPr>
                <w:rFonts w:hint="eastAsia"/>
              </w:rPr>
              <w:t>2101101</w:t>
            </w:r>
          </w:p>
        </w:tc>
        <w:tc>
          <w:tcPr>
            <w:tcW w:w="4208" w:type="dxa"/>
            <w:tcBorders>
              <w:top w:val="nil"/>
              <w:left w:val="nil"/>
              <w:bottom w:val="single" w:color="000000" w:sz="4" w:space="0"/>
              <w:right w:val="single" w:color="000000" w:sz="4" w:space="0"/>
            </w:tcBorders>
            <w:shd w:val="clear" w:color="auto" w:fill="auto"/>
            <w:noWrap/>
            <w:vAlign w:val="center"/>
          </w:tcPr>
          <w:p w14:paraId="58A31494">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行政单位医疗</w:t>
            </w:r>
          </w:p>
        </w:tc>
        <w:tc>
          <w:tcPr>
            <w:tcW w:w="1540" w:type="dxa"/>
            <w:tcBorders>
              <w:top w:val="nil"/>
              <w:left w:val="nil"/>
              <w:bottom w:val="single" w:color="000000" w:sz="4" w:space="0"/>
              <w:right w:val="single" w:color="000000" w:sz="4" w:space="0"/>
            </w:tcBorders>
            <w:shd w:val="clear" w:color="auto" w:fill="auto"/>
            <w:noWrap/>
            <w:vAlign w:val="center"/>
          </w:tcPr>
          <w:p w14:paraId="7885094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145.69</w:t>
            </w:r>
          </w:p>
        </w:tc>
        <w:tc>
          <w:tcPr>
            <w:tcW w:w="1414" w:type="dxa"/>
            <w:tcBorders>
              <w:top w:val="nil"/>
              <w:left w:val="nil"/>
              <w:bottom w:val="single" w:color="000000" w:sz="4" w:space="0"/>
              <w:right w:val="single" w:color="000000" w:sz="4" w:space="0"/>
            </w:tcBorders>
            <w:shd w:val="clear" w:color="auto" w:fill="auto"/>
            <w:noWrap/>
            <w:vAlign w:val="center"/>
          </w:tcPr>
          <w:p w14:paraId="5B08EA4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145.69</w:t>
            </w:r>
          </w:p>
        </w:tc>
        <w:tc>
          <w:tcPr>
            <w:tcW w:w="1477" w:type="dxa"/>
            <w:tcBorders>
              <w:top w:val="nil"/>
              <w:left w:val="nil"/>
              <w:bottom w:val="single" w:color="000000" w:sz="4" w:space="0"/>
              <w:right w:val="single" w:color="000000" w:sz="4" w:space="0"/>
            </w:tcBorders>
            <w:shd w:val="clear" w:color="auto" w:fill="auto"/>
            <w:noWrap/>
            <w:vAlign w:val="center"/>
          </w:tcPr>
          <w:p w14:paraId="7285FE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nil"/>
              <w:left w:val="nil"/>
              <w:bottom w:val="single" w:color="000000" w:sz="4" w:space="0"/>
              <w:right w:val="single" w:color="000000" w:sz="4" w:space="0"/>
            </w:tcBorders>
            <w:shd w:val="clear" w:color="auto" w:fill="auto"/>
            <w:noWrap/>
            <w:vAlign w:val="center"/>
          </w:tcPr>
          <w:p w14:paraId="132DDF8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71E613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7961090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5B61B9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14:paraId="1A9B9AE3">
            <w:pPr>
              <w:widowControl/>
              <w:jc w:val="left"/>
              <w:textAlignment w:val="center"/>
              <w:rPr>
                <w:rFonts w:ascii="宋体" w:hAnsi="宋体" w:eastAsia="宋体" w:cs="宋体"/>
                <w:color w:val="000000"/>
                <w:sz w:val="22"/>
                <w:highlight w:val="none"/>
                <w:shd w:val="clear" w:color="auto" w:fill="auto"/>
              </w:rPr>
            </w:pPr>
            <w:r>
              <w:rPr>
                <w:rFonts w:hint="eastAsia"/>
              </w:rPr>
              <w:t>211</w:t>
            </w:r>
          </w:p>
        </w:tc>
        <w:tc>
          <w:tcPr>
            <w:tcW w:w="4208" w:type="dxa"/>
            <w:tcBorders>
              <w:top w:val="nil"/>
              <w:left w:val="nil"/>
              <w:bottom w:val="single" w:color="auto" w:sz="4" w:space="0"/>
              <w:right w:val="single" w:color="000000" w:sz="4" w:space="0"/>
            </w:tcBorders>
            <w:shd w:val="clear" w:color="auto" w:fill="auto"/>
            <w:noWrap/>
            <w:vAlign w:val="center"/>
          </w:tcPr>
          <w:p w14:paraId="5EA5CC02">
            <w:pPr>
              <w:widowControl/>
              <w:jc w:val="left"/>
              <w:textAlignment w:val="center"/>
              <w:rPr>
                <w:rFonts w:ascii="宋体" w:hAnsi="宋体" w:eastAsia="宋体" w:cs="宋体"/>
                <w:color w:val="000000"/>
                <w:sz w:val="22"/>
                <w:highlight w:val="none"/>
                <w:shd w:val="clear" w:color="auto" w:fill="auto"/>
              </w:rPr>
            </w:pPr>
            <w:r>
              <w:rPr>
                <w:rFonts w:hint="eastAsia"/>
              </w:rPr>
              <w:t>节能环保支出</w:t>
            </w:r>
          </w:p>
        </w:tc>
        <w:tc>
          <w:tcPr>
            <w:tcW w:w="1540" w:type="dxa"/>
            <w:tcBorders>
              <w:top w:val="nil"/>
              <w:left w:val="nil"/>
              <w:bottom w:val="single" w:color="auto" w:sz="4" w:space="0"/>
              <w:right w:val="single" w:color="000000" w:sz="4" w:space="0"/>
            </w:tcBorders>
            <w:shd w:val="clear" w:color="auto" w:fill="auto"/>
            <w:noWrap/>
            <w:vAlign w:val="center"/>
          </w:tcPr>
          <w:p w14:paraId="744B65F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791.61</w:t>
            </w:r>
          </w:p>
        </w:tc>
        <w:tc>
          <w:tcPr>
            <w:tcW w:w="1414" w:type="dxa"/>
            <w:tcBorders>
              <w:top w:val="nil"/>
              <w:left w:val="nil"/>
              <w:bottom w:val="single" w:color="auto" w:sz="4" w:space="0"/>
              <w:right w:val="single" w:color="000000" w:sz="4" w:space="0"/>
            </w:tcBorders>
            <w:shd w:val="clear" w:color="auto" w:fill="auto"/>
            <w:noWrap/>
            <w:vAlign w:val="center"/>
          </w:tcPr>
          <w:p w14:paraId="4C39D0A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000000" w:sz="4" w:space="0"/>
            </w:tcBorders>
            <w:shd w:val="clear" w:color="auto" w:fill="auto"/>
            <w:noWrap/>
            <w:vAlign w:val="center"/>
          </w:tcPr>
          <w:p w14:paraId="6C87265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791.61</w:t>
            </w:r>
          </w:p>
        </w:tc>
        <w:tc>
          <w:tcPr>
            <w:tcW w:w="1201" w:type="dxa"/>
            <w:tcBorders>
              <w:top w:val="nil"/>
              <w:left w:val="nil"/>
              <w:bottom w:val="single" w:color="auto" w:sz="4" w:space="0"/>
              <w:right w:val="single" w:color="000000" w:sz="4" w:space="0"/>
            </w:tcBorders>
            <w:shd w:val="clear" w:color="auto" w:fill="auto"/>
            <w:noWrap/>
            <w:vAlign w:val="center"/>
          </w:tcPr>
          <w:p w14:paraId="1C659FF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315B030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6B54071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81FF89">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476D8A7">
            <w:pPr>
              <w:widowControl/>
              <w:jc w:val="left"/>
              <w:textAlignment w:val="center"/>
              <w:rPr>
                <w:rFonts w:ascii="宋体" w:hAnsi="宋体" w:eastAsia="宋体" w:cs="宋体"/>
                <w:color w:val="000000"/>
                <w:sz w:val="22"/>
                <w:highlight w:val="none"/>
                <w:shd w:val="clear" w:color="auto" w:fill="auto"/>
              </w:rPr>
            </w:pPr>
            <w:r>
              <w:rPr>
                <w:rFonts w:hint="eastAsia"/>
              </w:rPr>
              <w:t>21103</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DA378B">
            <w:pPr>
              <w:widowControl/>
              <w:jc w:val="left"/>
              <w:textAlignment w:val="center"/>
              <w:rPr>
                <w:rFonts w:ascii="宋体" w:hAnsi="宋体" w:eastAsia="宋体" w:cs="宋体"/>
                <w:color w:val="000000"/>
                <w:sz w:val="22"/>
                <w:highlight w:val="none"/>
                <w:shd w:val="clear" w:color="auto" w:fill="auto"/>
              </w:rPr>
            </w:pPr>
            <w:r>
              <w:rPr>
                <w:rFonts w:hint="eastAsia"/>
              </w:rPr>
              <w:t>污染防治</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63A82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93.16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F881C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65D0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93.16</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1422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AE4E3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296F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857655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6D7FA734">
            <w:pPr>
              <w:widowControl/>
              <w:jc w:val="left"/>
              <w:textAlignment w:val="center"/>
              <w:rPr>
                <w:rFonts w:ascii="宋体" w:hAnsi="宋体" w:eastAsia="宋体" w:cs="宋体"/>
                <w:color w:val="000000"/>
                <w:sz w:val="22"/>
                <w:highlight w:val="none"/>
                <w:shd w:val="clear" w:color="auto" w:fill="auto"/>
              </w:rPr>
            </w:pPr>
            <w:r>
              <w:rPr>
                <w:rFonts w:hint="eastAsia"/>
              </w:rPr>
              <w:t>2110399</w:t>
            </w:r>
          </w:p>
        </w:tc>
        <w:tc>
          <w:tcPr>
            <w:tcW w:w="4208" w:type="dxa"/>
            <w:tcBorders>
              <w:top w:val="single" w:color="auto" w:sz="4" w:space="0"/>
              <w:left w:val="nil"/>
              <w:bottom w:val="single" w:color="auto" w:sz="4" w:space="0"/>
              <w:right w:val="single" w:color="000000" w:sz="4" w:space="0"/>
            </w:tcBorders>
            <w:shd w:val="clear" w:color="auto" w:fill="auto"/>
            <w:noWrap/>
            <w:vAlign w:val="center"/>
          </w:tcPr>
          <w:p w14:paraId="78B5317F">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其他污染防治支出</w:t>
            </w:r>
          </w:p>
        </w:tc>
        <w:tc>
          <w:tcPr>
            <w:tcW w:w="1540" w:type="dxa"/>
            <w:tcBorders>
              <w:top w:val="single" w:color="auto" w:sz="4" w:space="0"/>
              <w:left w:val="nil"/>
              <w:bottom w:val="single" w:color="auto" w:sz="4" w:space="0"/>
              <w:right w:val="single" w:color="000000" w:sz="4" w:space="0"/>
            </w:tcBorders>
            <w:shd w:val="clear" w:color="auto" w:fill="auto"/>
            <w:noWrap/>
            <w:vAlign w:val="center"/>
          </w:tcPr>
          <w:p w14:paraId="1F3A89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93.16</w:t>
            </w:r>
          </w:p>
        </w:tc>
        <w:tc>
          <w:tcPr>
            <w:tcW w:w="1414" w:type="dxa"/>
            <w:tcBorders>
              <w:top w:val="single" w:color="auto" w:sz="4" w:space="0"/>
              <w:left w:val="nil"/>
              <w:bottom w:val="single" w:color="auto" w:sz="4" w:space="0"/>
              <w:right w:val="single" w:color="000000" w:sz="4" w:space="0"/>
            </w:tcBorders>
            <w:shd w:val="clear" w:color="auto" w:fill="auto"/>
            <w:noWrap/>
            <w:vAlign w:val="center"/>
          </w:tcPr>
          <w:p w14:paraId="35EEA6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nil"/>
              <w:bottom w:val="single" w:color="auto" w:sz="4" w:space="0"/>
              <w:right w:val="single" w:color="000000" w:sz="4" w:space="0"/>
            </w:tcBorders>
            <w:shd w:val="clear" w:color="auto" w:fill="auto"/>
            <w:noWrap/>
            <w:vAlign w:val="center"/>
          </w:tcPr>
          <w:p w14:paraId="119C5B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93.16</w:t>
            </w:r>
          </w:p>
        </w:tc>
        <w:tc>
          <w:tcPr>
            <w:tcW w:w="1201" w:type="dxa"/>
            <w:tcBorders>
              <w:top w:val="single" w:color="auto" w:sz="4" w:space="0"/>
              <w:left w:val="nil"/>
              <w:bottom w:val="single" w:color="auto" w:sz="4" w:space="0"/>
              <w:right w:val="single" w:color="000000" w:sz="4" w:space="0"/>
            </w:tcBorders>
            <w:shd w:val="clear" w:color="auto" w:fill="auto"/>
            <w:noWrap/>
            <w:vAlign w:val="center"/>
          </w:tcPr>
          <w:p w14:paraId="64633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auto" w:sz="4" w:space="0"/>
              <w:right w:val="single" w:color="000000" w:sz="4" w:space="0"/>
            </w:tcBorders>
            <w:shd w:val="clear" w:color="auto" w:fill="auto"/>
            <w:noWrap/>
            <w:vAlign w:val="center"/>
          </w:tcPr>
          <w:p w14:paraId="5D25A54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auto" w:sz="4" w:space="0"/>
              <w:right w:val="single" w:color="auto" w:sz="4" w:space="0"/>
            </w:tcBorders>
            <w:shd w:val="clear" w:color="auto" w:fill="auto"/>
            <w:noWrap/>
            <w:vAlign w:val="center"/>
          </w:tcPr>
          <w:p w14:paraId="3169034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775B459">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00B76D2D">
            <w:pPr>
              <w:widowControl/>
              <w:jc w:val="left"/>
              <w:textAlignment w:val="center"/>
              <w:rPr>
                <w:rFonts w:ascii="宋体" w:hAnsi="宋体" w:eastAsia="宋体" w:cs="宋体"/>
                <w:color w:val="000000"/>
                <w:sz w:val="22"/>
                <w:highlight w:val="none"/>
                <w:shd w:val="clear" w:color="auto" w:fill="auto"/>
              </w:rPr>
            </w:pPr>
            <w:r>
              <w:rPr>
                <w:rFonts w:hint="eastAsia"/>
              </w:rPr>
              <w:t>21113</w:t>
            </w:r>
          </w:p>
        </w:tc>
        <w:tc>
          <w:tcPr>
            <w:tcW w:w="4208" w:type="dxa"/>
            <w:tcBorders>
              <w:top w:val="single" w:color="auto" w:sz="4" w:space="0"/>
              <w:left w:val="nil"/>
              <w:bottom w:val="single" w:color="auto" w:sz="4" w:space="0"/>
              <w:right w:val="single" w:color="000000" w:sz="4" w:space="0"/>
            </w:tcBorders>
            <w:shd w:val="clear" w:color="auto" w:fill="auto"/>
            <w:noWrap/>
            <w:vAlign w:val="center"/>
          </w:tcPr>
          <w:p w14:paraId="2763EBD4">
            <w:pPr>
              <w:widowControl/>
              <w:jc w:val="left"/>
              <w:textAlignment w:val="center"/>
              <w:rPr>
                <w:rFonts w:ascii="宋体" w:hAnsi="宋体" w:eastAsia="宋体" w:cs="宋体"/>
                <w:color w:val="000000"/>
                <w:sz w:val="22"/>
                <w:highlight w:val="none"/>
                <w:shd w:val="clear" w:color="auto" w:fill="auto"/>
              </w:rPr>
            </w:pPr>
            <w:r>
              <w:rPr>
                <w:rFonts w:hint="eastAsia"/>
              </w:rPr>
              <w:t>循环经济</w:t>
            </w:r>
          </w:p>
        </w:tc>
        <w:tc>
          <w:tcPr>
            <w:tcW w:w="1540" w:type="dxa"/>
            <w:tcBorders>
              <w:top w:val="single" w:color="auto" w:sz="4" w:space="0"/>
              <w:left w:val="nil"/>
              <w:bottom w:val="single" w:color="auto" w:sz="4" w:space="0"/>
              <w:right w:val="single" w:color="000000" w:sz="4" w:space="0"/>
            </w:tcBorders>
            <w:shd w:val="clear" w:color="auto" w:fill="auto"/>
            <w:noWrap/>
            <w:vAlign w:val="center"/>
          </w:tcPr>
          <w:p w14:paraId="158FAF2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70</w:t>
            </w:r>
          </w:p>
        </w:tc>
        <w:tc>
          <w:tcPr>
            <w:tcW w:w="1414" w:type="dxa"/>
            <w:tcBorders>
              <w:top w:val="single" w:color="auto" w:sz="4" w:space="0"/>
              <w:left w:val="nil"/>
              <w:bottom w:val="single" w:color="auto" w:sz="4" w:space="0"/>
              <w:right w:val="single" w:color="000000" w:sz="4" w:space="0"/>
            </w:tcBorders>
            <w:shd w:val="clear" w:color="auto" w:fill="auto"/>
            <w:noWrap/>
            <w:vAlign w:val="center"/>
          </w:tcPr>
          <w:p w14:paraId="4A8265A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nil"/>
              <w:bottom w:val="single" w:color="auto" w:sz="4" w:space="0"/>
              <w:right w:val="single" w:color="000000" w:sz="4" w:space="0"/>
            </w:tcBorders>
            <w:shd w:val="clear" w:color="auto" w:fill="auto"/>
            <w:noWrap/>
            <w:vAlign w:val="center"/>
          </w:tcPr>
          <w:p w14:paraId="4A4E16D8">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70</w:t>
            </w:r>
          </w:p>
        </w:tc>
        <w:tc>
          <w:tcPr>
            <w:tcW w:w="1201" w:type="dxa"/>
            <w:tcBorders>
              <w:top w:val="single" w:color="auto" w:sz="4" w:space="0"/>
              <w:left w:val="nil"/>
              <w:bottom w:val="single" w:color="auto" w:sz="4" w:space="0"/>
              <w:right w:val="single" w:color="000000" w:sz="4" w:space="0"/>
            </w:tcBorders>
            <w:shd w:val="clear" w:color="auto" w:fill="auto"/>
            <w:noWrap/>
            <w:vAlign w:val="center"/>
          </w:tcPr>
          <w:p w14:paraId="1AD64F0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auto" w:sz="4" w:space="0"/>
              <w:right w:val="single" w:color="000000" w:sz="4" w:space="0"/>
            </w:tcBorders>
            <w:shd w:val="clear" w:color="auto" w:fill="auto"/>
            <w:noWrap/>
            <w:vAlign w:val="center"/>
          </w:tcPr>
          <w:p w14:paraId="0B8C560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auto" w:sz="4" w:space="0"/>
              <w:right w:val="single" w:color="auto" w:sz="4" w:space="0"/>
            </w:tcBorders>
            <w:shd w:val="clear" w:color="auto" w:fill="auto"/>
            <w:noWrap/>
            <w:vAlign w:val="center"/>
          </w:tcPr>
          <w:p w14:paraId="26B050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5DCB7A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52763950">
            <w:pPr>
              <w:widowControl/>
              <w:jc w:val="left"/>
              <w:textAlignment w:val="center"/>
              <w:rPr>
                <w:rFonts w:ascii="宋体" w:hAnsi="宋体" w:eastAsia="宋体" w:cs="宋体"/>
                <w:color w:val="000000"/>
                <w:sz w:val="22"/>
                <w:highlight w:val="none"/>
                <w:shd w:val="clear" w:color="auto" w:fill="auto"/>
              </w:rPr>
            </w:pPr>
            <w:r>
              <w:rPr>
                <w:rFonts w:hint="eastAsia"/>
              </w:rPr>
              <w:t>2111301</w:t>
            </w:r>
          </w:p>
        </w:tc>
        <w:tc>
          <w:tcPr>
            <w:tcW w:w="4208" w:type="dxa"/>
            <w:tcBorders>
              <w:top w:val="single" w:color="auto" w:sz="4" w:space="0"/>
              <w:left w:val="nil"/>
              <w:bottom w:val="single" w:color="auto" w:sz="4" w:space="0"/>
              <w:right w:val="single" w:color="000000" w:sz="4" w:space="0"/>
            </w:tcBorders>
            <w:shd w:val="clear" w:color="auto" w:fill="auto"/>
            <w:noWrap/>
            <w:vAlign w:val="center"/>
          </w:tcPr>
          <w:p w14:paraId="100FAA1E">
            <w:pPr>
              <w:widowControl/>
              <w:jc w:val="left"/>
              <w:textAlignment w:val="center"/>
              <w:rPr>
                <w:rFonts w:ascii="宋体" w:hAnsi="宋体" w:eastAsia="宋体" w:cs="宋体"/>
                <w:color w:val="000000"/>
                <w:sz w:val="22"/>
                <w:highlight w:val="none"/>
                <w:shd w:val="clear" w:color="auto" w:fill="auto"/>
              </w:rPr>
            </w:pPr>
            <w:r>
              <w:rPr>
                <w:rFonts w:hint="eastAsia"/>
              </w:rPr>
              <w:t xml:space="preserve">  循环经济</w:t>
            </w:r>
          </w:p>
        </w:tc>
        <w:tc>
          <w:tcPr>
            <w:tcW w:w="1540" w:type="dxa"/>
            <w:tcBorders>
              <w:top w:val="single" w:color="auto" w:sz="4" w:space="0"/>
              <w:left w:val="nil"/>
              <w:bottom w:val="single" w:color="auto" w:sz="4" w:space="0"/>
              <w:right w:val="single" w:color="000000" w:sz="4" w:space="0"/>
            </w:tcBorders>
            <w:shd w:val="clear" w:color="auto" w:fill="auto"/>
            <w:noWrap/>
            <w:vAlign w:val="center"/>
          </w:tcPr>
          <w:p w14:paraId="1FC6C03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70</w:t>
            </w:r>
          </w:p>
        </w:tc>
        <w:tc>
          <w:tcPr>
            <w:tcW w:w="1414" w:type="dxa"/>
            <w:tcBorders>
              <w:top w:val="single" w:color="auto" w:sz="4" w:space="0"/>
              <w:left w:val="nil"/>
              <w:bottom w:val="single" w:color="auto" w:sz="4" w:space="0"/>
              <w:right w:val="single" w:color="000000" w:sz="4" w:space="0"/>
            </w:tcBorders>
            <w:shd w:val="clear" w:color="auto" w:fill="auto"/>
            <w:noWrap/>
            <w:vAlign w:val="center"/>
          </w:tcPr>
          <w:p w14:paraId="36D8E3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nil"/>
              <w:bottom w:val="single" w:color="auto" w:sz="4" w:space="0"/>
              <w:right w:val="single" w:color="000000" w:sz="4" w:space="0"/>
            </w:tcBorders>
            <w:shd w:val="clear" w:color="auto" w:fill="auto"/>
            <w:noWrap/>
            <w:vAlign w:val="center"/>
          </w:tcPr>
          <w:p w14:paraId="4721BE9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70</w:t>
            </w:r>
          </w:p>
        </w:tc>
        <w:tc>
          <w:tcPr>
            <w:tcW w:w="1201" w:type="dxa"/>
            <w:tcBorders>
              <w:top w:val="single" w:color="auto" w:sz="4" w:space="0"/>
              <w:left w:val="nil"/>
              <w:bottom w:val="single" w:color="auto" w:sz="4" w:space="0"/>
              <w:right w:val="single" w:color="000000" w:sz="4" w:space="0"/>
            </w:tcBorders>
            <w:shd w:val="clear" w:color="auto" w:fill="auto"/>
            <w:noWrap/>
            <w:vAlign w:val="center"/>
          </w:tcPr>
          <w:p w14:paraId="4E1A91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auto" w:sz="4" w:space="0"/>
              <w:right w:val="single" w:color="000000" w:sz="4" w:space="0"/>
            </w:tcBorders>
            <w:shd w:val="clear" w:color="auto" w:fill="auto"/>
            <w:noWrap/>
            <w:vAlign w:val="center"/>
          </w:tcPr>
          <w:p w14:paraId="27E671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auto" w:sz="4" w:space="0"/>
              <w:right w:val="single" w:color="auto" w:sz="4" w:space="0"/>
            </w:tcBorders>
            <w:shd w:val="clear" w:color="auto" w:fill="auto"/>
            <w:noWrap/>
            <w:vAlign w:val="center"/>
          </w:tcPr>
          <w:p w14:paraId="4E44063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FEE70D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39A3F7E2">
            <w:pPr>
              <w:widowControl/>
              <w:jc w:val="left"/>
              <w:textAlignment w:val="center"/>
              <w:rPr>
                <w:rFonts w:ascii="宋体" w:hAnsi="宋体" w:eastAsia="宋体" w:cs="宋体"/>
                <w:color w:val="000000"/>
                <w:sz w:val="22"/>
                <w:highlight w:val="none"/>
                <w:shd w:val="clear" w:color="auto" w:fill="auto"/>
              </w:rPr>
            </w:pPr>
            <w:r>
              <w:rPr>
                <w:rFonts w:hint="eastAsia"/>
              </w:rPr>
              <w:t>21199</w:t>
            </w:r>
          </w:p>
        </w:tc>
        <w:tc>
          <w:tcPr>
            <w:tcW w:w="4208" w:type="dxa"/>
            <w:tcBorders>
              <w:top w:val="single" w:color="auto" w:sz="4" w:space="0"/>
              <w:left w:val="nil"/>
              <w:bottom w:val="single" w:color="000000" w:sz="4" w:space="0"/>
              <w:right w:val="single" w:color="000000" w:sz="4" w:space="0"/>
            </w:tcBorders>
            <w:shd w:val="clear" w:color="auto" w:fill="auto"/>
            <w:noWrap/>
            <w:vAlign w:val="center"/>
          </w:tcPr>
          <w:p w14:paraId="704F3B18">
            <w:pPr>
              <w:widowControl/>
              <w:jc w:val="left"/>
              <w:textAlignment w:val="center"/>
              <w:rPr>
                <w:rFonts w:ascii="宋体" w:hAnsi="宋体" w:eastAsia="宋体" w:cs="宋体"/>
                <w:color w:val="000000"/>
                <w:sz w:val="22"/>
                <w:highlight w:val="none"/>
                <w:shd w:val="clear" w:color="auto" w:fill="auto"/>
              </w:rPr>
            </w:pPr>
            <w:r>
              <w:rPr>
                <w:rFonts w:hint="eastAsia"/>
              </w:rPr>
              <w:t>其他节能环保支出</w:t>
            </w:r>
          </w:p>
        </w:tc>
        <w:tc>
          <w:tcPr>
            <w:tcW w:w="1540" w:type="dxa"/>
            <w:tcBorders>
              <w:top w:val="single" w:color="auto" w:sz="4" w:space="0"/>
              <w:left w:val="nil"/>
              <w:bottom w:val="single" w:color="000000" w:sz="4" w:space="0"/>
              <w:right w:val="single" w:color="000000" w:sz="4" w:space="0"/>
            </w:tcBorders>
            <w:shd w:val="clear" w:color="auto" w:fill="auto"/>
            <w:noWrap/>
            <w:vAlign w:val="center"/>
          </w:tcPr>
          <w:p w14:paraId="03341C3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628.45</w:t>
            </w:r>
          </w:p>
        </w:tc>
        <w:tc>
          <w:tcPr>
            <w:tcW w:w="1414" w:type="dxa"/>
            <w:tcBorders>
              <w:top w:val="single" w:color="auto" w:sz="4" w:space="0"/>
              <w:left w:val="nil"/>
              <w:bottom w:val="single" w:color="000000" w:sz="4" w:space="0"/>
              <w:right w:val="single" w:color="000000" w:sz="4" w:space="0"/>
            </w:tcBorders>
            <w:shd w:val="clear" w:color="auto" w:fill="auto"/>
            <w:noWrap/>
            <w:vAlign w:val="center"/>
          </w:tcPr>
          <w:p w14:paraId="38FEC1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nil"/>
              <w:bottom w:val="single" w:color="000000" w:sz="4" w:space="0"/>
              <w:right w:val="single" w:color="000000" w:sz="4" w:space="0"/>
            </w:tcBorders>
            <w:shd w:val="clear" w:color="auto" w:fill="auto"/>
            <w:noWrap/>
            <w:vAlign w:val="center"/>
          </w:tcPr>
          <w:p w14:paraId="765A1EB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628.45</w:t>
            </w:r>
          </w:p>
        </w:tc>
        <w:tc>
          <w:tcPr>
            <w:tcW w:w="1201" w:type="dxa"/>
            <w:tcBorders>
              <w:top w:val="single" w:color="auto" w:sz="4" w:space="0"/>
              <w:left w:val="nil"/>
              <w:bottom w:val="single" w:color="000000" w:sz="4" w:space="0"/>
              <w:right w:val="single" w:color="000000" w:sz="4" w:space="0"/>
            </w:tcBorders>
            <w:shd w:val="clear" w:color="auto" w:fill="auto"/>
            <w:noWrap/>
            <w:vAlign w:val="center"/>
          </w:tcPr>
          <w:p w14:paraId="603587E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000000" w:sz="4" w:space="0"/>
              <w:right w:val="single" w:color="000000" w:sz="4" w:space="0"/>
            </w:tcBorders>
            <w:shd w:val="clear" w:color="auto" w:fill="auto"/>
            <w:noWrap/>
            <w:vAlign w:val="center"/>
          </w:tcPr>
          <w:p w14:paraId="4294A13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000000" w:sz="4" w:space="0"/>
              <w:right w:val="single" w:color="000000" w:sz="8" w:space="0"/>
            </w:tcBorders>
            <w:shd w:val="clear" w:color="auto" w:fill="auto"/>
            <w:noWrap/>
            <w:vAlign w:val="center"/>
          </w:tcPr>
          <w:p w14:paraId="13E589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65139A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D4D1273">
            <w:pPr>
              <w:widowControl/>
              <w:jc w:val="left"/>
              <w:textAlignment w:val="center"/>
              <w:rPr>
                <w:rFonts w:ascii="宋体" w:hAnsi="宋体" w:eastAsia="宋体" w:cs="宋体"/>
                <w:color w:val="000000"/>
                <w:sz w:val="22"/>
                <w:highlight w:val="none"/>
                <w:shd w:val="clear" w:color="auto" w:fill="auto"/>
              </w:rPr>
            </w:pPr>
            <w:r>
              <w:rPr>
                <w:rFonts w:hint="eastAsia"/>
              </w:rPr>
              <w:t>2119999</w:t>
            </w:r>
          </w:p>
        </w:tc>
        <w:tc>
          <w:tcPr>
            <w:tcW w:w="4208" w:type="dxa"/>
            <w:tcBorders>
              <w:top w:val="nil"/>
              <w:left w:val="nil"/>
              <w:bottom w:val="single" w:color="000000" w:sz="4" w:space="0"/>
              <w:right w:val="single" w:color="000000" w:sz="4" w:space="0"/>
            </w:tcBorders>
            <w:shd w:val="clear" w:color="auto" w:fill="auto"/>
            <w:noWrap/>
            <w:vAlign w:val="center"/>
          </w:tcPr>
          <w:p w14:paraId="2FE836AF">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其他节能环保支出</w:t>
            </w:r>
          </w:p>
        </w:tc>
        <w:tc>
          <w:tcPr>
            <w:tcW w:w="1540" w:type="dxa"/>
            <w:tcBorders>
              <w:top w:val="nil"/>
              <w:left w:val="nil"/>
              <w:bottom w:val="single" w:color="000000" w:sz="4" w:space="0"/>
              <w:right w:val="single" w:color="000000" w:sz="4" w:space="0"/>
            </w:tcBorders>
            <w:shd w:val="clear" w:color="auto" w:fill="auto"/>
            <w:noWrap/>
            <w:vAlign w:val="center"/>
          </w:tcPr>
          <w:p w14:paraId="008295A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628.45</w:t>
            </w:r>
          </w:p>
        </w:tc>
        <w:tc>
          <w:tcPr>
            <w:tcW w:w="1414" w:type="dxa"/>
            <w:tcBorders>
              <w:top w:val="nil"/>
              <w:left w:val="nil"/>
              <w:bottom w:val="single" w:color="000000" w:sz="4" w:space="0"/>
              <w:right w:val="single" w:color="000000" w:sz="4" w:space="0"/>
            </w:tcBorders>
            <w:shd w:val="clear" w:color="auto" w:fill="auto"/>
            <w:noWrap/>
            <w:vAlign w:val="center"/>
          </w:tcPr>
          <w:p w14:paraId="0F3626A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4142C3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628.45</w:t>
            </w:r>
          </w:p>
        </w:tc>
        <w:tc>
          <w:tcPr>
            <w:tcW w:w="1201" w:type="dxa"/>
            <w:tcBorders>
              <w:top w:val="nil"/>
              <w:left w:val="nil"/>
              <w:bottom w:val="single" w:color="000000" w:sz="4" w:space="0"/>
              <w:right w:val="single" w:color="000000" w:sz="4" w:space="0"/>
            </w:tcBorders>
            <w:shd w:val="clear" w:color="auto" w:fill="auto"/>
            <w:noWrap/>
            <w:vAlign w:val="center"/>
          </w:tcPr>
          <w:p w14:paraId="54C73E5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682F10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49A80C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1938DE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7D4197D">
            <w:pPr>
              <w:widowControl/>
              <w:jc w:val="left"/>
              <w:textAlignment w:val="center"/>
              <w:rPr>
                <w:rFonts w:ascii="宋体" w:hAnsi="宋体" w:eastAsia="宋体" w:cs="宋体"/>
                <w:color w:val="000000"/>
                <w:sz w:val="22"/>
                <w:highlight w:val="none"/>
                <w:shd w:val="clear" w:color="auto" w:fill="auto"/>
              </w:rPr>
            </w:pPr>
            <w:r>
              <w:rPr>
                <w:rFonts w:hint="eastAsia"/>
              </w:rPr>
              <w:t>213</w:t>
            </w:r>
          </w:p>
        </w:tc>
        <w:tc>
          <w:tcPr>
            <w:tcW w:w="4208" w:type="dxa"/>
            <w:tcBorders>
              <w:top w:val="nil"/>
              <w:left w:val="nil"/>
              <w:bottom w:val="single" w:color="000000" w:sz="4" w:space="0"/>
              <w:right w:val="single" w:color="000000" w:sz="4" w:space="0"/>
            </w:tcBorders>
            <w:shd w:val="clear" w:color="auto" w:fill="auto"/>
            <w:noWrap/>
            <w:vAlign w:val="center"/>
          </w:tcPr>
          <w:p w14:paraId="5228107B">
            <w:pPr>
              <w:widowControl/>
              <w:jc w:val="left"/>
              <w:textAlignment w:val="center"/>
              <w:rPr>
                <w:rFonts w:ascii="宋体" w:hAnsi="宋体" w:eastAsia="宋体" w:cs="宋体"/>
                <w:color w:val="000000"/>
                <w:sz w:val="22"/>
                <w:highlight w:val="none"/>
                <w:shd w:val="clear" w:color="auto" w:fill="auto"/>
              </w:rPr>
            </w:pPr>
            <w:r>
              <w:rPr>
                <w:rFonts w:hint="eastAsia"/>
              </w:rPr>
              <w:t>农林水支出</w:t>
            </w:r>
          </w:p>
        </w:tc>
        <w:tc>
          <w:tcPr>
            <w:tcW w:w="1540" w:type="dxa"/>
            <w:tcBorders>
              <w:top w:val="nil"/>
              <w:left w:val="nil"/>
              <w:bottom w:val="single" w:color="000000" w:sz="4" w:space="0"/>
              <w:right w:val="single" w:color="000000" w:sz="4" w:space="0"/>
            </w:tcBorders>
            <w:shd w:val="clear" w:color="auto" w:fill="auto"/>
            <w:noWrap/>
            <w:vAlign w:val="center"/>
          </w:tcPr>
          <w:p w14:paraId="3D741261">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27859.35</w:t>
            </w:r>
          </w:p>
        </w:tc>
        <w:tc>
          <w:tcPr>
            <w:tcW w:w="1414" w:type="dxa"/>
            <w:tcBorders>
              <w:top w:val="nil"/>
              <w:left w:val="nil"/>
              <w:bottom w:val="single" w:color="000000" w:sz="4" w:space="0"/>
              <w:right w:val="single" w:color="000000" w:sz="4" w:space="0"/>
            </w:tcBorders>
            <w:shd w:val="clear" w:color="auto" w:fill="auto"/>
            <w:noWrap/>
            <w:vAlign w:val="center"/>
          </w:tcPr>
          <w:p w14:paraId="4D0119A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2550.07</w:t>
            </w:r>
          </w:p>
        </w:tc>
        <w:tc>
          <w:tcPr>
            <w:tcW w:w="1477" w:type="dxa"/>
            <w:tcBorders>
              <w:top w:val="nil"/>
              <w:left w:val="nil"/>
              <w:bottom w:val="single" w:color="000000" w:sz="4" w:space="0"/>
              <w:right w:val="single" w:color="000000" w:sz="4" w:space="0"/>
            </w:tcBorders>
            <w:shd w:val="clear" w:color="auto" w:fill="auto"/>
            <w:noWrap/>
            <w:vAlign w:val="center"/>
          </w:tcPr>
          <w:p w14:paraId="3B701003">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25309.28</w:t>
            </w:r>
          </w:p>
        </w:tc>
        <w:tc>
          <w:tcPr>
            <w:tcW w:w="1201" w:type="dxa"/>
            <w:tcBorders>
              <w:top w:val="nil"/>
              <w:left w:val="nil"/>
              <w:bottom w:val="single" w:color="000000" w:sz="4" w:space="0"/>
              <w:right w:val="single" w:color="000000" w:sz="4" w:space="0"/>
            </w:tcBorders>
            <w:shd w:val="clear" w:color="auto" w:fill="auto"/>
            <w:noWrap/>
            <w:vAlign w:val="center"/>
          </w:tcPr>
          <w:p w14:paraId="69714FD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635538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63668C7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22D506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D0E4DA1">
            <w:pPr>
              <w:widowControl/>
              <w:jc w:val="left"/>
              <w:textAlignment w:val="center"/>
              <w:rPr>
                <w:rFonts w:ascii="宋体" w:hAnsi="宋体" w:eastAsia="宋体" w:cs="宋体"/>
                <w:color w:val="000000"/>
                <w:sz w:val="22"/>
                <w:highlight w:val="none"/>
                <w:shd w:val="clear" w:color="auto" w:fill="auto"/>
              </w:rPr>
            </w:pPr>
            <w:r>
              <w:rPr>
                <w:rFonts w:hint="eastAsia"/>
              </w:rPr>
              <w:t>21301</w:t>
            </w:r>
          </w:p>
        </w:tc>
        <w:tc>
          <w:tcPr>
            <w:tcW w:w="4208" w:type="dxa"/>
            <w:tcBorders>
              <w:top w:val="nil"/>
              <w:left w:val="nil"/>
              <w:bottom w:val="single" w:color="000000" w:sz="4" w:space="0"/>
              <w:right w:val="single" w:color="000000" w:sz="4" w:space="0"/>
            </w:tcBorders>
            <w:shd w:val="clear" w:color="auto" w:fill="auto"/>
            <w:noWrap/>
            <w:vAlign w:val="center"/>
          </w:tcPr>
          <w:p w14:paraId="60E60433">
            <w:pPr>
              <w:widowControl/>
              <w:jc w:val="left"/>
              <w:textAlignment w:val="center"/>
              <w:rPr>
                <w:rFonts w:ascii="宋体" w:hAnsi="宋体" w:eastAsia="宋体" w:cs="宋体"/>
                <w:color w:val="000000"/>
                <w:sz w:val="22"/>
                <w:highlight w:val="none"/>
                <w:shd w:val="clear" w:color="auto" w:fill="auto"/>
              </w:rPr>
            </w:pPr>
            <w:r>
              <w:rPr>
                <w:rFonts w:hint="eastAsia"/>
              </w:rPr>
              <w:t>农业农村</w:t>
            </w:r>
          </w:p>
        </w:tc>
        <w:tc>
          <w:tcPr>
            <w:tcW w:w="1540" w:type="dxa"/>
            <w:tcBorders>
              <w:top w:val="nil"/>
              <w:left w:val="nil"/>
              <w:bottom w:val="single" w:color="000000" w:sz="4" w:space="0"/>
              <w:right w:val="single" w:color="000000" w:sz="4" w:space="0"/>
            </w:tcBorders>
            <w:shd w:val="clear" w:color="auto" w:fill="auto"/>
            <w:noWrap/>
            <w:vAlign w:val="center"/>
          </w:tcPr>
          <w:p w14:paraId="7614B54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22438.35</w:t>
            </w:r>
          </w:p>
        </w:tc>
        <w:tc>
          <w:tcPr>
            <w:tcW w:w="1414" w:type="dxa"/>
            <w:tcBorders>
              <w:top w:val="nil"/>
              <w:left w:val="nil"/>
              <w:bottom w:val="single" w:color="000000" w:sz="4" w:space="0"/>
              <w:right w:val="single" w:color="000000" w:sz="4" w:space="0"/>
            </w:tcBorders>
            <w:shd w:val="clear" w:color="auto" w:fill="auto"/>
            <w:noWrap/>
            <w:vAlign w:val="center"/>
          </w:tcPr>
          <w:p w14:paraId="1E4AA66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2526.88</w:t>
            </w:r>
          </w:p>
        </w:tc>
        <w:tc>
          <w:tcPr>
            <w:tcW w:w="1477" w:type="dxa"/>
            <w:tcBorders>
              <w:top w:val="nil"/>
              <w:left w:val="nil"/>
              <w:bottom w:val="single" w:color="000000" w:sz="4" w:space="0"/>
              <w:right w:val="single" w:color="000000" w:sz="4" w:space="0"/>
            </w:tcBorders>
            <w:shd w:val="clear" w:color="auto" w:fill="auto"/>
            <w:noWrap/>
            <w:vAlign w:val="center"/>
          </w:tcPr>
          <w:p w14:paraId="0BAE406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19911.47</w:t>
            </w:r>
          </w:p>
        </w:tc>
        <w:tc>
          <w:tcPr>
            <w:tcW w:w="1201" w:type="dxa"/>
            <w:tcBorders>
              <w:top w:val="nil"/>
              <w:left w:val="nil"/>
              <w:bottom w:val="single" w:color="000000" w:sz="4" w:space="0"/>
              <w:right w:val="single" w:color="000000" w:sz="4" w:space="0"/>
            </w:tcBorders>
            <w:shd w:val="clear" w:color="auto" w:fill="auto"/>
            <w:noWrap/>
            <w:vAlign w:val="center"/>
          </w:tcPr>
          <w:p w14:paraId="629B22A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23EFB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71E6AF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B81D00E">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F93C1F0">
            <w:pPr>
              <w:widowControl/>
              <w:jc w:val="left"/>
              <w:textAlignment w:val="center"/>
              <w:rPr>
                <w:rFonts w:ascii="宋体" w:hAnsi="宋体" w:eastAsia="宋体" w:cs="宋体"/>
                <w:color w:val="000000"/>
                <w:sz w:val="22"/>
                <w:highlight w:val="none"/>
                <w:shd w:val="clear" w:color="auto" w:fill="auto"/>
              </w:rPr>
            </w:pPr>
            <w:r>
              <w:rPr>
                <w:rFonts w:hint="eastAsia"/>
              </w:rPr>
              <w:t>2130101</w:t>
            </w:r>
          </w:p>
        </w:tc>
        <w:tc>
          <w:tcPr>
            <w:tcW w:w="4208" w:type="dxa"/>
            <w:tcBorders>
              <w:top w:val="nil"/>
              <w:left w:val="nil"/>
              <w:bottom w:val="single" w:color="000000" w:sz="4" w:space="0"/>
              <w:right w:val="single" w:color="000000" w:sz="4" w:space="0"/>
            </w:tcBorders>
            <w:shd w:val="clear" w:color="auto" w:fill="auto"/>
            <w:noWrap/>
            <w:vAlign w:val="center"/>
          </w:tcPr>
          <w:p w14:paraId="2CD81300">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540" w:type="dxa"/>
            <w:tcBorders>
              <w:top w:val="nil"/>
              <w:left w:val="nil"/>
              <w:bottom w:val="single" w:color="000000" w:sz="4" w:space="0"/>
              <w:right w:val="single" w:color="000000" w:sz="4" w:space="0"/>
            </w:tcBorders>
            <w:shd w:val="clear" w:color="auto" w:fill="auto"/>
            <w:noWrap/>
            <w:vAlign w:val="center"/>
          </w:tcPr>
          <w:p w14:paraId="3D177EF1">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2409.23</w:t>
            </w:r>
          </w:p>
        </w:tc>
        <w:tc>
          <w:tcPr>
            <w:tcW w:w="1414" w:type="dxa"/>
            <w:tcBorders>
              <w:top w:val="nil"/>
              <w:left w:val="nil"/>
              <w:bottom w:val="single" w:color="000000" w:sz="4" w:space="0"/>
              <w:right w:val="single" w:color="000000" w:sz="4" w:space="0"/>
            </w:tcBorders>
            <w:shd w:val="clear" w:color="auto" w:fill="auto"/>
            <w:noWrap/>
            <w:vAlign w:val="center"/>
          </w:tcPr>
          <w:p w14:paraId="46C7365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2325.22</w:t>
            </w:r>
          </w:p>
        </w:tc>
        <w:tc>
          <w:tcPr>
            <w:tcW w:w="1477" w:type="dxa"/>
            <w:tcBorders>
              <w:top w:val="nil"/>
              <w:left w:val="nil"/>
              <w:bottom w:val="single" w:color="000000" w:sz="4" w:space="0"/>
              <w:right w:val="single" w:color="000000" w:sz="4" w:space="0"/>
            </w:tcBorders>
            <w:shd w:val="clear" w:color="auto" w:fill="auto"/>
            <w:noWrap/>
            <w:vAlign w:val="center"/>
          </w:tcPr>
          <w:p w14:paraId="7D28EF7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84.01</w:t>
            </w:r>
          </w:p>
        </w:tc>
        <w:tc>
          <w:tcPr>
            <w:tcW w:w="1201" w:type="dxa"/>
            <w:tcBorders>
              <w:top w:val="nil"/>
              <w:left w:val="nil"/>
              <w:bottom w:val="single" w:color="000000" w:sz="4" w:space="0"/>
              <w:right w:val="single" w:color="000000" w:sz="4" w:space="0"/>
            </w:tcBorders>
            <w:shd w:val="clear" w:color="auto" w:fill="auto"/>
            <w:noWrap/>
            <w:vAlign w:val="center"/>
          </w:tcPr>
          <w:p w14:paraId="2ECB120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FFCE7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39AA38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7A8BA64">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D80521A">
            <w:pPr>
              <w:widowControl/>
              <w:jc w:val="left"/>
              <w:textAlignment w:val="center"/>
              <w:rPr>
                <w:rFonts w:ascii="宋体" w:hAnsi="宋体" w:eastAsia="宋体" w:cs="宋体"/>
                <w:color w:val="000000"/>
                <w:sz w:val="22"/>
                <w:highlight w:val="none"/>
                <w:shd w:val="clear" w:color="auto" w:fill="auto"/>
              </w:rPr>
            </w:pPr>
            <w:r>
              <w:rPr>
                <w:rFonts w:hint="eastAsia"/>
              </w:rPr>
              <w:t>2130102</w:t>
            </w:r>
          </w:p>
        </w:tc>
        <w:tc>
          <w:tcPr>
            <w:tcW w:w="4208" w:type="dxa"/>
            <w:tcBorders>
              <w:top w:val="nil"/>
              <w:left w:val="nil"/>
              <w:bottom w:val="single" w:color="000000" w:sz="4" w:space="0"/>
              <w:right w:val="single" w:color="000000" w:sz="4" w:space="0"/>
            </w:tcBorders>
            <w:shd w:val="clear" w:color="auto" w:fill="auto"/>
            <w:noWrap/>
            <w:vAlign w:val="center"/>
          </w:tcPr>
          <w:p w14:paraId="413F6CA4">
            <w:pPr>
              <w:widowControl/>
              <w:jc w:val="left"/>
              <w:textAlignment w:val="center"/>
              <w:rPr>
                <w:rFonts w:ascii="宋体" w:hAnsi="宋体" w:eastAsia="宋体" w:cs="宋体"/>
                <w:color w:val="000000"/>
                <w:sz w:val="22"/>
                <w:highlight w:val="none"/>
                <w:shd w:val="clear" w:color="auto" w:fill="auto"/>
              </w:rPr>
            </w:pPr>
            <w:r>
              <w:rPr>
                <w:rFonts w:hint="eastAsia"/>
              </w:rPr>
              <w:t xml:space="preserve">  一般行政管理事务</w:t>
            </w:r>
          </w:p>
        </w:tc>
        <w:tc>
          <w:tcPr>
            <w:tcW w:w="1540" w:type="dxa"/>
            <w:tcBorders>
              <w:top w:val="nil"/>
              <w:left w:val="nil"/>
              <w:bottom w:val="single" w:color="000000" w:sz="4" w:space="0"/>
              <w:right w:val="single" w:color="000000" w:sz="4" w:space="0"/>
            </w:tcBorders>
            <w:shd w:val="clear" w:color="auto" w:fill="auto"/>
            <w:noWrap/>
            <w:vAlign w:val="center"/>
          </w:tcPr>
          <w:p w14:paraId="784B67A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153.72</w:t>
            </w:r>
          </w:p>
        </w:tc>
        <w:tc>
          <w:tcPr>
            <w:tcW w:w="1414" w:type="dxa"/>
            <w:tcBorders>
              <w:top w:val="nil"/>
              <w:left w:val="nil"/>
              <w:bottom w:val="single" w:color="000000" w:sz="4" w:space="0"/>
              <w:right w:val="single" w:color="000000" w:sz="4" w:space="0"/>
            </w:tcBorders>
            <w:shd w:val="clear" w:color="auto" w:fill="auto"/>
            <w:noWrap/>
            <w:vAlign w:val="center"/>
          </w:tcPr>
          <w:p w14:paraId="62C4D2E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22.34</w:t>
            </w:r>
          </w:p>
        </w:tc>
        <w:tc>
          <w:tcPr>
            <w:tcW w:w="1477" w:type="dxa"/>
            <w:tcBorders>
              <w:top w:val="nil"/>
              <w:left w:val="nil"/>
              <w:bottom w:val="single" w:color="000000" w:sz="4" w:space="0"/>
              <w:right w:val="single" w:color="000000" w:sz="4" w:space="0"/>
            </w:tcBorders>
            <w:shd w:val="clear" w:color="auto" w:fill="auto"/>
            <w:noWrap/>
            <w:vAlign w:val="center"/>
          </w:tcPr>
          <w:p w14:paraId="0E14B57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131.38</w:t>
            </w:r>
          </w:p>
        </w:tc>
        <w:tc>
          <w:tcPr>
            <w:tcW w:w="1201" w:type="dxa"/>
            <w:tcBorders>
              <w:top w:val="nil"/>
              <w:left w:val="nil"/>
              <w:bottom w:val="single" w:color="000000" w:sz="4" w:space="0"/>
              <w:right w:val="single" w:color="000000" w:sz="4" w:space="0"/>
            </w:tcBorders>
            <w:shd w:val="clear" w:color="auto" w:fill="auto"/>
            <w:noWrap/>
            <w:vAlign w:val="center"/>
          </w:tcPr>
          <w:p w14:paraId="3648B89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453061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383E24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321602F">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39364EE6">
            <w:pPr>
              <w:widowControl/>
              <w:jc w:val="left"/>
              <w:textAlignment w:val="center"/>
              <w:rPr>
                <w:rFonts w:ascii="宋体" w:hAnsi="宋体" w:eastAsia="宋体" w:cs="宋体"/>
                <w:color w:val="000000"/>
                <w:sz w:val="22"/>
                <w:highlight w:val="none"/>
                <w:shd w:val="clear" w:color="auto" w:fill="auto"/>
              </w:rPr>
            </w:pPr>
            <w:r>
              <w:rPr>
                <w:rFonts w:hint="eastAsia"/>
              </w:rPr>
              <w:t>2130105</w:t>
            </w:r>
          </w:p>
        </w:tc>
        <w:tc>
          <w:tcPr>
            <w:tcW w:w="4208" w:type="dxa"/>
            <w:tcBorders>
              <w:top w:val="nil"/>
              <w:left w:val="nil"/>
              <w:bottom w:val="single" w:color="000000" w:sz="4" w:space="0"/>
              <w:right w:val="single" w:color="000000" w:sz="4" w:space="0"/>
            </w:tcBorders>
            <w:shd w:val="clear" w:color="auto" w:fill="auto"/>
            <w:noWrap/>
            <w:vAlign w:val="center"/>
          </w:tcPr>
          <w:p w14:paraId="57246876">
            <w:pPr>
              <w:widowControl/>
              <w:jc w:val="left"/>
              <w:textAlignment w:val="center"/>
              <w:rPr>
                <w:rFonts w:ascii="宋体" w:hAnsi="宋体" w:eastAsia="宋体" w:cs="宋体"/>
                <w:color w:val="000000"/>
                <w:sz w:val="22"/>
                <w:highlight w:val="none"/>
                <w:shd w:val="clear" w:color="auto" w:fill="auto"/>
              </w:rPr>
            </w:pPr>
            <w:r>
              <w:rPr>
                <w:rFonts w:hint="eastAsia"/>
              </w:rPr>
              <w:t xml:space="preserve">  农垦运行</w:t>
            </w:r>
          </w:p>
        </w:tc>
        <w:tc>
          <w:tcPr>
            <w:tcW w:w="1540" w:type="dxa"/>
            <w:tcBorders>
              <w:top w:val="nil"/>
              <w:left w:val="nil"/>
              <w:bottom w:val="single" w:color="000000" w:sz="4" w:space="0"/>
              <w:right w:val="single" w:color="000000" w:sz="4" w:space="0"/>
            </w:tcBorders>
            <w:shd w:val="clear" w:color="auto" w:fill="auto"/>
            <w:noWrap/>
            <w:vAlign w:val="center"/>
          </w:tcPr>
          <w:p w14:paraId="29D90AD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123</w:t>
            </w:r>
          </w:p>
        </w:tc>
        <w:tc>
          <w:tcPr>
            <w:tcW w:w="1414" w:type="dxa"/>
            <w:tcBorders>
              <w:top w:val="nil"/>
              <w:left w:val="nil"/>
              <w:bottom w:val="single" w:color="000000" w:sz="4" w:space="0"/>
              <w:right w:val="single" w:color="000000" w:sz="4" w:space="0"/>
            </w:tcBorders>
            <w:shd w:val="clear" w:color="auto" w:fill="auto"/>
            <w:noWrap/>
            <w:vAlign w:val="center"/>
          </w:tcPr>
          <w:p w14:paraId="1842CE9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47.44</w:t>
            </w:r>
          </w:p>
        </w:tc>
        <w:tc>
          <w:tcPr>
            <w:tcW w:w="1477" w:type="dxa"/>
            <w:tcBorders>
              <w:top w:val="nil"/>
              <w:left w:val="nil"/>
              <w:bottom w:val="single" w:color="000000" w:sz="4" w:space="0"/>
              <w:right w:val="single" w:color="000000" w:sz="4" w:space="0"/>
            </w:tcBorders>
            <w:shd w:val="clear" w:color="auto" w:fill="auto"/>
            <w:noWrap/>
            <w:vAlign w:val="center"/>
          </w:tcPr>
          <w:p w14:paraId="7C1A51D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75.56</w:t>
            </w:r>
          </w:p>
        </w:tc>
        <w:tc>
          <w:tcPr>
            <w:tcW w:w="1201" w:type="dxa"/>
            <w:tcBorders>
              <w:top w:val="nil"/>
              <w:left w:val="nil"/>
              <w:bottom w:val="single" w:color="000000" w:sz="4" w:space="0"/>
              <w:right w:val="single" w:color="000000" w:sz="4" w:space="0"/>
            </w:tcBorders>
            <w:shd w:val="clear" w:color="auto" w:fill="auto"/>
            <w:noWrap/>
            <w:vAlign w:val="center"/>
          </w:tcPr>
          <w:p w14:paraId="71EC97E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3793DFA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6A906B0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F9B7F81">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794398D">
            <w:pPr>
              <w:widowControl/>
              <w:jc w:val="left"/>
              <w:textAlignment w:val="center"/>
              <w:rPr>
                <w:rFonts w:ascii="宋体" w:hAnsi="宋体" w:eastAsia="宋体" w:cs="宋体"/>
                <w:color w:val="000000"/>
                <w:sz w:val="22"/>
                <w:highlight w:val="none"/>
                <w:shd w:val="clear" w:color="auto" w:fill="auto"/>
              </w:rPr>
            </w:pPr>
            <w:r>
              <w:rPr>
                <w:rFonts w:hint="eastAsia"/>
              </w:rPr>
              <w:t>2130106</w:t>
            </w:r>
          </w:p>
        </w:tc>
        <w:tc>
          <w:tcPr>
            <w:tcW w:w="4208" w:type="dxa"/>
            <w:tcBorders>
              <w:top w:val="nil"/>
              <w:left w:val="nil"/>
              <w:bottom w:val="single" w:color="000000" w:sz="4" w:space="0"/>
              <w:right w:val="single" w:color="000000" w:sz="4" w:space="0"/>
            </w:tcBorders>
            <w:shd w:val="clear" w:color="auto" w:fill="auto"/>
            <w:noWrap/>
            <w:vAlign w:val="center"/>
          </w:tcPr>
          <w:p w14:paraId="604B7B76">
            <w:pPr>
              <w:widowControl/>
              <w:ind w:firstLine="210" w:firstLineChars="100"/>
              <w:jc w:val="left"/>
              <w:textAlignment w:val="center"/>
              <w:rPr>
                <w:rFonts w:ascii="宋体" w:hAnsi="宋体" w:eastAsia="宋体" w:cs="宋体"/>
                <w:color w:val="000000"/>
                <w:sz w:val="22"/>
                <w:highlight w:val="none"/>
                <w:shd w:val="clear" w:color="auto" w:fill="auto"/>
              </w:rPr>
            </w:pPr>
            <w:r>
              <w:rPr>
                <w:rFonts w:hint="eastAsia"/>
              </w:rPr>
              <w:t xml:space="preserve">  科技转化与推广服务</w:t>
            </w:r>
          </w:p>
        </w:tc>
        <w:tc>
          <w:tcPr>
            <w:tcW w:w="1540" w:type="dxa"/>
            <w:tcBorders>
              <w:top w:val="nil"/>
              <w:left w:val="nil"/>
              <w:bottom w:val="single" w:color="000000" w:sz="4" w:space="0"/>
              <w:right w:val="single" w:color="000000" w:sz="4" w:space="0"/>
            </w:tcBorders>
            <w:shd w:val="clear" w:color="auto" w:fill="auto"/>
            <w:noWrap/>
            <w:vAlign w:val="center"/>
          </w:tcPr>
          <w:p w14:paraId="1BBCB4C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177.01</w:t>
            </w:r>
          </w:p>
        </w:tc>
        <w:tc>
          <w:tcPr>
            <w:tcW w:w="1414" w:type="dxa"/>
            <w:tcBorders>
              <w:top w:val="nil"/>
              <w:left w:val="nil"/>
              <w:bottom w:val="single" w:color="000000" w:sz="4" w:space="0"/>
              <w:right w:val="single" w:color="000000" w:sz="4" w:space="0"/>
            </w:tcBorders>
            <w:shd w:val="clear" w:color="auto" w:fill="auto"/>
            <w:noWrap/>
            <w:vAlign w:val="center"/>
          </w:tcPr>
          <w:p w14:paraId="7F4C5E3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477" w:type="dxa"/>
            <w:tcBorders>
              <w:top w:val="nil"/>
              <w:left w:val="nil"/>
              <w:bottom w:val="single" w:color="000000" w:sz="4" w:space="0"/>
              <w:right w:val="single" w:color="000000" w:sz="4" w:space="0"/>
            </w:tcBorders>
            <w:shd w:val="clear" w:color="auto" w:fill="auto"/>
            <w:noWrap/>
            <w:vAlign w:val="center"/>
          </w:tcPr>
          <w:p w14:paraId="4EB4E90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167.01</w:t>
            </w:r>
          </w:p>
        </w:tc>
        <w:tc>
          <w:tcPr>
            <w:tcW w:w="1201" w:type="dxa"/>
            <w:tcBorders>
              <w:top w:val="nil"/>
              <w:left w:val="nil"/>
              <w:bottom w:val="single" w:color="000000" w:sz="4" w:space="0"/>
              <w:right w:val="single" w:color="000000" w:sz="4" w:space="0"/>
            </w:tcBorders>
            <w:shd w:val="clear" w:color="auto" w:fill="auto"/>
            <w:noWrap/>
            <w:vAlign w:val="center"/>
          </w:tcPr>
          <w:p w14:paraId="72254D3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3ECFDC5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167438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465AA58">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882AD6D">
            <w:pPr>
              <w:widowControl/>
              <w:jc w:val="left"/>
              <w:textAlignment w:val="center"/>
              <w:rPr>
                <w:rFonts w:ascii="宋体" w:hAnsi="宋体" w:eastAsia="宋体" w:cs="宋体"/>
                <w:color w:val="000000"/>
                <w:sz w:val="22"/>
                <w:highlight w:val="none"/>
                <w:shd w:val="clear" w:color="auto" w:fill="auto"/>
              </w:rPr>
            </w:pPr>
            <w:r>
              <w:rPr>
                <w:rFonts w:hint="eastAsia"/>
              </w:rPr>
              <w:t>2130108</w:t>
            </w:r>
          </w:p>
        </w:tc>
        <w:tc>
          <w:tcPr>
            <w:tcW w:w="4208" w:type="dxa"/>
            <w:tcBorders>
              <w:top w:val="nil"/>
              <w:left w:val="nil"/>
              <w:bottom w:val="single" w:color="000000" w:sz="4" w:space="0"/>
              <w:right w:val="single" w:color="000000" w:sz="4" w:space="0"/>
            </w:tcBorders>
            <w:shd w:val="clear" w:color="auto" w:fill="auto"/>
            <w:noWrap/>
            <w:vAlign w:val="center"/>
          </w:tcPr>
          <w:p w14:paraId="18734E85">
            <w:pPr>
              <w:widowControl/>
              <w:jc w:val="left"/>
              <w:textAlignment w:val="center"/>
              <w:rPr>
                <w:rFonts w:ascii="宋体" w:hAnsi="宋体" w:eastAsia="宋体" w:cs="宋体"/>
                <w:color w:val="000000"/>
                <w:sz w:val="22"/>
                <w:highlight w:val="none"/>
                <w:shd w:val="clear" w:color="auto" w:fill="auto"/>
              </w:rPr>
            </w:pPr>
            <w:r>
              <w:rPr>
                <w:rFonts w:hint="eastAsia"/>
              </w:rPr>
              <w:t xml:space="preserve">  病虫害控制</w:t>
            </w:r>
          </w:p>
        </w:tc>
        <w:tc>
          <w:tcPr>
            <w:tcW w:w="1540" w:type="dxa"/>
            <w:tcBorders>
              <w:top w:val="nil"/>
              <w:left w:val="nil"/>
              <w:bottom w:val="single" w:color="000000" w:sz="4" w:space="0"/>
              <w:right w:val="single" w:color="000000" w:sz="4" w:space="0"/>
            </w:tcBorders>
            <w:shd w:val="clear" w:color="auto" w:fill="auto"/>
            <w:noWrap/>
            <w:vAlign w:val="center"/>
          </w:tcPr>
          <w:p w14:paraId="5AB1DE57">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357.99</w:t>
            </w:r>
          </w:p>
        </w:tc>
        <w:tc>
          <w:tcPr>
            <w:tcW w:w="1414" w:type="dxa"/>
            <w:tcBorders>
              <w:top w:val="nil"/>
              <w:left w:val="nil"/>
              <w:bottom w:val="single" w:color="000000" w:sz="4" w:space="0"/>
              <w:right w:val="single" w:color="000000" w:sz="4" w:space="0"/>
            </w:tcBorders>
            <w:shd w:val="clear" w:color="auto" w:fill="auto"/>
            <w:noWrap/>
            <w:vAlign w:val="center"/>
          </w:tcPr>
          <w:p w14:paraId="16224D86">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24.96</w:t>
            </w:r>
          </w:p>
        </w:tc>
        <w:tc>
          <w:tcPr>
            <w:tcW w:w="1477" w:type="dxa"/>
            <w:tcBorders>
              <w:top w:val="nil"/>
              <w:left w:val="nil"/>
              <w:bottom w:val="single" w:color="000000" w:sz="4" w:space="0"/>
              <w:right w:val="single" w:color="000000" w:sz="4" w:space="0"/>
            </w:tcBorders>
            <w:shd w:val="clear" w:color="auto" w:fill="auto"/>
            <w:noWrap/>
            <w:vAlign w:val="center"/>
          </w:tcPr>
          <w:p w14:paraId="431831CC">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333.03</w:t>
            </w:r>
          </w:p>
        </w:tc>
        <w:tc>
          <w:tcPr>
            <w:tcW w:w="1201" w:type="dxa"/>
            <w:tcBorders>
              <w:top w:val="nil"/>
              <w:left w:val="nil"/>
              <w:bottom w:val="single" w:color="000000" w:sz="4" w:space="0"/>
              <w:right w:val="single" w:color="000000" w:sz="4" w:space="0"/>
            </w:tcBorders>
            <w:shd w:val="clear" w:color="auto" w:fill="auto"/>
            <w:noWrap/>
            <w:vAlign w:val="center"/>
          </w:tcPr>
          <w:p w14:paraId="465030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7DF65AA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4E61F7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B32C2D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CADB335">
            <w:pPr>
              <w:widowControl/>
              <w:jc w:val="left"/>
              <w:textAlignment w:val="center"/>
              <w:rPr>
                <w:rFonts w:ascii="宋体" w:hAnsi="宋体" w:eastAsia="宋体" w:cs="宋体"/>
                <w:color w:val="000000"/>
                <w:sz w:val="22"/>
                <w:highlight w:val="none"/>
                <w:shd w:val="clear" w:color="auto" w:fill="auto"/>
              </w:rPr>
            </w:pPr>
            <w:r>
              <w:rPr>
                <w:rFonts w:hint="eastAsia"/>
              </w:rPr>
              <w:t>2130109</w:t>
            </w:r>
          </w:p>
        </w:tc>
        <w:tc>
          <w:tcPr>
            <w:tcW w:w="4208" w:type="dxa"/>
            <w:tcBorders>
              <w:top w:val="nil"/>
              <w:left w:val="nil"/>
              <w:bottom w:val="single" w:color="000000" w:sz="4" w:space="0"/>
              <w:right w:val="single" w:color="000000" w:sz="4" w:space="0"/>
            </w:tcBorders>
            <w:shd w:val="clear" w:color="auto" w:fill="auto"/>
            <w:noWrap/>
            <w:vAlign w:val="center"/>
          </w:tcPr>
          <w:p w14:paraId="32722CFB">
            <w:pPr>
              <w:widowControl/>
              <w:jc w:val="left"/>
              <w:textAlignment w:val="center"/>
              <w:rPr>
                <w:rFonts w:ascii="宋体" w:hAnsi="宋体" w:eastAsia="宋体" w:cs="宋体"/>
                <w:color w:val="000000"/>
                <w:sz w:val="22"/>
                <w:highlight w:val="none"/>
                <w:shd w:val="clear" w:color="auto" w:fill="auto"/>
              </w:rPr>
            </w:pPr>
            <w:r>
              <w:rPr>
                <w:rFonts w:hint="eastAsia"/>
              </w:rPr>
              <w:t xml:space="preserve">  农产品质量安全</w:t>
            </w:r>
          </w:p>
        </w:tc>
        <w:tc>
          <w:tcPr>
            <w:tcW w:w="1540" w:type="dxa"/>
            <w:tcBorders>
              <w:top w:val="nil"/>
              <w:left w:val="nil"/>
              <w:bottom w:val="single" w:color="000000" w:sz="4" w:space="0"/>
              <w:right w:val="single" w:color="000000" w:sz="4" w:space="0"/>
            </w:tcBorders>
            <w:shd w:val="clear" w:color="auto" w:fill="auto"/>
            <w:noWrap/>
            <w:vAlign w:val="center"/>
          </w:tcPr>
          <w:p w14:paraId="04B41133">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w:t>
            </w:r>
          </w:p>
        </w:tc>
        <w:tc>
          <w:tcPr>
            <w:tcW w:w="1414" w:type="dxa"/>
            <w:tcBorders>
              <w:top w:val="nil"/>
              <w:left w:val="nil"/>
              <w:bottom w:val="single" w:color="000000" w:sz="4" w:space="0"/>
              <w:right w:val="single" w:color="000000" w:sz="4" w:space="0"/>
            </w:tcBorders>
            <w:shd w:val="clear" w:color="auto" w:fill="auto"/>
            <w:noWrap/>
            <w:vAlign w:val="center"/>
          </w:tcPr>
          <w:p w14:paraId="400DE05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8.35</w:t>
            </w:r>
          </w:p>
        </w:tc>
        <w:tc>
          <w:tcPr>
            <w:tcW w:w="1477" w:type="dxa"/>
            <w:tcBorders>
              <w:top w:val="nil"/>
              <w:left w:val="nil"/>
              <w:bottom w:val="single" w:color="000000" w:sz="4" w:space="0"/>
              <w:right w:val="single" w:color="000000" w:sz="4" w:space="0"/>
            </w:tcBorders>
            <w:shd w:val="clear" w:color="auto" w:fill="auto"/>
            <w:noWrap/>
            <w:vAlign w:val="center"/>
          </w:tcPr>
          <w:p w14:paraId="35CAC5DA">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6.65</w:t>
            </w:r>
          </w:p>
        </w:tc>
        <w:tc>
          <w:tcPr>
            <w:tcW w:w="1201" w:type="dxa"/>
            <w:tcBorders>
              <w:top w:val="nil"/>
              <w:left w:val="nil"/>
              <w:bottom w:val="single" w:color="000000" w:sz="4" w:space="0"/>
              <w:right w:val="single" w:color="000000" w:sz="4" w:space="0"/>
            </w:tcBorders>
            <w:shd w:val="clear" w:color="auto" w:fill="auto"/>
            <w:noWrap/>
            <w:vAlign w:val="center"/>
          </w:tcPr>
          <w:p w14:paraId="538C93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5EB6482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4F1E159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48FD4D3">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685694D">
            <w:pPr>
              <w:widowControl/>
              <w:jc w:val="left"/>
              <w:textAlignment w:val="center"/>
              <w:rPr>
                <w:rFonts w:ascii="宋体" w:hAnsi="宋体" w:eastAsia="宋体" w:cs="宋体"/>
                <w:color w:val="000000"/>
                <w:sz w:val="22"/>
                <w:highlight w:val="none"/>
                <w:shd w:val="clear" w:color="auto" w:fill="auto"/>
              </w:rPr>
            </w:pPr>
            <w:r>
              <w:rPr>
                <w:rFonts w:hint="eastAsia"/>
              </w:rPr>
              <w:t>2130110</w:t>
            </w:r>
          </w:p>
        </w:tc>
        <w:tc>
          <w:tcPr>
            <w:tcW w:w="4208" w:type="dxa"/>
            <w:tcBorders>
              <w:top w:val="nil"/>
              <w:left w:val="nil"/>
              <w:bottom w:val="single" w:color="000000" w:sz="4" w:space="0"/>
              <w:right w:val="single" w:color="000000" w:sz="4" w:space="0"/>
            </w:tcBorders>
            <w:shd w:val="clear" w:color="auto" w:fill="auto"/>
            <w:noWrap/>
            <w:vAlign w:val="center"/>
          </w:tcPr>
          <w:p w14:paraId="795C3439">
            <w:pPr>
              <w:widowControl/>
              <w:jc w:val="left"/>
              <w:textAlignment w:val="center"/>
              <w:rPr>
                <w:rFonts w:ascii="宋体" w:hAnsi="宋体" w:eastAsia="宋体" w:cs="宋体"/>
                <w:color w:val="000000"/>
                <w:sz w:val="22"/>
                <w:highlight w:val="none"/>
                <w:shd w:val="clear" w:color="auto" w:fill="auto"/>
              </w:rPr>
            </w:pPr>
            <w:r>
              <w:rPr>
                <w:rFonts w:hint="eastAsia"/>
              </w:rPr>
              <w:t xml:space="preserve">  执法监管</w:t>
            </w:r>
          </w:p>
        </w:tc>
        <w:tc>
          <w:tcPr>
            <w:tcW w:w="1540" w:type="dxa"/>
            <w:tcBorders>
              <w:top w:val="nil"/>
              <w:left w:val="nil"/>
              <w:bottom w:val="single" w:color="000000" w:sz="4" w:space="0"/>
              <w:right w:val="single" w:color="000000" w:sz="4" w:space="0"/>
            </w:tcBorders>
            <w:shd w:val="clear" w:color="auto" w:fill="auto"/>
            <w:noWrap/>
            <w:vAlign w:val="center"/>
          </w:tcPr>
          <w:p w14:paraId="518F172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414" w:type="dxa"/>
            <w:tcBorders>
              <w:top w:val="nil"/>
              <w:left w:val="nil"/>
              <w:bottom w:val="single" w:color="000000" w:sz="4" w:space="0"/>
              <w:right w:val="single" w:color="000000" w:sz="4" w:space="0"/>
            </w:tcBorders>
            <w:shd w:val="clear" w:color="auto" w:fill="auto"/>
            <w:noWrap/>
            <w:vAlign w:val="center"/>
          </w:tcPr>
          <w:p w14:paraId="1A32493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4.04</w:t>
            </w:r>
          </w:p>
        </w:tc>
        <w:tc>
          <w:tcPr>
            <w:tcW w:w="1477" w:type="dxa"/>
            <w:tcBorders>
              <w:top w:val="nil"/>
              <w:left w:val="nil"/>
              <w:bottom w:val="single" w:color="000000" w:sz="4" w:space="0"/>
              <w:right w:val="single" w:color="000000" w:sz="4" w:space="0"/>
            </w:tcBorders>
            <w:shd w:val="clear" w:color="auto" w:fill="auto"/>
            <w:noWrap/>
            <w:vAlign w:val="center"/>
          </w:tcPr>
          <w:p w14:paraId="3940025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15.96</w:t>
            </w:r>
          </w:p>
        </w:tc>
        <w:tc>
          <w:tcPr>
            <w:tcW w:w="1201" w:type="dxa"/>
            <w:tcBorders>
              <w:top w:val="nil"/>
              <w:left w:val="nil"/>
              <w:bottom w:val="single" w:color="000000" w:sz="4" w:space="0"/>
              <w:right w:val="single" w:color="000000" w:sz="4" w:space="0"/>
            </w:tcBorders>
            <w:shd w:val="clear" w:color="auto" w:fill="auto"/>
            <w:noWrap/>
            <w:vAlign w:val="center"/>
          </w:tcPr>
          <w:p w14:paraId="4BF7E8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2ABF38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6A8580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847330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14:paraId="01E1D659">
            <w:pPr>
              <w:widowControl/>
              <w:jc w:val="left"/>
              <w:textAlignment w:val="center"/>
              <w:rPr>
                <w:rFonts w:ascii="宋体" w:hAnsi="宋体" w:eastAsia="宋体" w:cs="宋体"/>
                <w:color w:val="000000"/>
                <w:sz w:val="22"/>
                <w:highlight w:val="none"/>
                <w:shd w:val="clear" w:color="auto" w:fill="auto"/>
              </w:rPr>
            </w:pPr>
            <w:r>
              <w:rPr>
                <w:rFonts w:hint="eastAsia"/>
              </w:rPr>
              <w:t>2130111</w:t>
            </w:r>
          </w:p>
        </w:tc>
        <w:tc>
          <w:tcPr>
            <w:tcW w:w="4208" w:type="dxa"/>
            <w:tcBorders>
              <w:top w:val="nil"/>
              <w:left w:val="nil"/>
              <w:bottom w:val="single" w:color="auto" w:sz="4" w:space="0"/>
              <w:right w:val="single" w:color="000000" w:sz="4" w:space="0"/>
            </w:tcBorders>
            <w:shd w:val="clear" w:color="auto" w:fill="auto"/>
            <w:noWrap/>
            <w:vAlign w:val="center"/>
          </w:tcPr>
          <w:p w14:paraId="5BF8062D">
            <w:pPr>
              <w:widowControl/>
              <w:jc w:val="left"/>
              <w:textAlignment w:val="center"/>
              <w:rPr>
                <w:rFonts w:ascii="宋体" w:hAnsi="宋体" w:eastAsia="宋体" w:cs="宋体"/>
                <w:color w:val="000000"/>
                <w:sz w:val="22"/>
                <w:highlight w:val="none"/>
                <w:shd w:val="clear" w:color="auto" w:fill="auto"/>
              </w:rPr>
            </w:pPr>
            <w:r>
              <w:rPr>
                <w:rFonts w:hint="eastAsia"/>
              </w:rPr>
              <w:t xml:space="preserve">  统计监测与信息服务</w:t>
            </w:r>
          </w:p>
        </w:tc>
        <w:tc>
          <w:tcPr>
            <w:tcW w:w="1540" w:type="dxa"/>
            <w:tcBorders>
              <w:top w:val="nil"/>
              <w:left w:val="nil"/>
              <w:bottom w:val="single" w:color="auto" w:sz="4" w:space="0"/>
              <w:right w:val="single" w:color="000000" w:sz="4" w:space="0"/>
            </w:tcBorders>
            <w:shd w:val="clear" w:color="auto" w:fill="auto"/>
            <w:noWrap/>
            <w:vAlign w:val="center"/>
          </w:tcPr>
          <w:p w14:paraId="31912536">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6</w:t>
            </w:r>
          </w:p>
        </w:tc>
        <w:tc>
          <w:tcPr>
            <w:tcW w:w="1414" w:type="dxa"/>
            <w:tcBorders>
              <w:top w:val="nil"/>
              <w:left w:val="nil"/>
              <w:bottom w:val="single" w:color="auto" w:sz="4" w:space="0"/>
              <w:right w:val="single" w:color="000000" w:sz="4" w:space="0"/>
            </w:tcBorders>
            <w:shd w:val="clear" w:color="auto" w:fill="auto"/>
            <w:noWrap/>
            <w:vAlign w:val="center"/>
          </w:tcPr>
          <w:p w14:paraId="7512E6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000000" w:sz="4" w:space="0"/>
            </w:tcBorders>
            <w:shd w:val="clear" w:color="auto" w:fill="auto"/>
            <w:noWrap/>
            <w:vAlign w:val="center"/>
          </w:tcPr>
          <w:p w14:paraId="572859B0">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6</w:t>
            </w:r>
          </w:p>
        </w:tc>
        <w:tc>
          <w:tcPr>
            <w:tcW w:w="1201" w:type="dxa"/>
            <w:tcBorders>
              <w:top w:val="nil"/>
              <w:left w:val="nil"/>
              <w:bottom w:val="single" w:color="auto" w:sz="4" w:space="0"/>
              <w:right w:val="single" w:color="000000" w:sz="4" w:space="0"/>
            </w:tcBorders>
            <w:shd w:val="clear" w:color="auto" w:fill="auto"/>
            <w:noWrap/>
            <w:vAlign w:val="center"/>
          </w:tcPr>
          <w:p w14:paraId="3903B6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5612A36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1B8C3B5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0EAA41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14:paraId="4FC28D3F">
            <w:pPr>
              <w:widowControl/>
              <w:jc w:val="left"/>
              <w:textAlignment w:val="center"/>
              <w:rPr>
                <w:rFonts w:ascii="宋体" w:hAnsi="宋体" w:eastAsia="宋体" w:cs="宋体"/>
                <w:color w:val="000000"/>
                <w:sz w:val="22"/>
                <w:highlight w:val="none"/>
                <w:shd w:val="clear" w:color="auto" w:fill="auto"/>
              </w:rPr>
            </w:pPr>
            <w:r>
              <w:rPr>
                <w:rFonts w:hint="eastAsia"/>
              </w:rPr>
              <w:t>2130119</w:t>
            </w:r>
          </w:p>
        </w:tc>
        <w:tc>
          <w:tcPr>
            <w:tcW w:w="4208" w:type="dxa"/>
            <w:tcBorders>
              <w:top w:val="nil"/>
              <w:left w:val="nil"/>
              <w:bottom w:val="single" w:color="auto" w:sz="4" w:space="0"/>
              <w:right w:val="single" w:color="000000" w:sz="4" w:space="0"/>
            </w:tcBorders>
            <w:shd w:val="clear" w:color="auto" w:fill="auto"/>
            <w:noWrap/>
            <w:vAlign w:val="center"/>
          </w:tcPr>
          <w:p w14:paraId="2BA2F3FA">
            <w:pPr>
              <w:widowControl/>
              <w:jc w:val="left"/>
              <w:textAlignment w:val="center"/>
              <w:rPr>
                <w:rFonts w:ascii="宋体" w:hAnsi="宋体" w:eastAsia="宋体" w:cs="宋体"/>
                <w:color w:val="000000"/>
                <w:sz w:val="22"/>
                <w:highlight w:val="none"/>
                <w:shd w:val="clear" w:color="auto" w:fill="auto"/>
              </w:rPr>
            </w:pPr>
            <w:r>
              <w:rPr>
                <w:rFonts w:hint="eastAsia"/>
              </w:rPr>
              <w:t xml:space="preserve">  防灾救灾</w:t>
            </w:r>
          </w:p>
        </w:tc>
        <w:tc>
          <w:tcPr>
            <w:tcW w:w="1540" w:type="dxa"/>
            <w:tcBorders>
              <w:top w:val="nil"/>
              <w:left w:val="nil"/>
              <w:bottom w:val="single" w:color="auto" w:sz="4" w:space="0"/>
              <w:right w:val="single" w:color="000000" w:sz="4" w:space="0"/>
            </w:tcBorders>
            <w:shd w:val="clear" w:color="auto" w:fill="auto"/>
            <w:noWrap/>
            <w:vAlign w:val="center"/>
          </w:tcPr>
          <w:p w14:paraId="6120E0A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626.85</w:t>
            </w:r>
          </w:p>
        </w:tc>
        <w:tc>
          <w:tcPr>
            <w:tcW w:w="1414" w:type="dxa"/>
            <w:tcBorders>
              <w:top w:val="nil"/>
              <w:left w:val="nil"/>
              <w:bottom w:val="single" w:color="auto" w:sz="4" w:space="0"/>
              <w:right w:val="single" w:color="000000" w:sz="4" w:space="0"/>
            </w:tcBorders>
            <w:shd w:val="clear" w:color="auto" w:fill="auto"/>
            <w:noWrap/>
            <w:vAlign w:val="center"/>
          </w:tcPr>
          <w:p w14:paraId="352E990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000000" w:sz="4" w:space="0"/>
            </w:tcBorders>
            <w:shd w:val="clear" w:color="auto" w:fill="auto"/>
            <w:noWrap/>
            <w:vAlign w:val="center"/>
          </w:tcPr>
          <w:p w14:paraId="7FB4AF7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626.85</w:t>
            </w:r>
          </w:p>
        </w:tc>
        <w:tc>
          <w:tcPr>
            <w:tcW w:w="1201" w:type="dxa"/>
            <w:tcBorders>
              <w:top w:val="nil"/>
              <w:left w:val="nil"/>
              <w:bottom w:val="single" w:color="auto" w:sz="4" w:space="0"/>
              <w:right w:val="single" w:color="000000" w:sz="4" w:space="0"/>
            </w:tcBorders>
            <w:shd w:val="clear" w:color="auto" w:fill="auto"/>
            <w:noWrap/>
            <w:vAlign w:val="center"/>
          </w:tcPr>
          <w:p w14:paraId="40ECEF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014201B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5A77B0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8D6F44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D1A7532">
            <w:pPr>
              <w:widowControl/>
              <w:jc w:val="left"/>
              <w:textAlignment w:val="center"/>
              <w:rPr>
                <w:rFonts w:ascii="宋体" w:hAnsi="宋体" w:eastAsia="宋体" w:cs="宋体"/>
                <w:color w:val="000000"/>
                <w:sz w:val="22"/>
                <w:highlight w:val="none"/>
                <w:shd w:val="clear" w:color="auto" w:fill="auto"/>
              </w:rPr>
            </w:pPr>
            <w:r>
              <w:rPr>
                <w:rFonts w:hint="eastAsia"/>
              </w:rPr>
              <w:t>2130121</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345095">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农业结构调整补贴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98325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1081.06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EF4A5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0382E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1081.06</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2C5F3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DB1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8BD5E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14E5C09">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D4B7CC0">
            <w:pPr>
              <w:widowControl/>
              <w:jc w:val="left"/>
              <w:textAlignment w:val="center"/>
              <w:rPr>
                <w:rFonts w:ascii="宋体" w:hAnsi="宋体" w:eastAsia="宋体" w:cs="宋体"/>
                <w:color w:val="000000"/>
                <w:sz w:val="22"/>
                <w:highlight w:val="none"/>
                <w:shd w:val="clear" w:color="auto" w:fill="auto"/>
              </w:rPr>
            </w:pPr>
            <w:r>
              <w:rPr>
                <w:rFonts w:hint="eastAsia"/>
              </w:rPr>
              <w:t>2130122</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F3F523">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农业生产发展</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12476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13132.67</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D945A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26</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58C34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13106.67</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F8F8F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2720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8A382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6696B8F">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A51E6B">
            <w:pPr>
              <w:widowControl/>
              <w:jc w:val="left"/>
              <w:textAlignment w:val="center"/>
              <w:rPr>
                <w:rFonts w:ascii="宋体" w:hAnsi="宋体" w:eastAsia="宋体" w:cs="宋体"/>
                <w:color w:val="000000"/>
                <w:sz w:val="22"/>
                <w:highlight w:val="none"/>
                <w:shd w:val="clear" w:color="auto" w:fill="auto"/>
              </w:rPr>
            </w:pPr>
            <w:r>
              <w:rPr>
                <w:rFonts w:hint="eastAsia"/>
              </w:rPr>
              <w:t>2130124</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32EE08">
            <w:pPr>
              <w:widowControl/>
              <w:jc w:val="left"/>
              <w:textAlignment w:val="center"/>
              <w:rPr>
                <w:rFonts w:ascii="宋体" w:hAnsi="宋体" w:eastAsia="宋体" w:cs="宋体"/>
                <w:color w:val="000000"/>
                <w:sz w:val="22"/>
                <w:highlight w:val="none"/>
                <w:shd w:val="clear" w:color="auto" w:fill="auto"/>
              </w:rPr>
            </w:pPr>
            <w:r>
              <w:rPr>
                <w:rFonts w:hint="eastAsia"/>
              </w:rPr>
              <w:t xml:space="preserve">  农村合作经济</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E89B2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75</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03D20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CC86B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75</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166E2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5692D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A9D12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DBF23D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4C37B63">
            <w:pPr>
              <w:widowControl/>
              <w:jc w:val="left"/>
              <w:textAlignment w:val="center"/>
              <w:rPr>
                <w:rFonts w:hint="eastAsia" w:ascii="宋体" w:hAnsi="宋体" w:cs="宋体" w:eastAsiaTheme="minorEastAsia"/>
                <w:color w:val="000000"/>
                <w:sz w:val="22"/>
                <w:highlight w:val="none"/>
                <w:shd w:val="clear" w:color="auto" w:fill="auto"/>
                <w:lang w:val="en-US" w:eastAsia="zh-CN"/>
              </w:rPr>
            </w:pPr>
            <w:r>
              <w:rPr>
                <w:rFonts w:hint="eastAsia"/>
              </w:rPr>
              <w:t>213012</w:t>
            </w:r>
            <w:r>
              <w:rPr>
                <w:rFonts w:hint="eastAsia"/>
                <w:lang w:val="en-US" w:eastAsia="zh-CN"/>
              </w:rPr>
              <w:t>6</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2B5066">
            <w:pPr>
              <w:widowControl/>
              <w:jc w:val="left"/>
              <w:textAlignment w:val="center"/>
              <w:rPr>
                <w:rFonts w:hint="eastAsia" w:ascii="宋体" w:hAnsi="宋体" w:cs="宋体" w:eastAsiaTheme="minorEastAsia"/>
                <w:color w:val="000000"/>
                <w:sz w:val="22"/>
                <w:highlight w:val="none"/>
                <w:shd w:val="clear" w:color="auto" w:fill="auto"/>
                <w:lang w:eastAsia="zh-CN"/>
              </w:rPr>
            </w:pPr>
            <w:r>
              <w:rPr>
                <w:rFonts w:hint="eastAsia"/>
              </w:rPr>
              <w:t xml:space="preserve">  </w:t>
            </w:r>
            <w:r>
              <w:rPr>
                <w:rFonts w:hint="eastAsia"/>
                <w:lang w:eastAsia="zh-CN"/>
              </w:rPr>
              <w:t>农村社会事业</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B383E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427.01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7A69E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45.49</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B11AF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381.52</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F4D1E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61F26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72BEA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E974A4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8E1CE25">
            <w:pPr>
              <w:widowControl/>
              <w:jc w:val="left"/>
              <w:textAlignment w:val="center"/>
              <w:rPr>
                <w:rFonts w:ascii="宋体" w:hAnsi="宋体" w:eastAsia="宋体" w:cs="宋体"/>
                <w:color w:val="000000"/>
                <w:sz w:val="22"/>
                <w:highlight w:val="none"/>
                <w:shd w:val="clear" w:color="auto" w:fill="auto"/>
              </w:rPr>
            </w:pPr>
            <w:r>
              <w:rPr>
                <w:rFonts w:hint="eastAsia"/>
              </w:rPr>
              <w:t>2130135</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43A028">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农业资源保护修复与利用</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CE5BEA">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1643.28</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6EA79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13.04</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FA1D3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1630.24</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29CA1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737CA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26B8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2E652D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36ADDF">
            <w:pPr>
              <w:widowControl/>
              <w:jc w:val="left"/>
              <w:textAlignment w:val="center"/>
              <w:rPr>
                <w:rFonts w:ascii="宋体" w:hAnsi="宋体" w:eastAsia="宋体" w:cs="宋体"/>
                <w:color w:val="000000"/>
                <w:sz w:val="22"/>
                <w:highlight w:val="none"/>
                <w:shd w:val="clear" w:color="auto" w:fill="auto"/>
              </w:rPr>
            </w:pPr>
            <w:r>
              <w:rPr>
                <w:rFonts w:hint="eastAsia"/>
              </w:rPr>
              <w:t>2130148</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1E70D4">
            <w:pPr>
              <w:widowControl/>
              <w:jc w:val="left"/>
              <w:textAlignment w:val="center"/>
              <w:rPr>
                <w:rFonts w:ascii="宋体" w:hAnsi="宋体" w:eastAsia="宋体" w:cs="宋体"/>
                <w:color w:val="000000"/>
                <w:sz w:val="22"/>
                <w:highlight w:val="none"/>
                <w:shd w:val="clear" w:color="auto" w:fill="auto"/>
              </w:rPr>
            </w:pPr>
            <w:r>
              <w:rPr>
                <w:rFonts w:hint="eastAsia"/>
              </w:rPr>
              <w:t xml:space="preserve">  渔业发展</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E7B26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C1C4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79B3F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07D08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843A4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F918C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BB1A49B">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A79B7F1">
            <w:pPr>
              <w:widowControl/>
              <w:jc w:val="left"/>
              <w:textAlignment w:val="center"/>
              <w:rPr>
                <w:rFonts w:ascii="宋体" w:hAnsi="宋体" w:eastAsia="宋体" w:cs="宋体"/>
                <w:color w:val="000000"/>
                <w:sz w:val="22"/>
                <w:highlight w:val="none"/>
                <w:shd w:val="clear" w:color="auto" w:fill="auto"/>
              </w:rPr>
            </w:pPr>
            <w:r>
              <w:rPr>
                <w:rFonts w:hint="eastAsia"/>
              </w:rPr>
              <w:t>2130199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DCC7A0">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其他农业农村支出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FF3D9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2170.53</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DB3A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78631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2170.53</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E3288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ABC73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9DC27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9446A66">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24EA5F5">
            <w:pPr>
              <w:widowControl/>
              <w:jc w:val="left"/>
              <w:textAlignment w:val="center"/>
              <w:rPr>
                <w:rFonts w:ascii="宋体" w:hAnsi="宋体" w:eastAsia="宋体" w:cs="宋体"/>
                <w:color w:val="000000"/>
                <w:sz w:val="22"/>
                <w:highlight w:val="none"/>
                <w:shd w:val="clear" w:color="auto" w:fill="auto"/>
              </w:rPr>
            </w:pPr>
            <w:r>
              <w:rPr>
                <w:rFonts w:hint="eastAsia"/>
              </w:rPr>
              <w:t>21302</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536002">
            <w:pPr>
              <w:widowControl/>
              <w:jc w:val="left"/>
              <w:textAlignment w:val="center"/>
              <w:rPr>
                <w:rFonts w:ascii="宋体" w:hAnsi="宋体" w:eastAsia="宋体" w:cs="宋体"/>
                <w:color w:val="000000"/>
                <w:sz w:val="22"/>
                <w:highlight w:val="none"/>
                <w:shd w:val="clear" w:color="auto" w:fill="auto"/>
              </w:rPr>
            </w:pPr>
            <w:r>
              <w:rPr>
                <w:rFonts w:hint="eastAsia"/>
              </w:rPr>
              <w:t>林业和草原</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445ED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23.19</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D7409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23.19</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90CC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118F1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8B373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CA4F1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CE775E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A53DA42">
            <w:pPr>
              <w:widowControl/>
              <w:jc w:val="left"/>
              <w:textAlignment w:val="center"/>
              <w:rPr>
                <w:rFonts w:ascii="宋体" w:hAnsi="宋体" w:eastAsia="宋体" w:cs="宋体"/>
                <w:color w:val="000000"/>
                <w:sz w:val="22"/>
                <w:highlight w:val="none"/>
                <w:shd w:val="clear" w:color="auto" w:fill="auto"/>
              </w:rPr>
            </w:pPr>
            <w:r>
              <w:rPr>
                <w:rFonts w:hint="eastAsia"/>
              </w:rPr>
              <w:t>2130201</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4F142F">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A1C4C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23.19</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D3EA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23.19</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D1BF6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CA098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53E51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8323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CC1F94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3D344ED">
            <w:pPr>
              <w:widowControl/>
              <w:jc w:val="left"/>
              <w:textAlignment w:val="center"/>
              <w:rPr>
                <w:rFonts w:ascii="宋体" w:hAnsi="宋体" w:eastAsia="宋体" w:cs="宋体"/>
                <w:color w:val="000000"/>
                <w:sz w:val="22"/>
                <w:highlight w:val="none"/>
                <w:shd w:val="clear" w:color="auto" w:fill="auto"/>
              </w:rPr>
            </w:pPr>
            <w:r>
              <w:rPr>
                <w:rFonts w:hint="eastAsia"/>
              </w:rPr>
              <w:t>21305</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68883E">
            <w:pPr>
              <w:widowControl/>
              <w:jc w:val="left"/>
              <w:textAlignment w:val="center"/>
              <w:rPr>
                <w:rFonts w:ascii="宋体" w:hAnsi="宋体" w:eastAsia="宋体" w:cs="宋体"/>
                <w:color w:val="000000"/>
                <w:sz w:val="22"/>
                <w:highlight w:val="none"/>
                <w:shd w:val="clear" w:color="auto" w:fill="auto"/>
              </w:rPr>
            </w:pPr>
            <w:r>
              <w:rPr>
                <w:rFonts w:hint="eastAsia"/>
              </w:rPr>
              <w:t>巩固</w:t>
            </w:r>
            <w:r>
              <w:rPr>
                <w:rFonts w:hint="eastAsia"/>
                <w:lang w:eastAsia="zh-CN"/>
              </w:rPr>
              <w:t>拓展</w:t>
            </w:r>
            <w:r>
              <w:rPr>
                <w:rFonts w:hint="eastAsia"/>
              </w:rPr>
              <w:t>脱贫</w:t>
            </w:r>
            <w:r>
              <w:rPr>
                <w:rFonts w:hint="eastAsia"/>
                <w:lang w:eastAsia="zh-CN"/>
              </w:rPr>
              <w:t>攻坚成果</w:t>
            </w:r>
            <w:r>
              <w:rPr>
                <w:rFonts w:hint="eastAsia"/>
              </w:rPr>
              <w:t>衔接乡村振兴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B2B45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1586.82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A9FDE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5B837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1586.82</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B32D9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06305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C57F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CE0BFFA">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896F296">
            <w:pPr>
              <w:widowControl/>
              <w:jc w:val="left"/>
              <w:textAlignment w:val="center"/>
              <w:rPr>
                <w:rFonts w:ascii="宋体" w:hAnsi="宋体" w:eastAsia="宋体" w:cs="宋体"/>
                <w:color w:val="000000"/>
                <w:sz w:val="22"/>
                <w:highlight w:val="none"/>
                <w:shd w:val="clear" w:color="auto" w:fill="auto"/>
              </w:rPr>
            </w:pPr>
            <w:r>
              <w:rPr>
                <w:rFonts w:hint="eastAsia"/>
              </w:rPr>
              <w:t>2130505</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D34EF7">
            <w:pPr>
              <w:widowControl/>
              <w:jc w:val="left"/>
              <w:textAlignment w:val="center"/>
              <w:rPr>
                <w:rFonts w:ascii="宋体" w:hAnsi="宋体" w:eastAsia="宋体" w:cs="宋体"/>
                <w:color w:val="000000"/>
                <w:sz w:val="22"/>
                <w:highlight w:val="none"/>
                <w:shd w:val="clear" w:color="auto" w:fill="auto"/>
              </w:rPr>
            </w:pPr>
            <w:r>
              <w:rPr>
                <w:rFonts w:hint="eastAsia"/>
              </w:rPr>
              <w:t xml:space="preserve">  生产发展</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44F54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155</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FF5BF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DA655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155</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9951E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469A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653BD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9116E14">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A38CFCA">
            <w:pPr>
              <w:widowControl/>
              <w:jc w:val="lef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2130507</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73035">
            <w:pPr>
              <w:widowControl/>
              <w:jc w:val="left"/>
              <w:textAlignment w:val="center"/>
              <w:rPr>
                <w:rFonts w:hint="eastAsia" w:ascii="宋体" w:hAnsi="宋体" w:eastAsia="宋体" w:cs="宋体"/>
                <w:color w:val="000000"/>
                <w:sz w:val="22"/>
                <w:highlight w:val="none"/>
                <w:shd w:val="clear" w:color="auto" w:fill="auto"/>
                <w:lang w:eastAsia="zh-CN"/>
              </w:rPr>
            </w:pPr>
            <w:r>
              <w:rPr>
                <w:rFonts w:hint="eastAsia"/>
                <w:lang w:eastAsia="zh-CN"/>
              </w:rPr>
              <w:t>贷款奖补和贴息</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70B64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71.82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86F8A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2E608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71.82</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88407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1D791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F38E9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AB1FD86">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71D74A">
            <w:pPr>
              <w:widowControl/>
              <w:jc w:val="left"/>
              <w:textAlignment w:val="center"/>
              <w:rPr>
                <w:rFonts w:ascii="宋体" w:hAnsi="宋体" w:eastAsia="宋体" w:cs="宋体"/>
                <w:color w:val="000000"/>
                <w:sz w:val="22"/>
                <w:highlight w:val="none"/>
                <w:shd w:val="clear" w:color="auto" w:fill="auto"/>
              </w:rPr>
            </w:pPr>
            <w:r>
              <w:rPr>
                <w:rFonts w:hint="eastAsia"/>
              </w:rPr>
              <w:t>2130599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85F1BA">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其他巩固脱贫衔接乡村振兴支出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5C49D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1360</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B0D9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972488">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1360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67440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39F25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BAB9D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E935D24">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CC7F7E4">
            <w:pPr>
              <w:widowControl/>
              <w:jc w:val="left"/>
              <w:textAlignment w:val="center"/>
              <w:rPr>
                <w:rFonts w:hint="default" w:eastAsiaTheme="minorEastAsia"/>
                <w:lang w:val="en-US" w:eastAsia="zh-CN"/>
              </w:rPr>
            </w:pPr>
            <w:r>
              <w:rPr>
                <w:rFonts w:hint="eastAsia"/>
                <w:lang w:val="en-US" w:eastAsia="zh-CN"/>
              </w:rPr>
              <w:t>21309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351B94">
            <w:pPr>
              <w:widowControl/>
              <w:jc w:val="left"/>
              <w:textAlignment w:val="center"/>
              <w:rPr>
                <w:rFonts w:hint="eastAsia"/>
                <w:lang w:eastAsia="zh-CN"/>
              </w:rPr>
            </w:pPr>
            <w:r>
              <w:rPr>
                <w:rFonts w:hint="eastAsia"/>
                <w:lang w:val="en-US" w:eastAsia="zh-CN"/>
              </w:rPr>
              <w:t>目标价格补贴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EDD01C">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3610.99</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B7DF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D410DA">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3610.99</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68C2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9361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37032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EFB7BDC">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CF17DE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2130999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2DB8ED">
            <w:pPr>
              <w:widowControl/>
              <w:jc w:val="left"/>
              <w:textAlignment w:val="center"/>
              <w:rPr>
                <w:rFonts w:hint="eastAsia"/>
                <w:lang w:eastAsia="zh-CN"/>
              </w:rPr>
            </w:pPr>
            <w:r>
              <w:rPr>
                <w:rFonts w:hint="eastAsia"/>
                <w:lang w:val="en-US" w:eastAsia="zh-CN"/>
              </w:rPr>
              <w:t>其他目标价格补贴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57701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3610.99</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3831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0FF9F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3610.99</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57E06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F699D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B0160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ED5DA27">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05F371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629097">
            <w:pPr>
              <w:widowControl/>
              <w:jc w:val="left"/>
              <w:textAlignment w:val="center"/>
              <w:rPr>
                <w:rFonts w:hint="eastAsia"/>
                <w:lang w:eastAsia="zh-CN"/>
              </w:rPr>
            </w:pPr>
            <w:r>
              <w:rPr>
                <w:rFonts w:hint="eastAsia"/>
                <w:lang w:val="en-US" w:eastAsia="zh-CN"/>
              </w:rPr>
              <w:t>其他农林水支出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5B57B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200</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E060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87DE3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603DB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6B96F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ED29D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AF135F9">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EC6C6A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2121AB">
            <w:pPr>
              <w:widowControl/>
              <w:jc w:val="left"/>
              <w:textAlignment w:val="center"/>
              <w:rPr>
                <w:rFonts w:hint="eastAsia"/>
                <w:lang w:eastAsia="zh-CN"/>
              </w:rPr>
            </w:pPr>
            <w:r>
              <w:rPr>
                <w:rFonts w:hint="eastAsia"/>
                <w:lang w:val="en-US" w:eastAsia="zh-CN"/>
              </w:rPr>
              <w:t xml:space="preserve">  其他农林水支出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FE9CE4">
            <w:pPr>
              <w:keepNext w:val="0"/>
              <w:keepLines w:val="0"/>
              <w:widowControl/>
              <w:suppressLineNumbers w:val="0"/>
              <w:jc w:val="right"/>
              <w:textAlignment w:val="center"/>
              <w:rPr>
                <w:rFonts w:ascii="宋体" w:hAnsi="宋体" w:eastAsia="宋体" w:cs="宋体"/>
                <w:b/>
                <w:bCs/>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200</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BD398C">
            <w:pPr>
              <w:keepNext w:val="0"/>
              <w:keepLines w:val="0"/>
              <w:widowControl/>
              <w:suppressLineNumbers w:val="0"/>
              <w:jc w:val="right"/>
              <w:textAlignment w:val="center"/>
              <w:rPr>
                <w:rFonts w:ascii="宋体" w:hAnsi="宋体" w:eastAsia="宋体" w:cs="宋体"/>
                <w:b/>
                <w:bCs/>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DD55FD">
            <w:pPr>
              <w:keepNext w:val="0"/>
              <w:keepLines w:val="0"/>
              <w:widowControl/>
              <w:suppressLineNumbers w:val="0"/>
              <w:jc w:val="right"/>
              <w:textAlignment w:val="center"/>
              <w:rPr>
                <w:rFonts w:ascii="宋体" w:hAnsi="宋体" w:eastAsia="宋体" w:cs="宋体"/>
                <w:b/>
                <w:bCs/>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0746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265FA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E172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A15C46A">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80D08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56D72E">
            <w:pPr>
              <w:widowControl/>
              <w:jc w:val="left"/>
              <w:textAlignment w:val="center"/>
              <w:rPr>
                <w:rFonts w:hint="eastAsia"/>
                <w:lang w:eastAsia="zh-CN"/>
              </w:rPr>
            </w:pPr>
            <w:r>
              <w:rPr>
                <w:rFonts w:hint="eastAsia"/>
                <w:lang w:val="en-US" w:eastAsia="zh-CN"/>
              </w:rPr>
              <w:t>交通运输支出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95A3A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06FE0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D3477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1009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9EC37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AF254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8E15064">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55D809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1A6149">
            <w:pPr>
              <w:widowControl/>
              <w:jc w:val="left"/>
              <w:textAlignment w:val="center"/>
              <w:rPr>
                <w:rFonts w:hint="eastAsia"/>
                <w:lang w:eastAsia="zh-CN"/>
              </w:rPr>
            </w:pPr>
            <w:r>
              <w:rPr>
                <w:rFonts w:hint="eastAsia"/>
                <w:lang w:val="en-US" w:eastAsia="zh-CN"/>
              </w:rPr>
              <w:t>其他交通运输支出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36800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F1F01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0524F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4F50C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5C098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D9846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96673E">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40F807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2149999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3DCF6A">
            <w:pPr>
              <w:widowControl/>
              <w:jc w:val="left"/>
              <w:textAlignment w:val="center"/>
              <w:rPr>
                <w:rFonts w:hint="eastAsia"/>
                <w:lang w:val="en-US" w:eastAsia="zh-CN"/>
              </w:rPr>
            </w:pPr>
            <w:r>
              <w:rPr>
                <w:rFonts w:hint="eastAsia"/>
                <w:lang w:val="en-US" w:eastAsia="zh-CN"/>
              </w:rPr>
              <w:t xml:space="preserve">  其他交通运输支出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BB32E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D20A3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49806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96A5F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DDF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D01A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E28330B">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3E9B07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017659">
            <w:pPr>
              <w:widowControl/>
              <w:jc w:val="left"/>
              <w:textAlignment w:val="center"/>
              <w:rPr>
                <w:rFonts w:hint="eastAsia"/>
                <w:lang w:val="en-US" w:eastAsia="zh-CN"/>
              </w:rPr>
            </w:pPr>
            <w:r>
              <w:rPr>
                <w:rFonts w:hint="eastAsia"/>
                <w:lang w:val="en-US" w:eastAsia="zh-CN"/>
              </w:rPr>
              <w:t>商业服务业等支出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B79BCF">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1621.68</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69E218">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30.87</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44CC77">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1590.81</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F4377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74E5A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71E10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23F41BB">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E7294F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05E346">
            <w:pPr>
              <w:widowControl/>
              <w:jc w:val="left"/>
              <w:textAlignment w:val="center"/>
              <w:rPr>
                <w:rFonts w:hint="eastAsia"/>
                <w:lang w:val="en-US" w:eastAsia="zh-CN"/>
              </w:rPr>
            </w:pPr>
            <w:r>
              <w:rPr>
                <w:rFonts w:hint="eastAsia"/>
                <w:lang w:val="en-US" w:eastAsia="zh-CN"/>
              </w:rPr>
              <w:t>商业流通事务</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A5AFB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1621.68</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47E0E">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30.87</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D1DA8E">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1590.81</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710FA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37731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F2595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B774C9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593EE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9A136B">
            <w:pPr>
              <w:widowControl/>
              <w:jc w:val="left"/>
              <w:textAlignment w:val="center"/>
              <w:rPr>
                <w:rFonts w:hint="eastAsia"/>
                <w:lang w:val="en-US" w:eastAsia="zh-CN"/>
              </w:rPr>
            </w:pPr>
            <w:r>
              <w:rPr>
                <w:rFonts w:hint="eastAsia"/>
                <w:lang w:val="en-US" w:eastAsia="zh-CN"/>
              </w:rPr>
              <w:t xml:space="preserve">  其他商业流通事务支出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A6849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1621.68</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D76FD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30.87</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6844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1590.81</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A6C5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C3E9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A2EAA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1E132F2">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06223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22E026">
            <w:pPr>
              <w:widowControl/>
              <w:jc w:val="left"/>
              <w:textAlignment w:val="center"/>
              <w:rPr>
                <w:rFonts w:hint="eastAsia"/>
                <w:lang w:val="en-US" w:eastAsia="zh-CN"/>
              </w:rPr>
            </w:pPr>
            <w:r>
              <w:rPr>
                <w:rFonts w:hint="eastAsia"/>
                <w:lang w:val="en-US" w:eastAsia="zh-CN"/>
              </w:rPr>
              <w:t>住房保障支出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781A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216.51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B3F81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216.51</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5DB98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05C03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3DFD8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0268A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3E3690F">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89643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A0B444">
            <w:pPr>
              <w:widowControl/>
              <w:jc w:val="left"/>
              <w:textAlignment w:val="center"/>
              <w:rPr>
                <w:rFonts w:hint="eastAsia"/>
                <w:lang w:val="en-US" w:eastAsia="zh-CN"/>
              </w:rPr>
            </w:pPr>
            <w:r>
              <w:rPr>
                <w:rFonts w:hint="eastAsia"/>
                <w:lang w:val="en-US" w:eastAsia="zh-CN"/>
              </w:rPr>
              <w:t>住房改革支出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F54D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9E7BA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7C0D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83902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ED070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70A87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6529AE1">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5980B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307F5C">
            <w:pPr>
              <w:widowControl/>
              <w:jc w:val="left"/>
              <w:textAlignment w:val="center"/>
              <w:rPr>
                <w:rFonts w:hint="eastAsia"/>
                <w:lang w:val="en-US" w:eastAsia="zh-CN"/>
              </w:rPr>
            </w:pPr>
            <w:r>
              <w:rPr>
                <w:rFonts w:hint="eastAsia"/>
                <w:lang w:val="en-US" w:eastAsia="zh-CN"/>
              </w:rPr>
              <w:t xml:space="preserve">  住房公积金</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DFFC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B8163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216.51</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82940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43D29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5E1BE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225E9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03B6FFA">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34E0BE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CBAD5F">
            <w:pPr>
              <w:widowControl/>
              <w:jc w:val="left"/>
              <w:textAlignment w:val="center"/>
              <w:rPr>
                <w:rFonts w:hint="eastAsia"/>
                <w:lang w:val="en-US" w:eastAsia="zh-CN"/>
              </w:rPr>
            </w:pPr>
            <w:r>
              <w:rPr>
                <w:rFonts w:hint="eastAsia"/>
                <w:lang w:val="en-US" w:eastAsia="zh-CN"/>
              </w:rPr>
              <w:t>粮油物资储备支出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E57F1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111.03</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651E8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46BDD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1113.03</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FE02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14812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F1004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F9BF49F">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94EBB1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D31ADA">
            <w:pPr>
              <w:widowControl/>
              <w:jc w:val="left"/>
              <w:textAlignment w:val="center"/>
              <w:rPr>
                <w:rFonts w:hint="eastAsia"/>
                <w:lang w:val="en-US" w:eastAsia="zh-CN"/>
              </w:rPr>
            </w:pPr>
            <w:r>
              <w:rPr>
                <w:rFonts w:hint="eastAsia"/>
                <w:lang w:val="en-US" w:eastAsia="zh-CN"/>
              </w:rPr>
              <w:t>粮油物资事务</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04C8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111.03</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F887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83B93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1113.03</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61D1E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E4A0C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8BD92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CAD4FF3">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38E85A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2220199</w:t>
            </w:r>
          </w:p>
        </w:tc>
        <w:tc>
          <w:tcPr>
            <w:tcW w:w="42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A06BBA">
            <w:pPr>
              <w:widowControl/>
              <w:jc w:val="left"/>
              <w:textAlignment w:val="center"/>
              <w:rPr>
                <w:rFonts w:hint="eastAsia"/>
                <w:lang w:val="en-US" w:eastAsia="zh-CN"/>
              </w:rPr>
            </w:pPr>
            <w:r>
              <w:rPr>
                <w:rFonts w:hint="eastAsia"/>
                <w:lang w:val="en-US" w:eastAsia="zh-CN"/>
              </w:rPr>
              <w:t xml:space="preserve">  其他粮油物资事务支出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06BB7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111.03</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587FC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7D0D5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1113.03</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C872B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46952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83850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3F33DC45">
      <w:pPr>
        <w:pStyle w:val="3"/>
      </w:pPr>
    </w:p>
    <w:p w14:paraId="3ABF05BF">
      <w:pPr>
        <w:widowControl/>
        <w:jc w:val="center"/>
        <w:rPr>
          <w:rFonts w:ascii="Times New Roman" w:hAnsi="Times New Roman" w:eastAsia="方正小标宋_GBK" w:cs="Times New Roman"/>
          <w:kern w:val="0"/>
          <w:sz w:val="36"/>
          <w:szCs w:val="36"/>
        </w:rPr>
      </w:pPr>
      <w:bookmarkStart w:id="0" w:name="RANGE!A1:I22"/>
      <w:bookmarkEnd w:id="0"/>
      <w:bookmarkStart w:id="1" w:name="RANGE!A1:F16"/>
    </w:p>
    <w:p w14:paraId="1FACE5F2">
      <w:pPr>
        <w:pStyle w:val="2"/>
      </w:pPr>
    </w:p>
    <w:p w14:paraId="45A3B074">
      <w:pPr>
        <w:widowControl/>
        <w:jc w:val="center"/>
        <w:rPr>
          <w:rFonts w:ascii="Times New Roman" w:hAnsi="Times New Roman" w:eastAsia="方正小标宋_GBK" w:cs="Times New Roman"/>
          <w:kern w:val="0"/>
          <w:sz w:val="36"/>
          <w:szCs w:val="36"/>
        </w:rPr>
      </w:pPr>
    </w:p>
    <w:p w14:paraId="7603D972">
      <w:pPr>
        <w:widowControl/>
        <w:jc w:val="center"/>
        <w:rPr>
          <w:rFonts w:ascii="Times New Roman" w:hAnsi="Times New Roman" w:eastAsia="方正小标宋_GBK" w:cs="Times New Roman"/>
          <w:kern w:val="0"/>
          <w:sz w:val="36"/>
          <w:szCs w:val="36"/>
        </w:rPr>
      </w:pPr>
    </w:p>
    <w:p w14:paraId="7A0AEBDC">
      <w:pPr>
        <w:widowControl/>
        <w:jc w:val="center"/>
        <w:rPr>
          <w:rFonts w:ascii="Times New Roman" w:hAnsi="Times New Roman" w:eastAsia="方正小标宋_GBK" w:cs="Times New Roman"/>
          <w:kern w:val="0"/>
          <w:sz w:val="36"/>
          <w:szCs w:val="36"/>
        </w:rPr>
      </w:pPr>
    </w:p>
    <w:p w14:paraId="0115D6AD">
      <w:pPr>
        <w:widowControl/>
        <w:jc w:val="center"/>
        <w:rPr>
          <w:rFonts w:ascii="Times New Roman" w:hAnsi="Times New Roman" w:eastAsia="方正小标宋_GBK" w:cs="Times New Roman"/>
          <w:kern w:val="0"/>
          <w:sz w:val="36"/>
          <w:szCs w:val="36"/>
        </w:rPr>
      </w:pPr>
    </w:p>
    <w:p w14:paraId="680DEFCE">
      <w:pPr>
        <w:widowControl/>
        <w:jc w:val="center"/>
        <w:rPr>
          <w:rFonts w:ascii="Times New Roman" w:hAnsi="Times New Roman" w:eastAsia="方正小标宋_GBK" w:cs="Times New Roman"/>
          <w:kern w:val="0"/>
          <w:sz w:val="36"/>
          <w:szCs w:val="36"/>
        </w:rPr>
      </w:pPr>
    </w:p>
    <w:p w14:paraId="7D256729">
      <w:pPr>
        <w:widowControl/>
        <w:jc w:val="center"/>
        <w:rPr>
          <w:rFonts w:ascii="Times New Roman" w:hAnsi="Times New Roman" w:eastAsia="方正小标宋_GBK" w:cs="Times New Roman"/>
          <w:kern w:val="0"/>
          <w:sz w:val="36"/>
          <w:szCs w:val="36"/>
        </w:rPr>
      </w:pPr>
    </w:p>
    <w:p w14:paraId="1A6543E4">
      <w:pPr>
        <w:widowControl/>
        <w:jc w:val="center"/>
        <w:rPr>
          <w:rFonts w:ascii="Times New Roman" w:hAnsi="Times New Roman" w:eastAsia="方正小标宋_GBK" w:cs="Times New Roman"/>
          <w:kern w:val="0"/>
          <w:sz w:val="36"/>
          <w:szCs w:val="36"/>
        </w:rPr>
      </w:pPr>
    </w:p>
    <w:p w14:paraId="06C1EBC6">
      <w:pPr>
        <w:widowControl/>
        <w:jc w:val="center"/>
        <w:rPr>
          <w:rFonts w:ascii="Times New Roman" w:hAnsi="Times New Roman" w:eastAsia="方正小标宋_GBK" w:cs="Times New Roman"/>
          <w:kern w:val="0"/>
          <w:sz w:val="36"/>
          <w:szCs w:val="36"/>
        </w:rPr>
      </w:pPr>
    </w:p>
    <w:p w14:paraId="3EE0C64E">
      <w:pPr>
        <w:pStyle w:val="2"/>
        <w:ind w:firstLine="1440" w:firstLineChars="600"/>
        <w:rPr>
          <w:rFonts w:hint="eastAsia"/>
        </w:rPr>
      </w:pPr>
      <w:r>
        <w:rPr>
          <w:rFonts w:hint="eastAsia" w:ascii="宋体" w:hAnsi="宋体" w:eastAsia="宋体" w:cs="宋体"/>
          <w:kern w:val="0"/>
          <w:sz w:val="24"/>
          <w:szCs w:val="24"/>
        </w:rPr>
        <w:t>注：本表反映部门本年度各项</w:t>
      </w:r>
      <w:r>
        <w:rPr>
          <w:rFonts w:hint="eastAsia" w:ascii="宋体" w:hAnsi="宋体" w:eastAsia="宋体" w:cs="宋体"/>
          <w:kern w:val="0"/>
          <w:sz w:val="24"/>
          <w:szCs w:val="24"/>
          <w:lang w:eastAsia="zh-CN"/>
        </w:rPr>
        <w:t>支出</w:t>
      </w:r>
      <w:r>
        <w:rPr>
          <w:rFonts w:hint="eastAsia" w:ascii="宋体" w:hAnsi="宋体" w:eastAsia="宋体" w:cs="宋体"/>
          <w:kern w:val="0"/>
          <w:sz w:val="24"/>
          <w:szCs w:val="24"/>
        </w:rPr>
        <w:t>情况。</w:t>
      </w:r>
    </w:p>
    <w:p w14:paraId="54619CAE">
      <w:pPr>
        <w:widowControl/>
        <w:jc w:val="center"/>
        <w:rPr>
          <w:rFonts w:ascii="Times New Roman" w:hAnsi="Times New Roman" w:eastAsia="方正小标宋_GBK" w:cs="Times New Roman"/>
          <w:kern w:val="0"/>
          <w:sz w:val="36"/>
          <w:szCs w:val="36"/>
        </w:rPr>
      </w:pPr>
    </w:p>
    <w:p w14:paraId="44ABC99D">
      <w:pPr>
        <w:pStyle w:val="2"/>
        <w:rPr>
          <w:rFonts w:ascii="Times New Roman" w:hAnsi="Times New Roman" w:eastAsia="方正小标宋_GBK" w:cs="Times New Roman"/>
          <w:kern w:val="0"/>
          <w:sz w:val="36"/>
          <w:szCs w:val="36"/>
        </w:rPr>
      </w:pPr>
    </w:p>
    <w:p w14:paraId="1DFF5CF7">
      <w:pPr>
        <w:pStyle w:val="3"/>
        <w:rPr>
          <w:rFonts w:ascii="Times New Roman" w:hAnsi="Times New Roman" w:eastAsia="方正小标宋_GBK" w:cs="Times New Roman"/>
          <w:kern w:val="0"/>
          <w:sz w:val="36"/>
          <w:szCs w:val="36"/>
        </w:rPr>
      </w:pPr>
    </w:p>
    <w:p w14:paraId="37993BD9">
      <w:pPr>
        <w:rPr>
          <w:rFonts w:ascii="Times New Roman" w:hAnsi="Times New Roman" w:eastAsia="方正小标宋_GBK" w:cs="Times New Roman"/>
          <w:kern w:val="0"/>
          <w:sz w:val="36"/>
          <w:szCs w:val="36"/>
        </w:rPr>
      </w:pPr>
    </w:p>
    <w:p w14:paraId="0E493F8E">
      <w:pPr>
        <w:pStyle w:val="3"/>
        <w:jc w:val="both"/>
      </w:pPr>
    </w:p>
    <w:tbl>
      <w:tblPr>
        <w:tblStyle w:val="11"/>
        <w:tblW w:w="4358" w:type="pct"/>
        <w:jc w:val="center"/>
        <w:tblLayout w:type="fixed"/>
        <w:tblCellMar>
          <w:top w:w="0" w:type="dxa"/>
          <w:left w:w="108" w:type="dxa"/>
          <w:bottom w:w="0" w:type="dxa"/>
          <w:right w:w="108" w:type="dxa"/>
        </w:tblCellMar>
      </w:tblPr>
      <w:tblGrid>
        <w:gridCol w:w="3097"/>
        <w:gridCol w:w="612"/>
        <w:gridCol w:w="1199"/>
        <w:gridCol w:w="3234"/>
        <w:gridCol w:w="601"/>
        <w:gridCol w:w="1259"/>
        <w:gridCol w:w="1298"/>
        <w:gridCol w:w="1144"/>
        <w:gridCol w:w="1166"/>
      </w:tblGrid>
      <w:tr w14:paraId="3A8AAC03">
        <w:tblPrEx>
          <w:tblCellMar>
            <w:top w:w="0" w:type="dxa"/>
            <w:left w:w="108" w:type="dxa"/>
            <w:bottom w:w="0" w:type="dxa"/>
            <w:right w:w="108" w:type="dxa"/>
          </w:tblCellMar>
        </w:tblPrEx>
        <w:trPr>
          <w:trHeight w:val="390" w:hRule="atLeast"/>
          <w:jc w:val="center"/>
        </w:trPr>
        <w:tc>
          <w:tcPr>
            <w:tcW w:w="5000" w:type="pct"/>
            <w:gridSpan w:val="9"/>
            <w:tcBorders>
              <w:top w:val="nil"/>
              <w:left w:val="nil"/>
              <w:bottom w:val="nil"/>
              <w:right w:val="nil"/>
            </w:tcBorders>
            <w:shd w:val="clear" w:color="auto" w:fill="auto"/>
            <w:noWrap/>
            <w:vAlign w:val="bottom"/>
          </w:tcPr>
          <w:p w14:paraId="32377523">
            <w:pPr>
              <w:jc w:val="both"/>
              <w:rPr>
                <w:rFonts w:hint="eastAsia" w:ascii="宋体" w:hAnsi="宋体" w:eastAsia="宋体" w:cs="宋体"/>
                <w:b/>
                <w:bCs/>
                <w:color w:val="000000"/>
                <w:kern w:val="0"/>
                <w:sz w:val="32"/>
                <w:szCs w:val="32"/>
                <w:highlight w:val="none"/>
                <w:shd w:val="clear" w:color="auto" w:fill="auto"/>
              </w:rPr>
            </w:pPr>
          </w:p>
          <w:p w14:paraId="17ADB036">
            <w:pPr>
              <w:jc w:val="center"/>
              <w:rPr>
                <w:rFonts w:ascii="Arial" w:hAnsi="Arial" w:eastAsia="宋体" w:cs="Arial"/>
                <w:color w:val="000000"/>
                <w:sz w:val="22"/>
                <w:highlight w:val="none"/>
                <w:shd w:val="clear" w:color="auto" w:fill="auto"/>
              </w:rPr>
            </w:pPr>
            <w:r>
              <w:rPr>
                <w:rFonts w:hint="eastAsia" w:ascii="宋体" w:hAnsi="宋体" w:eastAsia="宋体" w:cs="宋体"/>
                <w:b/>
                <w:bCs/>
                <w:color w:val="000000"/>
                <w:kern w:val="0"/>
                <w:sz w:val="32"/>
                <w:szCs w:val="32"/>
                <w:highlight w:val="none"/>
                <w:shd w:val="clear" w:color="auto" w:fill="auto"/>
              </w:rPr>
              <w:t>财政拨款收入支出决算总表</w:t>
            </w:r>
          </w:p>
        </w:tc>
      </w:tr>
      <w:tr w14:paraId="31A523C7">
        <w:tblPrEx>
          <w:tblCellMar>
            <w:top w:w="0" w:type="dxa"/>
            <w:left w:w="108" w:type="dxa"/>
            <w:bottom w:w="0" w:type="dxa"/>
            <w:right w:w="108" w:type="dxa"/>
          </w:tblCellMar>
        </w:tblPrEx>
        <w:trPr>
          <w:trHeight w:val="255" w:hRule="atLeast"/>
          <w:jc w:val="center"/>
        </w:trPr>
        <w:tc>
          <w:tcPr>
            <w:tcW w:w="1137" w:type="pct"/>
            <w:tcBorders>
              <w:top w:val="nil"/>
              <w:left w:val="nil"/>
              <w:bottom w:val="nil"/>
              <w:right w:val="nil"/>
            </w:tcBorders>
            <w:shd w:val="clear" w:color="auto" w:fill="auto"/>
            <w:noWrap/>
            <w:vAlign w:val="bottom"/>
          </w:tcPr>
          <w:p w14:paraId="5E32EC2B">
            <w:pPr>
              <w:rPr>
                <w:rFonts w:ascii="Arial" w:hAnsi="Arial" w:eastAsia="宋体" w:cs="Arial"/>
                <w:color w:val="000000"/>
                <w:sz w:val="20"/>
                <w:szCs w:val="20"/>
                <w:highlight w:val="none"/>
                <w:shd w:val="clear" w:color="auto" w:fill="auto"/>
              </w:rPr>
            </w:pPr>
          </w:p>
        </w:tc>
        <w:tc>
          <w:tcPr>
            <w:tcW w:w="224" w:type="pct"/>
            <w:tcBorders>
              <w:top w:val="nil"/>
              <w:left w:val="nil"/>
              <w:bottom w:val="nil"/>
              <w:right w:val="nil"/>
            </w:tcBorders>
            <w:shd w:val="clear" w:color="auto" w:fill="auto"/>
            <w:noWrap/>
            <w:vAlign w:val="bottom"/>
          </w:tcPr>
          <w:p w14:paraId="65A47A45">
            <w:pPr>
              <w:rPr>
                <w:rFonts w:ascii="Arial" w:hAnsi="Arial" w:eastAsia="宋体" w:cs="Arial"/>
                <w:color w:val="000000"/>
                <w:sz w:val="20"/>
                <w:szCs w:val="20"/>
                <w:highlight w:val="none"/>
                <w:shd w:val="clear" w:color="auto" w:fill="auto"/>
              </w:rPr>
            </w:pPr>
          </w:p>
        </w:tc>
        <w:tc>
          <w:tcPr>
            <w:tcW w:w="440" w:type="pct"/>
            <w:tcBorders>
              <w:top w:val="nil"/>
              <w:left w:val="nil"/>
              <w:bottom w:val="nil"/>
              <w:right w:val="nil"/>
            </w:tcBorders>
            <w:shd w:val="clear" w:color="auto" w:fill="auto"/>
            <w:noWrap/>
            <w:vAlign w:val="bottom"/>
          </w:tcPr>
          <w:p w14:paraId="39CDA7C3">
            <w:pPr>
              <w:rPr>
                <w:rFonts w:ascii="Arial" w:hAnsi="Arial" w:eastAsia="宋体" w:cs="Arial"/>
                <w:color w:val="000000"/>
                <w:sz w:val="20"/>
                <w:szCs w:val="20"/>
                <w:highlight w:val="none"/>
                <w:shd w:val="clear" w:color="auto" w:fill="auto"/>
              </w:rPr>
            </w:pPr>
          </w:p>
        </w:tc>
        <w:tc>
          <w:tcPr>
            <w:tcW w:w="1188" w:type="pct"/>
            <w:tcBorders>
              <w:top w:val="nil"/>
              <w:left w:val="nil"/>
              <w:bottom w:val="nil"/>
              <w:right w:val="nil"/>
            </w:tcBorders>
            <w:shd w:val="clear" w:color="auto" w:fill="auto"/>
            <w:noWrap/>
            <w:vAlign w:val="bottom"/>
          </w:tcPr>
          <w:p w14:paraId="415ABA13">
            <w:pPr>
              <w:rPr>
                <w:rFonts w:ascii="Arial" w:hAnsi="Arial" w:eastAsia="宋体" w:cs="Arial"/>
                <w:color w:val="000000"/>
                <w:sz w:val="20"/>
                <w:szCs w:val="20"/>
                <w:highlight w:val="none"/>
                <w:shd w:val="clear" w:color="auto" w:fill="auto"/>
              </w:rPr>
            </w:pPr>
          </w:p>
        </w:tc>
        <w:tc>
          <w:tcPr>
            <w:tcW w:w="220" w:type="pct"/>
            <w:tcBorders>
              <w:top w:val="nil"/>
              <w:left w:val="nil"/>
              <w:bottom w:val="nil"/>
              <w:right w:val="nil"/>
            </w:tcBorders>
            <w:shd w:val="clear" w:color="auto" w:fill="auto"/>
            <w:noWrap/>
            <w:vAlign w:val="bottom"/>
          </w:tcPr>
          <w:p w14:paraId="4C40F923">
            <w:pPr>
              <w:rPr>
                <w:rFonts w:ascii="Arial" w:hAnsi="Arial" w:eastAsia="宋体" w:cs="Arial"/>
                <w:color w:val="000000"/>
                <w:sz w:val="20"/>
                <w:szCs w:val="20"/>
                <w:highlight w:val="none"/>
                <w:shd w:val="clear" w:color="auto" w:fill="auto"/>
              </w:rPr>
            </w:pPr>
          </w:p>
        </w:tc>
        <w:tc>
          <w:tcPr>
            <w:tcW w:w="462" w:type="pct"/>
            <w:tcBorders>
              <w:top w:val="nil"/>
              <w:left w:val="nil"/>
              <w:bottom w:val="nil"/>
              <w:right w:val="nil"/>
            </w:tcBorders>
            <w:shd w:val="clear" w:color="auto" w:fill="auto"/>
            <w:noWrap/>
            <w:vAlign w:val="bottom"/>
          </w:tcPr>
          <w:p w14:paraId="37C9EC7C">
            <w:pPr>
              <w:rPr>
                <w:rFonts w:ascii="Arial" w:hAnsi="Arial" w:eastAsia="宋体" w:cs="Arial"/>
                <w:color w:val="000000"/>
                <w:sz w:val="20"/>
                <w:szCs w:val="20"/>
                <w:highlight w:val="none"/>
                <w:shd w:val="clear" w:color="auto" w:fill="auto"/>
              </w:rPr>
            </w:pPr>
          </w:p>
        </w:tc>
        <w:tc>
          <w:tcPr>
            <w:tcW w:w="476" w:type="pct"/>
            <w:tcBorders>
              <w:top w:val="nil"/>
              <w:left w:val="nil"/>
              <w:bottom w:val="nil"/>
              <w:right w:val="nil"/>
            </w:tcBorders>
            <w:shd w:val="clear" w:color="auto" w:fill="auto"/>
            <w:noWrap/>
            <w:vAlign w:val="bottom"/>
          </w:tcPr>
          <w:p w14:paraId="6B6D3DE8">
            <w:pPr>
              <w:rPr>
                <w:rFonts w:ascii="Arial" w:hAnsi="Arial" w:eastAsia="宋体" w:cs="Arial"/>
                <w:color w:val="000000"/>
                <w:sz w:val="20"/>
                <w:szCs w:val="20"/>
                <w:highlight w:val="none"/>
                <w:shd w:val="clear" w:color="auto" w:fill="auto"/>
              </w:rPr>
            </w:pPr>
          </w:p>
        </w:tc>
        <w:tc>
          <w:tcPr>
            <w:tcW w:w="848" w:type="pct"/>
            <w:gridSpan w:val="2"/>
            <w:tcBorders>
              <w:top w:val="nil"/>
              <w:left w:val="nil"/>
              <w:bottom w:val="nil"/>
              <w:right w:val="nil"/>
            </w:tcBorders>
            <w:shd w:val="clear" w:color="auto" w:fill="auto"/>
            <w:noWrap/>
            <w:vAlign w:val="bottom"/>
          </w:tcPr>
          <w:p w14:paraId="70F842C3">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公开04表</w:t>
            </w:r>
          </w:p>
        </w:tc>
      </w:tr>
      <w:tr w14:paraId="36FA1AEE">
        <w:tblPrEx>
          <w:tblCellMar>
            <w:top w:w="0" w:type="dxa"/>
            <w:left w:w="108" w:type="dxa"/>
            <w:bottom w:w="0" w:type="dxa"/>
            <w:right w:w="108" w:type="dxa"/>
          </w:tblCellMar>
        </w:tblPrEx>
        <w:trPr>
          <w:trHeight w:val="255" w:hRule="atLeast"/>
          <w:jc w:val="center"/>
        </w:trPr>
        <w:tc>
          <w:tcPr>
            <w:tcW w:w="1137" w:type="pct"/>
            <w:tcBorders>
              <w:top w:val="nil"/>
              <w:left w:val="nil"/>
              <w:bottom w:val="nil"/>
              <w:right w:val="nil"/>
            </w:tcBorders>
            <w:shd w:val="clear" w:color="auto" w:fill="auto"/>
            <w:noWrap/>
            <w:vAlign w:val="bottom"/>
          </w:tcPr>
          <w:p w14:paraId="3EA6FF7C">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224" w:type="pct"/>
            <w:tcBorders>
              <w:top w:val="nil"/>
              <w:left w:val="nil"/>
              <w:bottom w:val="nil"/>
              <w:right w:val="nil"/>
            </w:tcBorders>
            <w:shd w:val="clear" w:color="auto" w:fill="auto"/>
            <w:noWrap/>
            <w:vAlign w:val="bottom"/>
          </w:tcPr>
          <w:p w14:paraId="6E2BF28E">
            <w:pPr>
              <w:rPr>
                <w:rFonts w:ascii="Arial" w:hAnsi="Arial" w:eastAsia="宋体" w:cs="Arial"/>
                <w:color w:val="000000"/>
                <w:sz w:val="20"/>
                <w:szCs w:val="20"/>
                <w:highlight w:val="none"/>
                <w:shd w:val="clear" w:color="auto" w:fill="auto"/>
              </w:rPr>
            </w:pPr>
          </w:p>
        </w:tc>
        <w:tc>
          <w:tcPr>
            <w:tcW w:w="440" w:type="pct"/>
            <w:tcBorders>
              <w:top w:val="nil"/>
              <w:left w:val="nil"/>
              <w:bottom w:val="nil"/>
              <w:right w:val="nil"/>
            </w:tcBorders>
            <w:shd w:val="clear" w:color="auto" w:fill="auto"/>
            <w:noWrap/>
            <w:vAlign w:val="bottom"/>
          </w:tcPr>
          <w:p w14:paraId="500356F0">
            <w:pPr>
              <w:rPr>
                <w:rFonts w:ascii="Arial" w:hAnsi="Arial" w:eastAsia="宋体" w:cs="Arial"/>
                <w:color w:val="000000"/>
                <w:sz w:val="20"/>
                <w:szCs w:val="20"/>
                <w:highlight w:val="none"/>
                <w:shd w:val="clear" w:color="auto" w:fill="auto"/>
              </w:rPr>
            </w:pPr>
          </w:p>
        </w:tc>
        <w:tc>
          <w:tcPr>
            <w:tcW w:w="1188" w:type="pct"/>
            <w:tcBorders>
              <w:top w:val="nil"/>
              <w:left w:val="nil"/>
              <w:bottom w:val="nil"/>
              <w:right w:val="nil"/>
            </w:tcBorders>
            <w:shd w:val="clear" w:color="auto" w:fill="auto"/>
            <w:noWrap/>
            <w:vAlign w:val="bottom"/>
          </w:tcPr>
          <w:p w14:paraId="09DF6A08">
            <w:pPr>
              <w:rPr>
                <w:rFonts w:ascii="Arial" w:hAnsi="Arial" w:eastAsia="宋体" w:cs="Arial"/>
                <w:color w:val="000000"/>
                <w:sz w:val="20"/>
                <w:szCs w:val="20"/>
                <w:highlight w:val="none"/>
                <w:shd w:val="clear" w:color="auto" w:fill="auto"/>
              </w:rPr>
            </w:pPr>
          </w:p>
        </w:tc>
        <w:tc>
          <w:tcPr>
            <w:tcW w:w="220" w:type="pct"/>
            <w:tcBorders>
              <w:top w:val="nil"/>
              <w:left w:val="nil"/>
              <w:bottom w:val="nil"/>
              <w:right w:val="nil"/>
            </w:tcBorders>
            <w:shd w:val="clear" w:color="auto" w:fill="auto"/>
            <w:noWrap/>
            <w:vAlign w:val="bottom"/>
          </w:tcPr>
          <w:p w14:paraId="6EEC27DB">
            <w:pPr>
              <w:rPr>
                <w:rFonts w:ascii="Arial" w:hAnsi="Arial" w:eastAsia="宋体" w:cs="Arial"/>
                <w:color w:val="000000"/>
                <w:sz w:val="20"/>
                <w:szCs w:val="20"/>
                <w:highlight w:val="none"/>
                <w:shd w:val="clear" w:color="auto" w:fill="auto"/>
              </w:rPr>
            </w:pPr>
          </w:p>
        </w:tc>
        <w:tc>
          <w:tcPr>
            <w:tcW w:w="462" w:type="pct"/>
            <w:tcBorders>
              <w:top w:val="nil"/>
              <w:left w:val="nil"/>
              <w:bottom w:val="nil"/>
              <w:right w:val="nil"/>
            </w:tcBorders>
            <w:shd w:val="clear" w:color="auto" w:fill="auto"/>
            <w:noWrap/>
            <w:vAlign w:val="bottom"/>
          </w:tcPr>
          <w:p w14:paraId="0F05B28E">
            <w:pPr>
              <w:rPr>
                <w:rFonts w:ascii="Arial" w:hAnsi="Arial" w:eastAsia="宋体" w:cs="Arial"/>
                <w:color w:val="000000"/>
                <w:sz w:val="20"/>
                <w:szCs w:val="20"/>
                <w:highlight w:val="none"/>
                <w:shd w:val="clear" w:color="auto" w:fill="auto"/>
              </w:rPr>
            </w:pPr>
          </w:p>
        </w:tc>
        <w:tc>
          <w:tcPr>
            <w:tcW w:w="476" w:type="pct"/>
            <w:tcBorders>
              <w:top w:val="nil"/>
              <w:left w:val="nil"/>
              <w:bottom w:val="nil"/>
              <w:right w:val="nil"/>
            </w:tcBorders>
            <w:shd w:val="clear" w:color="auto" w:fill="auto"/>
            <w:noWrap/>
            <w:vAlign w:val="bottom"/>
          </w:tcPr>
          <w:p w14:paraId="2AE71EAB">
            <w:pPr>
              <w:rPr>
                <w:rFonts w:ascii="Arial" w:hAnsi="Arial" w:eastAsia="宋体" w:cs="Arial"/>
                <w:color w:val="000000"/>
                <w:sz w:val="20"/>
                <w:szCs w:val="20"/>
                <w:highlight w:val="none"/>
                <w:shd w:val="clear" w:color="auto" w:fill="auto"/>
              </w:rPr>
            </w:pPr>
          </w:p>
        </w:tc>
        <w:tc>
          <w:tcPr>
            <w:tcW w:w="848" w:type="pct"/>
            <w:gridSpan w:val="2"/>
            <w:tcBorders>
              <w:top w:val="nil"/>
              <w:left w:val="nil"/>
              <w:bottom w:val="nil"/>
              <w:right w:val="nil"/>
            </w:tcBorders>
            <w:shd w:val="clear" w:color="auto" w:fill="auto"/>
            <w:noWrap/>
            <w:vAlign w:val="bottom"/>
          </w:tcPr>
          <w:p w14:paraId="0AC7B362">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2CEE3DD2">
        <w:tblPrEx>
          <w:tblCellMar>
            <w:top w:w="0" w:type="dxa"/>
            <w:left w:w="108" w:type="dxa"/>
            <w:bottom w:w="0" w:type="dxa"/>
            <w:right w:w="108" w:type="dxa"/>
          </w:tblCellMar>
        </w:tblPrEx>
        <w:trPr>
          <w:trHeight w:val="454" w:hRule="atLeast"/>
          <w:jc w:val="center"/>
        </w:trPr>
        <w:tc>
          <w:tcPr>
            <w:tcW w:w="180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2196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     入</w:t>
            </w:r>
          </w:p>
        </w:tc>
        <w:tc>
          <w:tcPr>
            <w:tcW w:w="3196" w:type="pct"/>
            <w:gridSpan w:val="6"/>
            <w:tcBorders>
              <w:top w:val="single" w:color="000000" w:sz="4" w:space="0"/>
              <w:left w:val="nil"/>
              <w:bottom w:val="single" w:color="000000" w:sz="4" w:space="0"/>
              <w:right w:val="single" w:color="000000" w:sz="4" w:space="0"/>
            </w:tcBorders>
            <w:shd w:val="clear" w:color="auto" w:fill="auto"/>
            <w:noWrap/>
            <w:vAlign w:val="center"/>
          </w:tcPr>
          <w:p w14:paraId="180BC0B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     出</w:t>
            </w:r>
          </w:p>
        </w:tc>
      </w:tr>
      <w:tr w14:paraId="15C22965">
        <w:tblPrEx>
          <w:tblCellMar>
            <w:top w:w="0" w:type="dxa"/>
            <w:left w:w="108" w:type="dxa"/>
            <w:bottom w:w="0" w:type="dxa"/>
            <w:right w:w="108" w:type="dxa"/>
          </w:tblCellMar>
        </w:tblPrEx>
        <w:trPr>
          <w:trHeight w:val="312" w:hRule="atLeast"/>
          <w:jc w:val="center"/>
        </w:trPr>
        <w:tc>
          <w:tcPr>
            <w:tcW w:w="1137" w:type="pct"/>
            <w:vMerge w:val="restart"/>
            <w:tcBorders>
              <w:top w:val="nil"/>
              <w:left w:val="single" w:color="000000" w:sz="4" w:space="0"/>
              <w:bottom w:val="single" w:color="000000" w:sz="4" w:space="0"/>
              <w:right w:val="single" w:color="000000" w:sz="4" w:space="0"/>
            </w:tcBorders>
            <w:shd w:val="clear" w:color="auto" w:fill="auto"/>
            <w:vAlign w:val="center"/>
          </w:tcPr>
          <w:p w14:paraId="33D480C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224" w:type="pct"/>
            <w:vMerge w:val="restart"/>
            <w:tcBorders>
              <w:top w:val="nil"/>
              <w:left w:val="nil"/>
              <w:bottom w:val="single" w:color="000000" w:sz="4" w:space="0"/>
              <w:right w:val="single" w:color="000000" w:sz="4" w:space="0"/>
            </w:tcBorders>
            <w:shd w:val="clear" w:color="auto" w:fill="auto"/>
            <w:vAlign w:val="center"/>
          </w:tcPr>
          <w:p w14:paraId="72BA1CD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440" w:type="pct"/>
            <w:vMerge w:val="restart"/>
            <w:tcBorders>
              <w:top w:val="nil"/>
              <w:left w:val="nil"/>
              <w:bottom w:val="single" w:color="000000" w:sz="4" w:space="0"/>
              <w:right w:val="single" w:color="000000" w:sz="4" w:space="0"/>
            </w:tcBorders>
            <w:shd w:val="clear" w:color="auto" w:fill="auto"/>
            <w:vAlign w:val="center"/>
          </w:tcPr>
          <w:p w14:paraId="77C2A8C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1188" w:type="pct"/>
            <w:vMerge w:val="restart"/>
            <w:tcBorders>
              <w:top w:val="nil"/>
              <w:left w:val="nil"/>
              <w:bottom w:val="single" w:color="000000" w:sz="4" w:space="0"/>
              <w:right w:val="single" w:color="000000" w:sz="4" w:space="0"/>
            </w:tcBorders>
            <w:shd w:val="clear" w:color="auto" w:fill="auto"/>
            <w:vAlign w:val="center"/>
          </w:tcPr>
          <w:p w14:paraId="057DBBF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220" w:type="pct"/>
            <w:vMerge w:val="restart"/>
            <w:tcBorders>
              <w:top w:val="nil"/>
              <w:left w:val="nil"/>
              <w:bottom w:val="single" w:color="000000" w:sz="4" w:space="0"/>
              <w:right w:val="single" w:color="000000" w:sz="4" w:space="0"/>
            </w:tcBorders>
            <w:shd w:val="clear" w:color="auto" w:fill="auto"/>
            <w:vAlign w:val="center"/>
          </w:tcPr>
          <w:p w14:paraId="1650465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462" w:type="pct"/>
            <w:vMerge w:val="restart"/>
            <w:tcBorders>
              <w:top w:val="nil"/>
              <w:left w:val="nil"/>
              <w:bottom w:val="single" w:color="000000" w:sz="4" w:space="0"/>
              <w:right w:val="single" w:color="000000" w:sz="4" w:space="0"/>
            </w:tcBorders>
            <w:shd w:val="clear" w:color="auto" w:fill="auto"/>
            <w:noWrap/>
            <w:vAlign w:val="center"/>
          </w:tcPr>
          <w:p w14:paraId="47D4A55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476" w:type="pct"/>
            <w:vMerge w:val="restart"/>
            <w:tcBorders>
              <w:top w:val="nil"/>
              <w:left w:val="nil"/>
              <w:bottom w:val="single" w:color="000000" w:sz="4" w:space="0"/>
              <w:right w:val="single" w:color="000000" w:sz="4" w:space="0"/>
            </w:tcBorders>
            <w:shd w:val="clear" w:color="auto" w:fill="auto"/>
            <w:vAlign w:val="center"/>
          </w:tcPr>
          <w:p w14:paraId="3DF0BAA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一般公共预算财政拨款</w:t>
            </w:r>
          </w:p>
        </w:tc>
        <w:tc>
          <w:tcPr>
            <w:tcW w:w="420" w:type="pct"/>
            <w:vMerge w:val="restart"/>
            <w:tcBorders>
              <w:top w:val="nil"/>
              <w:left w:val="nil"/>
              <w:bottom w:val="single" w:color="000000" w:sz="4" w:space="0"/>
              <w:right w:val="single" w:color="000000" w:sz="4" w:space="0"/>
            </w:tcBorders>
            <w:shd w:val="clear" w:color="auto" w:fill="auto"/>
            <w:vAlign w:val="center"/>
          </w:tcPr>
          <w:p w14:paraId="1F5AE5F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政府性基金预算财政拨款</w:t>
            </w:r>
          </w:p>
        </w:tc>
        <w:tc>
          <w:tcPr>
            <w:tcW w:w="428" w:type="pct"/>
            <w:vMerge w:val="restart"/>
            <w:tcBorders>
              <w:top w:val="nil"/>
              <w:left w:val="nil"/>
              <w:bottom w:val="single" w:color="000000" w:sz="4" w:space="0"/>
              <w:right w:val="single" w:color="000000" w:sz="4" w:space="0"/>
            </w:tcBorders>
            <w:shd w:val="clear" w:color="auto" w:fill="auto"/>
            <w:vAlign w:val="center"/>
          </w:tcPr>
          <w:p w14:paraId="556924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国有资本经营预算财政拨款</w:t>
            </w:r>
          </w:p>
        </w:tc>
      </w:tr>
      <w:tr w14:paraId="29AF6F73">
        <w:tblPrEx>
          <w:tblCellMar>
            <w:top w:w="0" w:type="dxa"/>
            <w:left w:w="108" w:type="dxa"/>
            <w:bottom w:w="0" w:type="dxa"/>
            <w:right w:w="108" w:type="dxa"/>
          </w:tblCellMar>
        </w:tblPrEx>
        <w:trPr>
          <w:trHeight w:val="615" w:hRule="atLeast"/>
          <w:jc w:val="center"/>
        </w:trPr>
        <w:tc>
          <w:tcPr>
            <w:tcW w:w="1137" w:type="pct"/>
            <w:vMerge w:val="continue"/>
            <w:tcBorders>
              <w:top w:val="nil"/>
              <w:left w:val="single" w:color="000000" w:sz="4" w:space="0"/>
              <w:bottom w:val="single" w:color="000000" w:sz="4" w:space="0"/>
              <w:right w:val="single" w:color="000000" w:sz="4" w:space="0"/>
            </w:tcBorders>
            <w:shd w:val="clear" w:color="auto" w:fill="auto"/>
            <w:vAlign w:val="center"/>
          </w:tcPr>
          <w:p w14:paraId="2F9AD729">
            <w:pPr>
              <w:jc w:val="center"/>
              <w:rPr>
                <w:rFonts w:ascii="宋体" w:hAnsi="宋体" w:eastAsia="宋体" w:cs="宋体"/>
                <w:color w:val="000000"/>
                <w:sz w:val="22"/>
                <w:highlight w:val="none"/>
                <w:shd w:val="clear" w:color="auto" w:fill="auto"/>
              </w:rPr>
            </w:pPr>
          </w:p>
        </w:tc>
        <w:tc>
          <w:tcPr>
            <w:tcW w:w="224" w:type="pct"/>
            <w:vMerge w:val="continue"/>
            <w:tcBorders>
              <w:top w:val="nil"/>
              <w:left w:val="nil"/>
              <w:bottom w:val="single" w:color="000000" w:sz="4" w:space="0"/>
              <w:right w:val="single" w:color="000000" w:sz="4" w:space="0"/>
            </w:tcBorders>
            <w:shd w:val="clear" w:color="auto" w:fill="auto"/>
            <w:vAlign w:val="center"/>
          </w:tcPr>
          <w:p w14:paraId="6E0F9F04">
            <w:pPr>
              <w:jc w:val="center"/>
              <w:rPr>
                <w:rFonts w:ascii="宋体" w:hAnsi="宋体" w:eastAsia="宋体" w:cs="宋体"/>
                <w:color w:val="000000"/>
                <w:sz w:val="22"/>
                <w:highlight w:val="none"/>
                <w:shd w:val="clear" w:color="auto" w:fill="auto"/>
              </w:rPr>
            </w:pPr>
          </w:p>
        </w:tc>
        <w:tc>
          <w:tcPr>
            <w:tcW w:w="440" w:type="pct"/>
            <w:vMerge w:val="continue"/>
            <w:tcBorders>
              <w:top w:val="nil"/>
              <w:left w:val="nil"/>
              <w:bottom w:val="single" w:color="000000" w:sz="4" w:space="0"/>
              <w:right w:val="single" w:color="000000" w:sz="4" w:space="0"/>
            </w:tcBorders>
            <w:shd w:val="clear" w:color="auto" w:fill="auto"/>
            <w:vAlign w:val="center"/>
          </w:tcPr>
          <w:p w14:paraId="02A9420F">
            <w:pPr>
              <w:jc w:val="center"/>
              <w:rPr>
                <w:rFonts w:ascii="宋体" w:hAnsi="宋体" w:eastAsia="宋体" w:cs="宋体"/>
                <w:color w:val="000000"/>
                <w:sz w:val="22"/>
                <w:highlight w:val="none"/>
                <w:shd w:val="clear" w:color="auto" w:fill="auto"/>
              </w:rPr>
            </w:pPr>
          </w:p>
        </w:tc>
        <w:tc>
          <w:tcPr>
            <w:tcW w:w="1188" w:type="pct"/>
            <w:vMerge w:val="continue"/>
            <w:tcBorders>
              <w:top w:val="nil"/>
              <w:left w:val="nil"/>
              <w:bottom w:val="single" w:color="000000" w:sz="4" w:space="0"/>
              <w:right w:val="single" w:color="000000" w:sz="4" w:space="0"/>
            </w:tcBorders>
            <w:shd w:val="clear" w:color="auto" w:fill="auto"/>
            <w:vAlign w:val="center"/>
          </w:tcPr>
          <w:p w14:paraId="703804CD">
            <w:pPr>
              <w:jc w:val="center"/>
              <w:rPr>
                <w:rFonts w:ascii="宋体" w:hAnsi="宋体" w:eastAsia="宋体" w:cs="宋体"/>
                <w:color w:val="000000"/>
                <w:sz w:val="22"/>
                <w:highlight w:val="none"/>
                <w:shd w:val="clear" w:color="auto" w:fill="auto"/>
              </w:rPr>
            </w:pPr>
          </w:p>
        </w:tc>
        <w:tc>
          <w:tcPr>
            <w:tcW w:w="220" w:type="pct"/>
            <w:vMerge w:val="continue"/>
            <w:tcBorders>
              <w:top w:val="nil"/>
              <w:left w:val="nil"/>
              <w:bottom w:val="single" w:color="000000" w:sz="4" w:space="0"/>
              <w:right w:val="single" w:color="000000" w:sz="4" w:space="0"/>
            </w:tcBorders>
            <w:shd w:val="clear" w:color="auto" w:fill="auto"/>
            <w:vAlign w:val="center"/>
          </w:tcPr>
          <w:p w14:paraId="55A0C1B9">
            <w:pPr>
              <w:jc w:val="center"/>
              <w:rPr>
                <w:rFonts w:ascii="宋体" w:hAnsi="宋体" w:eastAsia="宋体" w:cs="宋体"/>
                <w:color w:val="000000"/>
                <w:sz w:val="22"/>
                <w:highlight w:val="none"/>
                <w:shd w:val="clear" w:color="auto" w:fill="auto"/>
              </w:rPr>
            </w:pPr>
          </w:p>
        </w:tc>
        <w:tc>
          <w:tcPr>
            <w:tcW w:w="462" w:type="pct"/>
            <w:vMerge w:val="continue"/>
            <w:tcBorders>
              <w:top w:val="nil"/>
              <w:left w:val="nil"/>
              <w:bottom w:val="single" w:color="000000" w:sz="4" w:space="0"/>
              <w:right w:val="single" w:color="000000" w:sz="4" w:space="0"/>
            </w:tcBorders>
            <w:shd w:val="clear" w:color="auto" w:fill="auto"/>
            <w:noWrap/>
            <w:vAlign w:val="center"/>
          </w:tcPr>
          <w:p w14:paraId="3BDB0147">
            <w:pPr>
              <w:jc w:val="center"/>
              <w:rPr>
                <w:rFonts w:ascii="宋体" w:hAnsi="宋体" w:eastAsia="宋体" w:cs="宋体"/>
                <w:color w:val="000000"/>
                <w:sz w:val="22"/>
                <w:highlight w:val="none"/>
                <w:shd w:val="clear" w:color="auto" w:fill="auto"/>
              </w:rPr>
            </w:pPr>
          </w:p>
        </w:tc>
        <w:tc>
          <w:tcPr>
            <w:tcW w:w="476" w:type="pct"/>
            <w:vMerge w:val="continue"/>
            <w:tcBorders>
              <w:top w:val="nil"/>
              <w:left w:val="nil"/>
              <w:bottom w:val="single" w:color="000000" w:sz="4" w:space="0"/>
              <w:right w:val="single" w:color="000000" w:sz="4" w:space="0"/>
            </w:tcBorders>
            <w:shd w:val="clear" w:color="auto" w:fill="auto"/>
            <w:vAlign w:val="center"/>
          </w:tcPr>
          <w:p w14:paraId="41F6005A">
            <w:pPr>
              <w:jc w:val="center"/>
              <w:rPr>
                <w:rFonts w:ascii="宋体" w:hAnsi="宋体" w:eastAsia="宋体" w:cs="宋体"/>
                <w:color w:val="000000"/>
                <w:sz w:val="22"/>
                <w:highlight w:val="none"/>
                <w:shd w:val="clear" w:color="auto" w:fill="auto"/>
              </w:rPr>
            </w:pPr>
          </w:p>
        </w:tc>
        <w:tc>
          <w:tcPr>
            <w:tcW w:w="420" w:type="pct"/>
            <w:vMerge w:val="continue"/>
            <w:tcBorders>
              <w:top w:val="nil"/>
              <w:left w:val="nil"/>
              <w:bottom w:val="single" w:color="000000" w:sz="4" w:space="0"/>
              <w:right w:val="single" w:color="000000" w:sz="4" w:space="0"/>
            </w:tcBorders>
            <w:shd w:val="clear" w:color="auto" w:fill="auto"/>
            <w:vAlign w:val="center"/>
          </w:tcPr>
          <w:p w14:paraId="2BF35EA6">
            <w:pPr>
              <w:jc w:val="center"/>
              <w:rPr>
                <w:rFonts w:ascii="宋体" w:hAnsi="宋体" w:eastAsia="宋体" w:cs="宋体"/>
                <w:color w:val="000000"/>
                <w:sz w:val="22"/>
                <w:highlight w:val="none"/>
                <w:shd w:val="clear" w:color="auto" w:fill="auto"/>
              </w:rPr>
            </w:pPr>
          </w:p>
        </w:tc>
        <w:tc>
          <w:tcPr>
            <w:tcW w:w="428" w:type="pct"/>
            <w:vMerge w:val="continue"/>
            <w:tcBorders>
              <w:top w:val="nil"/>
              <w:left w:val="nil"/>
              <w:bottom w:val="single" w:color="000000" w:sz="4" w:space="0"/>
              <w:right w:val="single" w:color="000000" w:sz="4" w:space="0"/>
            </w:tcBorders>
            <w:shd w:val="clear" w:color="auto" w:fill="auto"/>
            <w:vAlign w:val="center"/>
          </w:tcPr>
          <w:p w14:paraId="3CB99A9D">
            <w:pPr>
              <w:jc w:val="center"/>
              <w:rPr>
                <w:rFonts w:ascii="宋体" w:hAnsi="宋体" w:eastAsia="宋体" w:cs="宋体"/>
                <w:color w:val="000000"/>
                <w:sz w:val="22"/>
                <w:highlight w:val="none"/>
                <w:shd w:val="clear" w:color="auto" w:fill="auto"/>
              </w:rPr>
            </w:pPr>
          </w:p>
        </w:tc>
      </w:tr>
      <w:tr w14:paraId="6B8D797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D52DE1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224" w:type="pct"/>
            <w:tcBorders>
              <w:top w:val="nil"/>
              <w:left w:val="nil"/>
              <w:bottom w:val="single" w:color="000000" w:sz="4" w:space="0"/>
              <w:right w:val="single" w:color="000000" w:sz="4" w:space="0"/>
            </w:tcBorders>
            <w:shd w:val="clear" w:color="auto" w:fill="auto"/>
            <w:noWrap/>
            <w:vAlign w:val="center"/>
          </w:tcPr>
          <w:p w14:paraId="369932E1">
            <w:pPr>
              <w:jc w:val="center"/>
              <w:rPr>
                <w:rFonts w:ascii="宋体" w:hAnsi="宋体" w:eastAsia="宋体" w:cs="宋体"/>
                <w:color w:val="000000"/>
                <w:sz w:val="22"/>
                <w:highlight w:val="none"/>
                <w:shd w:val="clear" w:color="auto" w:fill="auto"/>
              </w:rPr>
            </w:pPr>
          </w:p>
        </w:tc>
        <w:tc>
          <w:tcPr>
            <w:tcW w:w="440" w:type="pct"/>
            <w:tcBorders>
              <w:top w:val="nil"/>
              <w:left w:val="nil"/>
              <w:bottom w:val="single" w:color="000000" w:sz="4" w:space="0"/>
              <w:right w:val="single" w:color="000000" w:sz="4" w:space="0"/>
            </w:tcBorders>
            <w:shd w:val="clear" w:color="auto" w:fill="auto"/>
            <w:noWrap/>
            <w:vAlign w:val="center"/>
          </w:tcPr>
          <w:p w14:paraId="5CC8298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188" w:type="pct"/>
            <w:tcBorders>
              <w:top w:val="nil"/>
              <w:left w:val="nil"/>
              <w:bottom w:val="single" w:color="000000" w:sz="4" w:space="0"/>
              <w:right w:val="single" w:color="000000" w:sz="4" w:space="0"/>
            </w:tcBorders>
            <w:shd w:val="clear" w:color="auto" w:fill="auto"/>
            <w:noWrap/>
            <w:vAlign w:val="center"/>
          </w:tcPr>
          <w:p w14:paraId="0C8E33B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220" w:type="pct"/>
            <w:tcBorders>
              <w:top w:val="nil"/>
              <w:left w:val="nil"/>
              <w:bottom w:val="single" w:color="000000" w:sz="4" w:space="0"/>
              <w:right w:val="single" w:color="000000" w:sz="4" w:space="0"/>
            </w:tcBorders>
            <w:shd w:val="clear" w:color="auto" w:fill="auto"/>
            <w:noWrap/>
            <w:vAlign w:val="center"/>
          </w:tcPr>
          <w:p w14:paraId="05A3A621">
            <w:pPr>
              <w:jc w:val="center"/>
              <w:rPr>
                <w:rFonts w:ascii="宋体" w:hAnsi="宋体" w:eastAsia="宋体" w:cs="宋体"/>
                <w:color w:val="000000"/>
                <w:sz w:val="22"/>
                <w:highlight w:val="none"/>
                <w:shd w:val="clear" w:color="auto" w:fill="auto"/>
              </w:rPr>
            </w:pPr>
          </w:p>
        </w:tc>
        <w:tc>
          <w:tcPr>
            <w:tcW w:w="462" w:type="pct"/>
            <w:tcBorders>
              <w:top w:val="nil"/>
              <w:left w:val="nil"/>
              <w:bottom w:val="single" w:color="000000" w:sz="4" w:space="0"/>
              <w:right w:val="single" w:color="000000" w:sz="4" w:space="0"/>
            </w:tcBorders>
            <w:shd w:val="clear" w:color="auto" w:fill="auto"/>
            <w:noWrap/>
            <w:vAlign w:val="center"/>
          </w:tcPr>
          <w:p w14:paraId="1616FE7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476" w:type="pct"/>
            <w:tcBorders>
              <w:top w:val="nil"/>
              <w:left w:val="nil"/>
              <w:bottom w:val="single" w:color="000000" w:sz="4" w:space="0"/>
              <w:right w:val="single" w:color="000000" w:sz="4" w:space="0"/>
            </w:tcBorders>
            <w:shd w:val="clear" w:color="auto" w:fill="auto"/>
            <w:noWrap/>
            <w:vAlign w:val="center"/>
          </w:tcPr>
          <w:p w14:paraId="2323AD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420" w:type="pct"/>
            <w:tcBorders>
              <w:top w:val="nil"/>
              <w:left w:val="nil"/>
              <w:bottom w:val="single" w:color="000000" w:sz="4" w:space="0"/>
              <w:right w:val="single" w:color="000000" w:sz="4" w:space="0"/>
            </w:tcBorders>
            <w:shd w:val="clear" w:color="auto" w:fill="auto"/>
            <w:noWrap/>
            <w:vAlign w:val="center"/>
          </w:tcPr>
          <w:p w14:paraId="33AB4FE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428" w:type="pct"/>
            <w:tcBorders>
              <w:top w:val="nil"/>
              <w:left w:val="nil"/>
              <w:bottom w:val="single" w:color="000000" w:sz="4" w:space="0"/>
              <w:right w:val="single" w:color="000000" w:sz="4" w:space="0"/>
            </w:tcBorders>
            <w:shd w:val="clear" w:color="auto" w:fill="auto"/>
            <w:noWrap/>
            <w:vAlign w:val="center"/>
          </w:tcPr>
          <w:p w14:paraId="57E159A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r>
      <w:tr w14:paraId="446AD5EA">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8877F4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573A9B5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40" w:type="pct"/>
            <w:tcBorders>
              <w:top w:val="nil"/>
              <w:left w:val="nil"/>
              <w:bottom w:val="single" w:color="000000" w:sz="4" w:space="0"/>
              <w:right w:val="single" w:color="000000" w:sz="4" w:space="0"/>
            </w:tcBorders>
            <w:shd w:val="clear" w:color="auto" w:fill="auto"/>
            <w:noWrap/>
            <w:vAlign w:val="center"/>
          </w:tcPr>
          <w:p w14:paraId="7C89D208">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30899.29</w:t>
            </w:r>
          </w:p>
        </w:tc>
        <w:tc>
          <w:tcPr>
            <w:tcW w:w="1188" w:type="pct"/>
            <w:tcBorders>
              <w:top w:val="nil"/>
              <w:left w:val="nil"/>
              <w:bottom w:val="single" w:color="000000" w:sz="4" w:space="0"/>
              <w:right w:val="single" w:color="000000" w:sz="4" w:space="0"/>
            </w:tcBorders>
            <w:shd w:val="clear" w:color="auto" w:fill="auto"/>
            <w:noWrap/>
            <w:vAlign w:val="center"/>
          </w:tcPr>
          <w:p w14:paraId="619BC52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220" w:type="pct"/>
            <w:tcBorders>
              <w:top w:val="nil"/>
              <w:left w:val="nil"/>
              <w:bottom w:val="single" w:color="000000" w:sz="4" w:space="0"/>
              <w:right w:val="single" w:color="000000" w:sz="4" w:space="0"/>
            </w:tcBorders>
            <w:shd w:val="clear" w:color="auto" w:fill="auto"/>
            <w:noWrap/>
            <w:vAlign w:val="center"/>
          </w:tcPr>
          <w:p w14:paraId="206E77F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462" w:type="pct"/>
            <w:tcBorders>
              <w:top w:val="nil"/>
              <w:left w:val="nil"/>
              <w:bottom w:val="single" w:color="000000" w:sz="4" w:space="0"/>
              <w:right w:val="single" w:color="000000" w:sz="4" w:space="0"/>
            </w:tcBorders>
            <w:shd w:val="clear" w:color="auto" w:fill="auto"/>
            <w:noWrap/>
            <w:vAlign w:val="center"/>
          </w:tcPr>
          <w:p w14:paraId="7781B78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6" w:type="pct"/>
            <w:tcBorders>
              <w:top w:val="nil"/>
              <w:left w:val="nil"/>
              <w:bottom w:val="single" w:color="000000" w:sz="4" w:space="0"/>
              <w:right w:val="single" w:color="000000" w:sz="4" w:space="0"/>
            </w:tcBorders>
            <w:shd w:val="clear" w:color="auto" w:fill="auto"/>
            <w:noWrap/>
            <w:vAlign w:val="center"/>
          </w:tcPr>
          <w:p w14:paraId="14E3CB3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7E71A6F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09DE00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390ACA9">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529CD6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191EB1B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440" w:type="pct"/>
            <w:tcBorders>
              <w:top w:val="nil"/>
              <w:left w:val="nil"/>
              <w:bottom w:val="single" w:color="000000" w:sz="4" w:space="0"/>
              <w:right w:val="single" w:color="000000" w:sz="4" w:space="0"/>
            </w:tcBorders>
            <w:shd w:val="clear" w:color="auto" w:fill="auto"/>
            <w:noWrap/>
            <w:vAlign w:val="center"/>
          </w:tcPr>
          <w:p w14:paraId="779DACC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88" w:type="pct"/>
            <w:tcBorders>
              <w:top w:val="nil"/>
              <w:left w:val="nil"/>
              <w:bottom w:val="single" w:color="000000" w:sz="4" w:space="0"/>
              <w:right w:val="single" w:color="000000" w:sz="4" w:space="0"/>
            </w:tcBorders>
            <w:shd w:val="clear" w:color="auto" w:fill="auto"/>
            <w:noWrap/>
            <w:vAlign w:val="center"/>
          </w:tcPr>
          <w:p w14:paraId="13C6DB8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220" w:type="pct"/>
            <w:tcBorders>
              <w:top w:val="nil"/>
              <w:left w:val="nil"/>
              <w:bottom w:val="single" w:color="000000" w:sz="4" w:space="0"/>
              <w:right w:val="single" w:color="000000" w:sz="4" w:space="0"/>
            </w:tcBorders>
            <w:shd w:val="clear" w:color="auto" w:fill="auto"/>
            <w:noWrap/>
            <w:vAlign w:val="center"/>
          </w:tcPr>
          <w:p w14:paraId="234CD93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462" w:type="pct"/>
            <w:tcBorders>
              <w:top w:val="nil"/>
              <w:left w:val="nil"/>
              <w:bottom w:val="single" w:color="000000" w:sz="4" w:space="0"/>
              <w:right w:val="single" w:color="000000" w:sz="4" w:space="0"/>
            </w:tcBorders>
            <w:shd w:val="clear" w:color="auto" w:fill="auto"/>
            <w:noWrap/>
            <w:vAlign w:val="center"/>
          </w:tcPr>
          <w:p w14:paraId="02EFFB8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6" w:type="pct"/>
            <w:tcBorders>
              <w:top w:val="nil"/>
              <w:left w:val="nil"/>
              <w:bottom w:val="single" w:color="000000" w:sz="4" w:space="0"/>
              <w:right w:val="single" w:color="000000" w:sz="4" w:space="0"/>
            </w:tcBorders>
            <w:shd w:val="clear" w:color="auto" w:fill="auto"/>
            <w:noWrap/>
            <w:vAlign w:val="center"/>
          </w:tcPr>
          <w:p w14:paraId="0747129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1159BA3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7C8834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68C22D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73F54C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三、国有资本经营财政拨款</w:t>
            </w:r>
          </w:p>
        </w:tc>
        <w:tc>
          <w:tcPr>
            <w:tcW w:w="224" w:type="pct"/>
            <w:tcBorders>
              <w:top w:val="nil"/>
              <w:left w:val="nil"/>
              <w:bottom w:val="single" w:color="000000" w:sz="4" w:space="0"/>
              <w:right w:val="single" w:color="000000" w:sz="4" w:space="0"/>
            </w:tcBorders>
            <w:shd w:val="clear" w:color="auto" w:fill="auto"/>
            <w:noWrap/>
            <w:vAlign w:val="center"/>
          </w:tcPr>
          <w:p w14:paraId="685A69F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440" w:type="pct"/>
            <w:tcBorders>
              <w:top w:val="nil"/>
              <w:left w:val="nil"/>
              <w:bottom w:val="single" w:color="000000" w:sz="4" w:space="0"/>
              <w:right w:val="single" w:color="000000" w:sz="4" w:space="0"/>
            </w:tcBorders>
            <w:shd w:val="clear" w:color="auto" w:fill="auto"/>
            <w:noWrap/>
            <w:vAlign w:val="center"/>
          </w:tcPr>
          <w:p w14:paraId="51A6891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188" w:type="pct"/>
            <w:tcBorders>
              <w:top w:val="nil"/>
              <w:left w:val="nil"/>
              <w:bottom w:val="single" w:color="000000" w:sz="4" w:space="0"/>
              <w:right w:val="single" w:color="000000" w:sz="4" w:space="0"/>
            </w:tcBorders>
            <w:shd w:val="clear" w:color="auto" w:fill="auto"/>
            <w:noWrap/>
            <w:vAlign w:val="center"/>
          </w:tcPr>
          <w:p w14:paraId="75DBDF4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220" w:type="pct"/>
            <w:tcBorders>
              <w:top w:val="nil"/>
              <w:left w:val="nil"/>
              <w:bottom w:val="single" w:color="000000" w:sz="4" w:space="0"/>
              <w:right w:val="single" w:color="000000" w:sz="4" w:space="0"/>
            </w:tcBorders>
            <w:shd w:val="clear" w:color="auto" w:fill="auto"/>
            <w:noWrap/>
            <w:vAlign w:val="center"/>
          </w:tcPr>
          <w:p w14:paraId="4823BC3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462" w:type="pct"/>
            <w:tcBorders>
              <w:top w:val="nil"/>
              <w:left w:val="nil"/>
              <w:bottom w:val="single" w:color="000000" w:sz="4" w:space="0"/>
              <w:right w:val="single" w:color="000000" w:sz="4" w:space="0"/>
            </w:tcBorders>
            <w:shd w:val="clear" w:color="auto" w:fill="auto"/>
            <w:noWrap/>
            <w:vAlign w:val="center"/>
          </w:tcPr>
          <w:p w14:paraId="12F266D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6" w:type="pct"/>
            <w:tcBorders>
              <w:top w:val="nil"/>
              <w:left w:val="nil"/>
              <w:bottom w:val="single" w:color="000000" w:sz="4" w:space="0"/>
              <w:right w:val="single" w:color="000000" w:sz="4" w:space="0"/>
            </w:tcBorders>
            <w:shd w:val="clear" w:color="auto" w:fill="auto"/>
            <w:noWrap/>
            <w:vAlign w:val="center"/>
          </w:tcPr>
          <w:p w14:paraId="08483A9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354B0566">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A3AFA5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E242F7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726F447">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032CA5A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440" w:type="pct"/>
            <w:tcBorders>
              <w:top w:val="nil"/>
              <w:left w:val="nil"/>
              <w:bottom w:val="single" w:color="000000" w:sz="4" w:space="0"/>
              <w:right w:val="single" w:color="000000" w:sz="4" w:space="0"/>
            </w:tcBorders>
            <w:shd w:val="clear" w:color="auto" w:fill="auto"/>
            <w:noWrap/>
            <w:vAlign w:val="center"/>
          </w:tcPr>
          <w:p w14:paraId="4F412411">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364B16A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220" w:type="pct"/>
            <w:tcBorders>
              <w:top w:val="nil"/>
              <w:left w:val="nil"/>
              <w:bottom w:val="single" w:color="000000" w:sz="4" w:space="0"/>
              <w:right w:val="single" w:color="000000" w:sz="4" w:space="0"/>
            </w:tcBorders>
            <w:shd w:val="clear" w:color="auto" w:fill="auto"/>
            <w:noWrap/>
            <w:vAlign w:val="center"/>
          </w:tcPr>
          <w:p w14:paraId="7993619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462" w:type="pct"/>
            <w:tcBorders>
              <w:top w:val="nil"/>
              <w:left w:val="nil"/>
              <w:bottom w:val="single" w:color="000000" w:sz="4" w:space="0"/>
              <w:right w:val="single" w:color="000000" w:sz="4" w:space="0"/>
            </w:tcBorders>
            <w:shd w:val="clear" w:color="auto" w:fill="auto"/>
            <w:noWrap/>
            <w:vAlign w:val="center"/>
          </w:tcPr>
          <w:p w14:paraId="09AFC3E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6" w:type="pct"/>
            <w:tcBorders>
              <w:top w:val="nil"/>
              <w:left w:val="nil"/>
              <w:bottom w:val="single" w:color="000000" w:sz="4" w:space="0"/>
              <w:right w:val="single" w:color="000000" w:sz="4" w:space="0"/>
            </w:tcBorders>
            <w:shd w:val="clear" w:color="auto" w:fill="auto"/>
            <w:noWrap/>
            <w:vAlign w:val="center"/>
          </w:tcPr>
          <w:p w14:paraId="09C0C04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5AFB9E9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1ECB0F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902B31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0CEDBC4">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2C5025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440" w:type="pct"/>
            <w:tcBorders>
              <w:top w:val="nil"/>
              <w:left w:val="nil"/>
              <w:bottom w:val="single" w:color="000000" w:sz="4" w:space="0"/>
              <w:right w:val="single" w:color="000000" w:sz="4" w:space="0"/>
            </w:tcBorders>
            <w:shd w:val="clear" w:color="auto" w:fill="auto"/>
            <w:noWrap/>
            <w:vAlign w:val="center"/>
          </w:tcPr>
          <w:p w14:paraId="51B35851">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0F6BF35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220" w:type="pct"/>
            <w:tcBorders>
              <w:top w:val="nil"/>
              <w:left w:val="nil"/>
              <w:bottom w:val="single" w:color="000000" w:sz="4" w:space="0"/>
              <w:right w:val="single" w:color="000000" w:sz="4" w:space="0"/>
            </w:tcBorders>
            <w:shd w:val="clear" w:color="auto" w:fill="auto"/>
            <w:noWrap/>
            <w:vAlign w:val="center"/>
          </w:tcPr>
          <w:p w14:paraId="4F0135A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462" w:type="pct"/>
            <w:tcBorders>
              <w:top w:val="nil"/>
              <w:left w:val="nil"/>
              <w:bottom w:val="single" w:color="000000" w:sz="4" w:space="0"/>
              <w:right w:val="single" w:color="000000" w:sz="4" w:space="0"/>
            </w:tcBorders>
            <w:shd w:val="clear" w:color="auto" w:fill="auto"/>
            <w:noWrap/>
            <w:vAlign w:val="center"/>
          </w:tcPr>
          <w:p w14:paraId="58BDDD8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6" w:type="pct"/>
            <w:tcBorders>
              <w:top w:val="nil"/>
              <w:left w:val="nil"/>
              <w:bottom w:val="single" w:color="000000" w:sz="4" w:space="0"/>
              <w:right w:val="single" w:color="000000" w:sz="4" w:space="0"/>
            </w:tcBorders>
            <w:shd w:val="clear" w:color="auto" w:fill="auto"/>
            <w:noWrap/>
            <w:vAlign w:val="center"/>
          </w:tcPr>
          <w:p w14:paraId="277ADB42">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4BE3E6D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369D216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752403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42DB198">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65ED88D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440" w:type="pct"/>
            <w:tcBorders>
              <w:top w:val="nil"/>
              <w:left w:val="nil"/>
              <w:bottom w:val="single" w:color="000000" w:sz="4" w:space="0"/>
              <w:right w:val="single" w:color="000000" w:sz="4" w:space="0"/>
            </w:tcBorders>
            <w:shd w:val="clear" w:color="auto" w:fill="auto"/>
            <w:noWrap/>
            <w:vAlign w:val="center"/>
          </w:tcPr>
          <w:p w14:paraId="75E716C4">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6C88FEA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220" w:type="pct"/>
            <w:tcBorders>
              <w:top w:val="nil"/>
              <w:left w:val="nil"/>
              <w:bottom w:val="single" w:color="000000" w:sz="4" w:space="0"/>
              <w:right w:val="single" w:color="000000" w:sz="4" w:space="0"/>
            </w:tcBorders>
            <w:shd w:val="clear" w:color="auto" w:fill="auto"/>
            <w:noWrap/>
            <w:vAlign w:val="center"/>
          </w:tcPr>
          <w:p w14:paraId="3657F33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462" w:type="pct"/>
            <w:tcBorders>
              <w:top w:val="nil"/>
              <w:left w:val="nil"/>
              <w:bottom w:val="single" w:color="000000" w:sz="4" w:space="0"/>
              <w:right w:val="single" w:color="000000" w:sz="4" w:space="0"/>
            </w:tcBorders>
            <w:shd w:val="clear" w:color="auto" w:fill="auto"/>
            <w:noWrap/>
            <w:vAlign w:val="center"/>
          </w:tcPr>
          <w:p w14:paraId="3E619E51">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6" w:type="pct"/>
            <w:tcBorders>
              <w:top w:val="nil"/>
              <w:left w:val="nil"/>
              <w:bottom w:val="single" w:color="000000" w:sz="4" w:space="0"/>
              <w:right w:val="single" w:color="000000" w:sz="4" w:space="0"/>
            </w:tcBorders>
            <w:shd w:val="clear" w:color="auto" w:fill="auto"/>
            <w:noWrap/>
            <w:vAlign w:val="center"/>
          </w:tcPr>
          <w:p w14:paraId="511B645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25C1828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125991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F3A7FCB">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E943F7A">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FBCA66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440" w:type="pct"/>
            <w:tcBorders>
              <w:top w:val="nil"/>
              <w:left w:val="nil"/>
              <w:bottom w:val="single" w:color="000000" w:sz="4" w:space="0"/>
              <w:right w:val="single" w:color="000000" w:sz="4" w:space="0"/>
            </w:tcBorders>
            <w:shd w:val="clear" w:color="auto" w:fill="auto"/>
            <w:noWrap/>
            <w:vAlign w:val="center"/>
          </w:tcPr>
          <w:p w14:paraId="053310E4">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1C28C7B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220" w:type="pct"/>
            <w:tcBorders>
              <w:top w:val="nil"/>
              <w:left w:val="nil"/>
              <w:bottom w:val="single" w:color="000000" w:sz="4" w:space="0"/>
              <w:right w:val="single" w:color="000000" w:sz="4" w:space="0"/>
            </w:tcBorders>
            <w:shd w:val="clear" w:color="auto" w:fill="auto"/>
            <w:noWrap/>
            <w:vAlign w:val="center"/>
          </w:tcPr>
          <w:p w14:paraId="1D9F967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462" w:type="pct"/>
            <w:tcBorders>
              <w:top w:val="nil"/>
              <w:left w:val="nil"/>
              <w:bottom w:val="single" w:color="000000" w:sz="4" w:space="0"/>
              <w:right w:val="single" w:color="000000" w:sz="4" w:space="0"/>
            </w:tcBorders>
            <w:shd w:val="clear" w:color="auto" w:fill="auto"/>
            <w:noWrap/>
            <w:vAlign w:val="center"/>
          </w:tcPr>
          <w:p w14:paraId="66FFD54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6" w:type="pct"/>
            <w:tcBorders>
              <w:top w:val="nil"/>
              <w:left w:val="nil"/>
              <w:bottom w:val="single" w:color="000000" w:sz="4" w:space="0"/>
              <w:right w:val="single" w:color="000000" w:sz="4" w:space="0"/>
            </w:tcBorders>
            <w:shd w:val="clear" w:color="auto" w:fill="auto"/>
            <w:noWrap/>
            <w:vAlign w:val="center"/>
          </w:tcPr>
          <w:p w14:paraId="756DA9B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2DB8541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1EEA44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67EE7C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D782A03">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7580FD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440" w:type="pct"/>
            <w:tcBorders>
              <w:top w:val="nil"/>
              <w:left w:val="nil"/>
              <w:bottom w:val="single" w:color="000000" w:sz="4" w:space="0"/>
              <w:right w:val="single" w:color="000000" w:sz="4" w:space="0"/>
            </w:tcBorders>
            <w:shd w:val="clear" w:color="auto" w:fill="auto"/>
            <w:noWrap/>
            <w:vAlign w:val="center"/>
          </w:tcPr>
          <w:p w14:paraId="395F8214">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2752128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220" w:type="pct"/>
            <w:tcBorders>
              <w:top w:val="nil"/>
              <w:left w:val="nil"/>
              <w:bottom w:val="single" w:color="000000" w:sz="4" w:space="0"/>
              <w:right w:val="single" w:color="000000" w:sz="4" w:space="0"/>
            </w:tcBorders>
            <w:shd w:val="clear" w:color="auto" w:fill="auto"/>
            <w:noWrap/>
            <w:vAlign w:val="center"/>
          </w:tcPr>
          <w:p w14:paraId="5C08BC3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462" w:type="pct"/>
            <w:tcBorders>
              <w:top w:val="nil"/>
              <w:left w:val="nil"/>
              <w:bottom w:val="single" w:color="000000" w:sz="4" w:space="0"/>
              <w:right w:val="single" w:color="000000" w:sz="4" w:space="0"/>
            </w:tcBorders>
            <w:shd w:val="clear" w:color="auto" w:fill="auto"/>
            <w:noWrap/>
            <w:vAlign w:val="center"/>
          </w:tcPr>
          <w:p w14:paraId="24AB793D">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485.84</w:t>
            </w:r>
          </w:p>
        </w:tc>
        <w:tc>
          <w:tcPr>
            <w:tcW w:w="476" w:type="pct"/>
            <w:tcBorders>
              <w:top w:val="nil"/>
              <w:left w:val="nil"/>
              <w:bottom w:val="single" w:color="000000" w:sz="4" w:space="0"/>
              <w:right w:val="single" w:color="000000" w:sz="4" w:space="0"/>
            </w:tcBorders>
            <w:shd w:val="clear" w:color="auto" w:fill="auto"/>
            <w:noWrap/>
            <w:vAlign w:val="center"/>
          </w:tcPr>
          <w:p w14:paraId="68B84584">
            <w:pPr>
              <w:keepNext w:val="0"/>
              <w:keepLines w:val="0"/>
              <w:widowControl/>
              <w:suppressLineNumbers w:val="0"/>
              <w:jc w:val="right"/>
              <w:textAlignment w:val="center"/>
              <w:rPr>
                <w:rFonts w:hint="eastAsia"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485.84</w:t>
            </w:r>
          </w:p>
        </w:tc>
        <w:tc>
          <w:tcPr>
            <w:tcW w:w="420" w:type="pct"/>
            <w:tcBorders>
              <w:top w:val="nil"/>
              <w:left w:val="nil"/>
              <w:bottom w:val="single" w:color="000000" w:sz="4" w:space="0"/>
              <w:right w:val="single" w:color="000000" w:sz="4" w:space="0"/>
            </w:tcBorders>
            <w:shd w:val="clear" w:color="auto" w:fill="auto"/>
            <w:noWrap/>
            <w:vAlign w:val="center"/>
          </w:tcPr>
          <w:p w14:paraId="2CEF65B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017B86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80B922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B2B3770">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6FD49F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440" w:type="pct"/>
            <w:tcBorders>
              <w:top w:val="nil"/>
              <w:left w:val="nil"/>
              <w:bottom w:val="single" w:color="000000" w:sz="4" w:space="0"/>
              <w:right w:val="single" w:color="000000" w:sz="4" w:space="0"/>
            </w:tcBorders>
            <w:shd w:val="clear" w:color="auto" w:fill="auto"/>
            <w:noWrap/>
            <w:vAlign w:val="center"/>
          </w:tcPr>
          <w:p w14:paraId="68A93096">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5CF71C4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220" w:type="pct"/>
            <w:tcBorders>
              <w:top w:val="nil"/>
              <w:left w:val="nil"/>
              <w:bottom w:val="single" w:color="000000" w:sz="4" w:space="0"/>
              <w:right w:val="single" w:color="000000" w:sz="4" w:space="0"/>
            </w:tcBorders>
            <w:shd w:val="clear" w:color="auto" w:fill="auto"/>
            <w:noWrap/>
            <w:vAlign w:val="center"/>
          </w:tcPr>
          <w:p w14:paraId="2F0C80A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462" w:type="pct"/>
            <w:tcBorders>
              <w:top w:val="nil"/>
              <w:left w:val="nil"/>
              <w:bottom w:val="single" w:color="000000" w:sz="4" w:space="0"/>
              <w:right w:val="single" w:color="000000" w:sz="4" w:space="0"/>
            </w:tcBorders>
            <w:shd w:val="clear" w:color="auto" w:fill="auto"/>
            <w:noWrap/>
            <w:vAlign w:val="center"/>
          </w:tcPr>
          <w:p w14:paraId="0C7936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145.69</w:t>
            </w:r>
          </w:p>
        </w:tc>
        <w:tc>
          <w:tcPr>
            <w:tcW w:w="476" w:type="pct"/>
            <w:tcBorders>
              <w:top w:val="nil"/>
              <w:left w:val="nil"/>
              <w:bottom w:val="single" w:color="000000" w:sz="4" w:space="0"/>
              <w:right w:val="single" w:color="000000" w:sz="4" w:space="0"/>
            </w:tcBorders>
            <w:shd w:val="clear" w:color="auto" w:fill="auto"/>
            <w:noWrap/>
            <w:vAlign w:val="center"/>
          </w:tcPr>
          <w:p w14:paraId="603DDD16">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145.69</w:t>
            </w:r>
          </w:p>
        </w:tc>
        <w:tc>
          <w:tcPr>
            <w:tcW w:w="420" w:type="pct"/>
            <w:tcBorders>
              <w:top w:val="nil"/>
              <w:left w:val="nil"/>
              <w:bottom w:val="single" w:color="000000" w:sz="4" w:space="0"/>
              <w:right w:val="single" w:color="000000" w:sz="4" w:space="0"/>
            </w:tcBorders>
            <w:shd w:val="clear" w:color="auto" w:fill="auto"/>
            <w:noWrap/>
            <w:vAlign w:val="center"/>
          </w:tcPr>
          <w:p w14:paraId="00E6A39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150BA4C">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E9B7DB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A9E7E4D">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4D3DFE0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440" w:type="pct"/>
            <w:tcBorders>
              <w:top w:val="nil"/>
              <w:left w:val="nil"/>
              <w:bottom w:val="single" w:color="000000" w:sz="4" w:space="0"/>
              <w:right w:val="single" w:color="000000" w:sz="4" w:space="0"/>
            </w:tcBorders>
            <w:shd w:val="clear" w:color="auto" w:fill="auto"/>
            <w:noWrap/>
            <w:vAlign w:val="center"/>
          </w:tcPr>
          <w:p w14:paraId="0AF56BDA">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5A2CA2C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220" w:type="pct"/>
            <w:tcBorders>
              <w:top w:val="nil"/>
              <w:left w:val="nil"/>
              <w:bottom w:val="single" w:color="000000" w:sz="4" w:space="0"/>
              <w:right w:val="single" w:color="000000" w:sz="4" w:space="0"/>
            </w:tcBorders>
            <w:shd w:val="clear" w:color="auto" w:fill="auto"/>
            <w:noWrap/>
            <w:vAlign w:val="center"/>
          </w:tcPr>
          <w:p w14:paraId="13938D4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462" w:type="pct"/>
            <w:tcBorders>
              <w:top w:val="nil"/>
              <w:left w:val="nil"/>
              <w:bottom w:val="single" w:color="000000" w:sz="4" w:space="0"/>
              <w:right w:val="single" w:color="000000" w:sz="4" w:space="0"/>
            </w:tcBorders>
            <w:shd w:val="clear" w:color="auto" w:fill="auto"/>
            <w:noWrap/>
            <w:vAlign w:val="center"/>
          </w:tcPr>
          <w:p w14:paraId="774FD8D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791.61</w:t>
            </w:r>
          </w:p>
        </w:tc>
        <w:tc>
          <w:tcPr>
            <w:tcW w:w="476" w:type="pct"/>
            <w:tcBorders>
              <w:top w:val="nil"/>
              <w:left w:val="nil"/>
              <w:bottom w:val="single" w:color="000000" w:sz="4" w:space="0"/>
              <w:right w:val="single" w:color="000000" w:sz="4" w:space="0"/>
            </w:tcBorders>
            <w:shd w:val="clear" w:color="auto" w:fill="auto"/>
            <w:noWrap/>
            <w:vAlign w:val="center"/>
          </w:tcPr>
          <w:p w14:paraId="69332E63">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791.61</w:t>
            </w:r>
          </w:p>
        </w:tc>
        <w:tc>
          <w:tcPr>
            <w:tcW w:w="420" w:type="pct"/>
            <w:tcBorders>
              <w:top w:val="nil"/>
              <w:left w:val="nil"/>
              <w:bottom w:val="single" w:color="000000" w:sz="4" w:space="0"/>
              <w:right w:val="single" w:color="000000" w:sz="4" w:space="0"/>
            </w:tcBorders>
            <w:shd w:val="clear" w:color="auto" w:fill="auto"/>
            <w:noWrap/>
            <w:vAlign w:val="center"/>
          </w:tcPr>
          <w:p w14:paraId="55B06C1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1E297B3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08C116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2640B7A">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35632B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440" w:type="pct"/>
            <w:tcBorders>
              <w:top w:val="nil"/>
              <w:left w:val="nil"/>
              <w:bottom w:val="single" w:color="000000" w:sz="4" w:space="0"/>
              <w:right w:val="single" w:color="000000" w:sz="4" w:space="0"/>
            </w:tcBorders>
            <w:shd w:val="clear" w:color="auto" w:fill="auto"/>
            <w:noWrap/>
            <w:vAlign w:val="center"/>
          </w:tcPr>
          <w:p w14:paraId="227B689B">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4609F22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220" w:type="pct"/>
            <w:tcBorders>
              <w:top w:val="nil"/>
              <w:left w:val="nil"/>
              <w:bottom w:val="single" w:color="000000" w:sz="4" w:space="0"/>
              <w:right w:val="single" w:color="000000" w:sz="4" w:space="0"/>
            </w:tcBorders>
            <w:shd w:val="clear" w:color="auto" w:fill="auto"/>
            <w:noWrap/>
            <w:vAlign w:val="center"/>
          </w:tcPr>
          <w:p w14:paraId="72432C8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462" w:type="pct"/>
            <w:tcBorders>
              <w:top w:val="nil"/>
              <w:left w:val="nil"/>
              <w:bottom w:val="single" w:color="000000" w:sz="4" w:space="0"/>
              <w:right w:val="single" w:color="000000" w:sz="4" w:space="0"/>
            </w:tcBorders>
            <w:shd w:val="clear" w:color="auto" w:fill="auto"/>
            <w:noWrap/>
            <w:vAlign w:val="center"/>
          </w:tcPr>
          <w:p w14:paraId="1CF5CFE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nil"/>
              <w:left w:val="nil"/>
              <w:bottom w:val="single" w:color="000000" w:sz="4" w:space="0"/>
              <w:right w:val="single" w:color="000000" w:sz="4" w:space="0"/>
            </w:tcBorders>
            <w:shd w:val="clear" w:color="auto" w:fill="auto"/>
            <w:noWrap/>
            <w:vAlign w:val="center"/>
          </w:tcPr>
          <w:p w14:paraId="355BA988">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nil"/>
              <w:left w:val="nil"/>
              <w:bottom w:val="single" w:color="000000" w:sz="4" w:space="0"/>
              <w:right w:val="single" w:color="000000" w:sz="4" w:space="0"/>
            </w:tcBorders>
            <w:shd w:val="clear" w:color="auto" w:fill="auto"/>
            <w:noWrap/>
            <w:vAlign w:val="center"/>
          </w:tcPr>
          <w:p w14:paraId="752ECEB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62F8B7C">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76ACFB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6B475AD7">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814264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440" w:type="pct"/>
            <w:tcBorders>
              <w:top w:val="nil"/>
              <w:left w:val="nil"/>
              <w:bottom w:val="single" w:color="000000" w:sz="4" w:space="0"/>
              <w:right w:val="single" w:color="000000" w:sz="4" w:space="0"/>
            </w:tcBorders>
            <w:shd w:val="clear" w:color="auto" w:fill="auto"/>
            <w:noWrap/>
            <w:vAlign w:val="center"/>
          </w:tcPr>
          <w:p w14:paraId="010E3811">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19FC0A3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220" w:type="pct"/>
            <w:tcBorders>
              <w:top w:val="nil"/>
              <w:left w:val="nil"/>
              <w:bottom w:val="single" w:color="000000" w:sz="4" w:space="0"/>
              <w:right w:val="single" w:color="000000" w:sz="4" w:space="0"/>
            </w:tcBorders>
            <w:shd w:val="clear" w:color="auto" w:fill="auto"/>
            <w:noWrap/>
            <w:vAlign w:val="center"/>
          </w:tcPr>
          <w:p w14:paraId="7851AE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462" w:type="pct"/>
            <w:tcBorders>
              <w:top w:val="nil"/>
              <w:left w:val="nil"/>
              <w:bottom w:val="single" w:color="000000" w:sz="4" w:space="0"/>
              <w:right w:val="single" w:color="000000" w:sz="4" w:space="0"/>
            </w:tcBorders>
            <w:shd w:val="clear" w:color="auto" w:fill="auto"/>
            <w:noWrap/>
            <w:vAlign w:val="center"/>
          </w:tcPr>
          <w:p w14:paraId="3BACE15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26,569.41</w:t>
            </w:r>
          </w:p>
        </w:tc>
        <w:tc>
          <w:tcPr>
            <w:tcW w:w="476" w:type="pct"/>
            <w:tcBorders>
              <w:top w:val="nil"/>
              <w:left w:val="nil"/>
              <w:bottom w:val="single" w:color="000000" w:sz="4" w:space="0"/>
              <w:right w:val="single" w:color="000000" w:sz="4" w:space="0"/>
            </w:tcBorders>
            <w:shd w:val="clear" w:color="auto" w:fill="auto"/>
            <w:noWrap/>
            <w:vAlign w:val="center"/>
          </w:tcPr>
          <w:p w14:paraId="612D5DF5">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26,569.41</w:t>
            </w:r>
          </w:p>
        </w:tc>
        <w:tc>
          <w:tcPr>
            <w:tcW w:w="420" w:type="pct"/>
            <w:tcBorders>
              <w:top w:val="nil"/>
              <w:left w:val="nil"/>
              <w:bottom w:val="single" w:color="000000" w:sz="4" w:space="0"/>
              <w:right w:val="single" w:color="000000" w:sz="4" w:space="0"/>
            </w:tcBorders>
            <w:shd w:val="clear" w:color="auto" w:fill="auto"/>
            <w:noWrap/>
            <w:vAlign w:val="center"/>
          </w:tcPr>
          <w:p w14:paraId="1DA69D77">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564BEC7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AA8420E">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718242B">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F32AD4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440" w:type="pct"/>
            <w:tcBorders>
              <w:top w:val="nil"/>
              <w:left w:val="nil"/>
              <w:bottom w:val="single" w:color="000000" w:sz="4" w:space="0"/>
              <w:right w:val="single" w:color="000000" w:sz="4" w:space="0"/>
            </w:tcBorders>
            <w:shd w:val="clear" w:color="auto" w:fill="auto"/>
            <w:noWrap/>
            <w:vAlign w:val="center"/>
          </w:tcPr>
          <w:p w14:paraId="7247A7B0">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01028DC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220" w:type="pct"/>
            <w:tcBorders>
              <w:top w:val="nil"/>
              <w:left w:val="nil"/>
              <w:bottom w:val="single" w:color="000000" w:sz="4" w:space="0"/>
              <w:right w:val="single" w:color="000000" w:sz="4" w:space="0"/>
            </w:tcBorders>
            <w:shd w:val="clear" w:color="auto" w:fill="auto"/>
            <w:noWrap/>
            <w:vAlign w:val="center"/>
          </w:tcPr>
          <w:p w14:paraId="6D1B451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462" w:type="pct"/>
            <w:tcBorders>
              <w:top w:val="nil"/>
              <w:left w:val="nil"/>
              <w:bottom w:val="single" w:color="000000" w:sz="4" w:space="0"/>
              <w:right w:val="single" w:color="000000" w:sz="4" w:space="0"/>
            </w:tcBorders>
            <w:shd w:val="clear" w:color="auto" w:fill="auto"/>
            <w:noWrap/>
            <w:vAlign w:val="center"/>
          </w:tcPr>
          <w:p w14:paraId="116275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20.00</w:t>
            </w:r>
          </w:p>
        </w:tc>
        <w:tc>
          <w:tcPr>
            <w:tcW w:w="476" w:type="pct"/>
            <w:tcBorders>
              <w:top w:val="nil"/>
              <w:left w:val="nil"/>
              <w:bottom w:val="single" w:color="000000" w:sz="4" w:space="0"/>
              <w:right w:val="single" w:color="000000" w:sz="4" w:space="0"/>
            </w:tcBorders>
            <w:shd w:val="clear" w:color="auto" w:fill="auto"/>
            <w:noWrap/>
            <w:vAlign w:val="center"/>
          </w:tcPr>
          <w:p w14:paraId="025B1EA8">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c>
          <w:tcPr>
            <w:tcW w:w="420" w:type="pct"/>
            <w:tcBorders>
              <w:top w:val="nil"/>
              <w:left w:val="nil"/>
              <w:bottom w:val="single" w:color="000000" w:sz="4" w:space="0"/>
              <w:right w:val="single" w:color="000000" w:sz="4" w:space="0"/>
            </w:tcBorders>
            <w:shd w:val="clear" w:color="auto" w:fill="auto"/>
            <w:noWrap/>
            <w:vAlign w:val="center"/>
          </w:tcPr>
          <w:p w14:paraId="240A6737">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9EEEC6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CAEBF5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E415E85">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FD268D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440" w:type="pct"/>
            <w:tcBorders>
              <w:top w:val="nil"/>
              <w:left w:val="nil"/>
              <w:bottom w:val="single" w:color="000000" w:sz="4" w:space="0"/>
              <w:right w:val="single" w:color="000000" w:sz="4" w:space="0"/>
            </w:tcBorders>
            <w:shd w:val="clear" w:color="auto" w:fill="auto"/>
            <w:noWrap/>
            <w:vAlign w:val="center"/>
          </w:tcPr>
          <w:p w14:paraId="2BF5652A">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263E8D5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220" w:type="pct"/>
            <w:tcBorders>
              <w:top w:val="nil"/>
              <w:left w:val="nil"/>
              <w:bottom w:val="single" w:color="000000" w:sz="4" w:space="0"/>
              <w:right w:val="single" w:color="000000" w:sz="4" w:space="0"/>
            </w:tcBorders>
            <w:shd w:val="clear" w:color="auto" w:fill="auto"/>
            <w:noWrap/>
            <w:vAlign w:val="center"/>
          </w:tcPr>
          <w:p w14:paraId="7CF4CDF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462" w:type="pct"/>
            <w:tcBorders>
              <w:top w:val="nil"/>
              <w:left w:val="nil"/>
              <w:bottom w:val="single" w:color="000000" w:sz="4" w:space="0"/>
              <w:right w:val="single" w:color="000000" w:sz="4" w:space="0"/>
            </w:tcBorders>
            <w:shd w:val="clear" w:color="auto" w:fill="auto"/>
            <w:noWrap/>
            <w:vAlign w:val="center"/>
          </w:tcPr>
          <w:p w14:paraId="0CDC275C">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nil"/>
              <w:left w:val="nil"/>
              <w:bottom w:val="single" w:color="000000" w:sz="4" w:space="0"/>
              <w:right w:val="single" w:color="000000" w:sz="4" w:space="0"/>
            </w:tcBorders>
            <w:shd w:val="clear" w:color="auto" w:fill="auto"/>
            <w:noWrap/>
            <w:vAlign w:val="center"/>
          </w:tcPr>
          <w:p w14:paraId="4D2DA8AE">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nil"/>
              <w:left w:val="nil"/>
              <w:bottom w:val="single" w:color="000000" w:sz="4" w:space="0"/>
              <w:right w:val="single" w:color="000000" w:sz="4" w:space="0"/>
            </w:tcBorders>
            <w:shd w:val="clear" w:color="auto" w:fill="auto"/>
            <w:noWrap/>
            <w:vAlign w:val="center"/>
          </w:tcPr>
          <w:p w14:paraId="7CF0213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674095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3F0A6E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auto" w:sz="4" w:space="0"/>
              <w:right w:val="single" w:color="000000" w:sz="4" w:space="0"/>
            </w:tcBorders>
            <w:shd w:val="clear" w:color="auto" w:fill="auto"/>
            <w:noWrap/>
            <w:vAlign w:val="center"/>
          </w:tcPr>
          <w:p w14:paraId="35AD9FD6">
            <w:pPr>
              <w:jc w:val="left"/>
              <w:rPr>
                <w:rFonts w:ascii="宋体" w:hAnsi="宋体" w:eastAsia="宋体" w:cs="宋体"/>
                <w:color w:val="000000"/>
                <w:sz w:val="22"/>
                <w:highlight w:val="none"/>
                <w:shd w:val="clear" w:color="auto" w:fill="auto"/>
              </w:rPr>
            </w:pPr>
          </w:p>
        </w:tc>
        <w:tc>
          <w:tcPr>
            <w:tcW w:w="224" w:type="pct"/>
            <w:tcBorders>
              <w:top w:val="nil"/>
              <w:left w:val="nil"/>
              <w:bottom w:val="single" w:color="auto" w:sz="4" w:space="0"/>
              <w:right w:val="single" w:color="000000" w:sz="4" w:space="0"/>
            </w:tcBorders>
            <w:shd w:val="clear" w:color="auto" w:fill="auto"/>
            <w:noWrap/>
            <w:vAlign w:val="center"/>
          </w:tcPr>
          <w:p w14:paraId="2D51A96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440" w:type="pct"/>
            <w:tcBorders>
              <w:top w:val="nil"/>
              <w:left w:val="nil"/>
              <w:bottom w:val="single" w:color="auto" w:sz="4" w:space="0"/>
              <w:right w:val="single" w:color="000000" w:sz="4" w:space="0"/>
            </w:tcBorders>
            <w:shd w:val="clear" w:color="auto" w:fill="auto"/>
            <w:noWrap/>
            <w:vAlign w:val="center"/>
          </w:tcPr>
          <w:p w14:paraId="7CD7334C">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auto" w:sz="4" w:space="0"/>
              <w:right w:val="single" w:color="000000" w:sz="4" w:space="0"/>
            </w:tcBorders>
            <w:shd w:val="clear" w:color="auto" w:fill="auto"/>
            <w:noWrap/>
            <w:vAlign w:val="center"/>
          </w:tcPr>
          <w:p w14:paraId="72999BD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220" w:type="pct"/>
            <w:tcBorders>
              <w:top w:val="nil"/>
              <w:left w:val="nil"/>
              <w:bottom w:val="single" w:color="auto" w:sz="4" w:space="0"/>
              <w:right w:val="single" w:color="000000" w:sz="4" w:space="0"/>
            </w:tcBorders>
            <w:shd w:val="clear" w:color="auto" w:fill="auto"/>
            <w:noWrap/>
            <w:vAlign w:val="center"/>
          </w:tcPr>
          <w:p w14:paraId="7A2B50F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462" w:type="pct"/>
            <w:tcBorders>
              <w:top w:val="nil"/>
              <w:left w:val="nil"/>
              <w:bottom w:val="single" w:color="auto" w:sz="4" w:space="0"/>
              <w:right w:val="single" w:color="000000" w:sz="4" w:space="0"/>
            </w:tcBorders>
            <w:shd w:val="clear" w:color="auto" w:fill="auto"/>
            <w:noWrap/>
            <w:vAlign w:val="center"/>
          </w:tcPr>
          <w:p w14:paraId="321BA5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1,621.68</w:t>
            </w:r>
          </w:p>
        </w:tc>
        <w:tc>
          <w:tcPr>
            <w:tcW w:w="476" w:type="pct"/>
            <w:tcBorders>
              <w:top w:val="nil"/>
              <w:left w:val="nil"/>
              <w:bottom w:val="single" w:color="auto" w:sz="4" w:space="0"/>
              <w:right w:val="single" w:color="000000" w:sz="4" w:space="0"/>
            </w:tcBorders>
            <w:shd w:val="clear" w:color="auto" w:fill="auto"/>
            <w:noWrap/>
            <w:vAlign w:val="center"/>
          </w:tcPr>
          <w:p w14:paraId="1A47023B">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1,621.68</w:t>
            </w:r>
          </w:p>
        </w:tc>
        <w:tc>
          <w:tcPr>
            <w:tcW w:w="420" w:type="pct"/>
            <w:tcBorders>
              <w:top w:val="nil"/>
              <w:left w:val="nil"/>
              <w:bottom w:val="single" w:color="auto" w:sz="4" w:space="0"/>
              <w:right w:val="single" w:color="000000" w:sz="4" w:space="0"/>
            </w:tcBorders>
            <w:shd w:val="clear" w:color="auto" w:fill="auto"/>
            <w:noWrap/>
            <w:vAlign w:val="center"/>
          </w:tcPr>
          <w:p w14:paraId="78A2178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auto" w:sz="4" w:space="0"/>
              <w:right w:val="single" w:color="000000" w:sz="4" w:space="0"/>
            </w:tcBorders>
            <w:shd w:val="clear" w:color="auto" w:fill="auto"/>
            <w:noWrap/>
            <w:vAlign w:val="center"/>
          </w:tcPr>
          <w:p w14:paraId="4CD1DC0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7FF26B8">
        <w:tblPrEx>
          <w:tblCellMar>
            <w:top w:w="0" w:type="dxa"/>
            <w:left w:w="108" w:type="dxa"/>
            <w:bottom w:w="0" w:type="dxa"/>
            <w:right w:w="108" w:type="dxa"/>
          </w:tblCellMar>
        </w:tblPrEx>
        <w:trPr>
          <w:trHeight w:val="454" w:hRule="atLeast"/>
          <w:jc w:val="center"/>
        </w:trPr>
        <w:tc>
          <w:tcPr>
            <w:tcW w:w="113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F96F1C">
            <w:pPr>
              <w:jc w:val="left"/>
              <w:rPr>
                <w:rFonts w:ascii="宋体" w:hAnsi="宋体" w:eastAsia="宋体" w:cs="宋体"/>
                <w:color w:val="000000"/>
                <w:sz w:val="22"/>
                <w:highlight w:val="none"/>
                <w:shd w:val="clear" w:color="auto" w:fill="auto"/>
              </w:rPr>
            </w:pPr>
          </w:p>
        </w:tc>
        <w:tc>
          <w:tcPr>
            <w:tcW w:w="22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7D7B8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4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944F84">
            <w:pPr>
              <w:jc w:val="right"/>
              <w:rPr>
                <w:rFonts w:ascii="宋体" w:hAnsi="宋体" w:eastAsia="宋体" w:cs="宋体"/>
                <w:color w:val="000000"/>
                <w:sz w:val="22"/>
                <w:highlight w:val="none"/>
                <w:shd w:val="clear" w:color="auto" w:fill="auto"/>
              </w:rPr>
            </w:pPr>
          </w:p>
        </w:tc>
        <w:tc>
          <w:tcPr>
            <w:tcW w:w="11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E19DF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22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6D7FB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46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C70BE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5DADD4">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D1615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BB9EA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8FCB6AD">
        <w:tblPrEx>
          <w:tblCellMar>
            <w:top w:w="0" w:type="dxa"/>
            <w:left w:w="108" w:type="dxa"/>
            <w:bottom w:w="0" w:type="dxa"/>
            <w:right w:w="108" w:type="dxa"/>
          </w:tblCellMar>
        </w:tblPrEx>
        <w:trPr>
          <w:trHeight w:val="454" w:hRule="atLeast"/>
          <w:jc w:val="center"/>
        </w:trPr>
        <w:tc>
          <w:tcPr>
            <w:tcW w:w="1137"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50F87785">
            <w:pPr>
              <w:jc w:val="left"/>
              <w:rPr>
                <w:rFonts w:ascii="宋体" w:hAnsi="宋体" w:eastAsia="宋体" w:cs="宋体"/>
                <w:color w:val="000000"/>
                <w:sz w:val="22"/>
                <w:highlight w:val="none"/>
                <w:shd w:val="clear" w:color="auto" w:fill="auto"/>
              </w:rPr>
            </w:pPr>
          </w:p>
        </w:tc>
        <w:tc>
          <w:tcPr>
            <w:tcW w:w="224" w:type="pct"/>
            <w:tcBorders>
              <w:top w:val="single" w:color="auto" w:sz="4" w:space="0"/>
              <w:left w:val="nil"/>
              <w:bottom w:val="single" w:color="000000" w:sz="4" w:space="0"/>
              <w:right w:val="single" w:color="000000" w:sz="4" w:space="0"/>
            </w:tcBorders>
            <w:shd w:val="clear" w:color="auto" w:fill="auto"/>
            <w:noWrap/>
            <w:vAlign w:val="center"/>
          </w:tcPr>
          <w:p w14:paraId="0F179C9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440" w:type="pct"/>
            <w:tcBorders>
              <w:top w:val="single" w:color="auto" w:sz="4" w:space="0"/>
              <w:left w:val="nil"/>
              <w:bottom w:val="single" w:color="000000" w:sz="4" w:space="0"/>
              <w:right w:val="single" w:color="000000" w:sz="4" w:space="0"/>
            </w:tcBorders>
            <w:shd w:val="clear" w:color="auto" w:fill="auto"/>
            <w:noWrap/>
            <w:vAlign w:val="center"/>
          </w:tcPr>
          <w:p w14:paraId="7E5E1A9D">
            <w:pPr>
              <w:jc w:val="right"/>
              <w:rPr>
                <w:rFonts w:ascii="宋体" w:hAnsi="宋体" w:eastAsia="宋体" w:cs="宋体"/>
                <w:color w:val="000000"/>
                <w:sz w:val="22"/>
                <w:highlight w:val="none"/>
                <w:shd w:val="clear" w:color="auto" w:fill="auto"/>
              </w:rPr>
            </w:pPr>
          </w:p>
        </w:tc>
        <w:tc>
          <w:tcPr>
            <w:tcW w:w="1188" w:type="pct"/>
            <w:tcBorders>
              <w:top w:val="single" w:color="auto" w:sz="4" w:space="0"/>
              <w:left w:val="nil"/>
              <w:bottom w:val="single" w:color="000000" w:sz="4" w:space="0"/>
              <w:right w:val="single" w:color="000000" w:sz="4" w:space="0"/>
            </w:tcBorders>
            <w:shd w:val="clear" w:color="auto" w:fill="auto"/>
            <w:noWrap/>
            <w:vAlign w:val="center"/>
          </w:tcPr>
          <w:p w14:paraId="29D1EBB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220" w:type="pct"/>
            <w:tcBorders>
              <w:top w:val="single" w:color="auto" w:sz="4" w:space="0"/>
              <w:left w:val="nil"/>
              <w:bottom w:val="single" w:color="000000" w:sz="4" w:space="0"/>
              <w:right w:val="single" w:color="000000" w:sz="4" w:space="0"/>
            </w:tcBorders>
            <w:shd w:val="clear" w:color="auto" w:fill="auto"/>
            <w:noWrap/>
            <w:vAlign w:val="center"/>
          </w:tcPr>
          <w:p w14:paraId="279CAE1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462" w:type="pct"/>
            <w:tcBorders>
              <w:top w:val="single" w:color="auto" w:sz="4" w:space="0"/>
              <w:left w:val="nil"/>
              <w:bottom w:val="single" w:color="000000" w:sz="4" w:space="0"/>
              <w:right w:val="single" w:color="000000" w:sz="4" w:space="0"/>
            </w:tcBorders>
            <w:shd w:val="clear" w:color="auto" w:fill="auto"/>
            <w:noWrap/>
            <w:vAlign w:val="center"/>
          </w:tcPr>
          <w:p w14:paraId="533E404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single" w:color="auto" w:sz="4" w:space="0"/>
              <w:left w:val="nil"/>
              <w:bottom w:val="single" w:color="000000" w:sz="4" w:space="0"/>
              <w:right w:val="single" w:color="000000" w:sz="4" w:space="0"/>
            </w:tcBorders>
            <w:shd w:val="clear" w:color="auto" w:fill="auto"/>
            <w:noWrap/>
            <w:vAlign w:val="center"/>
          </w:tcPr>
          <w:p w14:paraId="633D4359">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single" w:color="auto" w:sz="4" w:space="0"/>
              <w:left w:val="nil"/>
              <w:bottom w:val="single" w:color="000000" w:sz="4" w:space="0"/>
              <w:right w:val="single" w:color="000000" w:sz="4" w:space="0"/>
            </w:tcBorders>
            <w:shd w:val="clear" w:color="auto" w:fill="auto"/>
            <w:noWrap/>
            <w:vAlign w:val="center"/>
          </w:tcPr>
          <w:p w14:paraId="4D848BF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000000" w:sz="4" w:space="0"/>
              <w:right w:val="single" w:color="000000" w:sz="4" w:space="0"/>
            </w:tcBorders>
            <w:shd w:val="clear" w:color="auto" w:fill="auto"/>
            <w:noWrap/>
            <w:vAlign w:val="center"/>
          </w:tcPr>
          <w:p w14:paraId="3AB2EEF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600908A">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279D261">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459FBE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440" w:type="pct"/>
            <w:tcBorders>
              <w:top w:val="nil"/>
              <w:left w:val="nil"/>
              <w:bottom w:val="single" w:color="000000" w:sz="4" w:space="0"/>
              <w:right w:val="single" w:color="000000" w:sz="4" w:space="0"/>
            </w:tcBorders>
            <w:shd w:val="clear" w:color="auto" w:fill="auto"/>
            <w:noWrap/>
            <w:vAlign w:val="center"/>
          </w:tcPr>
          <w:p w14:paraId="4BA28DBE">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1D14C73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220" w:type="pct"/>
            <w:tcBorders>
              <w:top w:val="nil"/>
              <w:left w:val="nil"/>
              <w:bottom w:val="single" w:color="000000" w:sz="4" w:space="0"/>
              <w:right w:val="single" w:color="000000" w:sz="4" w:space="0"/>
            </w:tcBorders>
            <w:shd w:val="clear" w:color="auto" w:fill="auto"/>
            <w:noWrap/>
            <w:vAlign w:val="center"/>
          </w:tcPr>
          <w:p w14:paraId="5F8F264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462" w:type="pct"/>
            <w:tcBorders>
              <w:top w:val="nil"/>
              <w:left w:val="nil"/>
              <w:bottom w:val="single" w:color="000000" w:sz="4" w:space="0"/>
              <w:right w:val="single" w:color="000000" w:sz="4" w:space="0"/>
            </w:tcBorders>
            <w:shd w:val="clear" w:color="auto" w:fill="auto"/>
            <w:noWrap/>
            <w:vAlign w:val="center"/>
          </w:tcPr>
          <w:p w14:paraId="42C2BD77">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nil"/>
              <w:left w:val="nil"/>
              <w:bottom w:val="single" w:color="000000" w:sz="4" w:space="0"/>
              <w:right w:val="single" w:color="000000" w:sz="4" w:space="0"/>
            </w:tcBorders>
            <w:shd w:val="clear" w:color="auto" w:fill="auto"/>
            <w:noWrap/>
            <w:vAlign w:val="center"/>
          </w:tcPr>
          <w:p w14:paraId="428DA294">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nil"/>
              <w:left w:val="nil"/>
              <w:bottom w:val="single" w:color="000000" w:sz="4" w:space="0"/>
              <w:right w:val="single" w:color="000000" w:sz="4" w:space="0"/>
            </w:tcBorders>
            <w:shd w:val="clear" w:color="auto" w:fill="auto"/>
            <w:noWrap/>
            <w:vAlign w:val="center"/>
          </w:tcPr>
          <w:p w14:paraId="402F0A0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2AB9891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BFBE32B">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4E04C44">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D21A71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440" w:type="pct"/>
            <w:tcBorders>
              <w:top w:val="nil"/>
              <w:left w:val="nil"/>
              <w:bottom w:val="single" w:color="000000" w:sz="4" w:space="0"/>
              <w:right w:val="single" w:color="000000" w:sz="4" w:space="0"/>
            </w:tcBorders>
            <w:shd w:val="clear" w:color="auto" w:fill="auto"/>
            <w:noWrap/>
            <w:vAlign w:val="center"/>
          </w:tcPr>
          <w:p w14:paraId="66220DD4">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201C7B0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220" w:type="pct"/>
            <w:tcBorders>
              <w:top w:val="nil"/>
              <w:left w:val="nil"/>
              <w:bottom w:val="single" w:color="000000" w:sz="4" w:space="0"/>
              <w:right w:val="single" w:color="000000" w:sz="4" w:space="0"/>
            </w:tcBorders>
            <w:shd w:val="clear" w:color="auto" w:fill="auto"/>
            <w:noWrap/>
            <w:vAlign w:val="center"/>
          </w:tcPr>
          <w:p w14:paraId="57FEE9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462" w:type="pct"/>
            <w:tcBorders>
              <w:top w:val="nil"/>
              <w:left w:val="nil"/>
              <w:bottom w:val="single" w:color="000000" w:sz="4" w:space="0"/>
              <w:right w:val="single" w:color="000000" w:sz="4" w:space="0"/>
            </w:tcBorders>
            <w:shd w:val="clear" w:color="auto" w:fill="auto"/>
            <w:noWrap/>
            <w:vAlign w:val="center"/>
          </w:tcPr>
          <w:p w14:paraId="414BDD1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216.51</w:t>
            </w:r>
          </w:p>
        </w:tc>
        <w:tc>
          <w:tcPr>
            <w:tcW w:w="476" w:type="pct"/>
            <w:tcBorders>
              <w:top w:val="nil"/>
              <w:left w:val="nil"/>
              <w:bottom w:val="single" w:color="000000" w:sz="4" w:space="0"/>
              <w:right w:val="single" w:color="000000" w:sz="4" w:space="0"/>
            </w:tcBorders>
            <w:shd w:val="clear" w:color="auto" w:fill="auto"/>
            <w:noWrap/>
            <w:vAlign w:val="center"/>
          </w:tcPr>
          <w:p w14:paraId="493D06E9">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216.51</w:t>
            </w:r>
          </w:p>
        </w:tc>
        <w:tc>
          <w:tcPr>
            <w:tcW w:w="420" w:type="pct"/>
            <w:tcBorders>
              <w:top w:val="nil"/>
              <w:left w:val="nil"/>
              <w:bottom w:val="single" w:color="000000" w:sz="4" w:space="0"/>
              <w:right w:val="single" w:color="000000" w:sz="4" w:space="0"/>
            </w:tcBorders>
            <w:shd w:val="clear" w:color="auto" w:fill="auto"/>
            <w:noWrap/>
            <w:vAlign w:val="center"/>
          </w:tcPr>
          <w:p w14:paraId="6C8F1AC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5C971A7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09FA1DB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C28937E">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7FF11E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440" w:type="pct"/>
            <w:tcBorders>
              <w:top w:val="nil"/>
              <w:left w:val="nil"/>
              <w:bottom w:val="single" w:color="000000" w:sz="4" w:space="0"/>
              <w:right w:val="single" w:color="000000" w:sz="4" w:space="0"/>
            </w:tcBorders>
            <w:shd w:val="clear" w:color="auto" w:fill="auto"/>
            <w:noWrap/>
            <w:vAlign w:val="center"/>
          </w:tcPr>
          <w:p w14:paraId="77FCE0A2">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5F21C62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220" w:type="pct"/>
            <w:tcBorders>
              <w:top w:val="nil"/>
              <w:left w:val="nil"/>
              <w:bottom w:val="single" w:color="000000" w:sz="4" w:space="0"/>
              <w:right w:val="single" w:color="000000" w:sz="4" w:space="0"/>
            </w:tcBorders>
            <w:shd w:val="clear" w:color="auto" w:fill="auto"/>
            <w:noWrap/>
            <w:vAlign w:val="center"/>
          </w:tcPr>
          <w:p w14:paraId="10CF7CD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462" w:type="pct"/>
            <w:tcBorders>
              <w:top w:val="nil"/>
              <w:left w:val="nil"/>
              <w:bottom w:val="single" w:color="000000" w:sz="4" w:space="0"/>
              <w:right w:val="single" w:color="000000" w:sz="4" w:space="0"/>
            </w:tcBorders>
            <w:shd w:val="clear" w:color="auto" w:fill="auto"/>
            <w:noWrap/>
            <w:vAlign w:val="center"/>
          </w:tcPr>
          <w:p w14:paraId="01199AC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1,048.54</w:t>
            </w:r>
          </w:p>
        </w:tc>
        <w:tc>
          <w:tcPr>
            <w:tcW w:w="476" w:type="pct"/>
            <w:tcBorders>
              <w:top w:val="nil"/>
              <w:left w:val="nil"/>
              <w:bottom w:val="single" w:color="000000" w:sz="4" w:space="0"/>
              <w:right w:val="single" w:color="000000" w:sz="4" w:space="0"/>
            </w:tcBorders>
            <w:shd w:val="clear" w:color="auto" w:fill="auto"/>
            <w:noWrap/>
            <w:vAlign w:val="center"/>
          </w:tcPr>
          <w:p w14:paraId="3D5F641C">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1,048.54</w:t>
            </w:r>
          </w:p>
        </w:tc>
        <w:tc>
          <w:tcPr>
            <w:tcW w:w="420" w:type="pct"/>
            <w:tcBorders>
              <w:top w:val="nil"/>
              <w:left w:val="nil"/>
              <w:bottom w:val="single" w:color="000000" w:sz="4" w:space="0"/>
              <w:right w:val="single" w:color="000000" w:sz="4" w:space="0"/>
            </w:tcBorders>
            <w:shd w:val="clear" w:color="auto" w:fill="auto"/>
            <w:noWrap/>
            <w:vAlign w:val="center"/>
          </w:tcPr>
          <w:p w14:paraId="12CD51A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89675C6">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F1EBB21">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BBA71A9">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7E2C35C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440" w:type="pct"/>
            <w:tcBorders>
              <w:top w:val="nil"/>
              <w:left w:val="nil"/>
              <w:bottom w:val="single" w:color="000000" w:sz="4" w:space="0"/>
              <w:right w:val="single" w:color="000000" w:sz="4" w:space="0"/>
            </w:tcBorders>
            <w:shd w:val="clear" w:color="auto" w:fill="auto"/>
            <w:noWrap/>
            <w:vAlign w:val="center"/>
          </w:tcPr>
          <w:p w14:paraId="0CC2EBE0">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07BE121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220" w:type="pct"/>
            <w:tcBorders>
              <w:top w:val="nil"/>
              <w:left w:val="nil"/>
              <w:bottom w:val="single" w:color="000000" w:sz="4" w:space="0"/>
              <w:right w:val="single" w:color="000000" w:sz="4" w:space="0"/>
            </w:tcBorders>
            <w:shd w:val="clear" w:color="auto" w:fill="auto"/>
            <w:noWrap/>
            <w:vAlign w:val="center"/>
          </w:tcPr>
          <w:p w14:paraId="6367312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462" w:type="pct"/>
            <w:tcBorders>
              <w:top w:val="nil"/>
              <w:left w:val="nil"/>
              <w:bottom w:val="single" w:color="000000" w:sz="4" w:space="0"/>
              <w:right w:val="single" w:color="000000" w:sz="4" w:space="0"/>
            </w:tcBorders>
            <w:shd w:val="clear" w:color="auto" w:fill="auto"/>
            <w:noWrap/>
            <w:vAlign w:val="center"/>
          </w:tcPr>
          <w:p w14:paraId="61D5190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nil"/>
              <w:left w:val="nil"/>
              <w:bottom w:val="single" w:color="000000" w:sz="4" w:space="0"/>
              <w:right w:val="single" w:color="000000" w:sz="4" w:space="0"/>
            </w:tcBorders>
            <w:shd w:val="clear" w:color="auto" w:fill="auto"/>
            <w:noWrap/>
            <w:vAlign w:val="center"/>
          </w:tcPr>
          <w:p w14:paraId="06E0C237">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nil"/>
              <w:left w:val="nil"/>
              <w:bottom w:val="single" w:color="000000" w:sz="4" w:space="0"/>
              <w:right w:val="single" w:color="000000" w:sz="4" w:space="0"/>
            </w:tcBorders>
            <w:shd w:val="clear" w:color="auto" w:fill="auto"/>
            <w:noWrap/>
            <w:vAlign w:val="center"/>
          </w:tcPr>
          <w:p w14:paraId="6269F8F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E1B4B3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EF4E0A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041A379">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3D305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440" w:type="pct"/>
            <w:tcBorders>
              <w:top w:val="nil"/>
              <w:left w:val="nil"/>
              <w:bottom w:val="single" w:color="000000" w:sz="4" w:space="0"/>
              <w:right w:val="single" w:color="000000" w:sz="4" w:space="0"/>
            </w:tcBorders>
            <w:shd w:val="clear" w:color="auto" w:fill="auto"/>
            <w:noWrap/>
            <w:vAlign w:val="center"/>
          </w:tcPr>
          <w:p w14:paraId="4910E94E">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438DF47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220" w:type="pct"/>
            <w:tcBorders>
              <w:top w:val="nil"/>
              <w:left w:val="nil"/>
              <w:bottom w:val="single" w:color="000000" w:sz="4" w:space="0"/>
              <w:right w:val="single" w:color="000000" w:sz="4" w:space="0"/>
            </w:tcBorders>
            <w:shd w:val="clear" w:color="auto" w:fill="auto"/>
            <w:noWrap/>
            <w:vAlign w:val="center"/>
          </w:tcPr>
          <w:p w14:paraId="384030C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462" w:type="pct"/>
            <w:tcBorders>
              <w:top w:val="nil"/>
              <w:left w:val="nil"/>
              <w:bottom w:val="single" w:color="000000" w:sz="4" w:space="0"/>
              <w:right w:val="single" w:color="000000" w:sz="4" w:space="0"/>
            </w:tcBorders>
            <w:shd w:val="clear" w:color="auto" w:fill="auto"/>
            <w:noWrap/>
            <w:vAlign w:val="center"/>
          </w:tcPr>
          <w:p w14:paraId="4692006C">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nil"/>
              <w:left w:val="nil"/>
              <w:bottom w:val="single" w:color="000000" w:sz="4" w:space="0"/>
              <w:right w:val="single" w:color="000000" w:sz="4" w:space="0"/>
            </w:tcBorders>
            <w:shd w:val="clear" w:color="auto" w:fill="auto"/>
            <w:noWrap/>
            <w:vAlign w:val="center"/>
          </w:tcPr>
          <w:p w14:paraId="6970D8F1">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nil"/>
              <w:left w:val="nil"/>
              <w:bottom w:val="single" w:color="000000" w:sz="4" w:space="0"/>
              <w:right w:val="single" w:color="000000" w:sz="4" w:space="0"/>
            </w:tcBorders>
            <w:shd w:val="clear" w:color="auto" w:fill="auto"/>
            <w:noWrap/>
            <w:vAlign w:val="center"/>
          </w:tcPr>
          <w:p w14:paraId="48AEBDC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ED752D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E0151C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auto" w:sz="4" w:space="0"/>
              <w:right w:val="single" w:color="000000" w:sz="4" w:space="0"/>
            </w:tcBorders>
            <w:shd w:val="clear" w:color="auto" w:fill="auto"/>
            <w:noWrap/>
            <w:vAlign w:val="center"/>
          </w:tcPr>
          <w:p w14:paraId="0EA1E388">
            <w:pPr>
              <w:jc w:val="left"/>
              <w:rPr>
                <w:rFonts w:ascii="宋体" w:hAnsi="宋体" w:eastAsia="宋体" w:cs="宋体"/>
                <w:color w:val="000000"/>
                <w:sz w:val="22"/>
                <w:highlight w:val="none"/>
                <w:shd w:val="clear" w:color="auto" w:fill="auto"/>
              </w:rPr>
            </w:pPr>
          </w:p>
        </w:tc>
        <w:tc>
          <w:tcPr>
            <w:tcW w:w="224" w:type="pct"/>
            <w:tcBorders>
              <w:top w:val="nil"/>
              <w:left w:val="nil"/>
              <w:bottom w:val="single" w:color="auto" w:sz="4" w:space="0"/>
              <w:right w:val="single" w:color="000000" w:sz="4" w:space="0"/>
            </w:tcBorders>
            <w:shd w:val="clear" w:color="auto" w:fill="auto"/>
            <w:noWrap/>
            <w:vAlign w:val="center"/>
          </w:tcPr>
          <w:p w14:paraId="24727F7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440" w:type="pct"/>
            <w:tcBorders>
              <w:top w:val="nil"/>
              <w:left w:val="nil"/>
              <w:bottom w:val="single" w:color="auto" w:sz="4" w:space="0"/>
              <w:right w:val="single" w:color="000000" w:sz="4" w:space="0"/>
            </w:tcBorders>
            <w:shd w:val="clear" w:color="auto" w:fill="auto"/>
            <w:noWrap/>
            <w:vAlign w:val="center"/>
          </w:tcPr>
          <w:p w14:paraId="0855EFEB">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auto" w:sz="4" w:space="0"/>
              <w:right w:val="single" w:color="000000" w:sz="4" w:space="0"/>
            </w:tcBorders>
            <w:shd w:val="clear" w:color="auto" w:fill="auto"/>
            <w:noWrap/>
            <w:vAlign w:val="center"/>
          </w:tcPr>
          <w:p w14:paraId="4F9A946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220" w:type="pct"/>
            <w:tcBorders>
              <w:top w:val="nil"/>
              <w:left w:val="nil"/>
              <w:bottom w:val="single" w:color="auto" w:sz="4" w:space="0"/>
              <w:right w:val="single" w:color="000000" w:sz="4" w:space="0"/>
            </w:tcBorders>
            <w:shd w:val="clear" w:color="auto" w:fill="auto"/>
            <w:noWrap/>
            <w:vAlign w:val="center"/>
          </w:tcPr>
          <w:p w14:paraId="2CFA92F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462" w:type="pct"/>
            <w:tcBorders>
              <w:top w:val="nil"/>
              <w:left w:val="nil"/>
              <w:bottom w:val="single" w:color="auto" w:sz="4" w:space="0"/>
              <w:right w:val="single" w:color="000000" w:sz="4" w:space="0"/>
            </w:tcBorders>
            <w:shd w:val="clear" w:color="auto" w:fill="auto"/>
            <w:noWrap/>
            <w:vAlign w:val="center"/>
          </w:tcPr>
          <w:p w14:paraId="6C0DC92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nil"/>
              <w:left w:val="nil"/>
              <w:bottom w:val="single" w:color="auto" w:sz="4" w:space="0"/>
              <w:right w:val="single" w:color="000000" w:sz="4" w:space="0"/>
            </w:tcBorders>
            <w:shd w:val="clear" w:color="auto" w:fill="auto"/>
            <w:noWrap/>
            <w:vAlign w:val="center"/>
          </w:tcPr>
          <w:p w14:paraId="73939977">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nil"/>
              <w:left w:val="nil"/>
              <w:bottom w:val="single" w:color="auto" w:sz="4" w:space="0"/>
              <w:right w:val="single" w:color="000000" w:sz="4" w:space="0"/>
            </w:tcBorders>
            <w:shd w:val="clear" w:color="auto" w:fill="auto"/>
            <w:noWrap/>
            <w:vAlign w:val="center"/>
          </w:tcPr>
          <w:p w14:paraId="541CD84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auto" w:sz="4" w:space="0"/>
              <w:right w:val="single" w:color="000000" w:sz="4" w:space="0"/>
            </w:tcBorders>
            <w:shd w:val="clear" w:color="auto" w:fill="auto"/>
            <w:noWrap/>
            <w:vAlign w:val="center"/>
          </w:tcPr>
          <w:p w14:paraId="41DB48E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7381C95">
        <w:tblPrEx>
          <w:tblCellMar>
            <w:top w:w="0" w:type="dxa"/>
            <w:left w:w="108" w:type="dxa"/>
            <w:bottom w:w="0" w:type="dxa"/>
            <w:right w:w="108" w:type="dxa"/>
          </w:tblCellMar>
        </w:tblPrEx>
        <w:trPr>
          <w:trHeight w:val="454" w:hRule="atLeast"/>
          <w:jc w:val="center"/>
        </w:trPr>
        <w:tc>
          <w:tcPr>
            <w:tcW w:w="1137" w:type="pct"/>
            <w:tcBorders>
              <w:top w:val="single" w:color="auto" w:sz="4" w:space="0"/>
              <w:left w:val="single" w:color="auto" w:sz="4" w:space="0"/>
              <w:bottom w:val="single" w:color="auto" w:sz="4" w:space="0"/>
              <w:right w:val="single" w:color="000000" w:sz="4" w:space="0"/>
            </w:tcBorders>
            <w:shd w:val="clear" w:color="auto" w:fill="auto"/>
            <w:noWrap/>
            <w:vAlign w:val="center"/>
          </w:tcPr>
          <w:p w14:paraId="67D1E932">
            <w:pPr>
              <w:jc w:val="center"/>
              <w:rPr>
                <w:rFonts w:ascii="宋体" w:hAnsi="宋体" w:eastAsia="宋体" w:cs="宋体"/>
                <w:b/>
                <w:bCs/>
                <w:color w:val="000000"/>
                <w:sz w:val="20"/>
                <w:szCs w:val="20"/>
                <w:highlight w:val="none"/>
                <w:shd w:val="clear" w:color="auto" w:fill="auto"/>
              </w:rPr>
            </w:pPr>
          </w:p>
        </w:tc>
        <w:tc>
          <w:tcPr>
            <w:tcW w:w="224" w:type="pct"/>
            <w:tcBorders>
              <w:top w:val="single" w:color="auto" w:sz="4" w:space="0"/>
              <w:left w:val="nil"/>
              <w:bottom w:val="single" w:color="auto" w:sz="4" w:space="0"/>
              <w:right w:val="single" w:color="000000" w:sz="4" w:space="0"/>
            </w:tcBorders>
            <w:shd w:val="clear" w:color="auto" w:fill="auto"/>
            <w:noWrap/>
            <w:vAlign w:val="center"/>
          </w:tcPr>
          <w:p w14:paraId="4B0EBA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24</w:t>
            </w:r>
          </w:p>
        </w:tc>
        <w:tc>
          <w:tcPr>
            <w:tcW w:w="440" w:type="pct"/>
            <w:tcBorders>
              <w:top w:val="single" w:color="auto" w:sz="4" w:space="0"/>
              <w:left w:val="nil"/>
              <w:bottom w:val="single" w:color="auto" w:sz="4" w:space="0"/>
              <w:right w:val="single" w:color="000000" w:sz="4" w:space="0"/>
            </w:tcBorders>
            <w:shd w:val="clear" w:color="auto" w:fill="auto"/>
            <w:noWrap/>
            <w:vAlign w:val="center"/>
          </w:tcPr>
          <w:p w14:paraId="692AF6FE">
            <w:pPr>
              <w:jc w:val="right"/>
              <w:rPr>
                <w:rFonts w:ascii="宋体" w:hAnsi="宋体" w:eastAsia="宋体" w:cs="宋体"/>
                <w:color w:val="000000"/>
                <w:sz w:val="22"/>
                <w:highlight w:val="none"/>
                <w:shd w:val="clear" w:color="auto" w:fill="auto"/>
              </w:rPr>
            </w:pPr>
          </w:p>
        </w:tc>
        <w:tc>
          <w:tcPr>
            <w:tcW w:w="1188" w:type="pct"/>
            <w:tcBorders>
              <w:top w:val="single" w:color="auto" w:sz="4" w:space="0"/>
              <w:left w:val="nil"/>
              <w:bottom w:val="single" w:color="auto" w:sz="4" w:space="0"/>
              <w:right w:val="single" w:color="000000" w:sz="4" w:space="0"/>
            </w:tcBorders>
            <w:shd w:val="clear" w:color="auto" w:fill="auto"/>
            <w:noWrap/>
            <w:vAlign w:val="center"/>
          </w:tcPr>
          <w:p w14:paraId="156C024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220" w:type="pct"/>
            <w:tcBorders>
              <w:top w:val="single" w:color="auto" w:sz="4" w:space="0"/>
              <w:left w:val="nil"/>
              <w:bottom w:val="single" w:color="auto" w:sz="4" w:space="0"/>
              <w:right w:val="single" w:color="000000" w:sz="4" w:space="0"/>
            </w:tcBorders>
            <w:shd w:val="clear" w:color="auto" w:fill="auto"/>
            <w:noWrap/>
            <w:vAlign w:val="center"/>
          </w:tcPr>
          <w:p w14:paraId="27B34B0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462" w:type="pct"/>
            <w:tcBorders>
              <w:top w:val="single" w:color="auto" w:sz="4" w:space="0"/>
              <w:left w:val="nil"/>
              <w:bottom w:val="single" w:color="auto" w:sz="4" w:space="0"/>
              <w:right w:val="single" w:color="000000" w:sz="4" w:space="0"/>
            </w:tcBorders>
            <w:shd w:val="clear" w:color="auto" w:fill="auto"/>
            <w:noWrap/>
            <w:vAlign w:val="center"/>
          </w:tcPr>
          <w:p w14:paraId="7566297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single" w:color="auto" w:sz="4" w:space="0"/>
              <w:left w:val="nil"/>
              <w:bottom w:val="single" w:color="auto" w:sz="4" w:space="0"/>
              <w:right w:val="single" w:color="000000" w:sz="4" w:space="0"/>
            </w:tcBorders>
            <w:shd w:val="clear" w:color="auto" w:fill="auto"/>
            <w:noWrap/>
            <w:vAlign w:val="center"/>
          </w:tcPr>
          <w:p w14:paraId="5E799128">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single" w:color="auto" w:sz="4" w:space="0"/>
              <w:left w:val="nil"/>
              <w:bottom w:val="single" w:color="auto" w:sz="4" w:space="0"/>
              <w:right w:val="single" w:color="000000" w:sz="4" w:space="0"/>
            </w:tcBorders>
            <w:shd w:val="clear" w:color="auto" w:fill="auto"/>
            <w:noWrap/>
            <w:vAlign w:val="center"/>
          </w:tcPr>
          <w:p w14:paraId="7218E5F8">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auto" w:sz="4" w:space="0"/>
              <w:right w:val="single" w:color="auto" w:sz="4" w:space="0"/>
            </w:tcBorders>
            <w:shd w:val="clear" w:color="auto" w:fill="auto"/>
            <w:noWrap/>
            <w:vAlign w:val="center"/>
          </w:tcPr>
          <w:p w14:paraId="584ED44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DE25436">
        <w:tblPrEx>
          <w:tblCellMar>
            <w:top w:w="0" w:type="dxa"/>
            <w:left w:w="108" w:type="dxa"/>
            <w:bottom w:w="0" w:type="dxa"/>
            <w:right w:w="108" w:type="dxa"/>
          </w:tblCellMar>
        </w:tblPrEx>
        <w:trPr>
          <w:trHeight w:val="454" w:hRule="atLeast"/>
          <w:jc w:val="center"/>
        </w:trPr>
        <w:tc>
          <w:tcPr>
            <w:tcW w:w="1137"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75C7460D">
            <w:pPr>
              <w:jc w:val="left"/>
              <w:rPr>
                <w:rFonts w:ascii="宋体" w:hAnsi="宋体" w:eastAsia="宋体" w:cs="宋体"/>
                <w:color w:val="000000"/>
                <w:sz w:val="20"/>
                <w:szCs w:val="20"/>
                <w:highlight w:val="none"/>
                <w:shd w:val="clear" w:color="auto" w:fill="auto"/>
              </w:rPr>
            </w:pPr>
          </w:p>
        </w:tc>
        <w:tc>
          <w:tcPr>
            <w:tcW w:w="224" w:type="pct"/>
            <w:tcBorders>
              <w:top w:val="single" w:color="auto" w:sz="4" w:space="0"/>
              <w:left w:val="nil"/>
              <w:bottom w:val="single" w:color="000000" w:sz="4" w:space="0"/>
              <w:right w:val="single" w:color="000000" w:sz="4" w:space="0"/>
            </w:tcBorders>
            <w:shd w:val="clear" w:color="auto" w:fill="auto"/>
            <w:noWrap/>
            <w:vAlign w:val="center"/>
          </w:tcPr>
          <w:p w14:paraId="2D9522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25</w:t>
            </w:r>
          </w:p>
        </w:tc>
        <w:tc>
          <w:tcPr>
            <w:tcW w:w="440" w:type="pct"/>
            <w:tcBorders>
              <w:top w:val="single" w:color="auto" w:sz="4" w:space="0"/>
              <w:left w:val="nil"/>
              <w:bottom w:val="single" w:color="000000" w:sz="4" w:space="0"/>
              <w:right w:val="single" w:color="000000" w:sz="4" w:space="0"/>
            </w:tcBorders>
            <w:shd w:val="clear" w:color="auto" w:fill="auto"/>
            <w:noWrap/>
            <w:vAlign w:val="center"/>
          </w:tcPr>
          <w:p w14:paraId="612EADD2">
            <w:pPr>
              <w:jc w:val="right"/>
              <w:rPr>
                <w:rFonts w:ascii="宋体" w:hAnsi="宋体" w:eastAsia="宋体" w:cs="宋体"/>
                <w:color w:val="000000"/>
                <w:sz w:val="22"/>
                <w:highlight w:val="none"/>
                <w:shd w:val="clear" w:color="auto" w:fill="auto"/>
              </w:rPr>
            </w:pPr>
          </w:p>
        </w:tc>
        <w:tc>
          <w:tcPr>
            <w:tcW w:w="1188" w:type="pct"/>
            <w:tcBorders>
              <w:top w:val="single" w:color="auto" w:sz="4" w:space="0"/>
              <w:left w:val="nil"/>
              <w:bottom w:val="single" w:color="000000" w:sz="4" w:space="0"/>
              <w:right w:val="single" w:color="000000" w:sz="4" w:space="0"/>
            </w:tcBorders>
            <w:shd w:val="clear" w:color="auto" w:fill="auto"/>
            <w:noWrap/>
            <w:vAlign w:val="center"/>
          </w:tcPr>
          <w:p w14:paraId="0016421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220" w:type="pct"/>
            <w:tcBorders>
              <w:top w:val="single" w:color="auto" w:sz="4" w:space="0"/>
              <w:left w:val="nil"/>
              <w:bottom w:val="single" w:color="000000" w:sz="4" w:space="0"/>
              <w:right w:val="single" w:color="000000" w:sz="4" w:space="0"/>
            </w:tcBorders>
            <w:shd w:val="clear" w:color="auto" w:fill="auto"/>
            <w:noWrap/>
            <w:vAlign w:val="center"/>
          </w:tcPr>
          <w:p w14:paraId="38E1449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462" w:type="pct"/>
            <w:tcBorders>
              <w:top w:val="single" w:color="auto" w:sz="4" w:space="0"/>
              <w:left w:val="nil"/>
              <w:bottom w:val="single" w:color="000000" w:sz="4" w:space="0"/>
              <w:right w:val="single" w:color="000000" w:sz="4" w:space="0"/>
            </w:tcBorders>
            <w:shd w:val="clear" w:color="auto" w:fill="auto"/>
            <w:noWrap/>
            <w:vAlign w:val="center"/>
          </w:tcPr>
          <w:p w14:paraId="5C229BF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single" w:color="auto" w:sz="4" w:space="0"/>
              <w:left w:val="nil"/>
              <w:bottom w:val="single" w:color="000000" w:sz="4" w:space="0"/>
              <w:right w:val="single" w:color="000000" w:sz="4" w:space="0"/>
            </w:tcBorders>
            <w:shd w:val="clear" w:color="auto" w:fill="auto"/>
            <w:noWrap/>
            <w:vAlign w:val="center"/>
          </w:tcPr>
          <w:p w14:paraId="27FF1013">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single" w:color="auto" w:sz="4" w:space="0"/>
              <w:left w:val="nil"/>
              <w:bottom w:val="single" w:color="000000" w:sz="4" w:space="0"/>
              <w:right w:val="single" w:color="000000" w:sz="4" w:space="0"/>
            </w:tcBorders>
            <w:shd w:val="clear" w:color="auto" w:fill="auto"/>
            <w:noWrap/>
            <w:vAlign w:val="center"/>
          </w:tcPr>
          <w:p w14:paraId="1258C2A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000000" w:sz="4" w:space="0"/>
              <w:right w:val="single" w:color="000000" w:sz="4" w:space="0"/>
            </w:tcBorders>
            <w:shd w:val="clear" w:color="auto" w:fill="auto"/>
            <w:noWrap/>
            <w:vAlign w:val="center"/>
          </w:tcPr>
          <w:p w14:paraId="19B0C93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17522A4">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31B915E">
            <w:pPr>
              <w:jc w:val="left"/>
              <w:rPr>
                <w:rFonts w:ascii="宋体" w:hAnsi="宋体" w:eastAsia="宋体" w:cs="宋体"/>
                <w:color w:val="000000"/>
                <w:sz w:val="20"/>
                <w:szCs w:val="20"/>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9F68C4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26</w:t>
            </w:r>
          </w:p>
        </w:tc>
        <w:tc>
          <w:tcPr>
            <w:tcW w:w="440" w:type="pct"/>
            <w:tcBorders>
              <w:top w:val="nil"/>
              <w:left w:val="nil"/>
              <w:bottom w:val="single" w:color="000000" w:sz="4" w:space="0"/>
              <w:right w:val="single" w:color="000000" w:sz="4" w:space="0"/>
            </w:tcBorders>
            <w:shd w:val="clear" w:color="auto" w:fill="auto"/>
            <w:noWrap/>
            <w:vAlign w:val="center"/>
          </w:tcPr>
          <w:p w14:paraId="7692AFBB">
            <w:pPr>
              <w:jc w:val="right"/>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4259926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220" w:type="pct"/>
            <w:tcBorders>
              <w:top w:val="nil"/>
              <w:left w:val="nil"/>
              <w:bottom w:val="single" w:color="000000" w:sz="4" w:space="0"/>
              <w:right w:val="single" w:color="000000" w:sz="4" w:space="0"/>
            </w:tcBorders>
            <w:shd w:val="clear" w:color="auto" w:fill="auto"/>
            <w:noWrap/>
            <w:vAlign w:val="center"/>
          </w:tcPr>
          <w:p w14:paraId="0A2C10C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462" w:type="pct"/>
            <w:tcBorders>
              <w:top w:val="nil"/>
              <w:left w:val="nil"/>
              <w:bottom w:val="single" w:color="000000" w:sz="4" w:space="0"/>
              <w:right w:val="single" w:color="000000" w:sz="4" w:space="0"/>
            </w:tcBorders>
            <w:shd w:val="clear" w:color="auto" w:fill="auto"/>
            <w:noWrap/>
            <w:vAlign w:val="center"/>
          </w:tcPr>
          <w:p w14:paraId="2804D816">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76" w:type="pct"/>
            <w:tcBorders>
              <w:top w:val="nil"/>
              <w:left w:val="nil"/>
              <w:bottom w:val="single" w:color="000000" w:sz="4" w:space="0"/>
              <w:right w:val="single" w:color="000000" w:sz="4" w:space="0"/>
            </w:tcBorders>
            <w:shd w:val="clear" w:color="auto" w:fill="auto"/>
            <w:noWrap/>
            <w:vAlign w:val="center"/>
          </w:tcPr>
          <w:p w14:paraId="7CE74853">
            <w:pPr>
              <w:widowControl/>
              <w:jc w:val="left"/>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0" w:type="pct"/>
            <w:tcBorders>
              <w:top w:val="nil"/>
              <w:left w:val="nil"/>
              <w:bottom w:val="single" w:color="000000" w:sz="4" w:space="0"/>
              <w:right w:val="single" w:color="000000" w:sz="4" w:space="0"/>
            </w:tcBorders>
            <w:shd w:val="clear" w:color="auto" w:fill="auto"/>
            <w:noWrap/>
            <w:vAlign w:val="center"/>
          </w:tcPr>
          <w:p w14:paraId="44E571C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25D015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7F31103">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54163AB">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224" w:type="pct"/>
            <w:tcBorders>
              <w:top w:val="nil"/>
              <w:left w:val="nil"/>
              <w:bottom w:val="single" w:color="000000" w:sz="4" w:space="0"/>
              <w:right w:val="single" w:color="000000" w:sz="4" w:space="0"/>
            </w:tcBorders>
            <w:shd w:val="clear" w:color="auto" w:fill="auto"/>
            <w:noWrap/>
            <w:vAlign w:val="center"/>
          </w:tcPr>
          <w:p w14:paraId="02F38D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440" w:type="pct"/>
            <w:tcBorders>
              <w:top w:val="nil"/>
              <w:left w:val="nil"/>
              <w:bottom w:val="single" w:color="000000" w:sz="4" w:space="0"/>
              <w:right w:val="single" w:color="000000" w:sz="4" w:space="0"/>
            </w:tcBorders>
            <w:shd w:val="clear" w:color="auto" w:fill="auto"/>
            <w:noWrap/>
            <w:vAlign w:val="center"/>
          </w:tcPr>
          <w:p w14:paraId="6E205388">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30899.29</w:t>
            </w:r>
          </w:p>
        </w:tc>
        <w:tc>
          <w:tcPr>
            <w:tcW w:w="1188" w:type="pct"/>
            <w:tcBorders>
              <w:top w:val="nil"/>
              <w:left w:val="nil"/>
              <w:bottom w:val="single" w:color="000000" w:sz="4" w:space="0"/>
              <w:right w:val="single" w:color="000000" w:sz="4" w:space="0"/>
            </w:tcBorders>
            <w:shd w:val="clear" w:color="auto" w:fill="auto"/>
            <w:noWrap/>
            <w:vAlign w:val="center"/>
          </w:tcPr>
          <w:p w14:paraId="4AFC732B">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220" w:type="pct"/>
            <w:tcBorders>
              <w:top w:val="nil"/>
              <w:left w:val="nil"/>
              <w:bottom w:val="single" w:color="000000" w:sz="4" w:space="0"/>
              <w:right w:val="single" w:color="000000" w:sz="4" w:space="0"/>
            </w:tcBorders>
            <w:shd w:val="clear" w:color="auto" w:fill="auto"/>
            <w:noWrap/>
            <w:vAlign w:val="center"/>
          </w:tcPr>
          <w:p w14:paraId="0CC14C8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462" w:type="pct"/>
            <w:tcBorders>
              <w:top w:val="nil"/>
              <w:left w:val="nil"/>
              <w:bottom w:val="single" w:color="000000" w:sz="4" w:space="0"/>
              <w:right w:val="single" w:color="000000" w:sz="4" w:space="0"/>
            </w:tcBorders>
            <w:shd w:val="clear" w:color="auto" w:fill="auto"/>
            <w:noWrap/>
            <w:vAlign w:val="center"/>
          </w:tcPr>
          <w:p w14:paraId="1A036F2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30,899.29</w:t>
            </w:r>
          </w:p>
        </w:tc>
        <w:tc>
          <w:tcPr>
            <w:tcW w:w="476" w:type="pct"/>
            <w:tcBorders>
              <w:top w:val="nil"/>
              <w:left w:val="nil"/>
              <w:bottom w:val="single" w:color="000000" w:sz="4" w:space="0"/>
              <w:right w:val="single" w:color="000000" w:sz="4" w:space="0"/>
            </w:tcBorders>
            <w:shd w:val="clear" w:color="auto" w:fill="auto"/>
            <w:noWrap/>
            <w:vAlign w:val="center"/>
          </w:tcPr>
          <w:p w14:paraId="19147C52">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30,899.29</w:t>
            </w:r>
          </w:p>
        </w:tc>
        <w:tc>
          <w:tcPr>
            <w:tcW w:w="420" w:type="pct"/>
            <w:tcBorders>
              <w:top w:val="nil"/>
              <w:left w:val="nil"/>
              <w:bottom w:val="single" w:color="000000" w:sz="4" w:space="0"/>
              <w:right w:val="single" w:color="000000" w:sz="4" w:space="0"/>
            </w:tcBorders>
            <w:shd w:val="clear" w:color="auto" w:fill="auto"/>
            <w:noWrap/>
            <w:vAlign w:val="center"/>
          </w:tcPr>
          <w:p w14:paraId="51C294B8">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080E40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D722FB8">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02FD83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年初财政拨款结转和结余</w:t>
            </w:r>
          </w:p>
        </w:tc>
        <w:tc>
          <w:tcPr>
            <w:tcW w:w="224" w:type="pct"/>
            <w:tcBorders>
              <w:top w:val="nil"/>
              <w:left w:val="nil"/>
              <w:bottom w:val="single" w:color="000000" w:sz="4" w:space="0"/>
              <w:right w:val="single" w:color="000000" w:sz="4" w:space="0"/>
            </w:tcBorders>
            <w:shd w:val="clear" w:color="auto" w:fill="auto"/>
            <w:noWrap/>
            <w:vAlign w:val="center"/>
          </w:tcPr>
          <w:p w14:paraId="5FFB299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440" w:type="pct"/>
            <w:tcBorders>
              <w:top w:val="nil"/>
              <w:left w:val="nil"/>
              <w:bottom w:val="single" w:color="000000" w:sz="4" w:space="0"/>
              <w:right w:val="single" w:color="000000" w:sz="4" w:space="0"/>
            </w:tcBorders>
            <w:shd w:val="clear" w:color="auto" w:fill="auto"/>
            <w:noWrap/>
            <w:vAlign w:val="center"/>
          </w:tcPr>
          <w:p w14:paraId="78B32671">
            <w:pPr>
              <w:widowControl/>
              <w:jc w:val="right"/>
              <w:textAlignment w:val="center"/>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0C1A375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年末财政拨款结转和结余</w:t>
            </w:r>
          </w:p>
        </w:tc>
        <w:tc>
          <w:tcPr>
            <w:tcW w:w="220" w:type="pct"/>
            <w:tcBorders>
              <w:top w:val="nil"/>
              <w:left w:val="nil"/>
              <w:bottom w:val="single" w:color="000000" w:sz="4" w:space="0"/>
              <w:right w:val="single" w:color="000000" w:sz="4" w:space="0"/>
            </w:tcBorders>
            <w:shd w:val="clear" w:color="auto" w:fill="auto"/>
            <w:noWrap/>
            <w:vAlign w:val="center"/>
          </w:tcPr>
          <w:p w14:paraId="3C707AD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462" w:type="pct"/>
            <w:tcBorders>
              <w:top w:val="nil"/>
              <w:left w:val="nil"/>
              <w:bottom w:val="single" w:color="000000" w:sz="4" w:space="0"/>
              <w:right w:val="single" w:color="000000" w:sz="4" w:space="0"/>
            </w:tcBorders>
            <w:shd w:val="clear" w:color="auto" w:fill="auto"/>
            <w:noWrap/>
            <w:vAlign w:val="center"/>
          </w:tcPr>
          <w:p w14:paraId="05A45D4A">
            <w:pPr>
              <w:widowControl/>
              <w:jc w:val="right"/>
              <w:textAlignment w:val="center"/>
              <w:rPr>
                <w:rFonts w:ascii="宋体" w:hAnsi="宋体" w:eastAsia="宋体" w:cs="宋体"/>
                <w:color w:val="000000"/>
                <w:sz w:val="22"/>
                <w:highlight w:val="none"/>
                <w:shd w:val="clear" w:color="auto" w:fill="auto"/>
              </w:rPr>
            </w:pPr>
          </w:p>
        </w:tc>
        <w:tc>
          <w:tcPr>
            <w:tcW w:w="476" w:type="pct"/>
            <w:tcBorders>
              <w:top w:val="nil"/>
              <w:left w:val="nil"/>
              <w:bottom w:val="single" w:color="000000" w:sz="4" w:space="0"/>
              <w:right w:val="single" w:color="000000" w:sz="4" w:space="0"/>
            </w:tcBorders>
            <w:shd w:val="clear" w:color="auto" w:fill="auto"/>
            <w:noWrap/>
            <w:vAlign w:val="center"/>
          </w:tcPr>
          <w:p w14:paraId="0065864C">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1FDD2951">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9F39229">
            <w:pPr>
              <w:widowControl/>
              <w:jc w:val="left"/>
              <w:rPr>
                <w:rFonts w:ascii="宋体" w:hAnsi="宋体" w:eastAsia="宋体" w:cs="宋体"/>
                <w:color w:val="000000"/>
                <w:sz w:val="22"/>
                <w:highlight w:val="none"/>
                <w:shd w:val="clear" w:color="auto" w:fill="auto"/>
              </w:rPr>
            </w:pPr>
          </w:p>
        </w:tc>
      </w:tr>
      <w:tr w14:paraId="609EE65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E3428D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一般公共预算财政拨款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37856B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440" w:type="pct"/>
            <w:tcBorders>
              <w:top w:val="nil"/>
              <w:left w:val="nil"/>
              <w:bottom w:val="single" w:color="000000" w:sz="4" w:space="0"/>
              <w:right w:val="single" w:color="000000" w:sz="4" w:space="0"/>
            </w:tcBorders>
            <w:shd w:val="clear" w:color="auto" w:fill="auto"/>
            <w:noWrap/>
            <w:vAlign w:val="center"/>
          </w:tcPr>
          <w:p w14:paraId="2190FCEB">
            <w:pPr>
              <w:widowControl/>
              <w:jc w:val="right"/>
              <w:textAlignment w:val="center"/>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590ABF9F">
            <w:pPr>
              <w:jc w:val="left"/>
              <w:rPr>
                <w:rFonts w:ascii="宋体" w:hAnsi="宋体" w:eastAsia="宋体" w:cs="宋体"/>
                <w:color w:val="000000"/>
                <w:sz w:val="22"/>
                <w:highlight w:val="none"/>
                <w:shd w:val="clear" w:color="auto" w:fill="auto"/>
              </w:rPr>
            </w:pPr>
          </w:p>
        </w:tc>
        <w:tc>
          <w:tcPr>
            <w:tcW w:w="220" w:type="pct"/>
            <w:tcBorders>
              <w:top w:val="nil"/>
              <w:left w:val="nil"/>
              <w:bottom w:val="single" w:color="000000" w:sz="4" w:space="0"/>
              <w:right w:val="single" w:color="000000" w:sz="4" w:space="0"/>
            </w:tcBorders>
            <w:shd w:val="clear" w:color="auto" w:fill="auto"/>
            <w:noWrap/>
            <w:vAlign w:val="center"/>
          </w:tcPr>
          <w:p w14:paraId="63005E8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462" w:type="pct"/>
            <w:tcBorders>
              <w:top w:val="nil"/>
              <w:left w:val="nil"/>
              <w:bottom w:val="single" w:color="000000" w:sz="4" w:space="0"/>
              <w:right w:val="single" w:color="000000" w:sz="4" w:space="0"/>
            </w:tcBorders>
            <w:shd w:val="clear" w:color="auto" w:fill="auto"/>
            <w:noWrap/>
            <w:vAlign w:val="center"/>
          </w:tcPr>
          <w:p w14:paraId="54B39A60">
            <w:pPr>
              <w:jc w:val="right"/>
              <w:rPr>
                <w:rFonts w:ascii="宋体" w:hAnsi="宋体" w:eastAsia="宋体" w:cs="宋体"/>
                <w:color w:val="000000"/>
                <w:sz w:val="22"/>
                <w:highlight w:val="none"/>
                <w:shd w:val="clear" w:color="auto" w:fill="auto"/>
              </w:rPr>
            </w:pPr>
          </w:p>
        </w:tc>
        <w:tc>
          <w:tcPr>
            <w:tcW w:w="476" w:type="pct"/>
            <w:tcBorders>
              <w:top w:val="nil"/>
              <w:left w:val="nil"/>
              <w:bottom w:val="single" w:color="000000" w:sz="4" w:space="0"/>
              <w:right w:val="single" w:color="000000" w:sz="4" w:space="0"/>
            </w:tcBorders>
            <w:shd w:val="clear" w:color="auto" w:fill="auto"/>
            <w:noWrap/>
            <w:vAlign w:val="center"/>
          </w:tcPr>
          <w:p w14:paraId="3F764F56">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0600E298">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63F1AD1">
            <w:pPr>
              <w:widowControl/>
              <w:jc w:val="left"/>
              <w:rPr>
                <w:rFonts w:ascii="宋体" w:hAnsi="宋体" w:eastAsia="宋体" w:cs="宋体"/>
                <w:color w:val="000000"/>
                <w:sz w:val="22"/>
                <w:highlight w:val="none"/>
                <w:shd w:val="clear" w:color="auto" w:fill="auto"/>
              </w:rPr>
            </w:pPr>
          </w:p>
        </w:tc>
      </w:tr>
      <w:tr w14:paraId="0F6E5FF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3277FB8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政府性基金预算财政拨款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67E158D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440" w:type="pct"/>
            <w:tcBorders>
              <w:top w:val="nil"/>
              <w:left w:val="nil"/>
              <w:bottom w:val="single" w:color="000000" w:sz="4" w:space="0"/>
              <w:right w:val="single" w:color="000000" w:sz="4" w:space="0"/>
            </w:tcBorders>
            <w:shd w:val="clear" w:color="auto" w:fill="auto"/>
            <w:noWrap/>
            <w:vAlign w:val="center"/>
          </w:tcPr>
          <w:p w14:paraId="0E7ECAFC">
            <w:pPr>
              <w:widowControl/>
              <w:jc w:val="right"/>
              <w:textAlignment w:val="center"/>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4101A2B7">
            <w:pPr>
              <w:jc w:val="left"/>
              <w:rPr>
                <w:rFonts w:ascii="宋体" w:hAnsi="宋体" w:eastAsia="宋体" w:cs="宋体"/>
                <w:color w:val="000000"/>
                <w:sz w:val="22"/>
                <w:highlight w:val="none"/>
                <w:shd w:val="clear" w:color="auto" w:fill="auto"/>
              </w:rPr>
            </w:pPr>
          </w:p>
        </w:tc>
        <w:tc>
          <w:tcPr>
            <w:tcW w:w="220" w:type="pct"/>
            <w:tcBorders>
              <w:top w:val="nil"/>
              <w:left w:val="nil"/>
              <w:bottom w:val="single" w:color="000000" w:sz="4" w:space="0"/>
              <w:right w:val="single" w:color="000000" w:sz="4" w:space="0"/>
            </w:tcBorders>
            <w:shd w:val="clear" w:color="auto" w:fill="auto"/>
            <w:noWrap/>
            <w:vAlign w:val="center"/>
          </w:tcPr>
          <w:p w14:paraId="27D714F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462" w:type="pct"/>
            <w:tcBorders>
              <w:top w:val="nil"/>
              <w:left w:val="nil"/>
              <w:bottom w:val="single" w:color="000000" w:sz="4" w:space="0"/>
              <w:right w:val="single" w:color="000000" w:sz="4" w:space="0"/>
            </w:tcBorders>
            <w:shd w:val="clear" w:color="auto" w:fill="auto"/>
            <w:noWrap/>
            <w:vAlign w:val="center"/>
          </w:tcPr>
          <w:p w14:paraId="7E0F3450">
            <w:pPr>
              <w:jc w:val="right"/>
              <w:rPr>
                <w:rFonts w:ascii="宋体" w:hAnsi="宋体" w:eastAsia="宋体" w:cs="宋体"/>
                <w:color w:val="000000"/>
                <w:sz w:val="22"/>
                <w:highlight w:val="none"/>
                <w:shd w:val="clear" w:color="auto" w:fill="auto"/>
              </w:rPr>
            </w:pPr>
          </w:p>
        </w:tc>
        <w:tc>
          <w:tcPr>
            <w:tcW w:w="476" w:type="pct"/>
            <w:tcBorders>
              <w:top w:val="nil"/>
              <w:left w:val="nil"/>
              <w:bottom w:val="single" w:color="000000" w:sz="4" w:space="0"/>
              <w:right w:val="single" w:color="000000" w:sz="4" w:space="0"/>
            </w:tcBorders>
            <w:shd w:val="clear" w:color="auto" w:fill="auto"/>
            <w:noWrap/>
            <w:vAlign w:val="center"/>
          </w:tcPr>
          <w:p w14:paraId="2DFC79B0">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6FD8D96F">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F7E5DE0">
            <w:pPr>
              <w:widowControl/>
              <w:jc w:val="left"/>
              <w:rPr>
                <w:rFonts w:ascii="宋体" w:hAnsi="宋体" w:eastAsia="宋体" w:cs="宋体"/>
                <w:color w:val="000000"/>
                <w:sz w:val="22"/>
                <w:highlight w:val="none"/>
                <w:shd w:val="clear" w:color="auto" w:fill="auto"/>
              </w:rPr>
            </w:pPr>
          </w:p>
        </w:tc>
      </w:tr>
      <w:tr w14:paraId="0FDB3B3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0F1C92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国有资本经营预算财政拨款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2371EE6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440" w:type="pct"/>
            <w:tcBorders>
              <w:top w:val="nil"/>
              <w:left w:val="nil"/>
              <w:bottom w:val="single" w:color="000000" w:sz="4" w:space="0"/>
              <w:right w:val="single" w:color="000000" w:sz="4" w:space="0"/>
            </w:tcBorders>
            <w:shd w:val="clear" w:color="auto" w:fill="auto"/>
            <w:noWrap/>
            <w:vAlign w:val="center"/>
          </w:tcPr>
          <w:p w14:paraId="33CDDA30">
            <w:pPr>
              <w:widowControl/>
              <w:jc w:val="right"/>
              <w:textAlignment w:val="center"/>
              <w:rPr>
                <w:rFonts w:ascii="宋体" w:hAnsi="宋体" w:eastAsia="宋体" w:cs="宋体"/>
                <w:color w:val="000000"/>
                <w:sz w:val="22"/>
                <w:highlight w:val="none"/>
                <w:shd w:val="clear" w:color="auto" w:fill="auto"/>
              </w:rPr>
            </w:pPr>
          </w:p>
        </w:tc>
        <w:tc>
          <w:tcPr>
            <w:tcW w:w="1188" w:type="pct"/>
            <w:tcBorders>
              <w:top w:val="nil"/>
              <w:left w:val="nil"/>
              <w:bottom w:val="single" w:color="000000" w:sz="4" w:space="0"/>
              <w:right w:val="single" w:color="000000" w:sz="4" w:space="0"/>
            </w:tcBorders>
            <w:shd w:val="clear" w:color="auto" w:fill="auto"/>
            <w:noWrap/>
            <w:vAlign w:val="center"/>
          </w:tcPr>
          <w:p w14:paraId="1F3DC9E4">
            <w:pPr>
              <w:jc w:val="left"/>
              <w:rPr>
                <w:rFonts w:ascii="宋体" w:hAnsi="宋体" w:eastAsia="宋体" w:cs="宋体"/>
                <w:color w:val="000000"/>
                <w:sz w:val="22"/>
                <w:highlight w:val="none"/>
                <w:shd w:val="clear" w:color="auto" w:fill="auto"/>
              </w:rPr>
            </w:pPr>
          </w:p>
        </w:tc>
        <w:tc>
          <w:tcPr>
            <w:tcW w:w="220" w:type="pct"/>
            <w:tcBorders>
              <w:top w:val="nil"/>
              <w:left w:val="nil"/>
              <w:bottom w:val="single" w:color="000000" w:sz="4" w:space="0"/>
              <w:right w:val="single" w:color="000000" w:sz="4" w:space="0"/>
            </w:tcBorders>
            <w:shd w:val="clear" w:color="auto" w:fill="auto"/>
            <w:noWrap/>
            <w:vAlign w:val="center"/>
          </w:tcPr>
          <w:p w14:paraId="2688D64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w:t>
            </w:r>
          </w:p>
        </w:tc>
        <w:tc>
          <w:tcPr>
            <w:tcW w:w="462" w:type="pct"/>
            <w:tcBorders>
              <w:top w:val="nil"/>
              <w:left w:val="nil"/>
              <w:bottom w:val="single" w:color="000000" w:sz="4" w:space="0"/>
              <w:right w:val="single" w:color="000000" w:sz="4" w:space="0"/>
            </w:tcBorders>
            <w:shd w:val="clear" w:color="auto" w:fill="auto"/>
            <w:noWrap/>
            <w:vAlign w:val="center"/>
          </w:tcPr>
          <w:p w14:paraId="5CEF9BC2">
            <w:pPr>
              <w:jc w:val="right"/>
              <w:rPr>
                <w:rFonts w:ascii="宋体" w:hAnsi="宋体" w:eastAsia="宋体" w:cs="宋体"/>
                <w:color w:val="000000"/>
                <w:sz w:val="22"/>
                <w:highlight w:val="none"/>
                <w:shd w:val="clear" w:color="auto" w:fill="auto"/>
              </w:rPr>
            </w:pPr>
          </w:p>
        </w:tc>
        <w:tc>
          <w:tcPr>
            <w:tcW w:w="476" w:type="pct"/>
            <w:tcBorders>
              <w:top w:val="nil"/>
              <w:left w:val="nil"/>
              <w:bottom w:val="single" w:color="000000" w:sz="4" w:space="0"/>
              <w:right w:val="single" w:color="000000" w:sz="4" w:space="0"/>
            </w:tcBorders>
            <w:shd w:val="clear" w:color="auto" w:fill="auto"/>
            <w:noWrap/>
            <w:vAlign w:val="center"/>
          </w:tcPr>
          <w:p w14:paraId="6D4B3F51">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03CC77E4">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7F2A6359">
            <w:pPr>
              <w:widowControl/>
              <w:jc w:val="left"/>
              <w:rPr>
                <w:rFonts w:ascii="宋体" w:hAnsi="宋体" w:eastAsia="宋体" w:cs="宋体"/>
                <w:color w:val="000000"/>
                <w:sz w:val="22"/>
                <w:highlight w:val="none"/>
                <w:shd w:val="clear" w:color="auto" w:fill="auto"/>
              </w:rPr>
            </w:pPr>
          </w:p>
        </w:tc>
      </w:tr>
      <w:tr w14:paraId="1BB546D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65614498">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224" w:type="pct"/>
            <w:tcBorders>
              <w:top w:val="nil"/>
              <w:left w:val="nil"/>
              <w:bottom w:val="single" w:color="000000" w:sz="8" w:space="0"/>
              <w:right w:val="single" w:color="000000" w:sz="4" w:space="0"/>
            </w:tcBorders>
            <w:shd w:val="clear" w:color="auto" w:fill="auto"/>
            <w:noWrap/>
            <w:vAlign w:val="center"/>
          </w:tcPr>
          <w:p w14:paraId="5BE25AD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440" w:type="pct"/>
            <w:tcBorders>
              <w:top w:val="nil"/>
              <w:left w:val="nil"/>
              <w:bottom w:val="single" w:color="000000" w:sz="4" w:space="0"/>
              <w:right w:val="single" w:color="000000" w:sz="4" w:space="0"/>
            </w:tcBorders>
            <w:shd w:val="clear" w:color="auto" w:fill="auto"/>
            <w:noWrap/>
            <w:vAlign w:val="center"/>
          </w:tcPr>
          <w:p w14:paraId="34964E3C">
            <w:pPr>
              <w:widowControl/>
              <w:jc w:val="right"/>
              <w:textAlignment w:val="center"/>
              <w:rPr>
                <w:rFonts w:hint="default" w:ascii="宋体" w:hAnsi="宋体" w:eastAsia="宋体" w:cs="宋体"/>
                <w:color w:val="000000"/>
                <w:sz w:val="22"/>
                <w:highlight w:val="none"/>
                <w:shd w:val="clear" w:color="auto" w:fill="auto"/>
                <w:lang w:val="en-US"/>
              </w:rPr>
            </w:pPr>
            <w:r>
              <w:rPr>
                <w:rFonts w:hint="eastAsia" w:ascii="宋体" w:hAnsi="宋体" w:cs="宋体"/>
                <w:color w:val="000000"/>
                <w:sz w:val="22"/>
                <w:highlight w:val="none"/>
                <w:shd w:val="clear" w:color="auto" w:fill="auto"/>
                <w:lang w:val="en-US" w:eastAsia="zh-CN"/>
              </w:rPr>
              <w:t>30899.29</w:t>
            </w:r>
          </w:p>
        </w:tc>
        <w:tc>
          <w:tcPr>
            <w:tcW w:w="1188" w:type="pct"/>
            <w:tcBorders>
              <w:top w:val="nil"/>
              <w:left w:val="nil"/>
              <w:bottom w:val="single" w:color="000000" w:sz="4" w:space="0"/>
              <w:right w:val="single" w:color="000000" w:sz="4" w:space="0"/>
            </w:tcBorders>
            <w:shd w:val="clear" w:color="auto" w:fill="auto"/>
            <w:noWrap/>
            <w:vAlign w:val="center"/>
          </w:tcPr>
          <w:p w14:paraId="42FBF60C">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220" w:type="pct"/>
            <w:tcBorders>
              <w:top w:val="nil"/>
              <w:left w:val="nil"/>
              <w:bottom w:val="single" w:color="000000" w:sz="4" w:space="0"/>
              <w:right w:val="single" w:color="000000" w:sz="4" w:space="0"/>
            </w:tcBorders>
            <w:shd w:val="clear" w:color="auto" w:fill="auto"/>
            <w:noWrap/>
            <w:vAlign w:val="center"/>
          </w:tcPr>
          <w:p w14:paraId="47CDE9E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w:t>
            </w:r>
          </w:p>
        </w:tc>
        <w:tc>
          <w:tcPr>
            <w:tcW w:w="462" w:type="pct"/>
            <w:tcBorders>
              <w:top w:val="nil"/>
              <w:left w:val="nil"/>
              <w:bottom w:val="single" w:color="000000" w:sz="4" w:space="0"/>
              <w:right w:val="single" w:color="000000" w:sz="4" w:space="0"/>
            </w:tcBorders>
            <w:shd w:val="clear" w:color="auto" w:fill="auto"/>
            <w:noWrap/>
            <w:vAlign w:val="center"/>
          </w:tcPr>
          <w:p w14:paraId="2965357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30,899.29</w:t>
            </w:r>
          </w:p>
        </w:tc>
        <w:tc>
          <w:tcPr>
            <w:tcW w:w="476" w:type="pct"/>
            <w:tcBorders>
              <w:top w:val="nil"/>
              <w:left w:val="nil"/>
              <w:bottom w:val="single" w:color="000000" w:sz="4" w:space="0"/>
              <w:right w:val="single" w:color="000000" w:sz="4" w:space="0"/>
            </w:tcBorders>
            <w:shd w:val="clear" w:color="auto" w:fill="auto"/>
            <w:noWrap/>
            <w:vAlign w:val="center"/>
          </w:tcPr>
          <w:p w14:paraId="4FE10C99">
            <w:pPr>
              <w:keepNext w:val="0"/>
              <w:keepLines w:val="0"/>
              <w:widowControl/>
              <w:suppressLineNumbers w:val="0"/>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30,899.29</w:t>
            </w:r>
          </w:p>
        </w:tc>
        <w:tc>
          <w:tcPr>
            <w:tcW w:w="420" w:type="pct"/>
            <w:tcBorders>
              <w:top w:val="nil"/>
              <w:left w:val="nil"/>
              <w:bottom w:val="single" w:color="000000" w:sz="4" w:space="0"/>
              <w:right w:val="single" w:color="000000" w:sz="4" w:space="0"/>
            </w:tcBorders>
            <w:shd w:val="clear" w:color="auto" w:fill="auto"/>
            <w:noWrap/>
            <w:vAlign w:val="center"/>
          </w:tcPr>
          <w:p w14:paraId="6FB62B1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1A530A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bl>
    <w:p w14:paraId="466CCCC6">
      <w:pPr>
        <w:widowControl/>
        <w:jc w:val="center"/>
        <w:rPr>
          <w:rFonts w:ascii="Times New Roman" w:hAnsi="Times New Roman" w:eastAsia="方正小标宋_GBK" w:cs="Times New Roman"/>
          <w:kern w:val="0"/>
          <w:sz w:val="36"/>
          <w:szCs w:val="36"/>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p w14:paraId="20CC801A">
      <w:pPr>
        <w:widowControl/>
        <w:jc w:val="center"/>
        <w:rPr>
          <w:rFonts w:ascii="Times New Roman" w:hAnsi="Times New Roman" w:eastAsia="方正小标宋_GBK" w:cs="Times New Roman"/>
          <w:kern w:val="0"/>
          <w:sz w:val="36"/>
          <w:szCs w:val="36"/>
        </w:rPr>
      </w:pPr>
    </w:p>
    <w:p w14:paraId="47C98D5C">
      <w:pPr>
        <w:widowControl/>
        <w:jc w:val="both"/>
        <w:rPr>
          <w:rFonts w:ascii="Times New Roman" w:hAnsi="Times New Roman" w:eastAsia="方正小标宋_GBK" w:cs="Times New Roman"/>
          <w:kern w:val="0"/>
          <w:sz w:val="36"/>
          <w:szCs w:val="36"/>
        </w:rPr>
      </w:pPr>
    </w:p>
    <w:bookmarkEnd w:id="1"/>
    <w:tbl>
      <w:tblPr>
        <w:tblStyle w:val="11"/>
        <w:tblW w:w="11916" w:type="dxa"/>
        <w:jc w:val="center"/>
        <w:tblLayout w:type="fixed"/>
        <w:tblCellMar>
          <w:top w:w="0" w:type="dxa"/>
          <w:left w:w="108" w:type="dxa"/>
          <w:bottom w:w="0" w:type="dxa"/>
          <w:right w:w="108" w:type="dxa"/>
        </w:tblCellMar>
      </w:tblPr>
      <w:tblGrid>
        <w:gridCol w:w="876"/>
        <w:gridCol w:w="330"/>
        <w:gridCol w:w="594"/>
        <w:gridCol w:w="4231"/>
        <w:gridCol w:w="1932"/>
        <w:gridCol w:w="2052"/>
        <w:gridCol w:w="1901"/>
      </w:tblGrid>
      <w:tr w14:paraId="513E116C">
        <w:tblPrEx>
          <w:tblCellMar>
            <w:top w:w="0" w:type="dxa"/>
            <w:left w:w="108" w:type="dxa"/>
            <w:bottom w:w="0" w:type="dxa"/>
            <w:right w:w="108" w:type="dxa"/>
          </w:tblCellMar>
        </w:tblPrEx>
        <w:trPr>
          <w:trHeight w:val="390" w:hRule="atLeast"/>
          <w:jc w:val="center"/>
        </w:trPr>
        <w:tc>
          <w:tcPr>
            <w:tcW w:w="11916" w:type="dxa"/>
            <w:gridSpan w:val="7"/>
            <w:tcBorders>
              <w:top w:val="nil"/>
              <w:left w:val="nil"/>
              <w:bottom w:val="nil"/>
              <w:right w:val="nil"/>
            </w:tcBorders>
            <w:shd w:val="clear" w:color="auto" w:fill="auto"/>
            <w:noWrap/>
            <w:vAlign w:val="bottom"/>
          </w:tcPr>
          <w:p w14:paraId="316C2A00">
            <w:pPr>
              <w:pStyle w:val="2"/>
              <w:rPr>
                <w:rFonts w:hint="eastAsia"/>
              </w:rPr>
            </w:pPr>
          </w:p>
          <w:p w14:paraId="14017005">
            <w:pPr>
              <w:widowControl/>
              <w:jc w:val="center"/>
              <w:textAlignment w:val="bottom"/>
              <w:rPr>
                <w:rFonts w:ascii="宋体" w:hAnsi="宋体" w:eastAsia="宋体" w:cs="宋体"/>
                <w:color w:val="auto"/>
                <w:sz w:val="30"/>
                <w:szCs w:val="30"/>
                <w:highlight w:val="none"/>
                <w:shd w:val="clear" w:color="auto" w:fill="auto"/>
              </w:rPr>
            </w:pPr>
            <w:r>
              <w:rPr>
                <w:rFonts w:hint="eastAsia" w:ascii="宋体" w:hAnsi="宋体" w:eastAsia="宋体" w:cs="宋体"/>
                <w:b/>
                <w:bCs/>
                <w:color w:val="000000"/>
                <w:kern w:val="0"/>
                <w:sz w:val="32"/>
                <w:szCs w:val="32"/>
                <w:highlight w:val="none"/>
                <w:shd w:val="clear" w:color="auto" w:fill="auto"/>
              </w:rPr>
              <w:t>一般公共预算财政拨款支出决算表</w:t>
            </w:r>
          </w:p>
        </w:tc>
      </w:tr>
      <w:tr w14:paraId="689E1DE0">
        <w:tblPrEx>
          <w:tblCellMar>
            <w:top w:w="0" w:type="dxa"/>
            <w:left w:w="108" w:type="dxa"/>
            <w:bottom w:w="0" w:type="dxa"/>
            <w:right w:w="108" w:type="dxa"/>
          </w:tblCellMar>
        </w:tblPrEx>
        <w:trPr>
          <w:trHeight w:val="255" w:hRule="atLeast"/>
          <w:jc w:val="center"/>
        </w:trPr>
        <w:tc>
          <w:tcPr>
            <w:tcW w:w="876" w:type="dxa"/>
            <w:tcBorders>
              <w:top w:val="nil"/>
              <w:left w:val="nil"/>
              <w:bottom w:val="nil"/>
              <w:right w:val="nil"/>
            </w:tcBorders>
            <w:shd w:val="clear" w:color="auto" w:fill="auto"/>
            <w:noWrap/>
            <w:vAlign w:val="bottom"/>
          </w:tcPr>
          <w:p w14:paraId="4180343F">
            <w:pPr>
              <w:rPr>
                <w:rFonts w:ascii="Arial" w:hAnsi="Arial" w:eastAsia="宋体" w:cs="Arial"/>
                <w:color w:val="auto"/>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5EF76EB4">
            <w:pPr>
              <w:rPr>
                <w:rFonts w:ascii="Arial" w:hAnsi="Arial" w:eastAsia="宋体" w:cs="Arial"/>
                <w:color w:val="auto"/>
                <w:sz w:val="20"/>
                <w:szCs w:val="20"/>
                <w:highlight w:val="none"/>
                <w:shd w:val="clear" w:color="auto" w:fill="auto"/>
              </w:rPr>
            </w:pPr>
          </w:p>
        </w:tc>
        <w:tc>
          <w:tcPr>
            <w:tcW w:w="594" w:type="dxa"/>
            <w:tcBorders>
              <w:top w:val="nil"/>
              <w:left w:val="nil"/>
              <w:bottom w:val="nil"/>
              <w:right w:val="nil"/>
            </w:tcBorders>
            <w:shd w:val="clear" w:color="auto" w:fill="auto"/>
            <w:noWrap/>
            <w:vAlign w:val="bottom"/>
          </w:tcPr>
          <w:p w14:paraId="02F4320F">
            <w:pPr>
              <w:rPr>
                <w:rFonts w:ascii="Arial" w:hAnsi="Arial" w:eastAsia="宋体" w:cs="Arial"/>
                <w:color w:val="auto"/>
                <w:sz w:val="20"/>
                <w:szCs w:val="20"/>
                <w:highlight w:val="none"/>
                <w:shd w:val="clear" w:color="auto" w:fill="auto"/>
              </w:rPr>
            </w:pPr>
          </w:p>
        </w:tc>
        <w:tc>
          <w:tcPr>
            <w:tcW w:w="4231" w:type="dxa"/>
            <w:tcBorders>
              <w:top w:val="nil"/>
              <w:left w:val="nil"/>
              <w:bottom w:val="nil"/>
              <w:right w:val="nil"/>
            </w:tcBorders>
            <w:shd w:val="clear" w:color="auto" w:fill="auto"/>
            <w:noWrap/>
            <w:vAlign w:val="bottom"/>
          </w:tcPr>
          <w:p w14:paraId="0F964917">
            <w:pPr>
              <w:rPr>
                <w:rFonts w:ascii="Arial" w:hAnsi="Arial" w:eastAsia="宋体" w:cs="Arial"/>
                <w:color w:val="auto"/>
                <w:sz w:val="20"/>
                <w:szCs w:val="20"/>
                <w:highlight w:val="none"/>
                <w:shd w:val="clear" w:color="auto" w:fill="auto"/>
              </w:rPr>
            </w:pPr>
          </w:p>
        </w:tc>
        <w:tc>
          <w:tcPr>
            <w:tcW w:w="1932" w:type="dxa"/>
            <w:tcBorders>
              <w:top w:val="nil"/>
              <w:left w:val="nil"/>
              <w:bottom w:val="nil"/>
              <w:right w:val="nil"/>
            </w:tcBorders>
            <w:shd w:val="clear" w:color="auto" w:fill="auto"/>
            <w:noWrap/>
            <w:vAlign w:val="bottom"/>
          </w:tcPr>
          <w:p w14:paraId="66276E54">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14:paraId="51B8B88C">
            <w:pPr>
              <w:rPr>
                <w:rFonts w:ascii="Arial" w:hAnsi="Arial" w:eastAsia="宋体" w:cs="Arial"/>
                <w:color w:val="auto"/>
                <w:sz w:val="20"/>
                <w:szCs w:val="20"/>
                <w:highlight w:val="none"/>
                <w:shd w:val="clear" w:color="auto" w:fill="auto"/>
              </w:rPr>
            </w:pPr>
          </w:p>
        </w:tc>
        <w:tc>
          <w:tcPr>
            <w:tcW w:w="1901" w:type="dxa"/>
            <w:tcBorders>
              <w:top w:val="nil"/>
              <w:left w:val="nil"/>
              <w:bottom w:val="nil"/>
              <w:right w:val="nil"/>
            </w:tcBorders>
            <w:shd w:val="clear" w:color="auto" w:fill="auto"/>
            <w:noWrap/>
            <w:vAlign w:val="bottom"/>
          </w:tcPr>
          <w:p w14:paraId="419358F3">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公开05表</w:t>
            </w:r>
          </w:p>
        </w:tc>
      </w:tr>
      <w:tr w14:paraId="2ACE8EB3">
        <w:tblPrEx>
          <w:tblCellMar>
            <w:top w:w="0" w:type="dxa"/>
            <w:left w:w="108" w:type="dxa"/>
            <w:bottom w:w="0" w:type="dxa"/>
            <w:right w:w="108" w:type="dxa"/>
          </w:tblCellMar>
        </w:tblPrEx>
        <w:trPr>
          <w:trHeight w:val="255" w:hRule="atLeast"/>
          <w:jc w:val="center"/>
        </w:trPr>
        <w:tc>
          <w:tcPr>
            <w:tcW w:w="6031" w:type="dxa"/>
            <w:gridSpan w:val="4"/>
            <w:tcBorders>
              <w:top w:val="nil"/>
              <w:left w:val="nil"/>
              <w:bottom w:val="nil"/>
              <w:right w:val="nil"/>
            </w:tcBorders>
            <w:shd w:val="clear" w:color="auto" w:fill="auto"/>
            <w:noWrap/>
            <w:vAlign w:val="bottom"/>
          </w:tcPr>
          <w:p w14:paraId="3D7C40E8">
            <w:pPr>
              <w:widowControl/>
              <w:jc w:val="lef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部门：湘潭县农业农村局</w:t>
            </w:r>
          </w:p>
        </w:tc>
        <w:tc>
          <w:tcPr>
            <w:tcW w:w="1932" w:type="dxa"/>
            <w:tcBorders>
              <w:top w:val="nil"/>
              <w:left w:val="nil"/>
              <w:bottom w:val="nil"/>
              <w:right w:val="nil"/>
            </w:tcBorders>
            <w:shd w:val="clear" w:color="auto" w:fill="auto"/>
            <w:noWrap/>
            <w:vAlign w:val="bottom"/>
          </w:tcPr>
          <w:p w14:paraId="5732F305">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14:paraId="0D4A3696">
            <w:pPr>
              <w:rPr>
                <w:rFonts w:ascii="Arial" w:hAnsi="Arial" w:eastAsia="宋体" w:cs="Arial"/>
                <w:color w:val="auto"/>
                <w:sz w:val="20"/>
                <w:szCs w:val="20"/>
                <w:highlight w:val="none"/>
                <w:shd w:val="clear" w:color="auto" w:fill="auto"/>
              </w:rPr>
            </w:pPr>
          </w:p>
        </w:tc>
        <w:tc>
          <w:tcPr>
            <w:tcW w:w="1901" w:type="dxa"/>
            <w:tcBorders>
              <w:top w:val="nil"/>
              <w:left w:val="nil"/>
              <w:bottom w:val="nil"/>
              <w:right w:val="nil"/>
            </w:tcBorders>
            <w:shd w:val="clear" w:color="auto" w:fill="auto"/>
            <w:noWrap/>
            <w:vAlign w:val="bottom"/>
          </w:tcPr>
          <w:p w14:paraId="6797D423">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金额单位：万元</w:t>
            </w:r>
          </w:p>
        </w:tc>
      </w:tr>
      <w:tr w14:paraId="2186770C">
        <w:tblPrEx>
          <w:tblCellMar>
            <w:top w:w="0" w:type="dxa"/>
            <w:left w:w="108" w:type="dxa"/>
            <w:bottom w:w="0" w:type="dxa"/>
            <w:right w:w="108" w:type="dxa"/>
          </w:tblCellMar>
        </w:tblPrEx>
        <w:trPr>
          <w:trHeight w:val="397" w:hRule="atLeast"/>
          <w:jc w:val="center"/>
        </w:trPr>
        <w:tc>
          <w:tcPr>
            <w:tcW w:w="603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214E9">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w:t>
            </w:r>
          </w:p>
        </w:tc>
        <w:tc>
          <w:tcPr>
            <w:tcW w:w="5885" w:type="dxa"/>
            <w:gridSpan w:val="3"/>
            <w:tcBorders>
              <w:top w:val="single" w:color="000000" w:sz="4" w:space="0"/>
              <w:left w:val="nil"/>
              <w:bottom w:val="single" w:color="000000" w:sz="4" w:space="0"/>
              <w:right w:val="single" w:color="000000" w:sz="4" w:space="0"/>
            </w:tcBorders>
            <w:shd w:val="clear" w:color="auto" w:fill="auto"/>
            <w:vAlign w:val="center"/>
          </w:tcPr>
          <w:p w14:paraId="5807A313">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本年支出</w:t>
            </w:r>
          </w:p>
        </w:tc>
      </w:tr>
      <w:tr w14:paraId="177C322B">
        <w:tblPrEx>
          <w:tblCellMar>
            <w:top w:w="0" w:type="dxa"/>
            <w:left w:w="108" w:type="dxa"/>
            <w:bottom w:w="0" w:type="dxa"/>
            <w:right w:w="108" w:type="dxa"/>
          </w:tblCellMar>
        </w:tblPrEx>
        <w:trPr>
          <w:trHeight w:val="312" w:hRule="atLeast"/>
          <w:jc w:val="center"/>
        </w:trPr>
        <w:tc>
          <w:tcPr>
            <w:tcW w:w="1800"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0A41076C">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功能分类科目编码</w:t>
            </w:r>
          </w:p>
        </w:tc>
        <w:tc>
          <w:tcPr>
            <w:tcW w:w="4231" w:type="dxa"/>
            <w:vMerge w:val="restart"/>
            <w:tcBorders>
              <w:top w:val="nil"/>
              <w:left w:val="nil"/>
              <w:bottom w:val="single" w:color="000000" w:sz="4" w:space="0"/>
              <w:right w:val="single" w:color="000000" w:sz="4" w:space="0"/>
            </w:tcBorders>
            <w:shd w:val="clear" w:color="auto" w:fill="auto"/>
            <w:noWrap/>
            <w:vAlign w:val="center"/>
          </w:tcPr>
          <w:p w14:paraId="461A9F91">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科目名称</w:t>
            </w:r>
          </w:p>
        </w:tc>
        <w:tc>
          <w:tcPr>
            <w:tcW w:w="1932" w:type="dxa"/>
            <w:vMerge w:val="restart"/>
            <w:tcBorders>
              <w:top w:val="nil"/>
              <w:left w:val="nil"/>
              <w:bottom w:val="single" w:color="000000" w:sz="4" w:space="0"/>
              <w:right w:val="single" w:color="000000" w:sz="4" w:space="0"/>
            </w:tcBorders>
            <w:shd w:val="clear" w:color="auto" w:fill="auto"/>
            <w:vAlign w:val="center"/>
          </w:tcPr>
          <w:p w14:paraId="0C7E6372">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小计</w:t>
            </w:r>
          </w:p>
        </w:tc>
        <w:tc>
          <w:tcPr>
            <w:tcW w:w="2052" w:type="dxa"/>
            <w:vMerge w:val="restart"/>
            <w:tcBorders>
              <w:top w:val="nil"/>
              <w:left w:val="nil"/>
              <w:bottom w:val="single" w:color="000000" w:sz="4" w:space="0"/>
              <w:right w:val="single" w:color="000000" w:sz="4" w:space="0"/>
            </w:tcBorders>
            <w:shd w:val="clear" w:color="auto" w:fill="auto"/>
            <w:vAlign w:val="center"/>
          </w:tcPr>
          <w:p w14:paraId="09847E8E">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基本支出</w:t>
            </w:r>
          </w:p>
        </w:tc>
        <w:tc>
          <w:tcPr>
            <w:tcW w:w="1901" w:type="dxa"/>
            <w:vMerge w:val="restart"/>
            <w:tcBorders>
              <w:top w:val="nil"/>
              <w:left w:val="nil"/>
              <w:bottom w:val="single" w:color="000000" w:sz="4" w:space="0"/>
              <w:right w:val="single" w:color="000000" w:sz="4" w:space="0"/>
            </w:tcBorders>
            <w:shd w:val="clear" w:color="auto" w:fill="auto"/>
            <w:vAlign w:val="center"/>
          </w:tcPr>
          <w:p w14:paraId="1BB68900">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项目支出</w:t>
            </w:r>
          </w:p>
        </w:tc>
      </w:tr>
      <w:tr w14:paraId="4F4A899F">
        <w:tblPrEx>
          <w:tblCellMar>
            <w:top w:w="0" w:type="dxa"/>
            <w:left w:w="108" w:type="dxa"/>
            <w:bottom w:w="0" w:type="dxa"/>
            <w:right w:w="108" w:type="dxa"/>
          </w:tblCellMar>
        </w:tblPrEx>
        <w:trPr>
          <w:trHeight w:val="312" w:hRule="atLeast"/>
          <w:jc w:val="center"/>
        </w:trPr>
        <w:tc>
          <w:tcPr>
            <w:tcW w:w="180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4711D5D4">
            <w:pPr>
              <w:jc w:val="center"/>
              <w:rPr>
                <w:rFonts w:ascii="宋体" w:hAnsi="宋体" w:eastAsia="宋体" w:cs="宋体"/>
                <w:color w:val="auto"/>
                <w:sz w:val="22"/>
                <w:highlight w:val="none"/>
                <w:shd w:val="clear" w:color="auto" w:fill="auto"/>
              </w:rPr>
            </w:pPr>
          </w:p>
        </w:tc>
        <w:tc>
          <w:tcPr>
            <w:tcW w:w="4231" w:type="dxa"/>
            <w:vMerge w:val="continue"/>
            <w:tcBorders>
              <w:top w:val="nil"/>
              <w:left w:val="nil"/>
              <w:bottom w:val="single" w:color="000000" w:sz="4" w:space="0"/>
              <w:right w:val="single" w:color="000000" w:sz="4" w:space="0"/>
            </w:tcBorders>
            <w:shd w:val="clear" w:color="auto" w:fill="auto"/>
            <w:noWrap/>
            <w:vAlign w:val="center"/>
          </w:tcPr>
          <w:p w14:paraId="58C85EA3">
            <w:pPr>
              <w:jc w:val="center"/>
              <w:rPr>
                <w:rFonts w:ascii="宋体" w:hAnsi="宋体" w:eastAsia="宋体" w:cs="宋体"/>
                <w:color w:val="auto"/>
                <w:sz w:val="22"/>
                <w:highlight w:val="none"/>
                <w:shd w:val="clear" w:color="auto" w:fill="auto"/>
              </w:rPr>
            </w:pPr>
          </w:p>
        </w:tc>
        <w:tc>
          <w:tcPr>
            <w:tcW w:w="1932" w:type="dxa"/>
            <w:vMerge w:val="continue"/>
            <w:tcBorders>
              <w:top w:val="nil"/>
              <w:left w:val="nil"/>
              <w:bottom w:val="single" w:color="000000" w:sz="4" w:space="0"/>
              <w:right w:val="single" w:color="000000" w:sz="4" w:space="0"/>
            </w:tcBorders>
            <w:shd w:val="clear" w:color="auto" w:fill="auto"/>
            <w:vAlign w:val="center"/>
          </w:tcPr>
          <w:p w14:paraId="77648F09">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14:paraId="5C6ACC79">
            <w:pPr>
              <w:jc w:val="center"/>
              <w:rPr>
                <w:rFonts w:ascii="宋体" w:hAnsi="宋体" w:eastAsia="宋体" w:cs="宋体"/>
                <w:color w:val="auto"/>
                <w:sz w:val="22"/>
                <w:highlight w:val="none"/>
                <w:shd w:val="clear" w:color="auto" w:fill="auto"/>
              </w:rPr>
            </w:pPr>
          </w:p>
        </w:tc>
        <w:tc>
          <w:tcPr>
            <w:tcW w:w="1901" w:type="dxa"/>
            <w:vMerge w:val="continue"/>
            <w:tcBorders>
              <w:top w:val="nil"/>
              <w:left w:val="nil"/>
              <w:bottom w:val="single" w:color="000000" w:sz="4" w:space="0"/>
              <w:right w:val="single" w:color="000000" w:sz="4" w:space="0"/>
            </w:tcBorders>
            <w:shd w:val="clear" w:color="auto" w:fill="auto"/>
            <w:vAlign w:val="center"/>
          </w:tcPr>
          <w:p w14:paraId="1656095B">
            <w:pPr>
              <w:jc w:val="center"/>
              <w:rPr>
                <w:rFonts w:ascii="宋体" w:hAnsi="宋体" w:eastAsia="宋体" w:cs="宋体"/>
                <w:color w:val="auto"/>
                <w:sz w:val="22"/>
                <w:highlight w:val="none"/>
                <w:shd w:val="clear" w:color="auto" w:fill="auto"/>
              </w:rPr>
            </w:pPr>
          </w:p>
        </w:tc>
      </w:tr>
      <w:tr w14:paraId="450845E2">
        <w:tblPrEx>
          <w:tblCellMar>
            <w:top w:w="0" w:type="dxa"/>
            <w:left w:w="108" w:type="dxa"/>
            <w:bottom w:w="0" w:type="dxa"/>
            <w:right w:w="108" w:type="dxa"/>
          </w:tblCellMar>
        </w:tblPrEx>
        <w:trPr>
          <w:trHeight w:val="312" w:hRule="atLeast"/>
          <w:jc w:val="center"/>
        </w:trPr>
        <w:tc>
          <w:tcPr>
            <w:tcW w:w="180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30C8F5B7">
            <w:pPr>
              <w:jc w:val="center"/>
              <w:rPr>
                <w:rFonts w:ascii="宋体" w:hAnsi="宋体" w:eastAsia="宋体" w:cs="宋体"/>
                <w:color w:val="auto"/>
                <w:sz w:val="22"/>
                <w:highlight w:val="none"/>
                <w:shd w:val="clear" w:color="auto" w:fill="auto"/>
              </w:rPr>
            </w:pPr>
          </w:p>
        </w:tc>
        <w:tc>
          <w:tcPr>
            <w:tcW w:w="4231" w:type="dxa"/>
            <w:vMerge w:val="continue"/>
            <w:tcBorders>
              <w:top w:val="nil"/>
              <w:left w:val="nil"/>
              <w:bottom w:val="single" w:color="000000" w:sz="4" w:space="0"/>
              <w:right w:val="single" w:color="000000" w:sz="4" w:space="0"/>
            </w:tcBorders>
            <w:shd w:val="clear" w:color="auto" w:fill="auto"/>
            <w:noWrap/>
            <w:vAlign w:val="center"/>
          </w:tcPr>
          <w:p w14:paraId="5B823813">
            <w:pPr>
              <w:jc w:val="center"/>
              <w:rPr>
                <w:rFonts w:ascii="宋体" w:hAnsi="宋体" w:eastAsia="宋体" w:cs="宋体"/>
                <w:color w:val="auto"/>
                <w:sz w:val="22"/>
                <w:highlight w:val="none"/>
                <w:shd w:val="clear" w:color="auto" w:fill="auto"/>
              </w:rPr>
            </w:pPr>
          </w:p>
        </w:tc>
        <w:tc>
          <w:tcPr>
            <w:tcW w:w="1932" w:type="dxa"/>
            <w:vMerge w:val="continue"/>
            <w:tcBorders>
              <w:top w:val="nil"/>
              <w:left w:val="nil"/>
              <w:bottom w:val="single" w:color="000000" w:sz="4" w:space="0"/>
              <w:right w:val="single" w:color="000000" w:sz="4" w:space="0"/>
            </w:tcBorders>
            <w:shd w:val="clear" w:color="auto" w:fill="auto"/>
            <w:vAlign w:val="center"/>
          </w:tcPr>
          <w:p w14:paraId="6BE87712">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14:paraId="5974A46A">
            <w:pPr>
              <w:jc w:val="center"/>
              <w:rPr>
                <w:rFonts w:ascii="宋体" w:hAnsi="宋体" w:eastAsia="宋体" w:cs="宋体"/>
                <w:color w:val="auto"/>
                <w:sz w:val="22"/>
                <w:highlight w:val="none"/>
                <w:shd w:val="clear" w:color="auto" w:fill="auto"/>
              </w:rPr>
            </w:pPr>
          </w:p>
        </w:tc>
        <w:tc>
          <w:tcPr>
            <w:tcW w:w="1901" w:type="dxa"/>
            <w:vMerge w:val="continue"/>
            <w:tcBorders>
              <w:top w:val="nil"/>
              <w:left w:val="nil"/>
              <w:bottom w:val="single" w:color="000000" w:sz="4" w:space="0"/>
              <w:right w:val="single" w:color="000000" w:sz="4" w:space="0"/>
            </w:tcBorders>
            <w:shd w:val="clear" w:color="auto" w:fill="auto"/>
            <w:vAlign w:val="center"/>
          </w:tcPr>
          <w:p w14:paraId="4D5CF353">
            <w:pPr>
              <w:jc w:val="center"/>
              <w:rPr>
                <w:rFonts w:ascii="宋体" w:hAnsi="宋体" w:eastAsia="宋体" w:cs="宋体"/>
                <w:color w:val="auto"/>
                <w:sz w:val="22"/>
                <w:highlight w:val="none"/>
                <w:shd w:val="clear" w:color="auto" w:fill="auto"/>
              </w:rPr>
            </w:pPr>
          </w:p>
        </w:tc>
      </w:tr>
      <w:tr w14:paraId="13532F0E">
        <w:tblPrEx>
          <w:tblCellMar>
            <w:top w:w="0" w:type="dxa"/>
            <w:left w:w="108" w:type="dxa"/>
            <w:bottom w:w="0" w:type="dxa"/>
            <w:right w:w="108" w:type="dxa"/>
          </w:tblCellMar>
        </w:tblPrEx>
        <w:trPr>
          <w:trHeight w:val="397" w:hRule="atLeast"/>
          <w:jc w:val="center"/>
        </w:trPr>
        <w:tc>
          <w:tcPr>
            <w:tcW w:w="6031" w:type="dxa"/>
            <w:gridSpan w:val="4"/>
            <w:tcBorders>
              <w:top w:val="nil"/>
              <w:left w:val="single" w:color="000000" w:sz="4" w:space="0"/>
              <w:bottom w:val="single" w:color="000000" w:sz="4" w:space="0"/>
              <w:right w:val="single" w:color="000000" w:sz="4" w:space="0"/>
            </w:tcBorders>
            <w:shd w:val="clear" w:color="auto" w:fill="auto"/>
            <w:noWrap/>
            <w:vAlign w:val="center"/>
          </w:tcPr>
          <w:p w14:paraId="22599859">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栏次</w:t>
            </w:r>
          </w:p>
        </w:tc>
        <w:tc>
          <w:tcPr>
            <w:tcW w:w="1932" w:type="dxa"/>
            <w:tcBorders>
              <w:top w:val="nil"/>
              <w:left w:val="nil"/>
              <w:bottom w:val="single" w:color="000000" w:sz="4" w:space="0"/>
              <w:right w:val="single" w:color="000000" w:sz="4" w:space="0"/>
            </w:tcBorders>
            <w:shd w:val="clear" w:color="auto" w:fill="auto"/>
            <w:noWrap/>
            <w:vAlign w:val="center"/>
          </w:tcPr>
          <w:p w14:paraId="187C634C">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w:t>
            </w:r>
          </w:p>
        </w:tc>
        <w:tc>
          <w:tcPr>
            <w:tcW w:w="2052" w:type="dxa"/>
            <w:tcBorders>
              <w:top w:val="nil"/>
              <w:left w:val="nil"/>
              <w:bottom w:val="single" w:color="000000" w:sz="4" w:space="0"/>
              <w:right w:val="single" w:color="000000" w:sz="4" w:space="0"/>
            </w:tcBorders>
            <w:shd w:val="clear" w:color="auto" w:fill="auto"/>
            <w:noWrap/>
            <w:vAlign w:val="center"/>
          </w:tcPr>
          <w:p w14:paraId="0014A72E">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w:t>
            </w:r>
          </w:p>
        </w:tc>
        <w:tc>
          <w:tcPr>
            <w:tcW w:w="1901" w:type="dxa"/>
            <w:tcBorders>
              <w:top w:val="nil"/>
              <w:left w:val="nil"/>
              <w:bottom w:val="single" w:color="000000" w:sz="4" w:space="0"/>
              <w:right w:val="single" w:color="000000" w:sz="4" w:space="0"/>
            </w:tcBorders>
            <w:shd w:val="clear" w:color="auto" w:fill="auto"/>
            <w:noWrap/>
            <w:vAlign w:val="center"/>
          </w:tcPr>
          <w:p w14:paraId="1D167613">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w:t>
            </w:r>
          </w:p>
        </w:tc>
      </w:tr>
      <w:tr w14:paraId="27E454E6">
        <w:tblPrEx>
          <w:tblCellMar>
            <w:top w:w="0" w:type="dxa"/>
            <w:left w:w="108" w:type="dxa"/>
            <w:bottom w:w="0" w:type="dxa"/>
            <w:right w:w="108" w:type="dxa"/>
          </w:tblCellMar>
        </w:tblPrEx>
        <w:trPr>
          <w:trHeight w:val="397" w:hRule="atLeast"/>
          <w:jc w:val="center"/>
        </w:trPr>
        <w:tc>
          <w:tcPr>
            <w:tcW w:w="6031" w:type="dxa"/>
            <w:gridSpan w:val="4"/>
            <w:tcBorders>
              <w:top w:val="nil"/>
              <w:left w:val="single" w:color="000000" w:sz="4" w:space="0"/>
              <w:bottom w:val="single" w:color="000000" w:sz="4" w:space="0"/>
              <w:right w:val="single" w:color="000000" w:sz="4" w:space="0"/>
            </w:tcBorders>
            <w:shd w:val="clear" w:color="auto" w:fill="auto"/>
            <w:noWrap/>
            <w:vAlign w:val="center"/>
          </w:tcPr>
          <w:p w14:paraId="6F786EE4">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合计</w:t>
            </w:r>
          </w:p>
        </w:tc>
        <w:tc>
          <w:tcPr>
            <w:tcW w:w="1932" w:type="dxa"/>
            <w:tcBorders>
              <w:top w:val="nil"/>
              <w:left w:val="nil"/>
              <w:bottom w:val="single" w:color="000000" w:sz="4" w:space="0"/>
              <w:right w:val="single" w:color="000000" w:sz="4" w:space="0"/>
            </w:tcBorders>
            <w:shd w:val="clear" w:color="auto" w:fill="auto"/>
            <w:noWrap/>
            <w:vAlign w:val="center"/>
          </w:tcPr>
          <w:p w14:paraId="2429F65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30,899.29</w:t>
            </w:r>
          </w:p>
        </w:tc>
        <w:tc>
          <w:tcPr>
            <w:tcW w:w="2052" w:type="dxa"/>
            <w:tcBorders>
              <w:top w:val="nil"/>
              <w:left w:val="nil"/>
              <w:bottom w:val="single" w:color="000000" w:sz="4" w:space="0"/>
              <w:right w:val="single" w:color="000000" w:sz="4" w:space="0"/>
            </w:tcBorders>
            <w:shd w:val="clear" w:color="auto" w:fill="auto"/>
            <w:noWrap/>
            <w:vAlign w:val="center"/>
          </w:tcPr>
          <w:p w14:paraId="3F92535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3,205.23</w:t>
            </w:r>
          </w:p>
        </w:tc>
        <w:tc>
          <w:tcPr>
            <w:tcW w:w="1901" w:type="dxa"/>
            <w:tcBorders>
              <w:top w:val="nil"/>
              <w:left w:val="nil"/>
              <w:bottom w:val="single" w:color="000000" w:sz="4" w:space="0"/>
              <w:right w:val="single" w:color="000000" w:sz="4" w:space="0"/>
            </w:tcBorders>
            <w:shd w:val="clear" w:color="auto" w:fill="auto"/>
            <w:noWrap/>
            <w:vAlign w:val="center"/>
          </w:tcPr>
          <w:p w14:paraId="2142EA5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27,694.06</w:t>
            </w:r>
          </w:p>
        </w:tc>
      </w:tr>
      <w:tr w14:paraId="65034E3E">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D7DFDBF">
            <w:pPr>
              <w:widowControl/>
              <w:jc w:val="left"/>
              <w:textAlignment w:val="center"/>
              <w:rPr>
                <w:rFonts w:ascii="宋体" w:hAnsi="宋体" w:eastAsia="宋体" w:cs="宋体"/>
                <w:color w:val="auto"/>
                <w:sz w:val="22"/>
                <w:highlight w:val="none"/>
                <w:shd w:val="clear" w:color="auto" w:fill="auto"/>
              </w:rPr>
            </w:pPr>
            <w:r>
              <w:rPr>
                <w:rFonts w:hint="eastAsia"/>
              </w:rPr>
              <w:t>208</w:t>
            </w:r>
          </w:p>
        </w:tc>
        <w:tc>
          <w:tcPr>
            <w:tcW w:w="4231" w:type="dxa"/>
            <w:tcBorders>
              <w:top w:val="nil"/>
              <w:left w:val="nil"/>
              <w:bottom w:val="single" w:color="000000" w:sz="4" w:space="0"/>
              <w:right w:val="single" w:color="000000" w:sz="4" w:space="0"/>
            </w:tcBorders>
            <w:shd w:val="clear" w:color="auto" w:fill="auto"/>
            <w:noWrap/>
            <w:vAlign w:val="center"/>
          </w:tcPr>
          <w:p w14:paraId="53713F59">
            <w:pPr>
              <w:widowControl/>
              <w:jc w:val="left"/>
              <w:textAlignment w:val="center"/>
              <w:rPr>
                <w:rFonts w:ascii="宋体" w:hAnsi="宋体" w:eastAsia="宋体" w:cs="宋体"/>
                <w:color w:val="auto"/>
                <w:sz w:val="22"/>
                <w:highlight w:val="none"/>
                <w:shd w:val="clear" w:color="auto" w:fill="auto"/>
              </w:rPr>
            </w:pPr>
            <w:r>
              <w:rPr>
                <w:rFonts w:hint="eastAsia"/>
              </w:rPr>
              <w:t>社会保障和就业支出</w:t>
            </w:r>
          </w:p>
        </w:tc>
        <w:tc>
          <w:tcPr>
            <w:tcW w:w="1932" w:type="dxa"/>
            <w:tcBorders>
              <w:top w:val="nil"/>
              <w:left w:val="nil"/>
              <w:bottom w:val="single" w:color="000000" w:sz="4" w:space="0"/>
              <w:right w:val="single" w:color="000000" w:sz="4" w:space="0"/>
            </w:tcBorders>
            <w:shd w:val="clear" w:color="auto" w:fill="auto"/>
            <w:noWrap/>
            <w:vAlign w:val="center"/>
          </w:tcPr>
          <w:p w14:paraId="774E2457">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485.84</w:t>
            </w:r>
          </w:p>
        </w:tc>
        <w:tc>
          <w:tcPr>
            <w:tcW w:w="2052" w:type="dxa"/>
            <w:tcBorders>
              <w:top w:val="nil"/>
              <w:left w:val="nil"/>
              <w:bottom w:val="single" w:color="000000" w:sz="4" w:space="0"/>
              <w:right w:val="single" w:color="000000" w:sz="4" w:space="0"/>
            </w:tcBorders>
            <w:shd w:val="clear" w:color="auto" w:fill="auto"/>
            <w:noWrap/>
            <w:vAlign w:val="center"/>
          </w:tcPr>
          <w:p w14:paraId="52AAF762">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263.83</w:t>
            </w:r>
          </w:p>
        </w:tc>
        <w:tc>
          <w:tcPr>
            <w:tcW w:w="1901" w:type="dxa"/>
            <w:tcBorders>
              <w:top w:val="nil"/>
              <w:left w:val="nil"/>
              <w:bottom w:val="single" w:color="000000" w:sz="4" w:space="0"/>
              <w:right w:val="single" w:color="000000" w:sz="4" w:space="0"/>
            </w:tcBorders>
            <w:shd w:val="clear" w:color="auto" w:fill="auto"/>
            <w:noWrap/>
            <w:vAlign w:val="center"/>
          </w:tcPr>
          <w:p w14:paraId="78DFAB18">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222.01</w:t>
            </w:r>
          </w:p>
        </w:tc>
      </w:tr>
      <w:tr w14:paraId="0EB67DA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7A7CED4">
            <w:pPr>
              <w:widowControl/>
              <w:jc w:val="left"/>
              <w:textAlignment w:val="center"/>
              <w:rPr>
                <w:rFonts w:ascii="宋体" w:hAnsi="宋体" w:eastAsia="宋体" w:cs="宋体"/>
                <w:color w:val="auto"/>
                <w:sz w:val="22"/>
                <w:highlight w:val="none"/>
                <w:shd w:val="clear" w:color="auto" w:fill="auto"/>
              </w:rPr>
            </w:pPr>
            <w:r>
              <w:rPr>
                <w:rFonts w:hint="eastAsia"/>
              </w:rPr>
              <w:t>20805</w:t>
            </w:r>
          </w:p>
        </w:tc>
        <w:tc>
          <w:tcPr>
            <w:tcW w:w="4231" w:type="dxa"/>
            <w:tcBorders>
              <w:top w:val="nil"/>
              <w:left w:val="nil"/>
              <w:bottom w:val="single" w:color="000000" w:sz="4" w:space="0"/>
              <w:right w:val="single" w:color="000000" w:sz="4" w:space="0"/>
            </w:tcBorders>
            <w:shd w:val="clear" w:color="auto" w:fill="auto"/>
            <w:noWrap/>
            <w:vAlign w:val="center"/>
          </w:tcPr>
          <w:p w14:paraId="3315F4BC">
            <w:pPr>
              <w:widowControl/>
              <w:jc w:val="left"/>
              <w:textAlignment w:val="center"/>
              <w:rPr>
                <w:rFonts w:ascii="宋体" w:hAnsi="宋体" w:eastAsia="宋体" w:cs="宋体"/>
                <w:color w:val="auto"/>
                <w:sz w:val="22"/>
                <w:highlight w:val="none"/>
                <w:shd w:val="clear" w:color="auto" w:fill="auto"/>
              </w:rPr>
            </w:pPr>
            <w:r>
              <w:rPr>
                <w:rFonts w:hint="eastAsia"/>
              </w:rPr>
              <w:t>行政事业单位养老支出</w:t>
            </w:r>
          </w:p>
        </w:tc>
        <w:tc>
          <w:tcPr>
            <w:tcW w:w="1932" w:type="dxa"/>
            <w:tcBorders>
              <w:top w:val="nil"/>
              <w:left w:val="nil"/>
              <w:bottom w:val="single" w:color="000000" w:sz="4" w:space="0"/>
              <w:right w:val="single" w:color="000000" w:sz="4" w:space="0"/>
            </w:tcBorders>
            <w:shd w:val="clear" w:color="auto" w:fill="auto"/>
            <w:noWrap/>
            <w:vAlign w:val="center"/>
          </w:tcPr>
          <w:p w14:paraId="385FD750">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375.10</w:t>
            </w:r>
          </w:p>
        </w:tc>
        <w:tc>
          <w:tcPr>
            <w:tcW w:w="2052" w:type="dxa"/>
            <w:tcBorders>
              <w:top w:val="nil"/>
              <w:left w:val="nil"/>
              <w:bottom w:val="single" w:color="000000" w:sz="4" w:space="0"/>
              <w:right w:val="single" w:color="000000" w:sz="4" w:space="0"/>
            </w:tcBorders>
            <w:shd w:val="clear" w:color="auto" w:fill="auto"/>
            <w:noWrap/>
            <w:vAlign w:val="center"/>
          </w:tcPr>
          <w:p w14:paraId="784F5288">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263.83</w:t>
            </w:r>
          </w:p>
        </w:tc>
        <w:tc>
          <w:tcPr>
            <w:tcW w:w="1901" w:type="dxa"/>
            <w:tcBorders>
              <w:top w:val="nil"/>
              <w:left w:val="nil"/>
              <w:bottom w:val="single" w:color="000000" w:sz="4" w:space="0"/>
              <w:right w:val="single" w:color="000000" w:sz="4" w:space="0"/>
            </w:tcBorders>
            <w:shd w:val="clear" w:color="auto" w:fill="auto"/>
            <w:noWrap/>
            <w:vAlign w:val="center"/>
          </w:tcPr>
          <w:p w14:paraId="6E774109">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111.27</w:t>
            </w:r>
          </w:p>
        </w:tc>
      </w:tr>
      <w:tr w14:paraId="36DB026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9C0D492">
            <w:pPr>
              <w:widowControl/>
              <w:jc w:val="left"/>
              <w:textAlignment w:val="center"/>
              <w:rPr>
                <w:rFonts w:ascii="宋体" w:hAnsi="宋体" w:eastAsia="宋体" w:cs="宋体"/>
                <w:color w:val="auto"/>
                <w:sz w:val="22"/>
                <w:highlight w:val="none"/>
                <w:shd w:val="clear" w:color="auto" w:fill="auto"/>
              </w:rPr>
            </w:pPr>
            <w:r>
              <w:rPr>
                <w:rFonts w:hint="eastAsia"/>
              </w:rPr>
              <w:t>2080505</w:t>
            </w:r>
          </w:p>
        </w:tc>
        <w:tc>
          <w:tcPr>
            <w:tcW w:w="4231" w:type="dxa"/>
            <w:tcBorders>
              <w:top w:val="nil"/>
              <w:left w:val="nil"/>
              <w:bottom w:val="single" w:color="000000" w:sz="4" w:space="0"/>
              <w:right w:val="single" w:color="000000" w:sz="4" w:space="0"/>
            </w:tcBorders>
            <w:shd w:val="clear" w:color="auto" w:fill="auto"/>
            <w:noWrap/>
            <w:vAlign w:val="center"/>
          </w:tcPr>
          <w:p w14:paraId="54EF24DB">
            <w:pPr>
              <w:widowControl/>
              <w:jc w:val="left"/>
              <w:textAlignment w:val="center"/>
              <w:rPr>
                <w:rFonts w:ascii="宋体" w:hAnsi="宋体" w:eastAsia="宋体" w:cs="宋体"/>
                <w:color w:val="auto"/>
                <w:sz w:val="22"/>
                <w:highlight w:val="none"/>
                <w:shd w:val="clear" w:color="auto" w:fill="auto"/>
              </w:rPr>
            </w:pPr>
            <w:r>
              <w:rPr>
                <w:rFonts w:hint="eastAsia"/>
              </w:rPr>
              <w:t xml:space="preserve">  机关事业单位基本养老保险缴费支出</w:t>
            </w:r>
          </w:p>
        </w:tc>
        <w:tc>
          <w:tcPr>
            <w:tcW w:w="1932" w:type="dxa"/>
            <w:tcBorders>
              <w:top w:val="nil"/>
              <w:left w:val="nil"/>
              <w:bottom w:val="single" w:color="000000" w:sz="4" w:space="0"/>
              <w:right w:val="single" w:color="000000" w:sz="4" w:space="0"/>
            </w:tcBorders>
            <w:shd w:val="clear" w:color="auto" w:fill="auto"/>
            <w:noWrap/>
            <w:vAlign w:val="center"/>
          </w:tcPr>
          <w:p w14:paraId="76679BAB">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265.63</w:t>
            </w:r>
          </w:p>
        </w:tc>
        <w:tc>
          <w:tcPr>
            <w:tcW w:w="2052" w:type="dxa"/>
            <w:tcBorders>
              <w:top w:val="nil"/>
              <w:left w:val="nil"/>
              <w:bottom w:val="single" w:color="000000" w:sz="4" w:space="0"/>
              <w:right w:val="single" w:color="000000" w:sz="4" w:space="0"/>
            </w:tcBorders>
            <w:shd w:val="clear" w:color="auto" w:fill="auto"/>
            <w:noWrap/>
            <w:vAlign w:val="center"/>
          </w:tcPr>
          <w:p w14:paraId="0D4A2670">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263.83</w:t>
            </w:r>
          </w:p>
        </w:tc>
        <w:tc>
          <w:tcPr>
            <w:tcW w:w="1901" w:type="dxa"/>
            <w:tcBorders>
              <w:top w:val="nil"/>
              <w:left w:val="nil"/>
              <w:bottom w:val="single" w:color="000000" w:sz="4" w:space="0"/>
              <w:right w:val="single" w:color="000000" w:sz="4" w:space="0"/>
            </w:tcBorders>
            <w:shd w:val="clear" w:color="auto" w:fill="auto"/>
            <w:noWrap/>
            <w:vAlign w:val="center"/>
          </w:tcPr>
          <w:p w14:paraId="2D9B8FDB">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1.80</w:t>
            </w:r>
          </w:p>
        </w:tc>
      </w:tr>
      <w:tr w14:paraId="631DA8C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C2AE525">
            <w:pPr>
              <w:widowControl/>
              <w:jc w:val="left"/>
              <w:textAlignment w:val="center"/>
              <w:rPr>
                <w:rFonts w:ascii="宋体" w:hAnsi="宋体" w:eastAsia="宋体" w:cs="宋体"/>
                <w:color w:val="auto"/>
                <w:sz w:val="22"/>
                <w:highlight w:val="none"/>
                <w:shd w:val="clear" w:color="auto" w:fill="auto"/>
              </w:rPr>
            </w:pPr>
            <w:r>
              <w:rPr>
                <w:rFonts w:hint="eastAsia"/>
                <w:lang w:val="en-US" w:eastAsia="zh-CN"/>
              </w:rPr>
              <w:t>2080506</w:t>
            </w:r>
          </w:p>
        </w:tc>
        <w:tc>
          <w:tcPr>
            <w:tcW w:w="4231" w:type="dxa"/>
            <w:tcBorders>
              <w:top w:val="nil"/>
              <w:left w:val="nil"/>
              <w:bottom w:val="single" w:color="000000" w:sz="4" w:space="0"/>
              <w:right w:val="single" w:color="000000" w:sz="4" w:space="0"/>
            </w:tcBorders>
            <w:shd w:val="clear" w:color="auto" w:fill="auto"/>
            <w:noWrap/>
            <w:vAlign w:val="center"/>
          </w:tcPr>
          <w:p w14:paraId="02870004">
            <w:pPr>
              <w:widowControl/>
              <w:jc w:val="left"/>
              <w:textAlignment w:val="center"/>
              <w:rPr>
                <w:rFonts w:ascii="宋体" w:hAnsi="宋体" w:eastAsia="宋体" w:cs="宋体"/>
                <w:color w:val="auto"/>
                <w:sz w:val="22"/>
                <w:highlight w:val="none"/>
                <w:shd w:val="clear" w:color="auto" w:fill="auto"/>
              </w:rPr>
            </w:pPr>
            <w:r>
              <w:rPr>
                <w:rFonts w:hint="eastAsia"/>
              </w:rPr>
              <w:t xml:space="preserve"> </w:t>
            </w:r>
            <w:r>
              <w:rPr>
                <w:rFonts w:hint="eastAsia"/>
                <w:lang w:val="en-US" w:eastAsia="zh-CN"/>
              </w:rPr>
              <w:t xml:space="preserve"> </w:t>
            </w:r>
            <w:r>
              <w:rPr>
                <w:rFonts w:hint="eastAsia"/>
              </w:rPr>
              <w:t>机关事业单位</w:t>
            </w:r>
            <w:r>
              <w:rPr>
                <w:rFonts w:hint="eastAsia"/>
                <w:lang w:eastAsia="zh-CN"/>
              </w:rPr>
              <w:t>职业年金</w:t>
            </w:r>
            <w:r>
              <w:rPr>
                <w:rFonts w:hint="eastAsia"/>
              </w:rPr>
              <w:t>缴费支出</w:t>
            </w:r>
          </w:p>
        </w:tc>
        <w:tc>
          <w:tcPr>
            <w:tcW w:w="1932" w:type="dxa"/>
            <w:tcBorders>
              <w:top w:val="nil"/>
              <w:left w:val="nil"/>
              <w:bottom w:val="single" w:color="000000" w:sz="4" w:space="0"/>
              <w:right w:val="single" w:color="000000" w:sz="4" w:space="0"/>
            </w:tcBorders>
            <w:shd w:val="clear" w:color="auto" w:fill="auto"/>
            <w:noWrap/>
            <w:vAlign w:val="center"/>
          </w:tcPr>
          <w:p w14:paraId="1B212839">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109.47</w:t>
            </w:r>
          </w:p>
        </w:tc>
        <w:tc>
          <w:tcPr>
            <w:tcW w:w="2052" w:type="dxa"/>
            <w:tcBorders>
              <w:top w:val="nil"/>
              <w:left w:val="nil"/>
              <w:bottom w:val="single" w:color="000000" w:sz="4" w:space="0"/>
              <w:right w:val="single" w:color="000000" w:sz="4" w:space="0"/>
            </w:tcBorders>
            <w:shd w:val="clear" w:color="auto" w:fill="auto"/>
            <w:noWrap/>
            <w:vAlign w:val="center"/>
          </w:tcPr>
          <w:p w14:paraId="21882487">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005D8AA5">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109.47</w:t>
            </w:r>
          </w:p>
        </w:tc>
      </w:tr>
      <w:tr w14:paraId="3E85B7B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713D6A0">
            <w:pPr>
              <w:widowControl/>
              <w:jc w:val="left"/>
              <w:textAlignment w:val="center"/>
              <w:rPr>
                <w:rFonts w:ascii="宋体" w:hAnsi="宋体" w:eastAsia="宋体" w:cs="宋体"/>
                <w:color w:val="auto"/>
                <w:sz w:val="22"/>
                <w:highlight w:val="none"/>
                <w:shd w:val="clear" w:color="auto" w:fill="auto"/>
              </w:rPr>
            </w:pPr>
            <w:r>
              <w:rPr>
                <w:rFonts w:hint="eastAsia"/>
              </w:rPr>
              <w:t>20808</w:t>
            </w:r>
          </w:p>
        </w:tc>
        <w:tc>
          <w:tcPr>
            <w:tcW w:w="4231" w:type="dxa"/>
            <w:tcBorders>
              <w:top w:val="nil"/>
              <w:left w:val="nil"/>
              <w:bottom w:val="single" w:color="000000" w:sz="4" w:space="0"/>
              <w:right w:val="single" w:color="000000" w:sz="4" w:space="0"/>
            </w:tcBorders>
            <w:shd w:val="clear" w:color="auto" w:fill="auto"/>
            <w:noWrap/>
            <w:vAlign w:val="center"/>
          </w:tcPr>
          <w:p w14:paraId="61A7783C">
            <w:pPr>
              <w:widowControl/>
              <w:jc w:val="left"/>
              <w:textAlignment w:val="center"/>
              <w:rPr>
                <w:rFonts w:ascii="宋体" w:hAnsi="宋体" w:eastAsia="宋体" w:cs="宋体"/>
                <w:color w:val="auto"/>
                <w:sz w:val="22"/>
                <w:highlight w:val="none"/>
                <w:shd w:val="clear" w:color="auto" w:fill="auto"/>
              </w:rPr>
            </w:pPr>
            <w:r>
              <w:rPr>
                <w:rFonts w:hint="eastAsia"/>
              </w:rPr>
              <w:t>抚恤</w:t>
            </w:r>
          </w:p>
        </w:tc>
        <w:tc>
          <w:tcPr>
            <w:tcW w:w="1932" w:type="dxa"/>
            <w:tcBorders>
              <w:top w:val="nil"/>
              <w:left w:val="nil"/>
              <w:bottom w:val="single" w:color="000000" w:sz="4" w:space="0"/>
              <w:right w:val="single" w:color="000000" w:sz="4" w:space="0"/>
            </w:tcBorders>
            <w:shd w:val="clear" w:color="auto" w:fill="auto"/>
            <w:noWrap/>
            <w:vAlign w:val="center"/>
          </w:tcPr>
          <w:p w14:paraId="23480516">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110.74</w:t>
            </w:r>
          </w:p>
        </w:tc>
        <w:tc>
          <w:tcPr>
            <w:tcW w:w="2052" w:type="dxa"/>
            <w:tcBorders>
              <w:top w:val="nil"/>
              <w:left w:val="nil"/>
              <w:bottom w:val="single" w:color="000000" w:sz="4" w:space="0"/>
              <w:right w:val="single" w:color="000000" w:sz="4" w:space="0"/>
            </w:tcBorders>
            <w:shd w:val="clear" w:color="auto" w:fill="auto"/>
            <w:noWrap/>
            <w:vAlign w:val="center"/>
          </w:tcPr>
          <w:p w14:paraId="5E79902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44E7C2C4">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110.74</w:t>
            </w:r>
          </w:p>
        </w:tc>
      </w:tr>
      <w:tr w14:paraId="0BAD16E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3AA0EF9">
            <w:pPr>
              <w:widowControl/>
              <w:jc w:val="left"/>
              <w:textAlignment w:val="center"/>
              <w:rPr>
                <w:rFonts w:ascii="宋体" w:hAnsi="宋体" w:eastAsia="宋体" w:cs="宋体"/>
                <w:color w:val="auto"/>
                <w:sz w:val="22"/>
                <w:highlight w:val="none"/>
                <w:shd w:val="clear" w:color="auto" w:fill="auto"/>
              </w:rPr>
            </w:pPr>
            <w:r>
              <w:rPr>
                <w:rFonts w:hint="eastAsia"/>
              </w:rPr>
              <w:t>2080801</w:t>
            </w:r>
          </w:p>
        </w:tc>
        <w:tc>
          <w:tcPr>
            <w:tcW w:w="4231" w:type="dxa"/>
            <w:tcBorders>
              <w:top w:val="nil"/>
              <w:left w:val="nil"/>
              <w:bottom w:val="single" w:color="000000" w:sz="4" w:space="0"/>
              <w:right w:val="single" w:color="000000" w:sz="4" w:space="0"/>
            </w:tcBorders>
            <w:shd w:val="clear" w:color="auto" w:fill="auto"/>
            <w:noWrap/>
            <w:vAlign w:val="center"/>
          </w:tcPr>
          <w:p w14:paraId="0314E4DB">
            <w:pPr>
              <w:widowControl/>
              <w:jc w:val="left"/>
              <w:textAlignment w:val="center"/>
              <w:rPr>
                <w:rFonts w:ascii="宋体" w:hAnsi="宋体" w:eastAsia="宋体" w:cs="宋体"/>
                <w:color w:val="auto"/>
                <w:sz w:val="22"/>
                <w:highlight w:val="none"/>
                <w:shd w:val="clear" w:color="auto" w:fill="auto"/>
              </w:rPr>
            </w:pPr>
            <w:r>
              <w:rPr>
                <w:rFonts w:hint="eastAsia"/>
              </w:rPr>
              <w:t xml:space="preserve">  死亡抚恤</w:t>
            </w:r>
          </w:p>
        </w:tc>
        <w:tc>
          <w:tcPr>
            <w:tcW w:w="1932" w:type="dxa"/>
            <w:tcBorders>
              <w:top w:val="nil"/>
              <w:left w:val="nil"/>
              <w:bottom w:val="single" w:color="000000" w:sz="4" w:space="0"/>
              <w:right w:val="single" w:color="000000" w:sz="4" w:space="0"/>
            </w:tcBorders>
            <w:shd w:val="clear" w:color="auto" w:fill="auto"/>
            <w:noWrap/>
            <w:vAlign w:val="center"/>
          </w:tcPr>
          <w:p w14:paraId="1AE9CDB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110.74</w:t>
            </w:r>
          </w:p>
        </w:tc>
        <w:tc>
          <w:tcPr>
            <w:tcW w:w="2052" w:type="dxa"/>
            <w:tcBorders>
              <w:top w:val="nil"/>
              <w:left w:val="nil"/>
              <w:bottom w:val="single" w:color="000000" w:sz="4" w:space="0"/>
              <w:right w:val="single" w:color="000000" w:sz="4" w:space="0"/>
            </w:tcBorders>
            <w:shd w:val="clear" w:color="auto" w:fill="auto"/>
            <w:noWrap/>
            <w:vAlign w:val="center"/>
          </w:tcPr>
          <w:p w14:paraId="775350E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0654DA9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110.74</w:t>
            </w:r>
          </w:p>
        </w:tc>
      </w:tr>
      <w:tr w14:paraId="3A02CD1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58DA6DD">
            <w:pPr>
              <w:widowControl/>
              <w:jc w:val="left"/>
              <w:textAlignment w:val="center"/>
              <w:rPr>
                <w:rFonts w:ascii="宋体" w:hAnsi="宋体" w:eastAsia="宋体" w:cs="宋体"/>
                <w:color w:val="auto"/>
                <w:sz w:val="22"/>
                <w:highlight w:val="none"/>
                <w:shd w:val="clear" w:color="auto" w:fill="auto"/>
              </w:rPr>
            </w:pPr>
            <w:r>
              <w:rPr>
                <w:rFonts w:hint="eastAsia"/>
              </w:rPr>
              <w:t>210</w:t>
            </w:r>
          </w:p>
        </w:tc>
        <w:tc>
          <w:tcPr>
            <w:tcW w:w="4231" w:type="dxa"/>
            <w:tcBorders>
              <w:top w:val="nil"/>
              <w:left w:val="nil"/>
              <w:bottom w:val="single" w:color="000000" w:sz="4" w:space="0"/>
              <w:right w:val="single" w:color="000000" w:sz="4" w:space="0"/>
            </w:tcBorders>
            <w:shd w:val="clear" w:color="auto" w:fill="auto"/>
            <w:noWrap/>
            <w:vAlign w:val="center"/>
          </w:tcPr>
          <w:p w14:paraId="60D916BE">
            <w:pPr>
              <w:widowControl/>
              <w:jc w:val="left"/>
              <w:textAlignment w:val="center"/>
              <w:rPr>
                <w:rFonts w:ascii="宋体" w:hAnsi="宋体" w:eastAsia="宋体" w:cs="宋体"/>
                <w:color w:val="auto"/>
                <w:sz w:val="22"/>
                <w:highlight w:val="none"/>
                <w:shd w:val="clear" w:color="auto" w:fill="auto"/>
              </w:rPr>
            </w:pPr>
            <w:r>
              <w:rPr>
                <w:rFonts w:hint="eastAsia"/>
              </w:rPr>
              <w:t>卫生健康支出</w:t>
            </w:r>
          </w:p>
        </w:tc>
        <w:tc>
          <w:tcPr>
            <w:tcW w:w="1932" w:type="dxa"/>
            <w:tcBorders>
              <w:top w:val="nil"/>
              <w:left w:val="nil"/>
              <w:bottom w:val="single" w:color="000000" w:sz="4" w:space="0"/>
              <w:right w:val="single" w:color="000000" w:sz="4" w:space="0"/>
            </w:tcBorders>
            <w:shd w:val="clear" w:color="auto" w:fill="auto"/>
            <w:noWrap/>
            <w:vAlign w:val="center"/>
          </w:tcPr>
          <w:p w14:paraId="7478B716">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145.69</w:t>
            </w:r>
          </w:p>
        </w:tc>
        <w:tc>
          <w:tcPr>
            <w:tcW w:w="2052" w:type="dxa"/>
            <w:tcBorders>
              <w:top w:val="nil"/>
              <w:left w:val="nil"/>
              <w:bottom w:val="single" w:color="000000" w:sz="4" w:space="0"/>
              <w:right w:val="single" w:color="000000" w:sz="4" w:space="0"/>
            </w:tcBorders>
            <w:shd w:val="clear" w:color="auto" w:fill="auto"/>
            <w:noWrap/>
            <w:vAlign w:val="center"/>
          </w:tcPr>
          <w:p w14:paraId="74BE33F3">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145.69</w:t>
            </w:r>
          </w:p>
        </w:tc>
        <w:tc>
          <w:tcPr>
            <w:tcW w:w="1901" w:type="dxa"/>
            <w:tcBorders>
              <w:top w:val="nil"/>
              <w:left w:val="nil"/>
              <w:bottom w:val="single" w:color="000000" w:sz="4" w:space="0"/>
              <w:right w:val="single" w:color="000000" w:sz="4" w:space="0"/>
            </w:tcBorders>
            <w:shd w:val="clear" w:color="auto" w:fill="auto"/>
            <w:noWrap/>
            <w:vAlign w:val="center"/>
          </w:tcPr>
          <w:p w14:paraId="6C344CC1">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r>
      <w:tr w14:paraId="67A415C8">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FF2286A">
            <w:pPr>
              <w:widowControl/>
              <w:jc w:val="left"/>
              <w:textAlignment w:val="center"/>
              <w:rPr>
                <w:rFonts w:ascii="宋体" w:hAnsi="宋体" w:eastAsia="宋体" w:cs="宋体"/>
                <w:color w:val="auto"/>
                <w:sz w:val="22"/>
                <w:highlight w:val="none"/>
                <w:shd w:val="clear" w:color="auto" w:fill="auto"/>
              </w:rPr>
            </w:pPr>
            <w:r>
              <w:rPr>
                <w:rFonts w:hint="eastAsia"/>
              </w:rPr>
              <w:t>21011</w:t>
            </w:r>
          </w:p>
        </w:tc>
        <w:tc>
          <w:tcPr>
            <w:tcW w:w="4231" w:type="dxa"/>
            <w:tcBorders>
              <w:top w:val="nil"/>
              <w:left w:val="nil"/>
              <w:bottom w:val="single" w:color="000000" w:sz="4" w:space="0"/>
              <w:right w:val="single" w:color="000000" w:sz="4" w:space="0"/>
            </w:tcBorders>
            <w:shd w:val="clear" w:color="auto" w:fill="auto"/>
            <w:noWrap/>
            <w:vAlign w:val="center"/>
          </w:tcPr>
          <w:p w14:paraId="176A881A">
            <w:pPr>
              <w:widowControl/>
              <w:jc w:val="left"/>
              <w:textAlignment w:val="center"/>
              <w:rPr>
                <w:rFonts w:ascii="宋体" w:hAnsi="宋体" w:eastAsia="宋体" w:cs="宋体"/>
                <w:color w:val="auto"/>
                <w:sz w:val="22"/>
                <w:highlight w:val="none"/>
                <w:shd w:val="clear" w:color="auto" w:fill="auto"/>
              </w:rPr>
            </w:pPr>
            <w:r>
              <w:rPr>
                <w:rFonts w:hint="eastAsia"/>
              </w:rPr>
              <w:t>行政事业单位医疗</w:t>
            </w:r>
          </w:p>
        </w:tc>
        <w:tc>
          <w:tcPr>
            <w:tcW w:w="1932" w:type="dxa"/>
            <w:tcBorders>
              <w:top w:val="nil"/>
              <w:left w:val="nil"/>
              <w:bottom w:val="single" w:color="000000" w:sz="4" w:space="0"/>
              <w:right w:val="single" w:color="000000" w:sz="4" w:space="0"/>
            </w:tcBorders>
            <w:shd w:val="clear" w:color="auto" w:fill="auto"/>
            <w:noWrap/>
            <w:vAlign w:val="center"/>
          </w:tcPr>
          <w:p w14:paraId="1F8B8E5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145.69</w:t>
            </w:r>
          </w:p>
        </w:tc>
        <w:tc>
          <w:tcPr>
            <w:tcW w:w="2052" w:type="dxa"/>
            <w:tcBorders>
              <w:top w:val="nil"/>
              <w:left w:val="nil"/>
              <w:bottom w:val="single" w:color="000000" w:sz="4" w:space="0"/>
              <w:right w:val="single" w:color="000000" w:sz="4" w:space="0"/>
            </w:tcBorders>
            <w:shd w:val="clear" w:color="auto" w:fill="auto"/>
            <w:noWrap/>
            <w:vAlign w:val="center"/>
          </w:tcPr>
          <w:p w14:paraId="27E7AC4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145.69</w:t>
            </w:r>
          </w:p>
        </w:tc>
        <w:tc>
          <w:tcPr>
            <w:tcW w:w="1901" w:type="dxa"/>
            <w:tcBorders>
              <w:top w:val="nil"/>
              <w:left w:val="nil"/>
              <w:bottom w:val="single" w:color="000000" w:sz="4" w:space="0"/>
              <w:right w:val="single" w:color="000000" w:sz="4" w:space="0"/>
            </w:tcBorders>
            <w:shd w:val="clear" w:color="auto" w:fill="auto"/>
            <w:noWrap/>
            <w:vAlign w:val="center"/>
          </w:tcPr>
          <w:p w14:paraId="47EBEB9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r>
      <w:tr w14:paraId="5CDBA73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7F83903">
            <w:pPr>
              <w:widowControl/>
              <w:jc w:val="left"/>
              <w:textAlignment w:val="center"/>
              <w:rPr>
                <w:rFonts w:ascii="宋体" w:hAnsi="宋体" w:eastAsia="宋体" w:cs="宋体"/>
                <w:color w:val="auto"/>
                <w:sz w:val="22"/>
                <w:highlight w:val="none"/>
                <w:shd w:val="clear" w:color="auto" w:fill="auto"/>
              </w:rPr>
            </w:pPr>
            <w:r>
              <w:rPr>
                <w:rFonts w:hint="eastAsia"/>
              </w:rPr>
              <w:t>2101101</w:t>
            </w:r>
          </w:p>
        </w:tc>
        <w:tc>
          <w:tcPr>
            <w:tcW w:w="4231" w:type="dxa"/>
            <w:tcBorders>
              <w:top w:val="nil"/>
              <w:left w:val="nil"/>
              <w:bottom w:val="single" w:color="000000" w:sz="4" w:space="0"/>
              <w:right w:val="single" w:color="000000" w:sz="4" w:space="0"/>
            </w:tcBorders>
            <w:shd w:val="clear" w:color="auto" w:fill="auto"/>
            <w:noWrap/>
            <w:vAlign w:val="center"/>
          </w:tcPr>
          <w:p w14:paraId="692E64F1">
            <w:pPr>
              <w:widowControl/>
              <w:jc w:val="left"/>
              <w:textAlignment w:val="center"/>
              <w:rPr>
                <w:rFonts w:ascii="宋体" w:hAnsi="宋体" w:eastAsia="宋体" w:cs="宋体"/>
                <w:color w:val="auto"/>
                <w:sz w:val="22"/>
                <w:highlight w:val="none"/>
                <w:shd w:val="clear" w:color="auto" w:fill="auto"/>
              </w:rPr>
            </w:pPr>
            <w:r>
              <w:rPr>
                <w:rFonts w:hint="eastAsia"/>
              </w:rPr>
              <w:t xml:space="preserve">  行政单位医疗</w:t>
            </w:r>
          </w:p>
        </w:tc>
        <w:tc>
          <w:tcPr>
            <w:tcW w:w="1932" w:type="dxa"/>
            <w:tcBorders>
              <w:top w:val="nil"/>
              <w:left w:val="nil"/>
              <w:bottom w:val="single" w:color="000000" w:sz="4" w:space="0"/>
              <w:right w:val="single" w:color="000000" w:sz="4" w:space="0"/>
            </w:tcBorders>
            <w:shd w:val="clear" w:color="auto" w:fill="auto"/>
            <w:noWrap/>
            <w:vAlign w:val="center"/>
          </w:tcPr>
          <w:p w14:paraId="3A1846B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145.69</w:t>
            </w:r>
          </w:p>
        </w:tc>
        <w:tc>
          <w:tcPr>
            <w:tcW w:w="2052" w:type="dxa"/>
            <w:tcBorders>
              <w:top w:val="nil"/>
              <w:left w:val="nil"/>
              <w:bottom w:val="single" w:color="000000" w:sz="4" w:space="0"/>
              <w:right w:val="single" w:color="000000" w:sz="4" w:space="0"/>
            </w:tcBorders>
            <w:shd w:val="clear" w:color="auto" w:fill="auto"/>
            <w:noWrap/>
            <w:vAlign w:val="center"/>
          </w:tcPr>
          <w:p w14:paraId="6E4811D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145.69</w:t>
            </w:r>
          </w:p>
        </w:tc>
        <w:tc>
          <w:tcPr>
            <w:tcW w:w="1901" w:type="dxa"/>
            <w:tcBorders>
              <w:top w:val="nil"/>
              <w:left w:val="nil"/>
              <w:bottom w:val="single" w:color="000000" w:sz="4" w:space="0"/>
              <w:right w:val="single" w:color="000000" w:sz="4" w:space="0"/>
            </w:tcBorders>
            <w:shd w:val="clear" w:color="auto" w:fill="auto"/>
            <w:noWrap/>
            <w:vAlign w:val="center"/>
          </w:tcPr>
          <w:p w14:paraId="3457B99E">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r>
      <w:tr w14:paraId="5CDBF613">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19C1791">
            <w:pPr>
              <w:widowControl/>
              <w:jc w:val="left"/>
              <w:textAlignment w:val="center"/>
              <w:rPr>
                <w:rFonts w:ascii="宋体" w:hAnsi="宋体" w:eastAsia="宋体" w:cs="宋体"/>
                <w:color w:val="auto"/>
                <w:sz w:val="22"/>
                <w:highlight w:val="none"/>
                <w:shd w:val="clear" w:color="auto" w:fill="auto"/>
              </w:rPr>
            </w:pPr>
            <w:r>
              <w:rPr>
                <w:rFonts w:hint="eastAsia"/>
              </w:rPr>
              <w:t>211</w:t>
            </w:r>
          </w:p>
        </w:tc>
        <w:tc>
          <w:tcPr>
            <w:tcW w:w="4231" w:type="dxa"/>
            <w:tcBorders>
              <w:top w:val="nil"/>
              <w:left w:val="nil"/>
              <w:bottom w:val="single" w:color="000000" w:sz="4" w:space="0"/>
              <w:right w:val="single" w:color="000000" w:sz="4" w:space="0"/>
            </w:tcBorders>
            <w:shd w:val="clear" w:color="auto" w:fill="auto"/>
            <w:noWrap/>
            <w:vAlign w:val="center"/>
          </w:tcPr>
          <w:p w14:paraId="6261EC42">
            <w:pPr>
              <w:widowControl/>
              <w:jc w:val="left"/>
              <w:textAlignment w:val="center"/>
              <w:rPr>
                <w:rFonts w:ascii="宋体" w:hAnsi="宋体" w:eastAsia="宋体" w:cs="宋体"/>
                <w:color w:val="auto"/>
                <w:sz w:val="22"/>
                <w:highlight w:val="none"/>
                <w:shd w:val="clear" w:color="auto" w:fill="auto"/>
              </w:rPr>
            </w:pPr>
            <w:r>
              <w:rPr>
                <w:rFonts w:hint="eastAsia"/>
              </w:rPr>
              <w:t>节能环保支出</w:t>
            </w:r>
          </w:p>
        </w:tc>
        <w:tc>
          <w:tcPr>
            <w:tcW w:w="1932" w:type="dxa"/>
            <w:tcBorders>
              <w:top w:val="nil"/>
              <w:left w:val="nil"/>
              <w:bottom w:val="single" w:color="000000" w:sz="4" w:space="0"/>
              <w:right w:val="single" w:color="000000" w:sz="4" w:space="0"/>
            </w:tcBorders>
            <w:shd w:val="clear" w:color="auto" w:fill="auto"/>
            <w:noWrap/>
            <w:vAlign w:val="center"/>
          </w:tcPr>
          <w:p w14:paraId="6C88DAB3">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791.61</w:t>
            </w:r>
          </w:p>
        </w:tc>
        <w:tc>
          <w:tcPr>
            <w:tcW w:w="2052" w:type="dxa"/>
            <w:tcBorders>
              <w:top w:val="nil"/>
              <w:left w:val="nil"/>
              <w:bottom w:val="single" w:color="000000" w:sz="4" w:space="0"/>
              <w:right w:val="single" w:color="000000" w:sz="4" w:space="0"/>
            </w:tcBorders>
            <w:shd w:val="clear" w:color="auto" w:fill="auto"/>
            <w:noWrap/>
            <w:vAlign w:val="center"/>
          </w:tcPr>
          <w:p w14:paraId="4CA04A2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65E8E4C5">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791.61</w:t>
            </w:r>
          </w:p>
        </w:tc>
      </w:tr>
      <w:tr w14:paraId="75771CD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25E5ACE">
            <w:pPr>
              <w:widowControl/>
              <w:jc w:val="left"/>
              <w:textAlignment w:val="center"/>
              <w:rPr>
                <w:rFonts w:ascii="宋体" w:hAnsi="宋体" w:eastAsia="宋体" w:cs="宋体"/>
                <w:color w:val="auto"/>
                <w:sz w:val="22"/>
                <w:highlight w:val="none"/>
                <w:shd w:val="clear" w:color="auto" w:fill="auto"/>
              </w:rPr>
            </w:pPr>
            <w:r>
              <w:rPr>
                <w:rFonts w:hint="eastAsia"/>
              </w:rPr>
              <w:t>21103</w:t>
            </w:r>
          </w:p>
        </w:tc>
        <w:tc>
          <w:tcPr>
            <w:tcW w:w="4231" w:type="dxa"/>
            <w:tcBorders>
              <w:top w:val="nil"/>
              <w:left w:val="nil"/>
              <w:bottom w:val="single" w:color="000000" w:sz="4" w:space="0"/>
              <w:right w:val="single" w:color="000000" w:sz="4" w:space="0"/>
            </w:tcBorders>
            <w:shd w:val="clear" w:color="auto" w:fill="auto"/>
            <w:noWrap/>
            <w:vAlign w:val="center"/>
          </w:tcPr>
          <w:p w14:paraId="5399C2C3">
            <w:pPr>
              <w:widowControl/>
              <w:jc w:val="left"/>
              <w:textAlignment w:val="center"/>
              <w:rPr>
                <w:rFonts w:ascii="宋体" w:hAnsi="宋体" w:eastAsia="宋体" w:cs="宋体"/>
                <w:color w:val="auto"/>
                <w:sz w:val="22"/>
                <w:highlight w:val="none"/>
                <w:shd w:val="clear" w:color="auto" w:fill="auto"/>
              </w:rPr>
            </w:pPr>
            <w:r>
              <w:rPr>
                <w:rFonts w:hint="eastAsia"/>
              </w:rPr>
              <w:t>污染防治</w:t>
            </w:r>
          </w:p>
        </w:tc>
        <w:tc>
          <w:tcPr>
            <w:tcW w:w="1932" w:type="dxa"/>
            <w:tcBorders>
              <w:top w:val="nil"/>
              <w:left w:val="nil"/>
              <w:bottom w:val="single" w:color="000000" w:sz="4" w:space="0"/>
              <w:right w:val="single" w:color="000000" w:sz="4" w:space="0"/>
            </w:tcBorders>
            <w:shd w:val="clear" w:color="auto" w:fill="auto"/>
            <w:noWrap/>
            <w:vAlign w:val="center"/>
          </w:tcPr>
          <w:p w14:paraId="7C9399E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93.16</w:t>
            </w:r>
          </w:p>
        </w:tc>
        <w:tc>
          <w:tcPr>
            <w:tcW w:w="2052" w:type="dxa"/>
            <w:tcBorders>
              <w:top w:val="nil"/>
              <w:left w:val="nil"/>
              <w:bottom w:val="single" w:color="000000" w:sz="4" w:space="0"/>
              <w:right w:val="single" w:color="000000" w:sz="4" w:space="0"/>
            </w:tcBorders>
            <w:shd w:val="clear" w:color="auto" w:fill="auto"/>
            <w:noWrap/>
            <w:vAlign w:val="center"/>
          </w:tcPr>
          <w:p w14:paraId="4AC74ED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901" w:type="dxa"/>
            <w:tcBorders>
              <w:top w:val="nil"/>
              <w:left w:val="nil"/>
              <w:bottom w:val="single" w:color="000000" w:sz="4" w:space="0"/>
              <w:right w:val="single" w:color="000000" w:sz="4" w:space="0"/>
            </w:tcBorders>
            <w:shd w:val="clear" w:color="auto" w:fill="auto"/>
            <w:noWrap/>
            <w:vAlign w:val="center"/>
          </w:tcPr>
          <w:p w14:paraId="2C4586F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r>
      <w:tr w14:paraId="46CF31ED">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318D8302">
            <w:pPr>
              <w:widowControl/>
              <w:jc w:val="left"/>
              <w:textAlignment w:val="center"/>
              <w:rPr>
                <w:rFonts w:ascii="宋体" w:hAnsi="宋体" w:eastAsia="宋体" w:cs="宋体"/>
                <w:color w:val="auto"/>
                <w:sz w:val="22"/>
                <w:highlight w:val="none"/>
                <w:shd w:val="clear" w:color="auto" w:fill="auto"/>
              </w:rPr>
            </w:pPr>
            <w:r>
              <w:rPr>
                <w:rFonts w:hint="eastAsia"/>
              </w:rPr>
              <w:t>2110399</w:t>
            </w:r>
          </w:p>
        </w:tc>
        <w:tc>
          <w:tcPr>
            <w:tcW w:w="4231" w:type="dxa"/>
            <w:tcBorders>
              <w:top w:val="nil"/>
              <w:left w:val="nil"/>
              <w:bottom w:val="single" w:color="000000" w:sz="4" w:space="0"/>
              <w:right w:val="single" w:color="000000" w:sz="4" w:space="0"/>
            </w:tcBorders>
            <w:shd w:val="clear" w:color="auto" w:fill="auto"/>
            <w:noWrap/>
            <w:vAlign w:val="center"/>
          </w:tcPr>
          <w:p w14:paraId="17FD4F61">
            <w:pPr>
              <w:widowControl/>
              <w:jc w:val="left"/>
              <w:textAlignment w:val="center"/>
              <w:rPr>
                <w:rFonts w:ascii="宋体" w:hAnsi="宋体" w:eastAsia="宋体" w:cs="宋体"/>
                <w:color w:val="auto"/>
                <w:sz w:val="22"/>
                <w:highlight w:val="none"/>
                <w:shd w:val="clear" w:color="auto" w:fill="auto"/>
              </w:rPr>
            </w:pPr>
            <w:r>
              <w:rPr>
                <w:rFonts w:hint="eastAsia"/>
              </w:rPr>
              <w:t xml:space="preserve">  其他污染防治支出</w:t>
            </w:r>
          </w:p>
        </w:tc>
        <w:tc>
          <w:tcPr>
            <w:tcW w:w="1932" w:type="dxa"/>
            <w:tcBorders>
              <w:top w:val="nil"/>
              <w:left w:val="nil"/>
              <w:bottom w:val="single" w:color="000000" w:sz="4" w:space="0"/>
              <w:right w:val="single" w:color="000000" w:sz="4" w:space="0"/>
            </w:tcBorders>
            <w:shd w:val="clear" w:color="auto" w:fill="auto"/>
            <w:noWrap/>
            <w:vAlign w:val="center"/>
          </w:tcPr>
          <w:p w14:paraId="5CEC7DA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000000"/>
                <w:sz w:val="22"/>
                <w:highlight w:val="none"/>
                <w:shd w:val="clear" w:color="auto" w:fill="auto"/>
                <w:lang w:val="en-US" w:eastAsia="zh-CN"/>
              </w:rPr>
              <w:t>93.16</w:t>
            </w:r>
          </w:p>
        </w:tc>
        <w:tc>
          <w:tcPr>
            <w:tcW w:w="2052" w:type="dxa"/>
            <w:tcBorders>
              <w:top w:val="nil"/>
              <w:left w:val="nil"/>
              <w:bottom w:val="single" w:color="000000" w:sz="4" w:space="0"/>
              <w:right w:val="single" w:color="000000" w:sz="4" w:space="0"/>
            </w:tcBorders>
            <w:shd w:val="clear" w:color="auto" w:fill="auto"/>
            <w:noWrap/>
            <w:vAlign w:val="center"/>
          </w:tcPr>
          <w:p w14:paraId="4C63E02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901" w:type="dxa"/>
            <w:tcBorders>
              <w:top w:val="nil"/>
              <w:left w:val="nil"/>
              <w:bottom w:val="single" w:color="000000" w:sz="4" w:space="0"/>
              <w:right w:val="single" w:color="000000" w:sz="4" w:space="0"/>
            </w:tcBorders>
            <w:shd w:val="clear" w:color="auto" w:fill="auto"/>
            <w:noWrap/>
            <w:vAlign w:val="center"/>
          </w:tcPr>
          <w:p w14:paraId="57135661">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r>
      <w:tr w14:paraId="5DDBBCB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4F8B209">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21113</w:t>
            </w:r>
          </w:p>
        </w:tc>
        <w:tc>
          <w:tcPr>
            <w:tcW w:w="4231" w:type="dxa"/>
            <w:tcBorders>
              <w:top w:val="nil"/>
              <w:left w:val="nil"/>
              <w:bottom w:val="single" w:color="000000" w:sz="4" w:space="0"/>
              <w:right w:val="single" w:color="000000" w:sz="4" w:space="0"/>
            </w:tcBorders>
            <w:shd w:val="clear" w:color="auto" w:fill="auto"/>
            <w:noWrap/>
            <w:vAlign w:val="center"/>
          </w:tcPr>
          <w:p w14:paraId="4CDFEFE8">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循环经济</w:t>
            </w:r>
          </w:p>
        </w:tc>
        <w:tc>
          <w:tcPr>
            <w:tcW w:w="1932" w:type="dxa"/>
            <w:tcBorders>
              <w:top w:val="nil"/>
              <w:left w:val="nil"/>
              <w:bottom w:val="single" w:color="000000" w:sz="4" w:space="0"/>
              <w:right w:val="single" w:color="000000" w:sz="4" w:space="0"/>
            </w:tcBorders>
            <w:shd w:val="clear" w:color="auto" w:fill="auto"/>
            <w:noWrap/>
            <w:vAlign w:val="center"/>
          </w:tcPr>
          <w:p w14:paraId="3BD0836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70</w:t>
            </w:r>
          </w:p>
        </w:tc>
        <w:tc>
          <w:tcPr>
            <w:tcW w:w="2052" w:type="dxa"/>
            <w:tcBorders>
              <w:top w:val="nil"/>
              <w:left w:val="nil"/>
              <w:bottom w:val="single" w:color="000000" w:sz="4" w:space="0"/>
              <w:right w:val="single" w:color="000000" w:sz="4" w:space="0"/>
            </w:tcBorders>
            <w:shd w:val="clear" w:color="auto" w:fill="auto"/>
            <w:noWrap/>
            <w:vAlign w:val="center"/>
          </w:tcPr>
          <w:p w14:paraId="54BA58A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5C322B8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70</w:t>
            </w:r>
          </w:p>
        </w:tc>
      </w:tr>
      <w:tr w14:paraId="1C36B96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6F4EC2E">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2111301</w:t>
            </w:r>
          </w:p>
        </w:tc>
        <w:tc>
          <w:tcPr>
            <w:tcW w:w="4231" w:type="dxa"/>
            <w:tcBorders>
              <w:top w:val="nil"/>
              <w:left w:val="nil"/>
              <w:bottom w:val="single" w:color="000000" w:sz="4" w:space="0"/>
              <w:right w:val="single" w:color="000000" w:sz="4" w:space="0"/>
            </w:tcBorders>
            <w:shd w:val="clear" w:color="auto" w:fill="auto"/>
            <w:noWrap/>
            <w:vAlign w:val="center"/>
          </w:tcPr>
          <w:p w14:paraId="69493CA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循环经济</w:t>
            </w:r>
          </w:p>
        </w:tc>
        <w:tc>
          <w:tcPr>
            <w:tcW w:w="1932" w:type="dxa"/>
            <w:tcBorders>
              <w:top w:val="nil"/>
              <w:left w:val="nil"/>
              <w:bottom w:val="single" w:color="000000" w:sz="4" w:space="0"/>
              <w:right w:val="single" w:color="000000" w:sz="4" w:space="0"/>
            </w:tcBorders>
            <w:shd w:val="clear" w:color="auto" w:fill="auto"/>
            <w:noWrap/>
            <w:vAlign w:val="center"/>
          </w:tcPr>
          <w:p w14:paraId="73ECCA2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70</w:t>
            </w:r>
          </w:p>
        </w:tc>
        <w:tc>
          <w:tcPr>
            <w:tcW w:w="2052" w:type="dxa"/>
            <w:tcBorders>
              <w:top w:val="nil"/>
              <w:left w:val="nil"/>
              <w:bottom w:val="single" w:color="000000" w:sz="4" w:space="0"/>
              <w:right w:val="single" w:color="000000" w:sz="4" w:space="0"/>
            </w:tcBorders>
            <w:shd w:val="clear" w:color="auto" w:fill="auto"/>
            <w:noWrap/>
            <w:vAlign w:val="center"/>
          </w:tcPr>
          <w:p w14:paraId="60AB9F22">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47E7EE8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70</w:t>
            </w:r>
          </w:p>
        </w:tc>
      </w:tr>
      <w:tr w14:paraId="3F72548E">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3CC64E15">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21199</w:t>
            </w:r>
          </w:p>
        </w:tc>
        <w:tc>
          <w:tcPr>
            <w:tcW w:w="4231" w:type="dxa"/>
            <w:tcBorders>
              <w:top w:val="nil"/>
              <w:left w:val="nil"/>
              <w:bottom w:val="single" w:color="000000" w:sz="4" w:space="0"/>
              <w:right w:val="single" w:color="000000" w:sz="4" w:space="0"/>
            </w:tcBorders>
            <w:shd w:val="clear" w:color="auto" w:fill="auto"/>
            <w:noWrap/>
            <w:vAlign w:val="center"/>
          </w:tcPr>
          <w:p w14:paraId="3E1A2B4A">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其他节能环保支出</w:t>
            </w:r>
          </w:p>
        </w:tc>
        <w:tc>
          <w:tcPr>
            <w:tcW w:w="1932" w:type="dxa"/>
            <w:tcBorders>
              <w:top w:val="nil"/>
              <w:left w:val="nil"/>
              <w:bottom w:val="single" w:color="000000" w:sz="4" w:space="0"/>
              <w:right w:val="single" w:color="000000" w:sz="4" w:space="0"/>
            </w:tcBorders>
            <w:shd w:val="clear" w:color="auto" w:fill="auto"/>
            <w:noWrap/>
            <w:vAlign w:val="center"/>
          </w:tcPr>
          <w:p w14:paraId="7179C36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628.45</w:t>
            </w:r>
          </w:p>
        </w:tc>
        <w:tc>
          <w:tcPr>
            <w:tcW w:w="2052" w:type="dxa"/>
            <w:tcBorders>
              <w:top w:val="nil"/>
              <w:left w:val="nil"/>
              <w:bottom w:val="single" w:color="000000" w:sz="4" w:space="0"/>
              <w:right w:val="single" w:color="000000" w:sz="4" w:space="0"/>
            </w:tcBorders>
            <w:shd w:val="clear" w:color="auto" w:fill="auto"/>
            <w:noWrap/>
            <w:vAlign w:val="center"/>
          </w:tcPr>
          <w:p w14:paraId="1A49B29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03784E1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628.45</w:t>
            </w:r>
          </w:p>
        </w:tc>
      </w:tr>
      <w:tr w14:paraId="32A65DB3">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583DD48">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2119999</w:t>
            </w:r>
          </w:p>
        </w:tc>
        <w:tc>
          <w:tcPr>
            <w:tcW w:w="4231" w:type="dxa"/>
            <w:tcBorders>
              <w:top w:val="nil"/>
              <w:left w:val="nil"/>
              <w:bottom w:val="single" w:color="000000" w:sz="4" w:space="0"/>
              <w:right w:val="single" w:color="000000" w:sz="4" w:space="0"/>
            </w:tcBorders>
            <w:shd w:val="clear" w:color="auto" w:fill="auto"/>
            <w:noWrap/>
            <w:vAlign w:val="center"/>
          </w:tcPr>
          <w:p w14:paraId="3463BE88">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其他节能环保支出</w:t>
            </w:r>
          </w:p>
        </w:tc>
        <w:tc>
          <w:tcPr>
            <w:tcW w:w="1932" w:type="dxa"/>
            <w:tcBorders>
              <w:top w:val="nil"/>
              <w:left w:val="nil"/>
              <w:bottom w:val="single" w:color="000000" w:sz="4" w:space="0"/>
              <w:right w:val="single" w:color="000000" w:sz="4" w:space="0"/>
            </w:tcBorders>
            <w:shd w:val="clear" w:color="auto" w:fill="auto"/>
            <w:noWrap/>
            <w:vAlign w:val="center"/>
          </w:tcPr>
          <w:p w14:paraId="73B3206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628.45</w:t>
            </w:r>
          </w:p>
        </w:tc>
        <w:tc>
          <w:tcPr>
            <w:tcW w:w="2052" w:type="dxa"/>
            <w:tcBorders>
              <w:top w:val="nil"/>
              <w:left w:val="nil"/>
              <w:bottom w:val="single" w:color="000000" w:sz="4" w:space="0"/>
              <w:right w:val="single" w:color="000000" w:sz="4" w:space="0"/>
            </w:tcBorders>
            <w:shd w:val="clear" w:color="auto" w:fill="auto"/>
            <w:noWrap/>
            <w:vAlign w:val="center"/>
          </w:tcPr>
          <w:p w14:paraId="257E619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48F6EA2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628.45</w:t>
            </w:r>
          </w:p>
        </w:tc>
      </w:tr>
      <w:tr w14:paraId="0B66BA16">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14:paraId="1DBAFA2B">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w:t>
            </w:r>
          </w:p>
        </w:tc>
        <w:tc>
          <w:tcPr>
            <w:tcW w:w="4231" w:type="dxa"/>
            <w:tcBorders>
              <w:top w:val="nil"/>
              <w:left w:val="nil"/>
              <w:bottom w:val="single" w:color="auto" w:sz="4" w:space="0"/>
              <w:right w:val="single" w:color="000000" w:sz="4" w:space="0"/>
            </w:tcBorders>
            <w:shd w:val="clear" w:color="auto" w:fill="auto"/>
            <w:noWrap/>
            <w:vAlign w:val="center"/>
          </w:tcPr>
          <w:p w14:paraId="7BABC48D">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农林水支出</w:t>
            </w:r>
          </w:p>
        </w:tc>
        <w:tc>
          <w:tcPr>
            <w:tcW w:w="1932" w:type="dxa"/>
            <w:tcBorders>
              <w:top w:val="nil"/>
              <w:left w:val="nil"/>
              <w:bottom w:val="single" w:color="auto" w:sz="4" w:space="0"/>
              <w:right w:val="single" w:color="000000" w:sz="4" w:space="0"/>
            </w:tcBorders>
            <w:shd w:val="clear" w:color="auto" w:fill="auto"/>
            <w:noWrap/>
            <w:vAlign w:val="center"/>
          </w:tcPr>
          <w:p w14:paraId="048ECB9E">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26569.41</w:t>
            </w:r>
          </w:p>
        </w:tc>
        <w:tc>
          <w:tcPr>
            <w:tcW w:w="2052" w:type="dxa"/>
            <w:tcBorders>
              <w:top w:val="nil"/>
              <w:left w:val="nil"/>
              <w:bottom w:val="single" w:color="auto" w:sz="4" w:space="0"/>
              <w:right w:val="single" w:color="000000" w:sz="4" w:space="0"/>
            </w:tcBorders>
            <w:shd w:val="clear" w:color="auto" w:fill="auto"/>
            <w:noWrap/>
            <w:vAlign w:val="center"/>
          </w:tcPr>
          <w:p w14:paraId="10B748DD">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2548.34</w:t>
            </w:r>
          </w:p>
        </w:tc>
        <w:tc>
          <w:tcPr>
            <w:tcW w:w="1901" w:type="dxa"/>
            <w:tcBorders>
              <w:top w:val="nil"/>
              <w:left w:val="nil"/>
              <w:bottom w:val="single" w:color="auto" w:sz="4" w:space="0"/>
              <w:right w:val="single" w:color="000000" w:sz="4" w:space="0"/>
            </w:tcBorders>
            <w:shd w:val="clear" w:color="auto" w:fill="auto"/>
            <w:noWrap/>
            <w:vAlign w:val="center"/>
          </w:tcPr>
          <w:p w14:paraId="748C5A54">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24021.07</w:t>
            </w:r>
          </w:p>
        </w:tc>
      </w:tr>
      <w:tr w14:paraId="4B653E95">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F99AE15">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583609">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农业农村</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EF4E43">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21148.42</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83E233">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2525.15</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28EE32">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18623.27</w:t>
            </w:r>
          </w:p>
        </w:tc>
      </w:tr>
      <w:tr w14:paraId="168E6476">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6BA97EB">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2130101</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59898B">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行政运行</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474D21">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2407.49</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9FAB5F">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2323.49</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D28AF0">
            <w:pPr>
              <w:keepNext w:val="0"/>
              <w:keepLines w:val="0"/>
              <w:widowControl/>
              <w:suppressLineNumbers w:val="0"/>
              <w:jc w:val="right"/>
              <w:textAlignment w:val="center"/>
              <w:rPr>
                <w:rFonts w:hint="default" w:ascii="宋体" w:hAnsi="宋体" w:eastAsia="宋体" w:cs="宋体"/>
                <w:color w:val="auto"/>
                <w:sz w:val="22"/>
                <w:highlight w:val="none"/>
                <w:shd w:val="clear" w:color="auto" w:fill="auto"/>
                <w:lang w:val="en-US" w:eastAsia="zh-CN"/>
              </w:rPr>
            </w:pPr>
            <w:r>
              <w:rPr>
                <w:rFonts w:hint="eastAsia" w:ascii="宋体" w:hAnsi="宋体" w:eastAsia="宋体" w:cs="宋体"/>
                <w:color w:val="auto"/>
                <w:sz w:val="22"/>
                <w:highlight w:val="none"/>
                <w:shd w:val="clear" w:color="auto" w:fill="auto"/>
                <w:lang w:val="en-US" w:eastAsia="zh-CN"/>
              </w:rPr>
              <w:t>84.01</w:t>
            </w:r>
          </w:p>
        </w:tc>
      </w:tr>
      <w:tr w14:paraId="3C84D34B">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59F39578">
            <w:pPr>
              <w:keepNext w:val="0"/>
              <w:keepLines w:val="0"/>
              <w:widowControl/>
              <w:suppressLineNumbers w:val="0"/>
              <w:jc w:val="left"/>
              <w:textAlignment w:val="center"/>
              <w:rPr>
                <w:rFonts w:hint="eastAsia"/>
              </w:rPr>
            </w:pPr>
            <w:r>
              <w:rPr>
                <w:rFonts w:hint="default" w:ascii="等线" w:hAnsi="等线" w:eastAsia="等线" w:cs="等线"/>
                <w:i w:val="0"/>
                <w:iCs w:val="0"/>
                <w:color w:val="000000"/>
                <w:kern w:val="0"/>
                <w:sz w:val="21"/>
                <w:szCs w:val="21"/>
                <w:u w:val="none"/>
                <w:lang w:val="en-US" w:eastAsia="zh-CN" w:bidi="ar"/>
              </w:rPr>
              <w:t>2130102</w:t>
            </w:r>
          </w:p>
        </w:tc>
        <w:tc>
          <w:tcPr>
            <w:tcW w:w="4231" w:type="dxa"/>
            <w:tcBorders>
              <w:top w:val="single" w:color="auto" w:sz="4" w:space="0"/>
              <w:left w:val="nil"/>
              <w:bottom w:val="single" w:color="000000" w:sz="4" w:space="0"/>
              <w:right w:val="single" w:color="000000" w:sz="4" w:space="0"/>
            </w:tcBorders>
            <w:shd w:val="clear" w:color="auto" w:fill="auto"/>
            <w:noWrap/>
            <w:vAlign w:val="center"/>
          </w:tcPr>
          <w:p w14:paraId="2F8CF853">
            <w:pPr>
              <w:keepNext w:val="0"/>
              <w:keepLines w:val="0"/>
              <w:widowControl/>
              <w:suppressLineNumbers w:val="0"/>
              <w:jc w:val="left"/>
              <w:textAlignment w:val="center"/>
              <w:rPr>
                <w:rFonts w:hint="eastAsia"/>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一般行政管理事务</w:t>
            </w:r>
          </w:p>
        </w:tc>
        <w:tc>
          <w:tcPr>
            <w:tcW w:w="1932" w:type="dxa"/>
            <w:tcBorders>
              <w:top w:val="single" w:color="auto" w:sz="4" w:space="0"/>
              <w:left w:val="nil"/>
              <w:bottom w:val="single" w:color="000000" w:sz="4" w:space="0"/>
              <w:right w:val="single" w:color="000000" w:sz="4" w:space="0"/>
            </w:tcBorders>
            <w:shd w:val="clear" w:color="auto" w:fill="auto"/>
            <w:noWrap/>
            <w:vAlign w:val="center"/>
          </w:tcPr>
          <w:p w14:paraId="09A61A81">
            <w:pPr>
              <w:keepNext w:val="0"/>
              <w:keepLines w:val="0"/>
              <w:widowControl/>
              <w:suppressLineNumbers w:val="0"/>
              <w:jc w:val="righ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153.72</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14:paraId="49EE55B6">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22.34</w:t>
            </w:r>
          </w:p>
        </w:tc>
        <w:tc>
          <w:tcPr>
            <w:tcW w:w="1901" w:type="dxa"/>
            <w:tcBorders>
              <w:top w:val="single" w:color="auto" w:sz="4" w:space="0"/>
              <w:left w:val="nil"/>
              <w:bottom w:val="single" w:color="000000" w:sz="4" w:space="0"/>
              <w:right w:val="single" w:color="000000" w:sz="4" w:space="0"/>
            </w:tcBorders>
            <w:shd w:val="clear" w:color="auto" w:fill="auto"/>
            <w:noWrap/>
            <w:vAlign w:val="center"/>
          </w:tcPr>
          <w:p w14:paraId="64804B25">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131.38</w:t>
            </w:r>
          </w:p>
        </w:tc>
      </w:tr>
      <w:tr w14:paraId="7D2BDB9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5031AFD">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2130105</w:t>
            </w:r>
          </w:p>
        </w:tc>
        <w:tc>
          <w:tcPr>
            <w:tcW w:w="4231" w:type="dxa"/>
            <w:tcBorders>
              <w:top w:val="nil"/>
              <w:left w:val="nil"/>
              <w:bottom w:val="single" w:color="000000" w:sz="4" w:space="0"/>
              <w:right w:val="single" w:color="000000" w:sz="4" w:space="0"/>
            </w:tcBorders>
            <w:shd w:val="clear" w:color="auto" w:fill="auto"/>
            <w:noWrap/>
            <w:vAlign w:val="center"/>
          </w:tcPr>
          <w:p w14:paraId="639C10CD">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农垦运行</w:t>
            </w:r>
          </w:p>
        </w:tc>
        <w:tc>
          <w:tcPr>
            <w:tcW w:w="1932" w:type="dxa"/>
            <w:tcBorders>
              <w:top w:val="nil"/>
              <w:left w:val="nil"/>
              <w:bottom w:val="single" w:color="000000" w:sz="4" w:space="0"/>
              <w:right w:val="single" w:color="000000" w:sz="4" w:space="0"/>
            </w:tcBorders>
            <w:shd w:val="clear" w:color="auto" w:fill="auto"/>
            <w:noWrap/>
            <w:vAlign w:val="center"/>
          </w:tcPr>
          <w:p w14:paraId="003C696C">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123</w:t>
            </w:r>
          </w:p>
        </w:tc>
        <w:tc>
          <w:tcPr>
            <w:tcW w:w="2052" w:type="dxa"/>
            <w:tcBorders>
              <w:top w:val="nil"/>
              <w:left w:val="nil"/>
              <w:bottom w:val="single" w:color="000000" w:sz="4" w:space="0"/>
              <w:right w:val="single" w:color="000000" w:sz="4" w:space="0"/>
            </w:tcBorders>
            <w:shd w:val="clear" w:color="auto" w:fill="auto"/>
            <w:noWrap/>
            <w:vAlign w:val="center"/>
          </w:tcPr>
          <w:p w14:paraId="0BC484D0">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47.44</w:t>
            </w:r>
          </w:p>
        </w:tc>
        <w:tc>
          <w:tcPr>
            <w:tcW w:w="1901" w:type="dxa"/>
            <w:tcBorders>
              <w:top w:val="nil"/>
              <w:left w:val="nil"/>
              <w:bottom w:val="single" w:color="000000" w:sz="4" w:space="0"/>
              <w:right w:val="single" w:color="000000" w:sz="4" w:space="0"/>
            </w:tcBorders>
            <w:shd w:val="clear" w:color="auto" w:fill="auto"/>
            <w:noWrap/>
            <w:vAlign w:val="center"/>
          </w:tcPr>
          <w:p w14:paraId="5BEA6A1B">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75.56</w:t>
            </w:r>
          </w:p>
        </w:tc>
      </w:tr>
      <w:tr w14:paraId="3F9608E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14:paraId="43CE9238">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2130106</w:t>
            </w:r>
          </w:p>
        </w:tc>
        <w:tc>
          <w:tcPr>
            <w:tcW w:w="4231" w:type="dxa"/>
            <w:tcBorders>
              <w:top w:val="nil"/>
              <w:left w:val="nil"/>
              <w:bottom w:val="single" w:color="auto" w:sz="4" w:space="0"/>
              <w:right w:val="single" w:color="000000" w:sz="4" w:space="0"/>
            </w:tcBorders>
            <w:shd w:val="clear" w:color="auto" w:fill="auto"/>
            <w:noWrap/>
            <w:vAlign w:val="center"/>
          </w:tcPr>
          <w:p w14:paraId="27E24C80">
            <w:pPr>
              <w:keepNext w:val="0"/>
              <w:keepLines w:val="0"/>
              <w:widowControl/>
              <w:suppressLineNumbers w:val="0"/>
              <w:ind w:firstLine="210" w:firstLineChars="10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Style w:val="21"/>
                <w:lang w:val="en-US" w:eastAsia="zh-CN" w:bidi="ar"/>
              </w:rPr>
              <w:t>科技转化与推广服务</w:t>
            </w:r>
          </w:p>
        </w:tc>
        <w:tc>
          <w:tcPr>
            <w:tcW w:w="1932" w:type="dxa"/>
            <w:tcBorders>
              <w:top w:val="nil"/>
              <w:left w:val="nil"/>
              <w:bottom w:val="single" w:color="auto" w:sz="4" w:space="0"/>
              <w:right w:val="single" w:color="000000" w:sz="4" w:space="0"/>
            </w:tcBorders>
            <w:shd w:val="clear" w:color="auto" w:fill="auto"/>
            <w:noWrap/>
            <w:vAlign w:val="center"/>
          </w:tcPr>
          <w:p w14:paraId="5C309F3B">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177.01</w:t>
            </w:r>
          </w:p>
        </w:tc>
        <w:tc>
          <w:tcPr>
            <w:tcW w:w="2052" w:type="dxa"/>
            <w:tcBorders>
              <w:top w:val="nil"/>
              <w:left w:val="nil"/>
              <w:bottom w:val="single" w:color="auto" w:sz="4" w:space="0"/>
              <w:right w:val="single" w:color="000000" w:sz="4" w:space="0"/>
            </w:tcBorders>
            <w:shd w:val="clear" w:color="auto" w:fill="auto"/>
            <w:noWrap/>
            <w:vAlign w:val="center"/>
          </w:tcPr>
          <w:p w14:paraId="1B6397B4">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w:t>
            </w:r>
          </w:p>
        </w:tc>
        <w:tc>
          <w:tcPr>
            <w:tcW w:w="1901" w:type="dxa"/>
            <w:tcBorders>
              <w:top w:val="nil"/>
              <w:left w:val="nil"/>
              <w:bottom w:val="single" w:color="auto" w:sz="4" w:space="0"/>
              <w:right w:val="single" w:color="000000" w:sz="4" w:space="0"/>
            </w:tcBorders>
            <w:shd w:val="clear" w:color="auto" w:fill="auto"/>
            <w:noWrap/>
            <w:vAlign w:val="center"/>
          </w:tcPr>
          <w:p w14:paraId="3843122F">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167.01</w:t>
            </w:r>
          </w:p>
        </w:tc>
      </w:tr>
      <w:tr w14:paraId="63E95561">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2C61E601">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2130108</w:t>
            </w:r>
          </w:p>
        </w:tc>
        <w:tc>
          <w:tcPr>
            <w:tcW w:w="4231" w:type="dxa"/>
            <w:tcBorders>
              <w:top w:val="single" w:color="auto" w:sz="4" w:space="0"/>
              <w:left w:val="nil"/>
              <w:bottom w:val="single" w:color="auto" w:sz="4" w:space="0"/>
              <w:right w:val="single" w:color="000000" w:sz="4" w:space="0"/>
            </w:tcBorders>
            <w:shd w:val="clear" w:color="auto" w:fill="auto"/>
            <w:noWrap/>
            <w:vAlign w:val="center"/>
          </w:tcPr>
          <w:p w14:paraId="43D54F6E">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Style w:val="22"/>
                <w:lang w:val="en-US" w:eastAsia="zh-CN" w:bidi="ar"/>
              </w:rPr>
              <w:t>病虫害控制</w:t>
            </w:r>
          </w:p>
        </w:tc>
        <w:tc>
          <w:tcPr>
            <w:tcW w:w="1932" w:type="dxa"/>
            <w:tcBorders>
              <w:top w:val="single" w:color="auto" w:sz="4" w:space="0"/>
              <w:left w:val="nil"/>
              <w:bottom w:val="single" w:color="auto" w:sz="4" w:space="0"/>
              <w:right w:val="single" w:color="000000" w:sz="4" w:space="0"/>
            </w:tcBorders>
            <w:shd w:val="clear" w:color="auto" w:fill="auto"/>
            <w:noWrap/>
            <w:vAlign w:val="center"/>
          </w:tcPr>
          <w:p w14:paraId="46DE26DF">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auto"/>
                <w:kern w:val="0"/>
                <w:sz w:val="22"/>
                <w:szCs w:val="22"/>
                <w:u w:val="none"/>
                <w:lang w:val="en-US" w:eastAsia="zh-CN" w:bidi="ar"/>
              </w:rPr>
              <w:t>294.78</w:t>
            </w:r>
          </w:p>
        </w:tc>
        <w:tc>
          <w:tcPr>
            <w:tcW w:w="2052" w:type="dxa"/>
            <w:tcBorders>
              <w:top w:val="single" w:color="auto" w:sz="4" w:space="0"/>
              <w:left w:val="nil"/>
              <w:bottom w:val="single" w:color="auto" w:sz="4" w:space="0"/>
              <w:right w:val="single" w:color="000000" w:sz="4" w:space="0"/>
            </w:tcBorders>
            <w:shd w:val="clear" w:color="auto" w:fill="auto"/>
            <w:noWrap/>
            <w:vAlign w:val="center"/>
          </w:tcPr>
          <w:p w14:paraId="3EE7BA6A">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auto"/>
                <w:kern w:val="0"/>
                <w:sz w:val="22"/>
                <w:szCs w:val="22"/>
                <w:u w:val="none"/>
                <w:lang w:val="en-US" w:eastAsia="zh-CN" w:bidi="ar"/>
              </w:rPr>
              <w:t>24.96</w:t>
            </w:r>
          </w:p>
        </w:tc>
        <w:tc>
          <w:tcPr>
            <w:tcW w:w="1901" w:type="dxa"/>
            <w:tcBorders>
              <w:top w:val="single" w:color="auto" w:sz="4" w:space="0"/>
              <w:left w:val="nil"/>
              <w:bottom w:val="single" w:color="auto" w:sz="4" w:space="0"/>
              <w:right w:val="single" w:color="auto" w:sz="4" w:space="0"/>
            </w:tcBorders>
            <w:shd w:val="clear" w:color="auto" w:fill="auto"/>
            <w:noWrap/>
            <w:vAlign w:val="center"/>
          </w:tcPr>
          <w:p w14:paraId="340C0766">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auto"/>
                <w:kern w:val="0"/>
                <w:sz w:val="22"/>
                <w:szCs w:val="22"/>
                <w:u w:val="none"/>
                <w:lang w:val="en-US" w:eastAsia="zh-CN" w:bidi="ar"/>
              </w:rPr>
              <w:t>269.82</w:t>
            </w:r>
          </w:p>
        </w:tc>
      </w:tr>
      <w:tr w14:paraId="4F563B97">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000000" w:sz="4" w:space="0"/>
              <w:right w:val="single" w:color="000000" w:sz="4" w:space="0"/>
            </w:tcBorders>
            <w:shd w:val="clear" w:color="auto" w:fill="auto"/>
            <w:noWrap/>
            <w:vAlign w:val="center"/>
          </w:tcPr>
          <w:p w14:paraId="6304D5E2">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2130109</w:t>
            </w:r>
          </w:p>
        </w:tc>
        <w:tc>
          <w:tcPr>
            <w:tcW w:w="4231" w:type="dxa"/>
            <w:tcBorders>
              <w:top w:val="single" w:color="auto" w:sz="4" w:space="0"/>
              <w:left w:val="nil"/>
              <w:bottom w:val="single" w:color="000000" w:sz="4" w:space="0"/>
              <w:right w:val="single" w:color="000000" w:sz="4" w:space="0"/>
            </w:tcBorders>
            <w:shd w:val="clear" w:color="auto" w:fill="auto"/>
            <w:noWrap/>
            <w:vAlign w:val="center"/>
          </w:tcPr>
          <w:p w14:paraId="71CFDA0C">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Style w:val="22"/>
                <w:lang w:val="en-US" w:eastAsia="zh-CN" w:bidi="ar"/>
              </w:rPr>
              <w:t>农产品质量安全</w:t>
            </w:r>
          </w:p>
        </w:tc>
        <w:tc>
          <w:tcPr>
            <w:tcW w:w="1932" w:type="dxa"/>
            <w:tcBorders>
              <w:top w:val="single" w:color="auto" w:sz="4" w:space="0"/>
              <w:left w:val="nil"/>
              <w:bottom w:val="single" w:color="000000" w:sz="4" w:space="0"/>
              <w:right w:val="single" w:color="000000" w:sz="4" w:space="0"/>
            </w:tcBorders>
            <w:shd w:val="clear" w:color="auto" w:fill="auto"/>
            <w:noWrap/>
            <w:vAlign w:val="center"/>
          </w:tcPr>
          <w:p w14:paraId="6A2798BC">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14:paraId="496AEAC6">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8.35</w:t>
            </w:r>
          </w:p>
        </w:tc>
        <w:tc>
          <w:tcPr>
            <w:tcW w:w="1901" w:type="dxa"/>
            <w:tcBorders>
              <w:top w:val="single" w:color="auto" w:sz="4" w:space="0"/>
              <w:left w:val="nil"/>
              <w:bottom w:val="single" w:color="000000" w:sz="4" w:space="0"/>
              <w:right w:val="single" w:color="auto" w:sz="4" w:space="0"/>
            </w:tcBorders>
            <w:shd w:val="clear" w:color="auto" w:fill="auto"/>
            <w:noWrap/>
            <w:vAlign w:val="center"/>
          </w:tcPr>
          <w:p w14:paraId="1350B29B">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6.65</w:t>
            </w:r>
          </w:p>
        </w:tc>
      </w:tr>
      <w:tr w14:paraId="2A6B04D9">
        <w:tblPrEx>
          <w:tblCellMar>
            <w:top w:w="0" w:type="dxa"/>
            <w:left w:w="108" w:type="dxa"/>
            <w:bottom w:w="0" w:type="dxa"/>
            <w:right w:w="108" w:type="dxa"/>
          </w:tblCellMar>
        </w:tblPrEx>
        <w:trPr>
          <w:trHeight w:val="397" w:hRule="atLeast"/>
          <w:jc w:val="center"/>
        </w:trPr>
        <w:tc>
          <w:tcPr>
            <w:tcW w:w="1800" w:type="dxa"/>
            <w:gridSpan w:val="3"/>
            <w:tcBorders>
              <w:top w:val="nil"/>
              <w:left w:val="single" w:color="auto" w:sz="4" w:space="0"/>
              <w:bottom w:val="single" w:color="auto" w:sz="4" w:space="0"/>
              <w:right w:val="single" w:color="000000" w:sz="4" w:space="0"/>
            </w:tcBorders>
            <w:shd w:val="clear" w:color="auto" w:fill="auto"/>
            <w:noWrap/>
            <w:vAlign w:val="center"/>
          </w:tcPr>
          <w:p w14:paraId="1695C0B1">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2130110</w:t>
            </w:r>
          </w:p>
        </w:tc>
        <w:tc>
          <w:tcPr>
            <w:tcW w:w="4231" w:type="dxa"/>
            <w:tcBorders>
              <w:top w:val="nil"/>
              <w:left w:val="nil"/>
              <w:bottom w:val="single" w:color="auto" w:sz="4" w:space="0"/>
              <w:right w:val="single" w:color="000000" w:sz="4" w:space="0"/>
            </w:tcBorders>
            <w:shd w:val="clear" w:color="auto" w:fill="auto"/>
            <w:noWrap/>
            <w:vAlign w:val="center"/>
          </w:tcPr>
          <w:p w14:paraId="52C15505">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Style w:val="22"/>
                <w:lang w:val="en-US" w:eastAsia="zh-CN" w:bidi="ar"/>
              </w:rPr>
              <w:t>执法监管</w:t>
            </w:r>
          </w:p>
        </w:tc>
        <w:tc>
          <w:tcPr>
            <w:tcW w:w="1932" w:type="dxa"/>
            <w:tcBorders>
              <w:top w:val="nil"/>
              <w:left w:val="nil"/>
              <w:bottom w:val="single" w:color="auto" w:sz="4" w:space="0"/>
              <w:right w:val="single" w:color="000000" w:sz="4" w:space="0"/>
            </w:tcBorders>
            <w:shd w:val="clear" w:color="auto" w:fill="auto"/>
            <w:noWrap/>
            <w:vAlign w:val="center"/>
          </w:tcPr>
          <w:p w14:paraId="5FFD1385">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c>
          <w:tcPr>
            <w:tcW w:w="2052" w:type="dxa"/>
            <w:tcBorders>
              <w:top w:val="nil"/>
              <w:left w:val="nil"/>
              <w:bottom w:val="single" w:color="auto" w:sz="4" w:space="0"/>
              <w:right w:val="single" w:color="000000" w:sz="4" w:space="0"/>
            </w:tcBorders>
            <w:shd w:val="clear" w:color="auto" w:fill="auto"/>
            <w:noWrap/>
            <w:vAlign w:val="center"/>
          </w:tcPr>
          <w:p w14:paraId="2C4CFC36">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4.04</w:t>
            </w:r>
          </w:p>
        </w:tc>
        <w:tc>
          <w:tcPr>
            <w:tcW w:w="1901" w:type="dxa"/>
            <w:tcBorders>
              <w:top w:val="nil"/>
              <w:left w:val="nil"/>
              <w:bottom w:val="single" w:color="auto" w:sz="4" w:space="0"/>
              <w:right w:val="single" w:color="auto" w:sz="4" w:space="0"/>
            </w:tcBorders>
            <w:shd w:val="clear" w:color="auto" w:fill="auto"/>
            <w:noWrap/>
            <w:vAlign w:val="center"/>
          </w:tcPr>
          <w:p w14:paraId="640C7638">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15.96</w:t>
            </w:r>
          </w:p>
        </w:tc>
      </w:tr>
      <w:tr w14:paraId="2B70F9CA">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0FE9554F">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2130111</w:t>
            </w:r>
          </w:p>
        </w:tc>
        <w:tc>
          <w:tcPr>
            <w:tcW w:w="4231" w:type="dxa"/>
            <w:tcBorders>
              <w:top w:val="single" w:color="auto" w:sz="4" w:space="0"/>
              <w:left w:val="nil"/>
              <w:bottom w:val="single" w:color="000000" w:sz="4" w:space="0"/>
              <w:right w:val="single" w:color="000000" w:sz="4" w:space="0"/>
            </w:tcBorders>
            <w:shd w:val="clear" w:color="auto" w:fill="auto"/>
            <w:noWrap/>
            <w:vAlign w:val="center"/>
          </w:tcPr>
          <w:p w14:paraId="51DD2318">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Style w:val="22"/>
                <w:lang w:val="en-US" w:eastAsia="zh-CN" w:bidi="ar"/>
              </w:rPr>
              <w:t>统计监测与信息服务</w:t>
            </w:r>
          </w:p>
        </w:tc>
        <w:tc>
          <w:tcPr>
            <w:tcW w:w="1932" w:type="dxa"/>
            <w:tcBorders>
              <w:top w:val="single" w:color="auto" w:sz="4" w:space="0"/>
              <w:left w:val="nil"/>
              <w:bottom w:val="single" w:color="000000" w:sz="4" w:space="0"/>
              <w:right w:val="single" w:color="000000" w:sz="4" w:space="0"/>
            </w:tcBorders>
            <w:shd w:val="clear" w:color="auto" w:fill="auto"/>
            <w:noWrap/>
            <w:vAlign w:val="center"/>
          </w:tcPr>
          <w:p w14:paraId="2B7387ED">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6</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14:paraId="490EC34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nil"/>
              <w:bottom w:val="single" w:color="000000" w:sz="4" w:space="0"/>
              <w:right w:val="single" w:color="000000" w:sz="4" w:space="0"/>
            </w:tcBorders>
            <w:shd w:val="clear" w:color="auto" w:fill="auto"/>
            <w:noWrap/>
            <w:vAlign w:val="center"/>
          </w:tcPr>
          <w:p w14:paraId="4CD2CEA9">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6</w:t>
            </w:r>
          </w:p>
        </w:tc>
      </w:tr>
      <w:tr w14:paraId="0BB2D469">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088BA34">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2130119</w:t>
            </w:r>
          </w:p>
        </w:tc>
        <w:tc>
          <w:tcPr>
            <w:tcW w:w="4231" w:type="dxa"/>
            <w:tcBorders>
              <w:top w:val="nil"/>
              <w:left w:val="nil"/>
              <w:bottom w:val="single" w:color="000000" w:sz="4" w:space="0"/>
              <w:right w:val="single" w:color="000000" w:sz="4" w:space="0"/>
            </w:tcBorders>
            <w:shd w:val="clear" w:color="auto" w:fill="auto"/>
            <w:noWrap/>
            <w:vAlign w:val="center"/>
          </w:tcPr>
          <w:p w14:paraId="1350D789">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Style w:val="22"/>
                <w:lang w:val="en-US" w:eastAsia="zh-CN" w:bidi="ar"/>
              </w:rPr>
              <w:t>防灾救灾</w:t>
            </w:r>
          </w:p>
        </w:tc>
        <w:tc>
          <w:tcPr>
            <w:tcW w:w="1932" w:type="dxa"/>
            <w:tcBorders>
              <w:top w:val="nil"/>
              <w:left w:val="nil"/>
              <w:bottom w:val="single" w:color="000000" w:sz="4" w:space="0"/>
              <w:right w:val="single" w:color="000000" w:sz="4" w:space="0"/>
            </w:tcBorders>
            <w:shd w:val="clear" w:color="auto" w:fill="auto"/>
            <w:noWrap/>
            <w:vAlign w:val="center"/>
          </w:tcPr>
          <w:p w14:paraId="54E425E0">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621.10</w:t>
            </w:r>
          </w:p>
        </w:tc>
        <w:tc>
          <w:tcPr>
            <w:tcW w:w="2052" w:type="dxa"/>
            <w:tcBorders>
              <w:top w:val="nil"/>
              <w:left w:val="nil"/>
              <w:bottom w:val="single" w:color="000000" w:sz="4" w:space="0"/>
              <w:right w:val="single" w:color="000000" w:sz="4" w:space="0"/>
            </w:tcBorders>
            <w:shd w:val="clear" w:color="auto" w:fill="auto"/>
            <w:noWrap/>
            <w:vAlign w:val="center"/>
          </w:tcPr>
          <w:p w14:paraId="41DA89C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002BDC82">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621.10</w:t>
            </w:r>
          </w:p>
        </w:tc>
      </w:tr>
      <w:tr w14:paraId="653829F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6FF08B9">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2130121</w:t>
            </w:r>
          </w:p>
        </w:tc>
        <w:tc>
          <w:tcPr>
            <w:tcW w:w="4231" w:type="dxa"/>
            <w:tcBorders>
              <w:top w:val="nil"/>
              <w:left w:val="nil"/>
              <w:bottom w:val="single" w:color="000000" w:sz="4" w:space="0"/>
              <w:right w:val="single" w:color="000000" w:sz="4" w:space="0"/>
            </w:tcBorders>
            <w:shd w:val="clear" w:color="auto" w:fill="auto"/>
            <w:noWrap/>
            <w:vAlign w:val="center"/>
          </w:tcPr>
          <w:p w14:paraId="6C3A4829">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Style w:val="22"/>
                <w:lang w:val="en-US" w:eastAsia="zh-CN" w:bidi="ar"/>
              </w:rPr>
              <w:t>农业结构调整补贴</w:t>
            </w:r>
          </w:p>
        </w:tc>
        <w:tc>
          <w:tcPr>
            <w:tcW w:w="1932" w:type="dxa"/>
            <w:tcBorders>
              <w:top w:val="nil"/>
              <w:left w:val="nil"/>
              <w:bottom w:val="single" w:color="000000" w:sz="4" w:space="0"/>
              <w:right w:val="single" w:color="000000" w:sz="4" w:space="0"/>
            </w:tcBorders>
            <w:shd w:val="clear" w:color="auto" w:fill="auto"/>
            <w:noWrap/>
            <w:vAlign w:val="center"/>
          </w:tcPr>
          <w:p w14:paraId="475C2548">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1081.06</w:t>
            </w:r>
          </w:p>
        </w:tc>
        <w:tc>
          <w:tcPr>
            <w:tcW w:w="2052" w:type="dxa"/>
            <w:tcBorders>
              <w:top w:val="nil"/>
              <w:left w:val="nil"/>
              <w:bottom w:val="single" w:color="000000" w:sz="4" w:space="0"/>
              <w:right w:val="single" w:color="000000" w:sz="4" w:space="0"/>
            </w:tcBorders>
            <w:shd w:val="clear" w:color="auto" w:fill="auto"/>
            <w:noWrap/>
            <w:vAlign w:val="center"/>
          </w:tcPr>
          <w:p w14:paraId="26D865E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nil"/>
              <w:left w:val="nil"/>
              <w:bottom w:val="single" w:color="000000" w:sz="4" w:space="0"/>
              <w:right w:val="single" w:color="000000" w:sz="4" w:space="0"/>
            </w:tcBorders>
            <w:shd w:val="clear" w:color="auto" w:fill="auto"/>
            <w:noWrap/>
            <w:vAlign w:val="center"/>
          </w:tcPr>
          <w:p w14:paraId="57489D6A">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1081.06</w:t>
            </w:r>
          </w:p>
        </w:tc>
      </w:tr>
      <w:tr w14:paraId="257EDF89">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3965003">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2130122</w:t>
            </w:r>
          </w:p>
        </w:tc>
        <w:tc>
          <w:tcPr>
            <w:tcW w:w="4231" w:type="dxa"/>
            <w:tcBorders>
              <w:top w:val="nil"/>
              <w:left w:val="nil"/>
              <w:bottom w:val="single" w:color="000000" w:sz="4" w:space="0"/>
              <w:right w:val="single" w:color="000000" w:sz="4" w:space="0"/>
            </w:tcBorders>
            <w:shd w:val="clear" w:color="auto" w:fill="auto"/>
            <w:noWrap/>
            <w:vAlign w:val="center"/>
          </w:tcPr>
          <w:p w14:paraId="4E4FABC8">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农业生产发展</w:t>
            </w:r>
          </w:p>
        </w:tc>
        <w:tc>
          <w:tcPr>
            <w:tcW w:w="1932" w:type="dxa"/>
            <w:tcBorders>
              <w:top w:val="nil"/>
              <w:left w:val="nil"/>
              <w:bottom w:val="single" w:color="000000" w:sz="4" w:space="0"/>
              <w:right w:val="single" w:color="000000" w:sz="4" w:space="0"/>
            </w:tcBorders>
            <w:shd w:val="clear" w:color="auto" w:fill="auto"/>
            <w:noWrap/>
            <w:vAlign w:val="center"/>
          </w:tcPr>
          <w:p w14:paraId="7E335DFE">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12390.39</w:t>
            </w:r>
          </w:p>
        </w:tc>
        <w:tc>
          <w:tcPr>
            <w:tcW w:w="2052" w:type="dxa"/>
            <w:tcBorders>
              <w:top w:val="nil"/>
              <w:left w:val="nil"/>
              <w:bottom w:val="single" w:color="000000" w:sz="4" w:space="0"/>
              <w:right w:val="single" w:color="000000" w:sz="4" w:space="0"/>
            </w:tcBorders>
            <w:shd w:val="clear" w:color="auto" w:fill="auto"/>
            <w:noWrap/>
            <w:vAlign w:val="center"/>
          </w:tcPr>
          <w:p w14:paraId="2820D7B3">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26</w:t>
            </w:r>
          </w:p>
        </w:tc>
        <w:tc>
          <w:tcPr>
            <w:tcW w:w="1901" w:type="dxa"/>
            <w:tcBorders>
              <w:top w:val="nil"/>
              <w:left w:val="nil"/>
              <w:bottom w:val="single" w:color="000000" w:sz="4" w:space="0"/>
              <w:right w:val="single" w:color="000000" w:sz="4" w:space="0"/>
            </w:tcBorders>
            <w:shd w:val="clear" w:color="auto" w:fill="auto"/>
            <w:noWrap/>
            <w:vAlign w:val="center"/>
          </w:tcPr>
          <w:p w14:paraId="602C8A54">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12364.39</w:t>
            </w:r>
          </w:p>
        </w:tc>
      </w:tr>
      <w:tr w14:paraId="2452A077">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4FAA799">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2130124</w:t>
            </w:r>
          </w:p>
        </w:tc>
        <w:tc>
          <w:tcPr>
            <w:tcW w:w="4231" w:type="dxa"/>
            <w:tcBorders>
              <w:top w:val="nil"/>
              <w:left w:val="nil"/>
              <w:bottom w:val="single" w:color="000000" w:sz="4" w:space="0"/>
              <w:right w:val="single" w:color="000000" w:sz="4" w:space="0"/>
            </w:tcBorders>
            <w:shd w:val="clear" w:color="auto" w:fill="auto"/>
            <w:noWrap/>
            <w:vAlign w:val="center"/>
          </w:tcPr>
          <w:p w14:paraId="216380B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农村合作经济</w:t>
            </w:r>
          </w:p>
        </w:tc>
        <w:tc>
          <w:tcPr>
            <w:tcW w:w="1932" w:type="dxa"/>
            <w:tcBorders>
              <w:top w:val="nil"/>
              <w:left w:val="nil"/>
              <w:bottom w:val="single" w:color="000000" w:sz="4" w:space="0"/>
              <w:right w:val="single" w:color="000000" w:sz="4" w:space="0"/>
            </w:tcBorders>
            <w:shd w:val="clear" w:color="auto" w:fill="auto"/>
            <w:noWrap/>
            <w:vAlign w:val="center"/>
          </w:tcPr>
          <w:p w14:paraId="3E0D598A">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75</w:t>
            </w:r>
          </w:p>
        </w:tc>
        <w:tc>
          <w:tcPr>
            <w:tcW w:w="2052" w:type="dxa"/>
            <w:tcBorders>
              <w:top w:val="nil"/>
              <w:left w:val="nil"/>
              <w:bottom w:val="single" w:color="000000" w:sz="4" w:space="0"/>
              <w:right w:val="single" w:color="000000" w:sz="4" w:space="0"/>
            </w:tcBorders>
            <w:shd w:val="clear" w:color="auto" w:fill="auto"/>
            <w:noWrap/>
            <w:vAlign w:val="center"/>
          </w:tcPr>
          <w:p w14:paraId="7AA8785E">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0.00</w:t>
            </w:r>
          </w:p>
        </w:tc>
        <w:tc>
          <w:tcPr>
            <w:tcW w:w="1901" w:type="dxa"/>
            <w:tcBorders>
              <w:top w:val="nil"/>
              <w:left w:val="nil"/>
              <w:bottom w:val="single" w:color="000000" w:sz="4" w:space="0"/>
              <w:right w:val="single" w:color="000000" w:sz="4" w:space="0"/>
            </w:tcBorders>
            <w:shd w:val="clear" w:color="auto" w:fill="auto"/>
            <w:noWrap/>
            <w:vAlign w:val="center"/>
          </w:tcPr>
          <w:p w14:paraId="36F8C5EA">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75</w:t>
            </w:r>
          </w:p>
        </w:tc>
      </w:tr>
      <w:tr w14:paraId="44FE812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CDC9F45">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2130126</w:t>
            </w:r>
          </w:p>
        </w:tc>
        <w:tc>
          <w:tcPr>
            <w:tcW w:w="4231" w:type="dxa"/>
            <w:tcBorders>
              <w:top w:val="nil"/>
              <w:left w:val="nil"/>
              <w:bottom w:val="single" w:color="000000" w:sz="4" w:space="0"/>
              <w:right w:val="single" w:color="000000" w:sz="4" w:space="0"/>
            </w:tcBorders>
            <w:shd w:val="clear" w:color="auto" w:fill="auto"/>
            <w:noWrap/>
            <w:vAlign w:val="center"/>
          </w:tcPr>
          <w:p w14:paraId="0228E4BA">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农村社会事业</w:t>
            </w:r>
          </w:p>
        </w:tc>
        <w:tc>
          <w:tcPr>
            <w:tcW w:w="1932" w:type="dxa"/>
            <w:tcBorders>
              <w:top w:val="nil"/>
              <w:left w:val="nil"/>
              <w:bottom w:val="single" w:color="000000" w:sz="4" w:space="0"/>
              <w:right w:val="single" w:color="000000" w:sz="4" w:space="0"/>
            </w:tcBorders>
            <w:shd w:val="clear" w:color="auto" w:fill="auto"/>
            <w:noWrap/>
            <w:vAlign w:val="center"/>
          </w:tcPr>
          <w:p w14:paraId="00066042">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427.01</w:t>
            </w:r>
          </w:p>
        </w:tc>
        <w:tc>
          <w:tcPr>
            <w:tcW w:w="2052" w:type="dxa"/>
            <w:tcBorders>
              <w:top w:val="nil"/>
              <w:left w:val="nil"/>
              <w:bottom w:val="single" w:color="000000" w:sz="4" w:space="0"/>
              <w:right w:val="single" w:color="000000" w:sz="4" w:space="0"/>
            </w:tcBorders>
            <w:shd w:val="clear" w:color="auto" w:fill="auto"/>
            <w:noWrap/>
            <w:vAlign w:val="center"/>
          </w:tcPr>
          <w:p w14:paraId="71C020A5">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45.49</w:t>
            </w:r>
          </w:p>
        </w:tc>
        <w:tc>
          <w:tcPr>
            <w:tcW w:w="1901" w:type="dxa"/>
            <w:tcBorders>
              <w:top w:val="nil"/>
              <w:left w:val="nil"/>
              <w:bottom w:val="single" w:color="000000" w:sz="4" w:space="0"/>
              <w:right w:val="single" w:color="000000" w:sz="4" w:space="0"/>
            </w:tcBorders>
            <w:shd w:val="clear" w:color="auto" w:fill="auto"/>
            <w:noWrap/>
            <w:vAlign w:val="center"/>
          </w:tcPr>
          <w:p w14:paraId="2AF3026F">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381.52</w:t>
            </w:r>
          </w:p>
        </w:tc>
      </w:tr>
      <w:tr w14:paraId="4818E9ED">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14:paraId="682A813B">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2130135</w:t>
            </w:r>
          </w:p>
        </w:tc>
        <w:tc>
          <w:tcPr>
            <w:tcW w:w="4231" w:type="dxa"/>
            <w:tcBorders>
              <w:top w:val="nil"/>
              <w:left w:val="nil"/>
              <w:bottom w:val="single" w:color="auto" w:sz="4" w:space="0"/>
              <w:right w:val="single" w:color="000000" w:sz="4" w:space="0"/>
            </w:tcBorders>
            <w:shd w:val="clear" w:color="auto" w:fill="auto"/>
            <w:noWrap/>
            <w:vAlign w:val="center"/>
          </w:tcPr>
          <w:p w14:paraId="0E75C372">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农业资源保护修复与利用</w:t>
            </w:r>
          </w:p>
        </w:tc>
        <w:tc>
          <w:tcPr>
            <w:tcW w:w="1932" w:type="dxa"/>
            <w:tcBorders>
              <w:top w:val="nil"/>
              <w:left w:val="nil"/>
              <w:bottom w:val="single" w:color="auto" w:sz="4" w:space="0"/>
              <w:right w:val="single" w:color="000000" w:sz="4" w:space="0"/>
            </w:tcBorders>
            <w:shd w:val="clear" w:color="auto" w:fill="auto"/>
            <w:noWrap/>
            <w:vAlign w:val="center"/>
          </w:tcPr>
          <w:p w14:paraId="1187193D">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1643.28</w:t>
            </w:r>
          </w:p>
        </w:tc>
        <w:tc>
          <w:tcPr>
            <w:tcW w:w="2052" w:type="dxa"/>
            <w:tcBorders>
              <w:top w:val="nil"/>
              <w:left w:val="nil"/>
              <w:bottom w:val="single" w:color="auto" w:sz="4" w:space="0"/>
              <w:right w:val="single" w:color="000000" w:sz="4" w:space="0"/>
            </w:tcBorders>
            <w:shd w:val="clear" w:color="auto" w:fill="auto"/>
            <w:noWrap/>
            <w:vAlign w:val="center"/>
          </w:tcPr>
          <w:p w14:paraId="3D140DB5">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13.04</w:t>
            </w:r>
          </w:p>
        </w:tc>
        <w:tc>
          <w:tcPr>
            <w:tcW w:w="1901" w:type="dxa"/>
            <w:tcBorders>
              <w:top w:val="nil"/>
              <w:left w:val="nil"/>
              <w:bottom w:val="single" w:color="auto" w:sz="4" w:space="0"/>
              <w:right w:val="single" w:color="000000" w:sz="4" w:space="0"/>
            </w:tcBorders>
            <w:shd w:val="clear" w:color="auto" w:fill="auto"/>
            <w:noWrap/>
            <w:vAlign w:val="center"/>
          </w:tcPr>
          <w:p w14:paraId="6F94CB60">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1630.24</w:t>
            </w:r>
          </w:p>
        </w:tc>
      </w:tr>
      <w:tr w14:paraId="2597ADEE">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14D8CE3">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2130148</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8D2B9">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渔业发展</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907836">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02830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2025C8">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r>
      <w:tr w14:paraId="126C1366">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54AB96A">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2130199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137614">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其他农业农村支出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8EAC39">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1693.58</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416EE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4A0BF4">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1693.58</w:t>
            </w:r>
          </w:p>
        </w:tc>
      </w:tr>
      <w:tr w14:paraId="5811FAA5">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502E985">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21302</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D275F7">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林业和草原</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ADE98C">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23.19</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0B24BF">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23.19</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2C65A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r>
      <w:tr w14:paraId="03CC80EB">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7A2532B">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2130201</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AAF106">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行政运行</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E1BDAE">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23.19</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5EF8C5">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23.19</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D2F12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r>
      <w:tr w14:paraId="575A6C01">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FF5E9A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21305</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66EB1E">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巩固拓展脱贫攻坚成果衔接乡村振兴</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980CF2">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1586.82</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E2DB5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5EC15A">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1586.82</w:t>
            </w:r>
          </w:p>
        </w:tc>
      </w:tr>
      <w:tr w14:paraId="64EEA12D">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C05A476">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2130505</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A64BA3">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生产发展</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97D6DC">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11DA1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837362">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155</w:t>
            </w:r>
          </w:p>
        </w:tc>
      </w:tr>
      <w:tr w14:paraId="53F2D412">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22339D7">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2130507</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74CD01">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贷款奖补和贴息</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29AA29">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71.82</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4D68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E769C1">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71.82</w:t>
            </w:r>
          </w:p>
        </w:tc>
      </w:tr>
      <w:tr w14:paraId="03371F81">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89385E2">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2130599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220B84">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其他巩固脱贫衔接乡村振兴支出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96663E">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1360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77BC0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A97D17">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1360</w:t>
            </w:r>
          </w:p>
        </w:tc>
      </w:tr>
      <w:tr w14:paraId="145A3AE3">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76B7FFB">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21309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D002FE">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目标价格补贴</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720775">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3610.99</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C5768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193459">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3610.99</w:t>
            </w:r>
          </w:p>
        </w:tc>
      </w:tr>
      <w:tr w14:paraId="7EA75C85">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BFD775C">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2130999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9A3AB4">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其他目标价格补贴</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A274D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3610.99</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B2B37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74F35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3610.99</w:t>
            </w:r>
          </w:p>
        </w:tc>
      </w:tr>
      <w:tr w14:paraId="48480559">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3CD5563">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FBA7A2">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其他农林水支出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D86DF1">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F39A8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D3433A">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200</w:t>
            </w:r>
          </w:p>
        </w:tc>
      </w:tr>
      <w:tr w14:paraId="145B5500">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ADA387B">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C20AE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其他农林水支出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CFE9AB">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C1BA1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F6E10F">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200</w:t>
            </w:r>
          </w:p>
        </w:tc>
      </w:tr>
      <w:tr w14:paraId="591B91BE">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9239AC4">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3E008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交通运输支出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ACC5C5">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90375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BCD78A">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r>
      <w:tr w14:paraId="76410FFA">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36EA60C">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A20168">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其他交通运输支出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B9C88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B7298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37C0F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r>
      <w:tr w14:paraId="116B3C83">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C98F42E">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2149999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94CBCC">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其他交通运输支出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363F5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BDE4A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582FF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20</w:t>
            </w:r>
          </w:p>
        </w:tc>
      </w:tr>
      <w:tr w14:paraId="34380194">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80C2C23">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216</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FEC925">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商业服务业等支出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DC1B10">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1621.68</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F8A493">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30.87</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88E644">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1590.81</w:t>
            </w:r>
          </w:p>
        </w:tc>
      </w:tr>
      <w:tr w14:paraId="1A90DC12">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B3365CC">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21602</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08BAAA">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商业流通事务</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7B2E7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1621.68</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B79F0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30.87</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54B4C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1590.81</w:t>
            </w:r>
          </w:p>
        </w:tc>
      </w:tr>
      <w:tr w14:paraId="4B5436CD">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3403E81">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2160299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5F1E3E">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其他商业流通事务支出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CF3A0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1621.68</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512D8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30.87</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143A3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1590.81</w:t>
            </w:r>
          </w:p>
        </w:tc>
      </w:tr>
      <w:tr w14:paraId="61B8A52C">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6B06214">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221</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7EE002">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住房保障支出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DA239A">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216.51</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CEDF4E">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216.51</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9FD9C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r>
      <w:tr w14:paraId="0446C7CD">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03D57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22102</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DE6E57">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住房改革支出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43C8F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216.51</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AE6C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216.51</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0840C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r>
      <w:tr w14:paraId="0984A33F">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8F95FD8">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2210201</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B6F36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住房公积金</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BC056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216.51</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D8576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216.51</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DE3EB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r>
      <w:tr w14:paraId="705125DE">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8E25364">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222</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5AF17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粮油物资储备支出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B7B48F">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1048.54</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EDEB7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8AAE63">
            <w:pPr>
              <w:keepNext w:val="0"/>
              <w:keepLines w:val="0"/>
              <w:widowControl/>
              <w:suppressLineNumbers w:val="0"/>
              <w:jc w:val="right"/>
              <w:textAlignment w:val="center"/>
              <w:rPr>
                <w:rFonts w:hint="default"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1048.54</w:t>
            </w:r>
          </w:p>
        </w:tc>
      </w:tr>
      <w:tr w14:paraId="273CF7DE">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0C8F4F7">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22201</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A62270">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1"/>
                <w:szCs w:val="21"/>
                <w:u w:val="none"/>
                <w:lang w:val="en-US" w:eastAsia="zh-CN" w:bidi="ar"/>
              </w:rPr>
              <w:t>粮油物资事务</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63501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1048.54</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EC2C6D">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5D279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1048.54</w:t>
            </w:r>
          </w:p>
        </w:tc>
      </w:tr>
      <w:tr w14:paraId="060ABC9A">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982A3AF">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2220199</w:t>
            </w:r>
          </w:p>
        </w:tc>
        <w:tc>
          <w:tcPr>
            <w:tcW w:w="4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B50BDB">
            <w:pPr>
              <w:keepNext w:val="0"/>
              <w:keepLines w:val="0"/>
              <w:widowControl/>
              <w:suppressLineNumbers w:val="0"/>
              <w:jc w:val="left"/>
              <w:textAlignment w:val="center"/>
              <w:rPr>
                <w:rFonts w:ascii="宋体" w:hAnsi="宋体" w:eastAsia="宋体" w:cs="宋体"/>
                <w:color w:val="auto"/>
                <w:sz w:val="22"/>
                <w:highlight w:val="none"/>
                <w:shd w:val="clear" w:color="auto" w:fill="auto"/>
              </w:rPr>
            </w:pPr>
            <w:r>
              <w:rPr>
                <w:rFonts w:hint="default" w:ascii="等线" w:hAnsi="等线" w:eastAsia="等线" w:cs="等线"/>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其他粮油物资事务支出</w:t>
            </w:r>
          </w:p>
        </w:tc>
        <w:tc>
          <w:tcPr>
            <w:tcW w:w="19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FD4BE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1048.54</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2D942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sz w:val="22"/>
                <w:highlight w:val="none"/>
                <w:shd w:val="clear" w:color="auto" w:fill="auto"/>
                <w:lang w:val="en-US" w:eastAsia="zh-CN"/>
              </w:rPr>
              <w:t>0.00</w:t>
            </w:r>
          </w:p>
        </w:tc>
        <w:tc>
          <w:tcPr>
            <w:tcW w:w="19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9194B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color w:val="auto"/>
                <w:kern w:val="2"/>
                <w:sz w:val="22"/>
                <w:szCs w:val="21"/>
                <w:highlight w:val="none"/>
                <w:shd w:val="clear" w:color="auto" w:fill="auto"/>
                <w:lang w:val="en-US" w:eastAsia="zh-CN" w:bidi="ar-SA"/>
              </w:rPr>
              <w:t>1048.54</w:t>
            </w:r>
          </w:p>
        </w:tc>
      </w:tr>
    </w:tbl>
    <w:p w14:paraId="1B410CBA">
      <w:pPr>
        <w:widowControl/>
        <w:ind w:firstLine="2310" w:firstLineChars="1100"/>
        <w:jc w:val="left"/>
        <w:rPr>
          <w:rFonts w:ascii="Times New Roman" w:hAnsi="Times New Roman" w:eastAsia="仿宋_GB2312" w:cs="Times New Roman"/>
          <w:kern w:val="0"/>
          <w:szCs w:val="21"/>
        </w:rPr>
      </w:pPr>
    </w:p>
    <w:p w14:paraId="0D0AAEEC">
      <w:pPr>
        <w:widowControl/>
        <w:ind w:firstLine="2310" w:firstLineChars="11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p w14:paraId="0580D9FA">
      <w:pPr>
        <w:widowControl/>
        <w:ind w:firstLine="2100" w:firstLineChars="1000"/>
        <w:jc w:val="left"/>
        <w:rPr>
          <w:rFonts w:ascii="Times New Roman" w:hAnsi="Times New Roman" w:eastAsia="仿宋_GB2312" w:cs="Times New Roman"/>
          <w:kern w:val="0"/>
          <w:szCs w:val="21"/>
        </w:rPr>
      </w:pPr>
    </w:p>
    <w:p w14:paraId="3C42E4CF">
      <w:pPr>
        <w:pStyle w:val="2"/>
        <w:rPr>
          <w:rFonts w:ascii="Times New Roman" w:hAnsi="Times New Roman" w:eastAsia="仿宋_GB2312" w:cs="Times New Roman"/>
          <w:kern w:val="0"/>
          <w:szCs w:val="21"/>
        </w:rPr>
      </w:pPr>
    </w:p>
    <w:p w14:paraId="7993A24F">
      <w:pPr>
        <w:pStyle w:val="3"/>
        <w:rPr>
          <w:rFonts w:ascii="Times New Roman" w:hAnsi="Times New Roman" w:eastAsia="仿宋_GB2312" w:cs="Times New Roman"/>
          <w:kern w:val="0"/>
          <w:szCs w:val="21"/>
        </w:rPr>
      </w:pPr>
    </w:p>
    <w:p w14:paraId="547CAA3C">
      <w:pPr>
        <w:rPr>
          <w:rFonts w:ascii="Times New Roman" w:hAnsi="Times New Roman" w:eastAsia="仿宋_GB2312" w:cs="Times New Roman"/>
          <w:kern w:val="0"/>
          <w:szCs w:val="21"/>
        </w:rPr>
      </w:pPr>
    </w:p>
    <w:p w14:paraId="3A500ABD">
      <w:pPr>
        <w:pStyle w:val="2"/>
        <w:rPr>
          <w:rFonts w:ascii="Times New Roman" w:hAnsi="Times New Roman" w:eastAsia="仿宋_GB2312" w:cs="Times New Roman"/>
          <w:kern w:val="0"/>
          <w:szCs w:val="21"/>
        </w:rPr>
      </w:pPr>
    </w:p>
    <w:p w14:paraId="071CB7BD">
      <w:pPr>
        <w:pStyle w:val="3"/>
      </w:pPr>
    </w:p>
    <w:p w14:paraId="37C60C5C"/>
    <w:p w14:paraId="461DEE46"/>
    <w:tbl>
      <w:tblPr>
        <w:tblStyle w:val="11"/>
        <w:tblW w:w="14487" w:type="dxa"/>
        <w:tblInd w:w="520" w:type="dxa"/>
        <w:tblLayout w:type="fixed"/>
        <w:tblCellMar>
          <w:top w:w="0" w:type="dxa"/>
          <w:left w:w="108" w:type="dxa"/>
          <w:bottom w:w="0" w:type="dxa"/>
          <w:right w:w="108" w:type="dxa"/>
        </w:tblCellMar>
      </w:tblPr>
      <w:tblGrid>
        <w:gridCol w:w="825"/>
        <w:gridCol w:w="3032"/>
        <w:gridCol w:w="1276"/>
        <w:gridCol w:w="1059"/>
        <w:gridCol w:w="2247"/>
        <w:gridCol w:w="1211"/>
        <w:gridCol w:w="937"/>
        <w:gridCol w:w="2788"/>
        <w:gridCol w:w="1112"/>
      </w:tblGrid>
      <w:tr w14:paraId="1A38C177">
        <w:tblPrEx>
          <w:tblCellMar>
            <w:top w:w="0" w:type="dxa"/>
            <w:left w:w="108" w:type="dxa"/>
            <w:bottom w:w="0" w:type="dxa"/>
            <w:right w:w="108" w:type="dxa"/>
          </w:tblCellMar>
        </w:tblPrEx>
        <w:trPr>
          <w:trHeight w:val="113" w:hRule="atLeast"/>
        </w:trPr>
        <w:tc>
          <w:tcPr>
            <w:tcW w:w="14487" w:type="dxa"/>
            <w:gridSpan w:val="9"/>
            <w:tcBorders>
              <w:top w:val="nil"/>
              <w:left w:val="nil"/>
              <w:bottom w:val="nil"/>
              <w:right w:val="nil"/>
            </w:tcBorders>
            <w:noWrap/>
            <w:vAlign w:val="center"/>
          </w:tcPr>
          <w:p w14:paraId="108691C9">
            <w:pPr>
              <w:widowControl/>
              <w:jc w:val="center"/>
              <w:textAlignment w:val="bottom"/>
              <w:rPr>
                <w:rFonts w:hint="eastAsia" w:ascii="宋体" w:hAnsi="宋体" w:eastAsia="宋体" w:cs="宋体"/>
                <w:b/>
                <w:bCs/>
                <w:color w:val="000000"/>
                <w:kern w:val="0"/>
                <w:sz w:val="32"/>
                <w:szCs w:val="32"/>
                <w:highlight w:val="none"/>
                <w:shd w:val="clear" w:color="auto" w:fill="auto"/>
              </w:rPr>
            </w:pPr>
            <w:bookmarkStart w:id="2" w:name="RANGE_A1_I34"/>
            <w:r>
              <w:rPr>
                <w:rFonts w:hint="eastAsia" w:ascii="宋体" w:hAnsi="宋体" w:eastAsia="宋体" w:cs="宋体"/>
                <w:b/>
                <w:bCs/>
                <w:color w:val="000000"/>
                <w:kern w:val="0"/>
                <w:sz w:val="32"/>
                <w:szCs w:val="32"/>
                <w:highlight w:val="none"/>
                <w:shd w:val="clear" w:color="auto" w:fill="auto"/>
              </w:rPr>
              <w:t>一般公共预算财政拨款基本支出决算表</w:t>
            </w:r>
            <w:bookmarkEnd w:id="2"/>
          </w:p>
          <w:p w14:paraId="0B2C07E0">
            <w:pPr>
              <w:widowControl/>
              <w:wordWrap w:val="0"/>
              <w:ind w:firstLine="420" w:firstLineChars="200"/>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1A1BEA32">
            <w:pPr>
              <w:widowControl/>
              <w:jc w:val="both"/>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eastAsia="宋体" w:cs="宋体"/>
                <w:color w:val="auto"/>
                <w:kern w:val="0"/>
                <w:sz w:val="20"/>
                <w:szCs w:val="20"/>
                <w:highlight w:val="none"/>
                <w:shd w:val="clear" w:color="auto" w:fill="auto"/>
              </w:rPr>
              <w:t>湘潭县农业农村局</w:t>
            </w:r>
            <w:r>
              <w:rPr>
                <w:rFonts w:hint="eastAsia" w:ascii="宋体" w:hAnsi="宋体" w:cs="宋体"/>
                <w:color w:val="auto"/>
                <w:kern w:val="0"/>
                <w:sz w:val="20"/>
                <w:szCs w:val="20"/>
                <w:highlight w:val="none"/>
                <w:shd w:val="clear" w:color="auto" w:fill="auto"/>
                <w:lang w:val="en-US" w:eastAsia="zh-CN"/>
              </w:rPr>
              <w:t xml:space="preserve">                                                                                                              </w:t>
            </w:r>
            <w:r>
              <w:rPr>
                <w:rFonts w:hint="eastAsia" w:ascii="Times New Roman" w:hAnsi="Times New Roman" w:eastAsia="仿宋_GB2312" w:cs="仿宋_GB2312"/>
                <w:color w:val="000000"/>
                <w:kern w:val="0"/>
              </w:rPr>
              <w:t>单位：万元</w:t>
            </w:r>
          </w:p>
        </w:tc>
      </w:tr>
      <w:tr w14:paraId="41C5418C">
        <w:tblPrEx>
          <w:tblCellMar>
            <w:top w:w="0" w:type="dxa"/>
            <w:left w:w="108" w:type="dxa"/>
            <w:bottom w:w="0" w:type="dxa"/>
            <w:right w:w="108" w:type="dxa"/>
          </w:tblCellMar>
        </w:tblPrEx>
        <w:trPr>
          <w:trHeight w:val="113" w:hRule="atLeast"/>
        </w:trPr>
        <w:tc>
          <w:tcPr>
            <w:tcW w:w="825" w:type="dxa"/>
            <w:tcBorders>
              <w:top w:val="single" w:color="auto" w:sz="4" w:space="0"/>
              <w:left w:val="single" w:color="auto" w:sz="4" w:space="0"/>
              <w:bottom w:val="single" w:color="auto" w:sz="4" w:space="0"/>
              <w:right w:val="single" w:color="auto" w:sz="4" w:space="0"/>
            </w:tcBorders>
            <w:vAlign w:val="center"/>
          </w:tcPr>
          <w:p w14:paraId="34978197">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032" w:type="dxa"/>
            <w:tcBorders>
              <w:top w:val="single" w:color="auto" w:sz="4" w:space="0"/>
              <w:left w:val="nil"/>
              <w:bottom w:val="single" w:color="auto" w:sz="4" w:space="0"/>
              <w:right w:val="single" w:color="auto" w:sz="4" w:space="0"/>
            </w:tcBorders>
            <w:vAlign w:val="center"/>
          </w:tcPr>
          <w:p w14:paraId="3DBF4482">
            <w:pPr>
              <w:widowControl/>
              <w:jc w:val="center"/>
              <w:rPr>
                <w:rFonts w:ascii="宋体" w:cs="Times New Roman"/>
                <w:color w:val="000000"/>
                <w:kern w:val="0"/>
              </w:rPr>
            </w:pPr>
            <w:r>
              <w:rPr>
                <w:rFonts w:hint="eastAsia" w:ascii="宋体" w:hAnsi="宋体" w:cs="宋体"/>
                <w:color w:val="000000"/>
                <w:kern w:val="0"/>
              </w:rPr>
              <w:t>科目名称</w:t>
            </w:r>
          </w:p>
        </w:tc>
        <w:tc>
          <w:tcPr>
            <w:tcW w:w="1276" w:type="dxa"/>
            <w:tcBorders>
              <w:top w:val="single" w:color="auto" w:sz="4" w:space="0"/>
              <w:left w:val="nil"/>
              <w:bottom w:val="single" w:color="auto" w:sz="4" w:space="0"/>
              <w:right w:val="single" w:color="auto" w:sz="4" w:space="0"/>
            </w:tcBorders>
            <w:vAlign w:val="center"/>
          </w:tcPr>
          <w:p w14:paraId="0FBC2DAC">
            <w:pPr>
              <w:widowControl/>
              <w:jc w:val="center"/>
              <w:rPr>
                <w:rFonts w:ascii="宋体" w:cs="Times New Roman"/>
                <w:color w:val="000000"/>
                <w:kern w:val="0"/>
              </w:rPr>
            </w:pPr>
            <w:r>
              <w:rPr>
                <w:rFonts w:hint="eastAsia" w:ascii="宋体" w:hAnsi="宋体" w:cs="宋体"/>
                <w:color w:val="000000"/>
                <w:kern w:val="0"/>
              </w:rPr>
              <w:t>决算数</w:t>
            </w:r>
          </w:p>
        </w:tc>
        <w:tc>
          <w:tcPr>
            <w:tcW w:w="1059" w:type="dxa"/>
            <w:tcBorders>
              <w:top w:val="single" w:color="auto" w:sz="4" w:space="0"/>
              <w:left w:val="nil"/>
              <w:bottom w:val="single" w:color="auto" w:sz="4" w:space="0"/>
              <w:right w:val="single" w:color="auto" w:sz="4" w:space="0"/>
            </w:tcBorders>
            <w:vAlign w:val="center"/>
          </w:tcPr>
          <w:p w14:paraId="270BD589">
            <w:pPr>
              <w:widowControl/>
              <w:jc w:val="center"/>
              <w:rPr>
                <w:rFonts w:ascii="宋体" w:cs="Times New Roman"/>
                <w:color w:val="000000"/>
                <w:kern w:val="0"/>
              </w:rPr>
            </w:pPr>
            <w:r>
              <w:rPr>
                <w:rFonts w:hint="eastAsia" w:ascii="宋体" w:hAnsi="宋体" w:cs="宋体"/>
                <w:color w:val="000000"/>
                <w:kern w:val="0"/>
              </w:rPr>
              <w:t>经济分类科目编码</w:t>
            </w:r>
          </w:p>
        </w:tc>
        <w:tc>
          <w:tcPr>
            <w:tcW w:w="2247" w:type="dxa"/>
            <w:tcBorders>
              <w:top w:val="single" w:color="auto" w:sz="4" w:space="0"/>
              <w:left w:val="nil"/>
              <w:bottom w:val="single" w:color="auto" w:sz="4" w:space="0"/>
              <w:right w:val="single" w:color="auto" w:sz="4" w:space="0"/>
            </w:tcBorders>
            <w:vAlign w:val="center"/>
          </w:tcPr>
          <w:p w14:paraId="3E4EFCEF">
            <w:pPr>
              <w:widowControl/>
              <w:jc w:val="center"/>
              <w:rPr>
                <w:rFonts w:ascii="宋体" w:cs="Times New Roman"/>
                <w:color w:val="000000"/>
                <w:kern w:val="0"/>
              </w:rPr>
            </w:pPr>
            <w:r>
              <w:rPr>
                <w:rFonts w:hint="eastAsia" w:ascii="宋体" w:hAnsi="宋体" w:cs="宋体"/>
                <w:color w:val="000000"/>
                <w:kern w:val="0"/>
              </w:rPr>
              <w:t>科目名称</w:t>
            </w:r>
          </w:p>
        </w:tc>
        <w:tc>
          <w:tcPr>
            <w:tcW w:w="1211" w:type="dxa"/>
            <w:tcBorders>
              <w:top w:val="single" w:color="auto" w:sz="4" w:space="0"/>
              <w:left w:val="nil"/>
              <w:bottom w:val="single" w:color="auto" w:sz="4" w:space="0"/>
              <w:right w:val="single" w:color="auto" w:sz="4" w:space="0"/>
            </w:tcBorders>
            <w:vAlign w:val="center"/>
          </w:tcPr>
          <w:p w14:paraId="6B9780EF">
            <w:pPr>
              <w:widowControl/>
              <w:jc w:val="center"/>
              <w:rPr>
                <w:rFonts w:ascii="宋体" w:cs="Times New Roman"/>
                <w:color w:val="000000"/>
                <w:kern w:val="0"/>
              </w:rPr>
            </w:pPr>
            <w:r>
              <w:rPr>
                <w:rFonts w:hint="eastAsia" w:ascii="宋体" w:hAnsi="宋体" w:cs="宋体"/>
                <w:color w:val="000000"/>
                <w:kern w:val="0"/>
              </w:rPr>
              <w:t>决算数</w:t>
            </w:r>
          </w:p>
        </w:tc>
        <w:tc>
          <w:tcPr>
            <w:tcW w:w="937" w:type="dxa"/>
            <w:tcBorders>
              <w:top w:val="single" w:color="auto" w:sz="4" w:space="0"/>
              <w:left w:val="nil"/>
              <w:bottom w:val="single" w:color="auto" w:sz="4" w:space="0"/>
              <w:right w:val="single" w:color="auto" w:sz="4" w:space="0"/>
            </w:tcBorders>
            <w:vAlign w:val="center"/>
          </w:tcPr>
          <w:p w14:paraId="3C9B9733">
            <w:pPr>
              <w:widowControl/>
              <w:jc w:val="center"/>
              <w:rPr>
                <w:rFonts w:ascii="宋体" w:cs="Times New Roman"/>
                <w:color w:val="000000"/>
                <w:kern w:val="0"/>
              </w:rPr>
            </w:pPr>
            <w:r>
              <w:rPr>
                <w:rFonts w:hint="eastAsia" w:ascii="宋体" w:hAnsi="宋体" w:cs="宋体"/>
                <w:color w:val="000000"/>
                <w:kern w:val="0"/>
              </w:rPr>
              <w:t>经济分类科目编码</w:t>
            </w:r>
          </w:p>
        </w:tc>
        <w:tc>
          <w:tcPr>
            <w:tcW w:w="2788" w:type="dxa"/>
            <w:tcBorders>
              <w:top w:val="single" w:color="auto" w:sz="4" w:space="0"/>
              <w:left w:val="nil"/>
              <w:bottom w:val="single" w:color="auto" w:sz="4" w:space="0"/>
              <w:right w:val="single" w:color="auto" w:sz="4" w:space="0"/>
            </w:tcBorders>
            <w:vAlign w:val="center"/>
          </w:tcPr>
          <w:p w14:paraId="6207C632">
            <w:pPr>
              <w:widowControl/>
              <w:jc w:val="center"/>
              <w:rPr>
                <w:rFonts w:ascii="宋体" w:cs="Times New Roman"/>
                <w:color w:val="000000"/>
                <w:kern w:val="0"/>
              </w:rPr>
            </w:pPr>
            <w:r>
              <w:rPr>
                <w:rFonts w:hint="eastAsia" w:ascii="宋体" w:hAnsi="宋体" w:cs="宋体"/>
                <w:color w:val="000000"/>
                <w:kern w:val="0"/>
              </w:rPr>
              <w:t>科目名称</w:t>
            </w:r>
          </w:p>
        </w:tc>
        <w:tc>
          <w:tcPr>
            <w:tcW w:w="1112" w:type="dxa"/>
            <w:tcBorders>
              <w:top w:val="single" w:color="auto" w:sz="4" w:space="0"/>
              <w:left w:val="nil"/>
              <w:bottom w:val="single" w:color="auto" w:sz="4" w:space="0"/>
              <w:right w:val="single" w:color="auto" w:sz="4" w:space="0"/>
            </w:tcBorders>
            <w:vAlign w:val="center"/>
          </w:tcPr>
          <w:p w14:paraId="42FCA19E">
            <w:pPr>
              <w:widowControl/>
              <w:jc w:val="center"/>
              <w:rPr>
                <w:rFonts w:ascii="宋体" w:cs="Times New Roman"/>
                <w:color w:val="000000"/>
                <w:kern w:val="0"/>
              </w:rPr>
            </w:pPr>
            <w:r>
              <w:rPr>
                <w:rFonts w:hint="eastAsia" w:ascii="宋体" w:hAnsi="宋体" w:cs="宋体"/>
                <w:color w:val="000000"/>
                <w:kern w:val="0"/>
              </w:rPr>
              <w:t>决算数</w:t>
            </w:r>
          </w:p>
        </w:tc>
      </w:tr>
      <w:tr w14:paraId="080BD608">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08400ED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w:t>
            </w:r>
          </w:p>
        </w:tc>
        <w:tc>
          <w:tcPr>
            <w:tcW w:w="3032" w:type="dxa"/>
            <w:tcBorders>
              <w:top w:val="nil"/>
              <w:left w:val="nil"/>
              <w:bottom w:val="single" w:color="auto" w:sz="4" w:space="0"/>
              <w:right w:val="single" w:color="auto" w:sz="4" w:space="0"/>
            </w:tcBorders>
            <w:noWrap/>
            <w:vAlign w:val="center"/>
          </w:tcPr>
          <w:p w14:paraId="492D793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工资福利支出</w:t>
            </w:r>
          </w:p>
        </w:tc>
        <w:tc>
          <w:tcPr>
            <w:tcW w:w="1276" w:type="dxa"/>
            <w:tcBorders>
              <w:top w:val="nil"/>
              <w:left w:val="nil"/>
              <w:bottom w:val="single" w:color="auto" w:sz="4" w:space="0"/>
              <w:right w:val="single" w:color="auto" w:sz="4" w:space="0"/>
            </w:tcBorders>
            <w:noWrap/>
            <w:vAlign w:val="center"/>
          </w:tcPr>
          <w:p w14:paraId="72271E94">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2,560.20</w:t>
            </w:r>
          </w:p>
        </w:tc>
        <w:tc>
          <w:tcPr>
            <w:tcW w:w="1059" w:type="dxa"/>
            <w:tcBorders>
              <w:top w:val="nil"/>
              <w:left w:val="nil"/>
              <w:bottom w:val="single" w:color="auto" w:sz="4" w:space="0"/>
              <w:right w:val="single" w:color="auto" w:sz="4" w:space="0"/>
            </w:tcBorders>
            <w:noWrap/>
            <w:vAlign w:val="center"/>
          </w:tcPr>
          <w:p w14:paraId="6E9C84E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w:t>
            </w:r>
          </w:p>
        </w:tc>
        <w:tc>
          <w:tcPr>
            <w:tcW w:w="2247" w:type="dxa"/>
            <w:tcBorders>
              <w:top w:val="nil"/>
              <w:left w:val="nil"/>
              <w:bottom w:val="single" w:color="auto" w:sz="4" w:space="0"/>
              <w:right w:val="single" w:color="auto" w:sz="4" w:space="0"/>
            </w:tcBorders>
            <w:noWrap/>
            <w:vAlign w:val="center"/>
          </w:tcPr>
          <w:p w14:paraId="03610CE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商品和服务支出</w:t>
            </w:r>
          </w:p>
        </w:tc>
        <w:tc>
          <w:tcPr>
            <w:tcW w:w="1211" w:type="dxa"/>
            <w:tcBorders>
              <w:top w:val="nil"/>
              <w:left w:val="nil"/>
              <w:bottom w:val="single" w:color="auto" w:sz="4" w:space="0"/>
              <w:right w:val="single" w:color="auto" w:sz="4" w:space="0"/>
            </w:tcBorders>
            <w:noWrap/>
            <w:vAlign w:val="center"/>
          </w:tcPr>
          <w:p w14:paraId="2FBCA22C">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415.42</w:t>
            </w:r>
          </w:p>
        </w:tc>
        <w:tc>
          <w:tcPr>
            <w:tcW w:w="937" w:type="dxa"/>
            <w:tcBorders>
              <w:top w:val="nil"/>
              <w:left w:val="nil"/>
              <w:bottom w:val="single" w:color="auto" w:sz="4" w:space="0"/>
              <w:right w:val="single" w:color="auto" w:sz="4" w:space="0"/>
            </w:tcBorders>
            <w:noWrap/>
            <w:vAlign w:val="center"/>
          </w:tcPr>
          <w:p w14:paraId="5140539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307</w:t>
            </w:r>
          </w:p>
        </w:tc>
        <w:tc>
          <w:tcPr>
            <w:tcW w:w="2788" w:type="dxa"/>
            <w:tcBorders>
              <w:top w:val="nil"/>
              <w:left w:val="nil"/>
              <w:bottom w:val="single" w:color="auto" w:sz="4" w:space="0"/>
              <w:right w:val="single" w:color="auto" w:sz="4" w:space="0"/>
            </w:tcBorders>
            <w:noWrap/>
            <w:vAlign w:val="center"/>
          </w:tcPr>
          <w:p w14:paraId="7A3EDE1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112" w:type="dxa"/>
            <w:tcBorders>
              <w:top w:val="nil"/>
              <w:left w:val="nil"/>
              <w:bottom w:val="single" w:color="auto" w:sz="4" w:space="0"/>
              <w:right w:val="single" w:color="auto" w:sz="4" w:space="0"/>
            </w:tcBorders>
            <w:noWrap/>
            <w:vAlign w:val="center"/>
          </w:tcPr>
          <w:p w14:paraId="499ACE7F">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C956E39">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63B905E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30101</w:t>
            </w:r>
          </w:p>
        </w:tc>
        <w:tc>
          <w:tcPr>
            <w:tcW w:w="3032" w:type="dxa"/>
            <w:tcBorders>
              <w:top w:val="nil"/>
              <w:left w:val="nil"/>
              <w:bottom w:val="single" w:color="auto" w:sz="4" w:space="0"/>
              <w:right w:val="single" w:color="auto" w:sz="4" w:space="0"/>
            </w:tcBorders>
            <w:noWrap/>
            <w:vAlign w:val="center"/>
          </w:tcPr>
          <w:p w14:paraId="0027FB8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276" w:type="dxa"/>
            <w:tcBorders>
              <w:top w:val="nil"/>
              <w:left w:val="nil"/>
              <w:bottom w:val="single" w:color="auto" w:sz="4" w:space="0"/>
              <w:right w:val="single" w:color="auto" w:sz="4" w:space="0"/>
            </w:tcBorders>
            <w:noWrap/>
            <w:vAlign w:val="center"/>
          </w:tcPr>
          <w:p w14:paraId="3D8C45EA">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840.52</w:t>
            </w:r>
          </w:p>
        </w:tc>
        <w:tc>
          <w:tcPr>
            <w:tcW w:w="1059" w:type="dxa"/>
            <w:tcBorders>
              <w:top w:val="nil"/>
              <w:left w:val="nil"/>
              <w:bottom w:val="single" w:color="auto" w:sz="4" w:space="0"/>
              <w:right w:val="single" w:color="auto" w:sz="4" w:space="0"/>
            </w:tcBorders>
            <w:noWrap/>
            <w:vAlign w:val="center"/>
          </w:tcPr>
          <w:p w14:paraId="53D9824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30201</w:t>
            </w:r>
          </w:p>
        </w:tc>
        <w:tc>
          <w:tcPr>
            <w:tcW w:w="2247" w:type="dxa"/>
            <w:tcBorders>
              <w:top w:val="nil"/>
              <w:left w:val="nil"/>
              <w:bottom w:val="single" w:color="auto" w:sz="4" w:space="0"/>
              <w:right w:val="single" w:color="auto" w:sz="4" w:space="0"/>
            </w:tcBorders>
            <w:noWrap/>
            <w:vAlign w:val="center"/>
          </w:tcPr>
          <w:p w14:paraId="1858480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211" w:type="dxa"/>
            <w:tcBorders>
              <w:top w:val="nil"/>
              <w:left w:val="nil"/>
              <w:bottom w:val="single" w:color="auto" w:sz="4" w:space="0"/>
              <w:right w:val="single" w:color="auto" w:sz="4" w:space="0"/>
            </w:tcBorders>
            <w:noWrap/>
            <w:vAlign w:val="center"/>
          </w:tcPr>
          <w:p w14:paraId="2AE0E9DA">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25.00</w:t>
            </w:r>
          </w:p>
        </w:tc>
        <w:tc>
          <w:tcPr>
            <w:tcW w:w="937" w:type="dxa"/>
            <w:tcBorders>
              <w:top w:val="nil"/>
              <w:left w:val="nil"/>
              <w:bottom w:val="single" w:color="auto" w:sz="4" w:space="0"/>
              <w:right w:val="single" w:color="auto" w:sz="4" w:space="0"/>
            </w:tcBorders>
            <w:noWrap/>
            <w:vAlign w:val="center"/>
          </w:tcPr>
          <w:p w14:paraId="285DC6F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30701</w:t>
            </w:r>
          </w:p>
        </w:tc>
        <w:tc>
          <w:tcPr>
            <w:tcW w:w="2788" w:type="dxa"/>
            <w:tcBorders>
              <w:top w:val="nil"/>
              <w:left w:val="nil"/>
              <w:bottom w:val="single" w:color="auto" w:sz="4" w:space="0"/>
              <w:right w:val="single" w:color="auto" w:sz="4" w:space="0"/>
            </w:tcBorders>
            <w:noWrap/>
            <w:vAlign w:val="center"/>
          </w:tcPr>
          <w:p w14:paraId="1B9829C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112" w:type="dxa"/>
            <w:tcBorders>
              <w:top w:val="nil"/>
              <w:left w:val="nil"/>
              <w:bottom w:val="single" w:color="auto" w:sz="4" w:space="0"/>
              <w:right w:val="single" w:color="auto" w:sz="4" w:space="0"/>
            </w:tcBorders>
            <w:noWrap/>
            <w:vAlign w:val="center"/>
          </w:tcPr>
          <w:p w14:paraId="6F559F29">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02A289E3">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32CB0D9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30102</w:t>
            </w:r>
          </w:p>
        </w:tc>
        <w:tc>
          <w:tcPr>
            <w:tcW w:w="3032" w:type="dxa"/>
            <w:tcBorders>
              <w:top w:val="nil"/>
              <w:left w:val="nil"/>
              <w:bottom w:val="single" w:color="auto" w:sz="4" w:space="0"/>
              <w:right w:val="single" w:color="auto" w:sz="4" w:space="0"/>
            </w:tcBorders>
            <w:noWrap/>
            <w:vAlign w:val="center"/>
          </w:tcPr>
          <w:p w14:paraId="1A3BC79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276" w:type="dxa"/>
            <w:tcBorders>
              <w:top w:val="nil"/>
              <w:left w:val="nil"/>
              <w:bottom w:val="single" w:color="auto" w:sz="4" w:space="0"/>
              <w:right w:val="single" w:color="auto" w:sz="4" w:space="0"/>
            </w:tcBorders>
            <w:noWrap/>
            <w:vAlign w:val="center"/>
          </w:tcPr>
          <w:p w14:paraId="0B51B976">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297.47</w:t>
            </w:r>
          </w:p>
        </w:tc>
        <w:tc>
          <w:tcPr>
            <w:tcW w:w="1059" w:type="dxa"/>
            <w:tcBorders>
              <w:top w:val="nil"/>
              <w:left w:val="nil"/>
              <w:bottom w:val="single" w:color="auto" w:sz="4" w:space="0"/>
              <w:right w:val="single" w:color="auto" w:sz="4" w:space="0"/>
            </w:tcBorders>
            <w:noWrap/>
            <w:vAlign w:val="center"/>
          </w:tcPr>
          <w:p w14:paraId="52963B2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30202</w:t>
            </w:r>
          </w:p>
        </w:tc>
        <w:tc>
          <w:tcPr>
            <w:tcW w:w="2247" w:type="dxa"/>
            <w:tcBorders>
              <w:top w:val="nil"/>
              <w:left w:val="nil"/>
              <w:bottom w:val="single" w:color="auto" w:sz="4" w:space="0"/>
              <w:right w:val="single" w:color="auto" w:sz="4" w:space="0"/>
            </w:tcBorders>
            <w:noWrap/>
            <w:vAlign w:val="center"/>
          </w:tcPr>
          <w:p w14:paraId="0E66F18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211" w:type="dxa"/>
            <w:tcBorders>
              <w:top w:val="nil"/>
              <w:left w:val="nil"/>
              <w:bottom w:val="single" w:color="auto" w:sz="4" w:space="0"/>
              <w:right w:val="single" w:color="auto" w:sz="4" w:space="0"/>
            </w:tcBorders>
            <w:noWrap/>
            <w:vAlign w:val="center"/>
          </w:tcPr>
          <w:p w14:paraId="60C7BBED">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1.97</w:t>
            </w:r>
          </w:p>
        </w:tc>
        <w:tc>
          <w:tcPr>
            <w:tcW w:w="937" w:type="dxa"/>
            <w:tcBorders>
              <w:top w:val="nil"/>
              <w:left w:val="nil"/>
              <w:bottom w:val="single" w:color="auto" w:sz="4" w:space="0"/>
              <w:right w:val="single" w:color="auto" w:sz="4" w:space="0"/>
            </w:tcBorders>
            <w:noWrap/>
            <w:vAlign w:val="center"/>
          </w:tcPr>
          <w:p w14:paraId="55FB7E5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30702</w:t>
            </w:r>
          </w:p>
        </w:tc>
        <w:tc>
          <w:tcPr>
            <w:tcW w:w="2788" w:type="dxa"/>
            <w:tcBorders>
              <w:top w:val="nil"/>
              <w:left w:val="nil"/>
              <w:bottom w:val="single" w:color="auto" w:sz="4" w:space="0"/>
              <w:right w:val="single" w:color="auto" w:sz="4" w:space="0"/>
            </w:tcBorders>
            <w:noWrap/>
            <w:vAlign w:val="center"/>
          </w:tcPr>
          <w:p w14:paraId="41D8E63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112" w:type="dxa"/>
            <w:tcBorders>
              <w:top w:val="nil"/>
              <w:left w:val="nil"/>
              <w:bottom w:val="single" w:color="auto" w:sz="4" w:space="0"/>
              <w:right w:val="single" w:color="auto" w:sz="4" w:space="0"/>
            </w:tcBorders>
            <w:noWrap/>
            <w:vAlign w:val="center"/>
          </w:tcPr>
          <w:p w14:paraId="2F89E3A5">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76C8AB3">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43D0ECB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30103</w:t>
            </w:r>
          </w:p>
        </w:tc>
        <w:tc>
          <w:tcPr>
            <w:tcW w:w="3032" w:type="dxa"/>
            <w:tcBorders>
              <w:top w:val="nil"/>
              <w:left w:val="nil"/>
              <w:bottom w:val="single" w:color="auto" w:sz="4" w:space="0"/>
              <w:right w:val="single" w:color="auto" w:sz="4" w:space="0"/>
            </w:tcBorders>
            <w:noWrap/>
            <w:vAlign w:val="center"/>
          </w:tcPr>
          <w:p w14:paraId="59BEAD2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奖金</w:t>
            </w:r>
          </w:p>
        </w:tc>
        <w:tc>
          <w:tcPr>
            <w:tcW w:w="1276" w:type="dxa"/>
            <w:tcBorders>
              <w:top w:val="nil"/>
              <w:left w:val="nil"/>
              <w:bottom w:val="single" w:color="auto" w:sz="4" w:space="0"/>
              <w:right w:val="single" w:color="auto" w:sz="4" w:space="0"/>
            </w:tcBorders>
            <w:noWrap/>
            <w:vAlign w:val="center"/>
          </w:tcPr>
          <w:p w14:paraId="2CA2F732">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431.82</w:t>
            </w:r>
          </w:p>
        </w:tc>
        <w:tc>
          <w:tcPr>
            <w:tcW w:w="1059" w:type="dxa"/>
            <w:tcBorders>
              <w:top w:val="nil"/>
              <w:left w:val="nil"/>
              <w:bottom w:val="single" w:color="auto" w:sz="4" w:space="0"/>
              <w:right w:val="single" w:color="auto" w:sz="4" w:space="0"/>
            </w:tcBorders>
            <w:noWrap/>
            <w:vAlign w:val="center"/>
          </w:tcPr>
          <w:p w14:paraId="7DFA11E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30203</w:t>
            </w:r>
          </w:p>
        </w:tc>
        <w:tc>
          <w:tcPr>
            <w:tcW w:w="2247" w:type="dxa"/>
            <w:tcBorders>
              <w:top w:val="nil"/>
              <w:left w:val="nil"/>
              <w:bottom w:val="single" w:color="auto" w:sz="4" w:space="0"/>
              <w:right w:val="single" w:color="auto" w:sz="4" w:space="0"/>
            </w:tcBorders>
            <w:noWrap/>
            <w:vAlign w:val="center"/>
          </w:tcPr>
          <w:p w14:paraId="73D5CEF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211" w:type="dxa"/>
            <w:tcBorders>
              <w:top w:val="nil"/>
              <w:left w:val="nil"/>
              <w:bottom w:val="single" w:color="auto" w:sz="4" w:space="0"/>
              <w:right w:val="single" w:color="auto" w:sz="4" w:space="0"/>
            </w:tcBorders>
            <w:noWrap/>
            <w:vAlign w:val="center"/>
          </w:tcPr>
          <w:p w14:paraId="57897305">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4.00</w:t>
            </w:r>
          </w:p>
        </w:tc>
        <w:tc>
          <w:tcPr>
            <w:tcW w:w="937" w:type="dxa"/>
            <w:tcBorders>
              <w:top w:val="nil"/>
              <w:left w:val="nil"/>
              <w:bottom w:val="single" w:color="auto" w:sz="4" w:space="0"/>
              <w:right w:val="single" w:color="auto" w:sz="4" w:space="0"/>
            </w:tcBorders>
            <w:noWrap/>
            <w:vAlign w:val="center"/>
          </w:tcPr>
          <w:p w14:paraId="78FDC8B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w:t>
            </w:r>
          </w:p>
        </w:tc>
        <w:tc>
          <w:tcPr>
            <w:tcW w:w="2788" w:type="dxa"/>
            <w:tcBorders>
              <w:top w:val="nil"/>
              <w:left w:val="nil"/>
              <w:bottom w:val="single" w:color="auto" w:sz="4" w:space="0"/>
              <w:right w:val="single" w:color="auto" w:sz="4" w:space="0"/>
            </w:tcBorders>
            <w:noWrap/>
            <w:vAlign w:val="center"/>
          </w:tcPr>
          <w:p w14:paraId="22BEEA4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资本性支出</w:t>
            </w:r>
          </w:p>
        </w:tc>
        <w:tc>
          <w:tcPr>
            <w:tcW w:w="1112" w:type="dxa"/>
            <w:tcBorders>
              <w:top w:val="nil"/>
              <w:left w:val="nil"/>
              <w:bottom w:val="single" w:color="auto" w:sz="4" w:space="0"/>
              <w:right w:val="single" w:color="auto" w:sz="4" w:space="0"/>
            </w:tcBorders>
            <w:noWrap/>
            <w:vAlign w:val="center"/>
          </w:tcPr>
          <w:p w14:paraId="7FD579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4.48</w:t>
            </w:r>
          </w:p>
        </w:tc>
      </w:tr>
      <w:tr w14:paraId="038A932A">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65095AE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30106</w:t>
            </w:r>
          </w:p>
        </w:tc>
        <w:tc>
          <w:tcPr>
            <w:tcW w:w="3032" w:type="dxa"/>
            <w:tcBorders>
              <w:top w:val="nil"/>
              <w:left w:val="nil"/>
              <w:bottom w:val="single" w:color="auto" w:sz="4" w:space="0"/>
              <w:right w:val="single" w:color="auto" w:sz="4" w:space="0"/>
            </w:tcBorders>
            <w:noWrap/>
            <w:vAlign w:val="center"/>
          </w:tcPr>
          <w:p w14:paraId="0BA4A0A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276" w:type="dxa"/>
            <w:tcBorders>
              <w:top w:val="nil"/>
              <w:left w:val="nil"/>
              <w:bottom w:val="single" w:color="auto" w:sz="4" w:space="0"/>
              <w:right w:val="single" w:color="auto" w:sz="4" w:space="0"/>
            </w:tcBorders>
            <w:noWrap/>
            <w:vAlign w:val="center"/>
          </w:tcPr>
          <w:p w14:paraId="29CB5EDE">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120.72</w:t>
            </w:r>
          </w:p>
        </w:tc>
        <w:tc>
          <w:tcPr>
            <w:tcW w:w="1059" w:type="dxa"/>
            <w:tcBorders>
              <w:top w:val="nil"/>
              <w:left w:val="nil"/>
              <w:bottom w:val="single" w:color="auto" w:sz="4" w:space="0"/>
              <w:right w:val="single" w:color="auto" w:sz="4" w:space="0"/>
            </w:tcBorders>
            <w:noWrap/>
            <w:vAlign w:val="center"/>
          </w:tcPr>
          <w:p w14:paraId="70D2E60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30204</w:t>
            </w:r>
          </w:p>
        </w:tc>
        <w:tc>
          <w:tcPr>
            <w:tcW w:w="2247" w:type="dxa"/>
            <w:tcBorders>
              <w:top w:val="nil"/>
              <w:left w:val="nil"/>
              <w:bottom w:val="single" w:color="auto" w:sz="4" w:space="0"/>
              <w:right w:val="single" w:color="auto" w:sz="4" w:space="0"/>
            </w:tcBorders>
            <w:noWrap/>
            <w:vAlign w:val="center"/>
          </w:tcPr>
          <w:p w14:paraId="06D0DC0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211" w:type="dxa"/>
            <w:tcBorders>
              <w:top w:val="nil"/>
              <w:left w:val="nil"/>
              <w:bottom w:val="single" w:color="auto" w:sz="4" w:space="0"/>
              <w:right w:val="single" w:color="auto" w:sz="4" w:space="0"/>
            </w:tcBorders>
            <w:noWrap/>
            <w:vAlign w:val="center"/>
          </w:tcPr>
          <w:p w14:paraId="6559DE2C">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937" w:type="dxa"/>
            <w:tcBorders>
              <w:top w:val="nil"/>
              <w:left w:val="nil"/>
              <w:bottom w:val="single" w:color="auto" w:sz="4" w:space="0"/>
              <w:right w:val="single" w:color="auto" w:sz="4" w:space="0"/>
            </w:tcBorders>
            <w:noWrap/>
            <w:vAlign w:val="center"/>
          </w:tcPr>
          <w:p w14:paraId="0AD1316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31001</w:t>
            </w:r>
          </w:p>
        </w:tc>
        <w:tc>
          <w:tcPr>
            <w:tcW w:w="2788" w:type="dxa"/>
            <w:tcBorders>
              <w:top w:val="nil"/>
              <w:left w:val="nil"/>
              <w:bottom w:val="single" w:color="auto" w:sz="4" w:space="0"/>
              <w:right w:val="single" w:color="auto" w:sz="4" w:space="0"/>
            </w:tcBorders>
            <w:noWrap/>
            <w:vAlign w:val="center"/>
          </w:tcPr>
          <w:p w14:paraId="4409980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112" w:type="dxa"/>
            <w:tcBorders>
              <w:top w:val="nil"/>
              <w:left w:val="nil"/>
              <w:bottom w:val="single" w:color="auto" w:sz="4" w:space="0"/>
              <w:right w:val="single" w:color="auto" w:sz="4" w:space="0"/>
            </w:tcBorders>
            <w:noWrap/>
            <w:vAlign w:val="center"/>
          </w:tcPr>
          <w:p w14:paraId="6F7CD80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D810702">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2016811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30107</w:t>
            </w:r>
          </w:p>
        </w:tc>
        <w:tc>
          <w:tcPr>
            <w:tcW w:w="3032" w:type="dxa"/>
            <w:tcBorders>
              <w:top w:val="nil"/>
              <w:left w:val="nil"/>
              <w:bottom w:val="single" w:color="auto" w:sz="4" w:space="0"/>
              <w:right w:val="single" w:color="auto" w:sz="4" w:space="0"/>
            </w:tcBorders>
            <w:noWrap/>
            <w:vAlign w:val="center"/>
          </w:tcPr>
          <w:p w14:paraId="658B195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276" w:type="dxa"/>
            <w:tcBorders>
              <w:top w:val="nil"/>
              <w:left w:val="nil"/>
              <w:bottom w:val="single" w:color="auto" w:sz="4" w:space="0"/>
              <w:right w:val="single" w:color="auto" w:sz="4" w:space="0"/>
            </w:tcBorders>
            <w:noWrap/>
            <w:vAlign w:val="center"/>
          </w:tcPr>
          <w:p w14:paraId="20271DDB">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151.70</w:t>
            </w:r>
          </w:p>
        </w:tc>
        <w:tc>
          <w:tcPr>
            <w:tcW w:w="1059" w:type="dxa"/>
            <w:tcBorders>
              <w:top w:val="nil"/>
              <w:left w:val="nil"/>
              <w:bottom w:val="single" w:color="auto" w:sz="4" w:space="0"/>
              <w:right w:val="single" w:color="auto" w:sz="4" w:space="0"/>
            </w:tcBorders>
            <w:noWrap/>
            <w:vAlign w:val="center"/>
          </w:tcPr>
          <w:p w14:paraId="2069CA9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30205</w:t>
            </w:r>
          </w:p>
        </w:tc>
        <w:tc>
          <w:tcPr>
            <w:tcW w:w="2247" w:type="dxa"/>
            <w:tcBorders>
              <w:top w:val="nil"/>
              <w:left w:val="nil"/>
              <w:bottom w:val="single" w:color="auto" w:sz="4" w:space="0"/>
              <w:right w:val="single" w:color="auto" w:sz="4" w:space="0"/>
            </w:tcBorders>
            <w:noWrap/>
            <w:vAlign w:val="center"/>
          </w:tcPr>
          <w:p w14:paraId="3FE2572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水费</w:t>
            </w:r>
          </w:p>
        </w:tc>
        <w:tc>
          <w:tcPr>
            <w:tcW w:w="1211" w:type="dxa"/>
            <w:tcBorders>
              <w:top w:val="nil"/>
              <w:left w:val="nil"/>
              <w:bottom w:val="single" w:color="auto" w:sz="4" w:space="0"/>
              <w:right w:val="single" w:color="auto" w:sz="4" w:space="0"/>
            </w:tcBorders>
            <w:noWrap/>
            <w:vAlign w:val="center"/>
          </w:tcPr>
          <w:p w14:paraId="17EE89B5">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3.46</w:t>
            </w:r>
          </w:p>
        </w:tc>
        <w:tc>
          <w:tcPr>
            <w:tcW w:w="937" w:type="dxa"/>
            <w:tcBorders>
              <w:top w:val="nil"/>
              <w:left w:val="nil"/>
              <w:bottom w:val="single" w:color="auto" w:sz="4" w:space="0"/>
              <w:right w:val="single" w:color="auto" w:sz="4" w:space="0"/>
            </w:tcBorders>
            <w:noWrap/>
            <w:vAlign w:val="center"/>
          </w:tcPr>
          <w:p w14:paraId="41615EC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31002</w:t>
            </w:r>
          </w:p>
        </w:tc>
        <w:tc>
          <w:tcPr>
            <w:tcW w:w="2788" w:type="dxa"/>
            <w:tcBorders>
              <w:top w:val="nil"/>
              <w:left w:val="nil"/>
              <w:bottom w:val="single" w:color="auto" w:sz="4" w:space="0"/>
              <w:right w:val="single" w:color="auto" w:sz="4" w:space="0"/>
            </w:tcBorders>
            <w:noWrap/>
            <w:vAlign w:val="center"/>
          </w:tcPr>
          <w:p w14:paraId="5293C97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112" w:type="dxa"/>
            <w:tcBorders>
              <w:top w:val="nil"/>
              <w:left w:val="nil"/>
              <w:bottom w:val="single" w:color="auto" w:sz="4" w:space="0"/>
              <w:right w:val="single" w:color="auto" w:sz="4" w:space="0"/>
            </w:tcBorders>
            <w:noWrap/>
            <w:vAlign w:val="center"/>
          </w:tcPr>
          <w:p w14:paraId="26EE634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4.48</w:t>
            </w:r>
          </w:p>
        </w:tc>
      </w:tr>
      <w:tr w14:paraId="6A98C2D2">
        <w:tblPrEx>
          <w:tblCellMar>
            <w:top w:w="0" w:type="dxa"/>
            <w:left w:w="108" w:type="dxa"/>
            <w:bottom w:w="0" w:type="dxa"/>
            <w:right w:w="108" w:type="dxa"/>
          </w:tblCellMar>
        </w:tblPrEx>
        <w:trPr>
          <w:trHeight w:val="620" w:hRule="exact"/>
        </w:trPr>
        <w:tc>
          <w:tcPr>
            <w:tcW w:w="825" w:type="dxa"/>
            <w:tcBorders>
              <w:top w:val="nil"/>
              <w:left w:val="single" w:color="auto" w:sz="4" w:space="0"/>
              <w:bottom w:val="single" w:color="auto" w:sz="4" w:space="0"/>
              <w:right w:val="single" w:color="auto" w:sz="4" w:space="0"/>
            </w:tcBorders>
            <w:noWrap/>
            <w:vAlign w:val="center"/>
          </w:tcPr>
          <w:p w14:paraId="59C66B4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30108</w:t>
            </w:r>
          </w:p>
        </w:tc>
        <w:tc>
          <w:tcPr>
            <w:tcW w:w="3032" w:type="dxa"/>
            <w:tcBorders>
              <w:top w:val="nil"/>
              <w:left w:val="nil"/>
              <w:bottom w:val="single" w:color="auto" w:sz="4" w:space="0"/>
              <w:right w:val="single" w:color="auto" w:sz="4" w:space="0"/>
            </w:tcBorders>
            <w:noWrap/>
            <w:vAlign w:val="center"/>
          </w:tcPr>
          <w:p w14:paraId="512F131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276" w:type="dxa"/>
            <w:tcBorders>
              <w:top w:val="nil"/>
              <w:left w:val="nil"/>
              <w:bottom w:val="single" w:color="auto" w:sz="4" w:space="0"/>
              <w:right w:val="single" w:color="auto" w:sz="4" w:space="0"/>
            </w:tcBorders>
            <w:noWrap/>
            <w:vAlign w:val="center"/>
          </w:tcPr>
          <w:p w14:paraId="352FA7A1">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239.79</w:t>
            </w:r>
          </w:p>
        </w:tc>
        <w:tc>
          <w:tcPr>
            <w:tcW w:w="1059" w:type="dxa"/>
            <w:tcBorders>
              <w:top w:val="nil"/>
              <w:left w:val="nil"/>
              <w:bottom w:val="single" w:color="auto" w:sz="4" w:space="0"/>
              <w:right w:val="single" w:color="auto" w:sz="4" w:space="0"/>
            </w:tcBorders>
            <w:noWrap/>
            <w:vAlign w:val="center"/>
          </w:tcPr>
          <w:p w14:paraId="5C1DA1C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30206</w:t>
            </w:r>
          </w:p>
        </w:tc>
        <w:tc>
          <w:tcPr>
            <w:tcW w:w="2247" w:type="dxa"/>
            <w:tcBorders>
              <w:top w:val="nil"/>
              <w:left w:val="nil"/>
              <w:bottom w:val="single" w:color="auto" w:sz="4" w:space="0"/>
              <w:right w:val="single" w:color="auto" w:sz="4" w:space="0"/>
            </w:tcBorders>
            <w:noWrap/>
            <w:vAlign w:val="center"/>
          </w:tcPr>
          <w:p w14:paraId="64361B8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电费</w:t>
            </w:r>
          </w:p>
        </w:tc>
        <w:tc>
          <w:tcPr>
            <w:tcW w:w="1211" w:type="dxa"/>
            <w:tcBorders>
              <w:top w:val="nil"/>
              <w:left w:val="nil"/>
              <w:bottom w:val="single" w:color="auto" w:sz="4" w:space="0"/>
              <w:right w:val="single" w:color="auto" w:sz="4" w:space="0"/>
            </w:tcBorders>
            <w:noWrap/>
            <w:vAlign w:val="center"/>
          </w:tcPr>
          <w:p w14:paraId="4A1567A4">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26.98</w:t>
            </w:r>
          </w:p>
        </w:tc>
        <w:tc>
          <w:tcPr>
            <w:tcW w:w="937" w:type="dxa"/>
            <w:tcBorders>
              <w:top w:val="nil"/>
              <w:left w:val="nil"/>
              <w:bottom w:val="single" w:color="auto" w:sz="4" w:space="0"/>
              <w:right w:val="single" w:color="auto" w:sz="4" w:space="0"/>
            </w:tcBorders>
            <w:noWrap/>
            <w:vAlign w:val="center"/>
          </w:tcPr>
          <w:p w14:paraId="58225B0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31003</w:t>
            </w:r>
          </w:p>
        </w:tc>
        <w:tc>
          <w:tcPr>
            <w:tcW w:w="2788" w:type="dxa"/>
            <w:tcBorders>
              <w:top w:val="nil"/>
              <w:left w:val="nil"/>
              <w:bottom w:val="single" w:color="auto" w:sz="4" w:space="0"/>
              <w:right w:val="single" w:color="auto" w:sz="4" w:space="0"/>
            </w:tcBorders>
            <w:noWrap/>
            <w:vAlign w:val="center"/>
          </w:tcPr>
          <w:p w14:paraId="0DAAD42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112" w:type="dxa"/>
            <w:tcBorders>
              <w:top w:val="nil"/>
              <w:left w:val="nil"/>
              <w:bottom w:val="single" w:color="auto" w:sz="4" w:space="0"/>
              <w:right w:val="single" w:color="auto" w:sz="4" w:space="0"/>
            </w:tcBorders>
            <w:noWrap/>
            <w:vAlign w:val="center"/>
          </w:tcPr>
          <w:p w14:paraId="6953C26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4CDE526">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71DB2E5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30109</w:t>
            </w:r>
          </w:p>
        </w:tc>
        <w:tc>
          <w:tcPr>
            <w:tcW w:w="3032" w:type="dxa"/>
            <w:tcBorders>
              <w:top w:val="nil"/>
              <w:left w:val="nil"/>
              <w:bottom w:val="single" w:color="auto" w:sz="4" w:space="0"/>
              <w:right w:val="single" w:color="auto" w:sz="4" w:space="0"/>
            </w:tcBorders>
            <w:noWrap/>
            <w:vAlign w:val="center"/>
          </w:tcPr>
          <w:p w14:paraId="1618592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276" w:type="dxa"/>
            <w:tcBorders>
              <w:top w:val="nil"/>
              <w:left w:val="nil"/>
              <w:bottom w:val="single" w:color="auto" w:sz="4" w:space="0"/>
              <w:right w:val="single" w:color="auto" w:sz="4" w:space="0"/>
            </w:tcBorders>
            <w:noWrap/>
            <w:vAlign w:val="center"/>
          </w:tcPr>
          <w:p w14:paraId="27AB8F72">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1.11</w:t>
            </w:r>
          </w:p>
        </w:tc>
        <w:tc>
          <w:tcPr>
            <w:tcW w:w="1059" w:type="dxa"/>
            <w:tcBorders>
              <w:top w:val="nil"/>
              <w:left w:val="nil"/>
              <w:bottom w:val="single" w:color="auto" w:sz="4" w:space="0"/>
              <w:right w:val="single" w:color="auto" w:sz="4" w:space="0"/>
            </w:tcBorders>
            <w:noWrap/>
            <w:vAlign w:val="center"/>
          </w:tcPr>
          <w:p w14:paraId="16385AF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30207</w:t>
            </w:r>
          </w:p>
        </w:tc>
        <w:tc>
          <w:tcPr>
            <w:tcW w:w="2247" w:type="dxa"/>
            <w:tcBorders>
              <w:top w:val="nil"/>
              <w:left w:val="nil"/>
              <w:bottom w:val="single" w:color="auto" w:sz="4" w:space="0"/>
              <w:right w:val="single" w:color="auto" w:sz="4" w:space="0"/>
            </w:tcBorders>
            <w:noWrap/>
            <w:vAlign w:val="center"/>
          </w:tcPr>
          <w:p w14:paraId="1BAC749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211" w:type="dxa"/>
            <w:tcBorders>
              <w:top w:val="nil"/>
              <w:left w:val="nil"/>
              <w:bottom w:val="single" w:color="auto" w:sz="4" w:space="0"/>
              <w:right w:val="single" w:color="auto" w:sz="4" w:space="0"/>
            </w:tcBorders>
            <w:noWrap/>
            <w:vAlign w:val="center"/>
          </w:tcPr>
          <w:p w14:paraId="2A673240">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3.98</w:t>
            </w:r>
          </w:p>
        </w:tc>
        <w:tc>
          <w:tcPr>
            <w:tcW w:w="937" w:type="dxa"/>
            <w:tcBorders>
              <w:top w:val="nil"/>
              <w:left w:val="nil"/>
              <w:bottom w:val="single" w:color="auto" w:sz="4" w:space="0"/>
              <w:right w:val="single" w:color="auto" w:sz="4" w:space="0"/>
            </w:tcBorders>
            <w:noWrap/>
            <w:vAlign w:val="center"/>
          </w:tcPr>
          <w:p w14:paraId="32CB2CA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31005</w:t>
            </w:r>
          </w:p>
        </w:tc>
        <w:tc>
          <w:tcPr>
            <w:tcW w:w="2788" w:type="dxa"/>
            <w:tcBorders>
              <w:top w:val="nil"/>
              <w:left w:val="nil"/>
              <w:bottom w:val="single" w:color="auto" w:sz="4" w:space="0"/>
              <w:right w:val="single" w:color="auto" w:sz="4" w:space="0"/>
            </w:tcBorders>
            <w:noWrap/>
            <w:vAlign w:val="center"/>
          </w:tcPr>
          <w:p w14:paraId="01D5114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112" w:type="dxa"/>
            <w:tcBorders>
              <w:top w:val="nil"/>
              <w:left w:val="nil"/>
              <w:bottom w:val="single" w:color="auto" w:sz="4" w:space="0"/>
              <w:right w:val="single" w:color="auto" w:sz="4" w:space="0"/>
            </w:tcBorders>
            <w:noWrap/>
            <w:vAlign w:val="center"/>
          </w:tcPr>
          <w:p w14:paraId="64A25B9F">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B843AC4">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75C5B5B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30110</w:t>
            </w:r>
          </w:p>
        </w:tc>
        <w:tc>
          <w:tcPr>
            <w:tcW w:w="3032" w:type="dxa"/>
            <w:tcBorders>
              <w:top w:val="nil"/>
              <w:left w:val="nil"/>
              <w:bottom w:val="single" w:color="auto" w:sz="4" w:space="0"/>
              <w:right w:val="single" w:color="auto" w:sz="4" w:space="0"/>
            </w:tcBorders>
            <w:noWrap/>
            <w:vAlign w:val="center"/>
          </w:tcPr>
          <w:p w14:paraId="13A1BC9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276" w:type="dxa"/>
            <w:tcBorders>
              <w:top w:val="nil"/>
              <w:left w:val="nil"/>
              <w:bottom w:val="single" w:color="auto" w:sz="4" w:space="0"/>
              <w:right w:val="single" w:color="auto" w:sz="4" w:space="0"/>
            </w:tcBorders>
            <w:noWrap/>
            <w:vAlign w:val="center"/>
          </w:tcPr>
          <w:p w14:paraId="32BEE035">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181.98</w:t>
            </w:r>
          </w:p>
        </w:tc>
        <w:tc>
          <w:tcPr>
            <w:tcW w:w="1059" w:type="dxa"/>
            <w:tcBorders>
              <w:top w:val="nil"/>
              <w:left w:val="nil"/>
              <w:bottom w:val="single" w:color="auto" w:sz="4" w:space="0"/>
              <w:right w:val="single" w:color="auto" w:sz="4" w:space="0"/>
            </w:tcBorders>
            <w:noWrap/>
            <w:vAlign w:val="center"/>
          </w:tcPr>
          <w:p w14:paraId="07E2BD1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30208</w:t>
            </w:r>
          </w:p>
        </w:tc>
        <w:tc>
          <w:tcPr>
            <w:tcW w:w="2247" w:type="dxa"/>
            <w:tcBorders>
              <w:top w:val="nil"/>
              <w:left w:val="nil"/>
              <w:bottom w:val="single" w:color="auto" w:sz="4" w:space="0"/>
              <w:right w:val="single" w:color="auto" w:sz="4" w:space="0"/>
            </w:tcBorders>
            <w:noWrap/>
            <w:vAlign w:val="center"/>
          </w:tcPr>
          <w:p w14:paraId="6F4F273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211" w:type="dxa"/>
            <w:tcBorders>
              <w:top w:val="nil"/>
              <w:left w:val="nil"/>
              <w:bottom w:val="single" w:color="auto" w:sz="4" w:space="0"/>
              <w:right w:val="single" w:color="auto" w:sz="4" w:space="0"/>
            </w:tcBorders>
            <w:noWrap/>
            <w:vAlign w:val="center"/>
          </w:tcPr>
          <w:p w14:paraId="759D302A">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937" w:type="dxa"/>
            <w:tcBorders>
              <w:top w:val="nil"/>
              <w:left w:val="nil"/>
              <w:bottom w:val="single" w:color="auto" w:sz="4" w:space="0"/>
              <w:right w:val="single" w:color="auto" w:sz="4" w:space="0"/>
            </w:tcBorders>
            <w:noWrap/>
            <w:vAlign w:val="center"/>
          </w:tcPr>
          <w:p w14:paraId="64ABB78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31006</w:t>
            </w:r>
          </w:p>
        </w:tc>
        <w:tc>
          <w:tcPr>
            <w:tcW w:w="2788" w:type="dxa"/>
            <w:tcBorders>
              <w:top w:val="nil"/>
              <w:left w:val="nil"/>
              <w:bottom w:val="single" w:color="auto" w:sz="4" w:space="0"/>
              <w:right w:val="single" w:color="auto" w:sz="4" w:space="0"/>
            </w:tcBorders>
            <w:noWrap/>
            <w:vAlign w:val="center"/>
          </w:tcPr>
          <w:p w14:paraId="6C84AB6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112" w:type="dxa"/>
            <w:tcBorders>
              <w:top w:val="nil"/>
              <w:left w:val="nil"/>
              <w:bottom w:val="single" w:color="auto" w:sz="4" w:space="0"/>
              <w:right w:val="single" w:color="auto" w:sz="4" w:space="0"/>
            </w:tcBorders>
            <w:noWrap/>
            <w:vAlign w:val="center"/>
          </w:tcPr>
          <w:p w14:paraId="25DDE8E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1F971E5">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6ECD10F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30111</w:t>
            </w:r>
          </w:p>
        </w:tc>
        <w:tc>
          <w:tcPr>
            <w:tcW w:w="3032" w:type="dxa"/>
            <w:tcBorders>
              <w:top w:val="nil"/>
              <w:left w:val="nil"/>
              <w:bottom w:val="single" w:color="auto" w:sz="4" w:space="0"/>
              <w:right w:val="single" w:color="auto" w:sz="4" w:space="0"/>
            </w:tcBorders>
            <w:noWrap/>
            <w:vAlign w:val="center"/>
          </w:tcPr>
          <w:p w14:paraId="76F2618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276" w:type="dxa"/>
            <w:tcBorders>
              <w:top w:val="nil"/>
              <w:left w:val="nil"/>
              <w:bottom w:val="single" w:color="auto" w:sz="4" w:space="0"/>
              <w:right w:val="single" w:color="auto" w:sz="4" w:space="0"/>
            </w:tcBorders>
            <w:noWrap/>
            <w:vAlign w:val="center"/>
          </w:tcPr>
          <w:p w14:paraId="2EB21FE1">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17.97</w:t>
            </w:r>
          </w:p>
        </w:tc>
        <w:tc>
          <w:tcPr>
            <w:tcW w:w="1059" w:type="dxa"/>
            <w:tcBorders>
              <w:top w:val="nil"/>
              <w:left w:val="nil"/>
              <w:bottom w:val="single" w:color="auto" w:sz="4" w:space="0"/>
              <w:right w:val="single" w:color="auto" w:sz="4" w:space="0"/>
            </w:tcBorders>
            <w:noWrap/>
            <w:vAlign w:val="center"/>
          </w:tcPr>
          <w:p w14:paraId="4E3BA5F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30209</w:t>
            </w:r>
          </w:p>
        </w:tc>
        <w:tc>
          <w:tcPr>
            <w:tcW w:w="2247" w:type="dxa"/>
            <w:tcBorders>
              <w:top w:val="nil"/>
              <w:left w:val="nil"/>
              <w:bottom w:val="single" w:color="auto" w:sz="4" w:space="0"/>
              <w:right w:val="single" w:color="auto" w:sz="4" w:space="0"/>
            </w:tcBorders>
            <w:noWrap/>
            <w:vAlign w:val="center"/>
          </w:tcPr>
          <w:p w14:paraId="0701BEF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211" w:type="dxa"/>
            <w:tcBorders>
              <w:top w:val="nil"/>
              <w:left w:val="nil"/>
              <w:bottom w:val="single" w:color="auto" w:sz="4" w:space="0"/>
              <w:right w:val="single" w:color="auto" w:sz="4" w:space="0"/>
            </w:tcBorders>
            <w:noWrap/>
            <w:vAlign w:val="center"/>
          </w:tcPr>
          <w:p w14:paraId="1707500A">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14.63</w:t>
            </w:r>
          </w:p>
        </w:tc>
        <w:tc>
          <w:tcPr>
            <w:tcW w:w="937" w:type="dxa"/>
            <w:tcBorders>
              <w:top w:val="nil"/>
              <w:left w:val="nil"/>
              <w:bottom w:val="single" w:color="auto" w:sz="4" w:space="0"/>
              <w:right w:val="single" w:color="auto" w:sz="4" w:space="0"/>
            </w:tcBorders>
            <w:noWrap/>
            <w:vAlign w:val="center"/>
          </w:tcPr>
          <w:p w14:paraId="732895C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31007</w:t>
            </w:r>
          </w:p>
        </w:tc>
        <w:tc>
          <w:tcPr>
            <w:tcW w:w="2788" w:type="dxa"/>
            <w:tcBorders>
              <w:top w:val="nil"/>
              <w:left w:val="nil"/>
              <w:bottom w:val="single" w:color="auto" w:sz="4" w:space="0"/>
              <w:right w:val="single" w:color="auto" w:sz="4" w:space="0"/>
            </w:tcBorders>
            <w:noWrap/>
            <w:vAlign w:val="center"/>
          </w:tcPr>
          <w:p w14:paraId="6966830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112" w:type="dxa"/>
            <w:tcBorders>
              <w:top w:val="nil"/>
              <w:left w:val="nil"/>
              <w:bottom w:val="single" w:color="auto" w:sz="4" w:space="0"/>
              <w:right w:val="single" w:color="auto" w:sz="4" w:space="0"/>
            </w:tcBorders>
            <w:noWrap/>
            <w:vAlign w:val="center"/>
          </w:tcPr>
          <w:p w14:paraId="553C711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6C1CA1F">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45F5498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30112</w:t>
            </w:r>
          </w:p>
        </w:tc>
        <w:tc>
          <w:tcPr>
            <w:tcW w:w="3032" w:type="dxa"/>
            <w:tcBorders>
              <w:top w:val="nil"/>
              <w:left w:val="nil"/>
              <w:bottom w:val="single" w:color="auto" w:sz="4" w:space="0"/>
              <w:right w:val="single" w:color="auto" w:sz="4" w:space="0"/>
            </w:tcBorders>
            <w:noWrap/>
            <w:vAlign w:val="center"/>
          </w:tcPr>
          <w:p w14:paraId="32C3A88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276" w:type="dxa"/>
            <w:tcBorders>
              <w:top w:val="nil"/>
              <w:left w:val="nil"/>
              <w:bottom w:val="single" w:color="auto" w:sz="4" w:space="0"/>
              <w:right w:val="single" w:color="auto" w:sz="4" w:space="0"/>
            </w:tcBorders>
            <w:noWrap/>
            <w:vAlign w:val="center"/>
          </w:tcPr>
          <w:p w14:paraId="180C92A6">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40.23</w:t>
            </w:r>
          </w:p>
        </w:tc>
        <w:tc>
          <w:tcPr>
            <w:tcW w:w="1059" w:type="dxa"/>
            <w:tcBorders>
              <w:top w:val="nil"/>
              <w:left w:val="nil"/>
              <w:bottom w:val="single" w:color="auto" w:sz="4" w:space="0"/>
              <w:right w:val="single" w:color="auto" w:sz="4" w:space="0"/>
            </w:tcBorders>
            <w:noWrap/>
            <w:vAlign w:val="center"/>
          </w:tcPr>
          <w:p w14:paraId="58C9D58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30211</w:t>
            </w:r>
          </w:p>
        </w:tc>
        <w:tc>
          <w:tcPr>
            <w:tcW w:w="2247" w:type="dxa"/>
            <w:tcBorders>
              <w:top w:val="nil"/>
              <w:left w:val="nil"/>
              <w:bottom w:val="single" w:color="auto" w:sz="4" w:space="0"/>
              <w:right w:val="single" w:color="auto" w:sz="4" w:space="0"/>
            </w:tcBorders>
            <w:noWrap/>
            <w:vAlign w:val="center"/>
          </w:tcPr>
          <w:p w14:paraId="4C2836C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211" w:type="dxa"/>
            <w:tcBorders>
              <w:top w:val="nil"/>
              <w:left w:val="nil"/>
              <w:bottom w:val="single" w:color="auto" w:sz="4" w:space="0"/>
              <w:right w:val="single" w:color="auto" w:sz="4" w:space="0"/>
            </w:tcBorders>
            <w:noWrap/>
            <w:vAlign w:val="center"/>
          </w:tcPr>
          <w:p w14:paraId="51C69D34">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15.78</w:t>
            </w:r>
          </w:p>
        </w:tc>
        <w:tc>
          <w:tcPr>
            <w:tcW w:w="937" w:type="dxa"/>
            <w:tcBorders>
              <w:top w:val="nil"/>
              <w:left w:val="nil"/>
              <w:bottom w:val="single" w:color="auto" w:sz="4" w:space="0"/>
              <w:right w:val="single" w:color="auto" w:sz="4" w:space="0"/>
            </w:tcBorders>
            <w:noWrap/>
            <w:vAlign w:val="center"/>
          </w:tcPr>
          <w:p w14:paraId="3125410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31008</w:t>
            </w:r>
          </w:p>
        </w:tc>
        <w:tc>
          <w:tcPr>
            <w:tcW w:w="2788" w:type="dxa"/>
            <w:tcBorders>
              <w:top w:val="nil"/>
              <w:left w:val="nil"/>
              <w:bottom w:val="single" w:color="auto" w:sz="4" w:space="0"/>
              <w:right w:val="single" w:color="auto" w:sz="4" w:space="0"/>
            </w:tcBorders>
            <w:noWrap/>
            <w:vAlign w:val="center"/>
          </w:tcPr>
          <w:p w14:paraId="35B94B1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112" w:type="dxa"/>
            <w:tcBorders>
              <w:top w:val="nil"/>
              <w:left w:val="nil"/>
              <w:bottom w:val="single" w:color="auto" w:sz="4" w:space="0"/>
              <w:right w:val="single" w:color="auto" w:sz="4" w:space="0"/>
            </w:tcBorders>
            <w:noWrap/>
            <w:vAlign w:val="center"/>
          </w:tcPr>
          <w:p w14:paraId="6A5FB771">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A8CE011">
        <w:tblPrEx>
          <w:tblCellMar>
            <w:top w:w="0" w:type="dxa"/>
            <w:left w:w="108" w:type="dxa"/>
            <w:bottom w:w="0" w:type="dxa"/>
            <w:right w:w="108" w:type="dxa"/>
          </w:tblCellMar>
        </w:tblPrEx>
        <w:trPr>
          <w:trHeight w:val="615" w:hRule="exact"/>
        </w:trPr>
        <w:tc>
          <w:tcPr>
            <w:tcW w:w="825" w:type="dxa"/>
            <w:tcBorders>
              <w:top w:val="nil"/>
              <w:left w:val="single" w:color="auto" w:sz="4" w:space="0"/>
              <w:bottom w:val="single" w:color="auto" w:sz="4" w:space="0"/>
              <w:right w:val="single" w:color="auto" w:sz="4" w:space="0"/>
            </w:tcBorders>
            <w:noWrap/>
            <w:vAlign w:val="center"/>
          </w:tcPr>
          <w:p w14:paraId="018C3AD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30113</w:t>
            </w:r>
          </w:p>
        </w:tc>
        <w:tc>
          <w:tcPr>
            <w:tcW w:w="3032" w:type="dxa"/>
            <w:tcBorders>
              <w:top w:val="nil"/>
              <w:left w:val="nil"/>
              <w:bottom w:val="single" w:color="auto" w:sz="4" w:space="0"/>
              <w:right w:val="single" w:color="auto" w:sz="4" w:space="0"/>
            </w:tcBorders>
            <w:noWrap/>
            <w:vAlign w:val="center"/>
          </w:tcPr>
          <w:p w14:paraId="74F0829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276" w:type="dxa"/>
            <w:tcBorders>
              <w:top w:val="nil"/>
              <w:left w:val="nil"/>
              <w:bottom w:val="single" w:color="auto" w:sz="4" w:space="0"/>
              <w:right w:val="single" w:color="auto" w:sz="4" w:space="0"/>
            </w:tcBorders>
            <w:noWrap/>
            <w:vAlign w:val="center"/>
          </w:tcPr>
          <w:p w14:paraId="334BEAE7">
            <w:pPr>
              <w:keepNext w:val="0"/>
              <w:keepLines w:val="0"/>
              <w:widowControl/>
              <w:suppressLineNumbers w:val="0"/>
              <w:jc w:val="right"/>
              <w:textAlignment w:val="center"/>
              <w:rPr>
                <w:rFonts w:hint="default" w:ascii="宋体" w:hAnsi="宋体" w:cs="宋体"/>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226.20</w:t>
            </w:r>
          </w:p>
        </w:tc>
        <w:tc>
          <w:tcPr>
            <w:tcW w:w="1059" w:type="dxa"/>
            <w:tcBorders>
              <w:top w:val="nil"/>
              <w:left w:val="nil"/>
              <w:bottom w:val="single" w:color="auto" w:sz="4" w:space="0"/>
              <w:right w:val="single" w:color="auto" w:sz="4" w:space="0"/>
            </w:tcBorders>
            <w:noWrap/>
            <w:vAlign w:val="center"/>
          </w:tcPr>
          <w:p w14:paraId="1A570D8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30212</w:t>
            </w:r>
          </w:p>
        </w:tc>
        <w:tc>
          <w:tcPr>
            <w:tcW w:w="2247" w:type="dxa"/>
            <w:tcBorders>
              <w:top w:val="nil"/>
              <w:left w:val="nil"/>
              <w:bottom w:val="single" w:color="auto" w:sz="4" w:space="0"/>
              <w:right w:val="single" w:color="auto" w:sz="4" w:space="0"/>
            </w:tcBorders>
            <w:noWrap/>
            <w:vAlign w:val="center"/>
          </w:tcPr>
          <w:p w14:paraId="1DBD4D3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211" w:type="dxa"/>
            <w:tcBorders>
              <w:top w:val="nil"/>
              <w:left w:val="nil"/>
              <w:bottom w:val="single" w:color="auto" w:sz="4" w:space="0"/>
              <w:right w:val="single" w:color="auto" w:sz="4" w:space="0"/>
            </w:tcBorders>
            <w:noWrap/>
            <w:vAlign w:val="center"/>
          </w:tcPr>
          <w:p w14:paraId="593EA9F3">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937" w:type="dxa"/>
            <w:tcBorders>
              <w:top w:val="nil"/>
              <w:left w:val="nil"/>
              <w:bottom w:val="single" w:color="auto" w:sz="4" w:space="0"/>
              <w:right w:val="single" w:color="auto" w:sz="4" w:space="0"/>
            </w:tcBorders>
            <w:noWrap/>
            <w:vAlign w:val="center"/>
          </w:tcPr>
          <w:p w14:paraId="60E055F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31009</w:t>
            </w:r>
          </w:p>
        </w:tc>
        <w:tc>
          <w:tcPr>
            <w:tcW w:w="2788" w:type="dxa"/>
            <w:tcBorders>
              <w:top w:val="nil"/>
              <w:left w:val="nil"/>
              <w:bottom w:val="single" w:color="auto" w:sz="4" w:space="0"/>
              <w:right w:val="single" w:color="auto" w:sz="4" w:space="0"/>
            </w:tcBorders>
            <w:noWrap/>
            <w:vAlign w:val="center"/>
          </w:tcPr>
          <w:p w14:paraId="55F40AC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112" w:type="dxa"/>
            <w:tcBorders>
              <w:top w:val="nil"/>
              <w:left w:val="nil"/>
              <w:bottom w:val="single" w:color="auto" w:sz="4" w:space="0"/>
              <w:right w:val="single" w:color="auto" w:sz="4" w:space="0"/>
            </w:tcBorders>
            <w:noWrap/>
            <w:vAlign w:val="center"/>
          </w:tcPr>
          <w:p w14:paraId="4F95A4E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41666BB">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601027E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30114</w:t>
            </w:r>
          </w:p>
        </w:tc>
        <w:tc>
          <w:tcPr>
            <w:tcW w:w="3032" w:type="dxa"/>
            <w:tcBorders>
              <w:top w:val="nil"/>
              <w:left w:val="nil"/>
              <w:bottom w:val="single" w:color="auto" w:sz="4" w:space="0"/>
              <w:right w:val="single" w:color="auto" w:sz="4" w:space="0"/>
            </w:tcBorders>
            <w:noWrap/>
            <w:vAlign w:val="center"/>
          </w:tcPr>
          <w:p w14:paraId="09992B1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276" w:type="dxa"/>
            <w:tcBorders>
              <w:top w:val="nil"/>
              <w:left w:val="nil"/>
              <w:bottom w:val="single" w:color="auto" w:sz="4" w:space="0"/>
              <w:right w:val="single" w:color="auto" w:sz="4" w:space="0"/>
            </w:tcBorders>
            <w:noWrap/>
            <w:vAlign w:val="center"/>
          </w:tcPr>
          <w:p w14:paraId="2433F16F">
            <w:pPr>
              <w:keepNext w:val="0"/>
              <w:keepLines w:val="0"/>
              <w:widowControl/>
              <w:suppressLineNumbers w:val="0"/>
              <w:jc w:val="right"/>
              <w:textAlignment w:val="center"/>
              <w:rPr>
                <w:rFonts w:hint="default" w:ascii="宋体" w:hAnsi="宋体" w:cs="宋体"/>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nil"/>
              <w:left w:val="nil"/>
              <w:bottom w:val="single" w:color="auto" w:sz="4" w:space="0"/>
              <w:right w:val="single" w:color="auto" w:sz="4" w:space="0"/>
            </w:tcBorders>
            <w:noWrap/>
            <w:vAlign w:val="center"/>
          </w:tcPr>
          <w:p w14:paraId="62F4CE6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30213</w:t>
            </w:r>
          </w:p>
        </w:tc>
        <w:tc>
          <w:tcPr>
            <w:tcW w:w="2247" w:type="dxa"/>
            <w:tcBorders>
              <w:top w:val="nil"/>
              <w:left w:val="nil"/>
              <w:bottom w:val="single" w:color="auto" w:sz="4" w:space="0"/>
              <w:right w:val="single" w:color="auto" w:sz="4" w:space="0"/>
            </w:tcBorders>
            <w:noWrap/>
            <w:vAlign w:val="center"/>
          </w:tcPr>
          <w:p w14:paraId="7862BCB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211" w:type="dxa"/>
            <w:tcBorders>
              <w:top w:val="nil"/>
              <w:left w:val="nil"/>
              <w:bottom w:val="single" w:color="auto" w:sz="4" w:space="0"/>
              <w:right w:val="single" w:color="auto" w:sz="4" w:space="0"/>
            </w:tcBorders>
            <w:noWrap/>
            <w:vAlign w:val="center"/>
          </w:tcPr>
          <w:p w14:paraId="4C94E391">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0.90</w:t>
            </w:r>
          </w:p>
        </w:tc>
        <w:tc>
          <w:tcPr>
            <w:tcW w:w="937" w:type="dxa"/>
            <w:tcBorders>
              <w:top w:val="nil"/>
              <w:left w:val="nil"/>
              <w:bottom w:val="single" w:color="auto" w:sz="4" w:space="0"/>
              <w:right w:val="single" w:color="auto" w:sz="4" w:space="0"/>
            </w:tcBorders>
            <w:noWrap/>
            <w:vAlign w:val="center"/>
          </w:tcPr>
          <w:p w14:paraId="2652A15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31010</w:t>
            </w:r>
          </w:p>
        </w:tc>
        <w:tc>
          <w:tcPr>
            <w:tcW w:w="2788" w:type="dxa"/>
            <w:tcBorders>
              <w:top w:val="nil"/>
              <w:left w:val="nil"/>
              <w:bottom w:val="single" w:color="auto" w:sz="4" w:space="0"/>
              <w:right w:val="single" w:color="auto" w:sz="4" w:space="0"/>
            </w:tcBorders>
            <w:noWrap/>
            <w:vAlign w:val="center"/>
          </w:tcPr>
          <w:p w14:paraId="5DEF4D4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112" w:type="dxa"/>
            <w:tcBorders>
              <w:top w:val="nil"/>
              <w:left w:val="nil"/>
              <w:bottom w:val="single" w:color="auto" w:sz="4" w:space="0"/>
              <w:right w:val="single" w:color="auto" w:sz="4" w:space="0"/>
            </w:tcBorders>
            <w:noWrap/>
            <w:vAlign w:val="center"/>
          </w:tcPr>
          <w:p w14:paraId="1E9DBB3F">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07819471">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2D4DFA2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30199</w:t>
            </w:r>
          </w:p>
        </w:tc>
        <w:tc>
          <w:tcPr>
            <w:tcW w:w="3032" w:type="dxa"/>
            <w:tcBorders>
              <w:top w:val="nil"/>
              <w:left w:val="nil"/>
              <w:bottom w:val="single" w:color="auto" w:sz="4" w:space="0"/>
              <w:right w:val="single" w:color="auto" w:sz="4" w:space="0"/>
            </w:tcBorders>
            <w:noWrap/>
            <w:vAlign w:val="center"/>
          </w:tcPr>
          <w:p w14:paraId="428C999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276" w:type="dxa"/>
            <w:tcBorders>
              <w:top w:val="nil"/>
              <w:left w:val="nil"/>
              <w:bottom w:val="single" w:color="auto" w:sz="4" w:space="0"/>
              <w:right w:val="single" w:color="auto" w:sz="4" w:space="0"/>
            </w:tcBorders>
            <w:noWrap/>
            <w:vAlign w:val="center"/>
          </w:tcPr>
          <w:p w14:paraId="7A154ACB">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10.68</w:t>
            </w:r>
          </w:p>
        </w:tc>
        <w:tc>
          <w:tcPr>
            <w:tcW w:w="1059" w:type="dxa"/>
            <w:tcBorders>
              <w:top w:val="nil"/>
              <w:left w:val="nil"/>
              <w:bottom w:val="single" w:color="auto" w:sz="4" w:space="0"/>
              <w:right w:val="single" w:color="auto" w:sz="4" w:space="0"/>
            </w:tcBorders>
            <w:noWrap/>
            <w:vAlign w:val="center"/>
          </w:tcPr>
          <w:p w14:paraId="1DA0C15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30214</w:t>
            </w:r>
          </w:p>
        </w:tc>
        <w:tc>
          <w:tcPr>
            <w:tcW w:w="2247" w:type="dxa"/>
            <w:tcBorders>
              <w:top w:val="nil"/>
              <w:left w:val="nil"/>
              <w:bottom w:val="single" w:color="auto" w:sz="4" w:space="0"/>
              <w:right w:val="single" w:color="auto" w:sz="4" w:space="0"/>
            </w:tcBorders>
            <w:noWrap/>
            <w:vAlign w:val="center"/>
          </w:tcPr>
          <w:p w14:paraId="1D2B4CD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211" w:type="dxa"/>
            <w:tcBorders>
              <w:top w:val="nil"/>
              <w:left w:val="nil"/>
              <w:bottom w:val="single" w:color="auto" w:sz="4" w:space="0"/>
              <w:right w:val="single" w:color="auto" w:sz="4" w:space="0"/>
            </w:tcBorders>
            <w:noWrap/>
            <w:vAlign w:val="center"/>
          </w:tcPr>
          <w:p w14:paraId="774AD1F8">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937" w:type="dxa"/>
            <w:tcBorders>
              <w:top w:val="nil"/>
              <w:left w:val="nil"/>
              <w:bottom w:val="single" w:color="auto" w:sz="4" w:space="0"/>
              <w:right w:val="single" w:color="auto" w:sz="4" w:space="0"/>
            </w:tcBorders>
            <w:noWrap/>
            <w:vAlign w:val="center"/>
          </w:tcPr>
          <w:p w14:paraId="0E553BE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31011</w:t>
            </w:r>
          </w:p>
        </w:tc>
        <w:tc>
          <w:tcPr>
            <w:tcW w:w="2788" w:type="dxa"/>
            <w:tcBorders>
              <w:top w:val="nil"/>
              <w:left w:val="nil"/>
              <w:bottom w:val="single" w:color="auto" w:sz="4" w:space="0"/>
              <w:right w:val="single" w:color="auto" w:sz="4" w:space="0"/>
            </w:tcBorders>
            <w:noWrap/>
            <w:vAlign w:val="center"/>
          </w:tcPr>
          <w:p w14:paraId="438548E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112" w:type="dxa"/>
            <w:tcBorders>
              <w:top w:val="nil"/>
              <w:left w:val="nil"/>
              <w:bottom w:val="single" w:color="auto" w:sz="4" w:space="0"/>
              <w:right w:val="single" w:color="auto" w:sz="4" w:space="0"/>
            </w:tcBorders>
            <w:noWrap/>
            <w:vAlign w:val="center"/>
          </w:tcPr>
          <w:p w14:paraId="7C449643">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44ADC0F">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7423377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w:t>
            </w:r>
          </w:p>
        </w:tc>
        <w:tc>
          <w:tcPr>
            <w:tcW w:w="3032" w:type="dxa"/>
            <w:tcBorders>
              <w:top w:val="nil"/>
              <w:left w:val="nil"/>
              <w:bottom w:val="single" w:color="auto" w:sz="4" w:space="0"/>
              <w:right w:val="single" w:color="auto" w:sz="4" w:space="0"/>
            </w:tcBorders>
            <w:noWrap/>
            <w:vAlign w:val="center"/>
          </w:tcPr>
          <w:p w14:paraId="7FBF35B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276" w:type="dxa"/>
            <w:tcBorders>
              <w:top w:val="nil"/>
              <w:left w:val="nil"/>
              <w:bottom w:val="single" w:color="auto" w:sz="4" w:space="0"/>
              <w:right w:val="single" w:color="auto" w:sz="4" w:space="0"/>
            </w:tcBorders>
            <w:noWrap/>
            <w:vAlign w:val="center"/>
          </w:tcPr>
          <w:p w14:paraId="7AD46E89">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225.13</w:t>
            </w:r>
          </w:p>
        </w:tc>
        <w:tc>
          <w:tcPr>
            <w:tcW w:w="1059" w:type="dxa"/>
            <w:tcBorders>
              <w:top w:val="nil"/>
              <w:left w:val="nil"/>
              <w:bottom w:val="single" w:color="auto" w:sz="4" w:space="0"/>
              <w:right w:val="single" w:color="auto" w:sz="4" w:space="0"/>
            </w:tcBorders>
            <w:noWrap/>
            <w:vAlign w:val="center"/>
          </w:tcPr>
          <w:p w14:paraId="254073E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30215</w:t>
            </w:r>
          </w:p>
        </w:tc>
        <w:tc>
          <w:tcPr>
            <w:tcW w:w="2247" w:type="dxa"/>
            <w:tcBorders>
              <w:top w:val="nil"/>
              <w:left w:val="nil"/>
              <w:bottom w:val="single" w:color="auto" w:sz="4" w:space="0"/>
              <w:right w:val="single" w:color="auto" w:sz="4" w:space="0"/>
            </w:tcBorders>
            <w:noWrap/>
            <w:vAlign w:val="center"/>
          </w:tcPr>
          <w:p w14:paraId="0461CD9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211" w:type="dxa"/>
            <w:tcBorders>
              <w:top w:val="nil"/>
              <w:left w:val="nil"/>
              <w:bottom w:val="single" w:color="auto" w:sz="4" w:space="0"/>
              <w:right w:val="single" w:color="auto" w:sz="4" w:space="0"/>
            </w:tcBorders>
            <w:noWrap/>
            <w:vAlign w:val="center"/>
          </w:tcPr>
          <w:p w14:paraId="1F70017F">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1.20</w:t>
            </w:r>
          </w:p>
        </w:tc>
        <w:tc>
          <w:tcPr>
            <w:tcW w:w="937" w:type="dxa"/>
            <w:tcBorders>
              <w:top w:val="nil"/>
              <w:left w:val="nil"/>
              <w:bottom w:val="single" w:color="auto" w:sz="4" w:space="0"/>
              <w:right w:val="single" w:color="auto" w:sz="4" w:space="0"/>
            </w:tcBorders>
            <w:noWrap/>
            <w:vAlign w:val="center"/>
          </w:tcPr>
          <w:p w14:paraId="55A0933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31012</w:t>
            </w:r>
          </w:p>
        </w:tc>
        <w:tc>
          <w:tcPr>
            <w:tcW w:w="2788" w:type="dxa"/>
            <w:tcBorders>
              <w:top w:val="nil"/>
              <w:left w:val="nil"/>
              <w:bottom w:val="single" w:color="auto" w:sz="4" w:space="0"/>
              <w:right w:val="single" w:color="auto" w:sz="4" w:space="0"/>
            </w:tcBorders>
            <w:noWrap/>
            <w:vAlign w:val="center"/>
          </w:tcPr>
          <w:p w14:paraId="1158498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112" w:type="dxa"/>
            <w:tcBorders>
              <w:top w:val="nil"/>
              <w:left w:val="nil"/>
              <w:bottom w:val="single" w:color="auto" w:sz="4" w:space="0"/>
              <w:right w:val="single" w:color="auto" w:sz="4" w:space="0"/>
            </w:tcBorders>
            <w:noWrap/>
            <w:vAlign w:val="center"/>
          </w:tcPr>
          <w:p w14:paraId="3D8C182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597AC4D">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767E699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30301</w:t>
            </w:r>
          </w:p>
        </w:tc>
        <w:tc>
          <w:tcPr>
            <w:tcW w:w="3032" w:type="dxa"/>
            <w:tcBorders>
              <w:top w:val="nil"/>
              <w:left w:val="nil"/>
              <w:bottom w:val="single" w:color="auto" w:sz="4" w:space="0"/>
              <w:right w:val="single" w:color="auto" w:sz="4" w:space="0"/>
            </w:tcBorders>
            <w:noWrap/>
            <w:vAlign w:val="center"/>
          </w:tcPr>
          <w:p w14:paraId="22B9976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276" w:type="dxa"/>
            <w:tcBorders>
              <w:top w:val="nil"/>
              <w:left w:val="nil"/>
              <w:bottom w:val="single" w:color="auto" w:sz="4" w:space="0"/>
              <w:right w:val="single" w:color="auto" w:sz="4" w:space="0"/>
            </w:tcBorders>
            <w:noWrap/>
            <w:vAlign w:val="center"/>
          </w:tcPr>
          <w:p w14:paraId="0EE5C6B4">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nil"/>
              <w:left w:val="nil"/>
              <w:bottom w:val="single" w:color="auto" w:sz="4" w:space="0"/>
              <w:right w:val="single" w:color="auto" w:sz="4" w:space="0"/>
            </w:tcBorders>
            <w:noWrap/>
            <w:vAlign w:val="center"/>
          </w:tcPr>
          <w:p w14:paraId="6AAF8CA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30216</w:t>
            </w:r>
          </w:p>
        </w:tc>
        <w:tc>
          <w:tcPr>
            <w:tcW w:w="2247" w:type="dxa"/>
            <w:tcBorders>
              <w:top w:val="nil"/>
              <w:left w:val="nil"/>
              <w:bottom w:val="single" w:color="auto" w:sz="4" w:space="0"/>
              <w:right w:val="single" w:color="auto" w:sz="4" w:space="0"/>
            </w:tcBorders>
            <w:noWrap/>
            <w:vAlign w:val="center"/>
          </w:tcPr>
          <w:p w14:paraId="1F33B7F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211" w:type="dxa"/>
            <w:tcBorders>
              <w:top w:val="nil"/>
              <w:left w:val="nil"/>
              <w:bottom w:val="single" w:color="auto" w:sz="4" w:space="0"/>
              <w:right w:val="single" w:color="auto" w:sz="4" w:space="0"/>
            </w:tcBorders>
            <w:noWrap/>
            <w:vAlign w:val="center"/>
          </w:tcPr>
          <w:p w14:paraId="2AD4159F">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1.50</w:t>
            </w:r>
          </w:p>
        </w:tc>
        <w:tc>
          <w:tcPr>
            <w:tcW w:w="937" w:type="dxa"/>
            <w:tcBorders>
              <w:top w:val="nil"/>
              <w:left w:val="nil"/>
              <w:bottom w:val="single" w:color="auto" w:sz="4" w:space="0"/>
              <w:right w:val="single" w:color="auto" w:sz="4" w:space="0"/>
            </w:tcBorders>
            <w:noWrap/>
            <w:vAlign w:val="center"/>
          </w:tcPr>
          <w:p w14:paraId="2C75912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31013</w:t>
            </w:r>
          </w:p>
        </w:tc>
        <w:tc>
          <w:tcPr>
            <w:tcW w:w="2788" w:type="dxa"/>
            <w:tcBorders>
              <w:top w:val="nil"/>
              <w:left w:val="nil"/>
              <w:bottom w:val="single" w:color="auto" w:sz="4" w:space="0"/>
              <w:right w:val="single" w:color="auto" w:sz="4" w:space="0"/>
            </w:tcBorders>
            <w:noWrap/>
            <w:vAlign w:val="center"/>
          </w:tcPr>
          <w:p w14:paraId="06A38EC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112" w:type="dxa"/>
            <w:tcBorders>
              <w:top w:val="nil"/>
              <w:left w:val="nil"/>
              <w:bottom w:val="single" w:color="auto" w:sz="4" w:space="0"/>
              <w:right w:val="single" w:color="auto" w:sz="4" w:space="0"/>
            </w:tcBorders>
            <w:noWrap/>
            <w:vAlign w:val="center"/>
          </w:tcPr>
          <w:p w14:paraId="5BF5B42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B16AF8C">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782816D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30302</w:t>
            </w:r>
          </w:p>
        </w:tc>
        <w:tc>
          <w:tcPr>
            <w:tcW w:w="3032" w:type="dxa"/>
            <w:tcBorders>
              <w:top w:val="nil"/>
              <w:left w:val="nil"/>
              <w:bottom w:val="single" w:color="auto" w:sz="4" w:space="0"/>
              <w:right w:val="single" w:color="auto" w:sz="4" w:space="0"/>
            </w:tcBorders>
            <w:noWrap/>
            <w:vAlign w:val="center"/>
          </w:tcPr>
          <w:p w14:paraId="6623F23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276" w:type="dxa"/>
            <w:tcBorders>
              <w:top w:val="nil"/>
              <w:left w:val="nil"/>
              <w:bottom w:val="single" w:color="auto" w:sz="4" w:space="0"/>
              <w:right w:val="single" w:color="auto" w:sz="4" w:space="0"/>
            </w:tcBorders>
            <w:noWrap/>
            <w:vAlign w:val="center"/>
          </w:tcPr>
          <w:p w14:paraId="6669791C">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nil"/>
              <w:left w:val="nil"/>
              <w:bottom w:val="single" w:color="auto" w:sz="4" w:space="0"/>
              <w:right w:val="single" w:color="auto" w:sz="4" w:space="0"/>
            </w:tcBorders>
            <w:noWrap/>
            <w:vAlign w:val="center"/>
          </w:tcPr>
          <w:p w14:paraId="52BBFC2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30217</w:t>
            </w:r>
          </w:p>
        </w:tc>
        <w:tc>
          <w:tcPr>
            <w:tcW w:w="2247" w:type="dxa"/>
            <w:tcBorders>
              <w:top w:val="nil"/>
              <w:left w:val="nil"/>
              <w:bottom w:val="single" w:color="auto" w:sz="4" w:space="0"/>
              <w:right w:val="single" w:color="auto" w:sz="4" w:space="0"/>
            </w:tcBorders>
            <w:noWrap/>
            <w:vAlign w:val="center"/>
          </w:tcPr>
          <w:p w14:paraId="11B2D29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211" w:type="dxa"/>
            <w:tcBorders>
              <w:top w:val="nil"/>
              <w:left w:val="nil"/>
              <w:bottom w:val="single" w:color="auto" w:sz="4" w:space="0"/>
              <w:right w:val="single" w:color="auto" w:sz="4" w:space="0"/>
            </w:tcBorders>
            <w:noWrap/>
            <w:vAlign w:val="center"/>
          </w:tcPr>
          <w:p w14:paraId="1B23F7CC">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28.33</w:t>
            </w:r>
          </w:p>
        </w:tc>
        <w:tc>
          <w:tcPr>
            <w:tcW w:w="937" w:type="dxa"/>
            <w:tcBorders>
              <w:top w:val="nil"/>
              <w:left w:val="nil"/>
              <w:bottom w:val="single" w:color="auto" w:sz="4" w:space="0"/>
              <w:right w:val="single" w:color="auto" w:sz="4" w:space="0"/>
            </w:tcBorders>
            <w:noWrap/>
            <w:vAlign w:val="center"/>
          </w:tcPr>
          <w:p w14:paraId="7275A24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31019</w:t>
            </w:r>
          </w:p>
        </w:tc>
        <w:tc>
          <w:tcPr>
            <w:tcW w:w="2788" w:type="dxa"/>
            <w:tcBorders>
              <w:top w:val="nil"/>
              <w:left w:val="nil"/>
              <w:bottom w:val="single" w:color="auto" w:sz="4" w:space="0"/>
              <w:right w:val="single" w:color="auto" w:sz="4" w:space="0"/>
            </w:tcBorders>
            <w:noWrap/>
            <w:vAlign w:val="center"/>
          </w:tcPr>
          <w:p w14:paraId="6F0F9FA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112" w:type="dxa"/>
            <w:tcBorders>
              <w:top w:val="nil"/>
              <w:left w:val="nil"/>
              <w:bottom w:val="single" w:color="auto" w:sz="4" w:space="0"/>
              <w:right w:val="single" w:color="auto" w:sz="4" w:space="0"/>
            </w:tcBorders>
            <w:noWrap/>
            <w:vAlign w:val="center"/>
          </w:tcPr>
          <w:p w14:paraId="7CE641F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24546A1">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3569C75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30303</w:t>
            </w:r>
          </w:p>
        </w:tc>
        <w:tc>
          <w:tcPr>
            <w:tcW w:w="3032" w:type="dxa"/>
            <w:tcBorders>
              <w:top w:val="nil"/>
              <w:left w:val="nil"/>
              <w:bottom w:val="single" w:color="auto" w:sz="4" w:space="0"/>
              <w:right w:val="single" w:color="auto" w:sz="4" w:space="0"/>
            </w:tcBorders>
            <w:noWrap/>
            <w:vAlign w:val="center"/>
          </w:tcPr>
          <w:p w14:paraId="6BD3B7E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276" w:type="dxa"/>
            <w:tcBorders>
              <w:top w:val="nil"/>
              <w:left w:val="nil"/>
              <w:bottom w:val="single" w:color="auto" w:sz="4" w:space="0"/>
              <w:right w:val="single" w:color="auto" w:sz="4" w:space="0"/>
            </w:tcBorders>
            <w:noWrap/>
            <w:vAlign w:val="center"/>
          </w:tcPr>
          <w:p w14:paraId="760D190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nil"/>
              <w:left w:val="nil"/>
              <w:bottom w:val="single" w:color="auto" w:sz="4" w:space="0"/>
              <w:right w:val="single" w:color="auto" w:sz="4" w:space="0"/>
            </w:tcBorders>
            <w:noWrap/>
            <w:vAlign w:val="center"/>
          </w:tcPr>
          <w:p w14:paraId="6DF45C6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30218</w:t>
            </w:r>
          </w:p>
        </w:tc>
        <w:tc>
          <w:tcPr>
            <w:tcW w:w="2247" w:type="dxa"/>
            <w:tcBorders>
              <w:top w:val="nil"/>
              <w:left w:val="nil"/>
              <w:bottom w:val="single" w:color="auto" w:sz="4" w:space="0"/>
              <w:right w:val="single" w:color="auto" w:sz="4" w:space="0"/>
            </w:tcBorders>
            <w:noWrap/>
            <w:vAlign w:val="center"/>
          </w:tcPr>
          <w:p w14:paraId="23B9E0F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211" w:type="dxa"/>
            <w:tcBorders>
              <w:top w:val="nil"/>
              <w:left w:val="nil"/>
              <w:bottom w:val="single" w:color="auto" w:sz="4" w:space="0"/>
              <w:right w:val="single" w:color="auto" w:sz="4" w:space="0"/>
            </w:tcBorders>
            <w:noWrap/>
            <w:vAlign w:val="center"/>
          </w:tcPr>
          <w:p w14:paraId="3F83F266">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937" w:type="dxa"/>
            <w:tcBorders>
              <w:top w:val="nil"/>
              <w:left w:val="nil"/>
              <w:bottom w:val="single" w:color="auto" w:sz="4" w:space="0"/>
              <w:right w:val="single" w:color="auto" w:sz="4" w:space="0"/>
            </w:tcBorders>
            <w:noWrap/>
            <w:vAlign w:val="center"/>
          </w:tcPr>
          <w:p w14:paraId="0ECF490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31021</w:t>
            </w:r>
          </w:p>
        </w:tc>
        <w:tc>
          <w:tcPr>
            <w:tcW w:w="2788" w:type="dxa"/>
            <w:tcBorders>
              <w:top w:val="nil"/>
              <w:left w:val="nil"/>
              <w:bottom w:val="single" w:color="auto" w:sz="4" w:space="0"/>
              <w:right w:val="single" w:color="auto" w:sz="4" w:space="0"/>
            </w:tcBorders>
            <w:noWrap/>
            <w:vAlign w:val="center"/>
          </w:tcPr>
          <w:p w14:paraId="6B1E2D0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112" w:type="dxa"/>
            <w:tcBorders>
              <w:top w:val="nil"/>
              <w:left w:val="nil"/>
              <w:bottom w:val="single" w:color="auto" w:sz="4" w:space="0"/>
              <w:right w:val="single" w:color="auto" w:sz="4" w:space="0"/>
            </w:tcBorders>
            <w:noWrap/>
            <w:vAlign w:val="center"/>
          </w:tcPr>
          <w:p w14:paraId="4B04AC67">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AA6B386">
        <w:tblPrEx>
          <w:tblCellMar>
            <w:top w:w="0" w:type="dxa"/>
            <w:left w:w="108" w:type="dxa"/>
            <w:bottom w:w="0" w:type="dxa"/>
            <w:right w:w="108" w:type="dxa"/>
          </w:tblCellMar>
        </w:tblPrEx>
        <w:trPr>
          <w:trHeight w:val="397" w:hRule="exact"/>
        </w:trPr>
        <w:tc>
          <w:tcPr>
            <w:tcW w:w="825" w:type="dxa"/>
            <w:tcBorders>
              <w:top w:val="nil"/>
              <w:left w:val="single" w:color="auto" w:sz="4" w:space="0"/>
              <w:bottom w:val="single" w:color="auto" w:sz="4" w:space="0"/>
              <w:right w:val="single" w:color="auto" w:sz="4" w:space="0"/>
            </w:tcBorders>
            <w:noWrap/>
            <w:vAlign w:val="center"/>
          </w:tcPr>
          <w:p w14:paraId="5D3261C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30304</w:t>
            </w:r>
          </w:p>
        </w:tc>
        <w:tc>
          <w:tcPr>
            <w:tcW w:w="3032" w:type="dxa"/>
            <w:tcBorders>
              <w:top w:val="nil"/>
              <w:left w:val="nil"/>
              <w:bottom w:val="single" w:color="auto" w:sz="4" w:space="0"/>
              <w:right w:val="single" w:color="auto" w:sz="4" w:space="0"/>
            </w:tcBorders>
            <w:noWrap/>
            <w:vAlign w:val="center"/>
          </w:tcPr>
          <w:p w14:paraId="53AAD52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276" w:type="dxa"/>
            <w:tcBorders>
              <w:top w:val="nil"/>
              <w:left w:val="nil"/>
              <w:bottom w:val="single" w:color="auto" w:sz="4" w:space="0"/>
              <w:right w:val="single" w:color="auto" w:sz="4" w:space="0"/>
            </w:tcBorders>
            <w:noWrap/>
            <w:vAlign w:val="center"/>
          </w:tcPr>
          <w:p w14:paraId="30B452EA">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nil"/>
              <w:left w:val="nil"/>
              <w:bottom w:val="single" w:color="auto" w:sz="4" w:space="0"/>
              <w:right w:val="single" w:color="auto" w:sz="4" w:space="0"/>
            </w:tcBorders>
            <w:noWrap/>
            <w:vAlign w:val="center"/>
          </w:tcPr>
          <w:p w14:paraId="60D51AB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30224</w:t>
            </w:r>
          </w:p>
        </w:tc>
        <w:tc>
          <w:tcPr>
            <w:tcW w:w="2247" w:type="dxa"/>
            <w:tcBorders>
              <w:top w:val="nil"/>
              <w:left w:val="nil"/>
              <w:bottom w:val="single" w:color="auto" w:sz="4" w:space="0"/>
              <w:right w:val="single" w:color="auto" w:sz="4" w:space="0"/>
            </w:tcBorders>
            <w:noWrap/>
            <w:vAlign w:val="center"/>
          </w:tcPr>
          <w:p w14:paraId="4840A98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211" w:type="dxa"/>
            <w:tcBorders>
              <w:top w:val="nil"/>
              <w:left w:val="nil"/>
              <w:bottom w:val="single" w:color="auto" w:sz="4" w:space="0"/>
              <w:right w:val="single" w:color="auto" w:sz="4" w:space="0"/>
            </w:tcBorders>
            <w:noWrap/>
            <w:vAlign w:val="center"/>
          </w:tcPr>
          <w:p w14:paraId="17F1FFA4">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937" w:type="dxa"/>
            <w:tcBorders>
              <w:top w:val="nil"/>
              <w:left w:val="nil"/>
              <w:bottom w:val="single" w:color="auto" w:sz="4" w:space="0"/>
              <w:right w:val="single" w:color="auto" w:sz="4" w:space="0"/>
            </w:tcBorders>
            <w:noWrap/>
            <w:vAlign w:val="center"/>
          </w:tcPr>
          <w:p w14:paraId="02D763B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31022</w:t>
            </w:r>
          </w:p>
        </w:tc>
        <w:tc>
          <w:tcPr>
            <w:tcW w:w="2788" w:type="dxa"/>
            <w:tcBorders>
              <w:top w:val="nil"/>
              <w:left w:val="nil"/>
              <w:bottom w:val="single" w:color="auto" w:sz="4" w:space="0"/>
              <w:right w:val="single" w:color="auto" w:sz="4" w:space="0"/>
            </w:tcBorders>
            <w:noWrap/>
            <w:vAlign w:val="center"/>
          </w:tcPr>
          <w:p w14:paraId="22297B0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112" w:type="dxa"/>
            <w:tcBorders>
              <w:top w:val="nil"/>
              <w:left w:val="nil"/>
              <w:bottom w:val="single" w:color="auto" w:sz="4" w:space="0"/>
              <w:right w:val="single" w:color="auto" w:sz="4" w:space="0"/>
            </w:tcBorders>
            <w:noWrap/>
            <w:vAlign w:val="center"/>
          </w:tcPr>
          <w:p w14:paraId="352A5A57">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7A61329">
        <w:tblPrEx>
          <w:tblCellMar>
            <w:top w:w="0" w:type="dxa"/>
            <w:left w:w="108" w:type="dxa"/>
            <w:bottom w:w="0" w:type="dxa"/>
            <w:right w:w="108" w:type="dxa"/>
          </w:tblCellMar>
        </w:tblPrEx>
        <w:trPr>
          <w:trHeight w:val="397" w:hRule="exact"/>
        </w:trPr>
        <w:tc>
          <w:tcPr>
            <w:tcW w:w="825" w:type="dxa"/>
            <w:tcBorders>
              <w:top w:val="single" w:color="auto" w:sz="4" w:space="0"/>
              <w:left w:val="single" w:color="auto" w:sz="4" w:space="0"/>
              <w:bottom w:val="single" w:color="auto" w:sz="4" w:space="0"/>
              <w:right w:val="single" w:color="auto" w:sz="4" w:space="0"/>
            </w:tcBorders>
            <w:noWrap/>
            <w:vAlign w:val="center"/>
          </w:tcPr>
          <w:p w14:paraId="676FD55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30305</w:t>
            </w:r>
          </w:p>
        </w:tc>
        <w:tc>
          <w:tcPr>
            <w:tcW w:w="3032" w:type="dxa"/>
            <w:tcBorders>
              <w:top w:val="single" w:color="auto" w:sz="4" w:space="0"/>
              <w:left w:val="single" w:color="auto" w:sz="4" w:space="0"/>
              <w:bottom w:val="single" w:color="auto" w:sz="4" w:space="0"/>
              <w:right w:val="single" w:color="auto" w:sz="4" w:space="0"/>
            </w:tcBorders>
            <w:noWrap/>
            <w:vAlign w:val="center"/>
          </w:tcPr>
          <w:p w14:paraId="0CA9361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276" w:type="dxa"/>
            <w:tcBorders>
              <w:top w:val="single" w:color="auto" w:sz="4" w:space="0"/>
              <w:left w:val="single" w:color="auto" w:sz="4" w:space="0"/>
              <w:bottom w:val="single" w:color="auto" w:sz="4" w:space="0"/>
              <w:right w:val="single" w:color="auto" w:sz="4" w:space="0"/>
            </w:tcBorders>
            <w:noWrap/>
            <w:vAlign w:val="center"/>
          </w:tcPr>
          <w:p w14:paraId="4D7BC281">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188.22</w:t>
            </w:r>
          </w:p>
        </w:tc>
        <w:tc>
          <w:tcPr>
            <w:tcW w:w="1059" w:type="dxa"/>
            <w:tcBorders>
              <w:top w:val="single" w:color="auto" w:sz="4" w:space="0"/>
              <w:left w:val="single" w:color="auto" w:sz="4" w:space="0"/>
              <w:bottom w:val="single" w:color="auto" w:sz="4" w:space="0"/>
              <w:right w:val="single" w:color="auto" w:sz="4" w:space="0"/>
            </w:tcBorders>
            <w:noWrap/>
            <w:vAlign w:val="center"/>
          </w:tcPr>
          <w:p w14:paraId="5B6139F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30225</w:t>
            </w:r>
          </w:p>
        </w:tc>
        <w:tc>
          <w:tcPr>
            <w:tcW w:w="2247" w:type="dxa"/>
            <w:tcBorders>
              <w:top w:val="single" w:color="auto" w:sz="4" w:space="0"/>
              <w:left w:val="single" w:color="auto" w:sz="4" w:space="0"/>
              <w:bottom w:val="single" w:color="auto" w:sz="4" w:space="0"/>
              <w:right w:val="single" w:color="auto" w:sz="4" w:space="0"/>
            </w:tcBorders>
            <w:noWrap/>
            <w:vAlign w:val="center"/>
          </w:tcPr>
          <w:p w14:paraId="03A0552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211" w:type="dxa"/>
            <w:tcBorders>
              <w:top w:val="single" w:color="auto" w:sz="4" w:space="0"/>
              <w:left w:val="single" w:color="auto" w:sz="4" w:space="0"/>
              <w:bottom w:val="single" w:color="auto" w:sz="4" w:space="0"/>
              <w:right w:val="single" w:color="auto" w:sz="4" w:space="0"/>
            </w:tcBorders>
            <w:noWrap/>
            <w:vAlign w:val="center"/>
          </w:tcPr>
          <w:p w14:paraId="4D576291">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937" w:type="dxa"/>
            <w:tcBorders>
              <w:top w:val="single" w:color="auto" w:sz="4" w:space="0"/>
              <w:left w:val="single" w:color="auto" w:sz="4" w:space="0"/>
              <w:bottom w:val="single" w:color="auto" w:sz="4" w:space="0"/>
              <w:right w:val="single" w:color="auto" w:sz="4" w:space="0"/>
            </w:tcBorders>
            <w:noWrap/>
            <w:vAlign w:val="center"/>
          </w:tcPr>
          <w:p w14:paraId="59E033E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31099</w:t>
            </w:r>
          </w:p>
        </w:tc>
        <w:tc>
          <w:tcPr>
            <w:tcW w:w="2788" w:type="dxa"/>
            <w:tcBorders>
              <w:top w:val="single" w:color="auto" w:sz="4" w:space="0"/>
              <w:left w:val="single" w:color="auto" w:sz="4" w:space="0"/>
              <w:bottom w:val="single" w:color="auto" w:sz="4" w:space="0"/>
              <w:right w:val="single" w:color="auto" w:sz="4" w:space="0"/>
            </w:tcBorders>
            <w:noWrap/>
            <w:vAlign w:val="center"/>
          </w:tcPr>
          <w:p w14:paraId="71998E7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112" w:type="dxa"/>
            <w:tcBorders>
              <w:top w:val="single" w:color="auto" w:sz="4" w:space="0"/>
              <w:left w:val="single" w:color="auto" w:sz="4" w:space="0"/>
              <w:bottom w:val="single" w:color="auto" w:sz="4" w:space="0"/>
              <w:right w:val="single" w:color="auto" w:sz="4" w:space="0"/>
            </w:tcBorders>
            <w:noWrap/>
            <w:vAlign w:val="center"/>
          </w:tcPr>
          <w:p w14:paraId="085465B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03B08A9A">
        <w:tblPrEx>
          <w:tblCellMar>
            <w:top w:w="0" w:type="dxa"/>
            <w:left w:w="108" w:type="dxa"/>
            <w:bottom w:w="0" w:type="dxa"/>
            <w:right w:w="108" w:type="dxa"/>
          </w:tblCellMar>
        </w:tblPrEx>
        <w:trPr>
          <w:trHeight w:val="397" w:hRule="exact"/>
        </w:trPr>
        <w:tc>
          <w:tcPr>
            <w:tcW w:w="825" w:type="dxa"/>
            <w:tcBorders>
              <w:top w:val="single" w:color="auto" w:sz="4" w:space="0"/>
              <w:left w:val="single" w:color="auto" w:sz="4" w:space="0"/>
              <w:bottom w:val="single" w:color="auto" w:sz="4" w:space="0"/>
              <w:right w:val="single" w:color="auto" w:sz="4" w:space="0"/>
            </w:tcBorders>
            <w:noWrap/>
            <w:vAlign w:val="center"/>
          </w:tcPr>
          <w:p w14:paraId="03F8D9F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30306</w:t>
            </w:r>
          </w:p>
        </w:tc>
        <w:tc>
          <w:tcPr>
            <w:tcW w:w="3032" w:type="dxa"/>
            <w:tcBorders>
              <w:top w:val="single" w:color="auto" w:sz="4" w:space="0"/>
              <w:left w:val="nil"/>
              <w:bottom w:val="single" w:color="auto" w:sz="4" w:space="0"/>
              <w:right w:val="single" w:color="auto" w:sz="4" w:space="0"/>
            </w:tcBorders>
            <w:noWrap/>
            <w:vAlign w:val="center"/>
          </w:tcPr>
          <w:p w14:paraId="27A35AD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276" w:type="dxa"/>
            <w:tcBorders>
              <w:top w:val="single" w:color="auto" w:sz="4" w:space="0"/>
              <w:left w:val="nil"/>
              <w:bottom w:val="single" w:color="auto" w:sz="4" w:space="0"/>
              <w:right w:val="single" w:color="auto" w:sz="4" w:space="0"/>
            </w:tcBorders>
            <w:noWrap/>
            <w:vAlign w:val="center"/>
          </w:tcPr>
          <w:p w14:paraId="3A2BE7E0">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single" w:color="auto" w:sz="4" w:space="0"/>
              <w:left w:val="nil"/>
              <w:bottom w:val="single" w:color="auto" w:sz="4" w:space="0"/>
              <w:right w:val="single" w:color="auto" w:sz="4" w:space="0"/>
            </w:tcBorders>
            <w:noWrap/>
            <w:vAlign w:val="center"/>
          </w:tcPr>
          <w:p w14:paraId="53BF056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30226</w:t>
            </w:r>
          </w:p>
        </w:tc>
        <w:tc>
          <w:tcPr>
            <w:tcW w:w="2247" w:type="dxa"/>
            <w:tcBorders>
              <w:top w:val="single" w:color="auto" w:sz="4" w:space="0"/>
              <w:left w:val="nil"/>
              <w:bottom w:val="single" w:color="auto" w:sz="4" w:space="0"/>
              <w:right w:val="single" w:color="auto" w:sz="4" w:space="0"/>
            </w:tcBorders>
            <w:noWrap/>
            <w:vAlign w:val="center"/>
          </w:tcPr>
          <w:p w14:paraId="0D5720B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211" w:type="dxa"/>
            <w:tcBorders>
              <w:top w:val="single" w:color="auto" w:sz="4" w:space="0"/>
              <w:left w:val="nil"/>
              <w:bottom w:val="single" w:color="auto" w:sz="4" w:space="0"/>
              <w:right w:val="single" w:color="auto" w:sz="4" w:space="0"/>
            </w:tcBorders>
            <w:noWrap/>
            <w:vAlign w:val="center"/>
          </w:tcPr>
          <w:p w14:paraId="6234AA9B">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2.16</w:t>
            </w:r>
          </w:p>
        </w:tc>
        <w:tc>
          <w:tcPr>
            <w:tcW w:w="937" w:type="dxa"/>
            <w:tcBorders>
              <w:top w:val="single" w:color="auto" w:sz="4" w:space="0"/>
              <w:left w:val="nil"/>
              <w:bottom w:val="single" w:color="auto" w:sz="4" w:space="0"/>
              <w:right w:val="single" w:color="auto" w:sz="4" w:space="0"/>
            </w:tcBorders>
            <w:noWrap/>
            <w:vAlign w:val="center"/>
          </w:tcPr>
          <w:p w14:paraId="40D6E99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w:t>
            </w:r>
          </w:p>
        </w:tc>
        <w:tc>
          <w:tcPr>
            <w:tcW w:w="2788" w:type="dxa"/>
            <w:tcBorders>
              <w:top w:val="single" w:color="auto" w:sz="4" w:space="0"/>
              <w:left w:val="nil"/>
              <w:bottom w:val="single" w:color="auto" w:sz="4" w:space="0"/>
              <w:right w:val="single" w:color="auto" w:sz="4" w:space="0"/>
            </w:tcBorders>
            <w:noWrap/>
            <w:vAlign w:val="center"/>
          </w:tcPr>
          <w:p w14:paraId="5B1FC53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其他支出</w:t>
            </w:r>
          </w:p>
        </w:tc>
        <w:tc>
          <w:tcPr>
            <w:tcW w:w="1112" w:type="dxa"/>
            <w:tcBorders>
              <w:top w:val="single" w:color="auto" w:sz="4" w:space="0"/>
              <w:left w:val="nil"/>
              <w:bottom w:val="single" w:color="auto" w:sz="4" w:space="0"/>
              <w:right w:val="single" w:color="auto" w:sz="4" w:space="0"/>
            </w:tcBorders>
            <w:noWrap/>
            <w:vAlign w:val="center"/>
          </w:tcPr>
          <w:p w14:paraId="36810DE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A538845">
        <w:tblPrEx>
          <w:tblCellMar>
            <w:top w:w="0" w:type="dxa"/>
            <w:left w:w="108" w:type="dxa"/>
            <w:bottom w:w="0" w:type="dxa"/>
            <w:right w:w="108" w:type="dxa"/>
          </w:tblCellMar>
        </w:tblPrEx>
        <w:trPr>
          <w:trHeight w:val="397" w:hRule="exact"/>
        </w:trPr>
        <w:tc>
          <w:tcPr>
            <w:tcW w:w="825" w:type="dxa"/>
            <w:tcBorders>
              <w:top w:val="single" w:color="auto" w:sz="4" w:space="0"/>
              <w:left w:val="single" w:color="auto" w:sz="4" w:space="0"/>
              <w:bottom w:val="single" w:color="auto" w:sz="4" w:space="0"/>
              <w:right w:val="single" w:color="auto" w:sz="4" w:space="0"/>
            </w:tcBorders>
            <w:noWrap/>
            <w:vAlign w:val="center"/>
          </w:tcPr>
          <w:p w14:paraId="3C3A293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30307</w:t>
            </w:r>
          </w:p>
        </w:tc>
        <w:tc>
          <w:tcPr>
            <w:tcW w:w="3032" w:type="dxa"/>
            <w:tcBorders>
              <w:top w:val="single" w:color="auto" w:sz="4" w:space="0"/>
              <w:left w:val="nil"/>
              <w:bottom w:val="single" w:color="auto" w:sz="4" w:space="0"/>
              <w:right w:val="single" w:color="auto" w:sz="4" w:space="0"/>
            </w:tcBorders>
            <w:noWrap/>
            <w:vAlign w:val="center"/>
          </w:tcPr>
          <w:p w14:paraId="57CDAD3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276" w:type="dxa"/>
            <w:tcBorders>
              <w:top w:val="single" w:color="auto" w:sz="4" w:space="0"/>
              <w:left w:val="nil"/>
              <w:bottom w:val="single" w:color="auto" w:sz="4" w:space="0"/>
              <w:right w:val="single" w:color="auto" w:sz="4" w:space="0"/>
            </w:tcBorders>
            <w:noWrap/>
            <w:vAlign w:val="center"/>
          </w:tcPr>
          <w:p w14:paraId="3CECDF20">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single" w:color="auto" w:sz="4" w:space="0"/>
              <w:left w:val="nil"/>
              <w:bottom w:val="single" w:color="auto" w:sz="4" w:space="0"/>
              <w:right w:val="single" w:color="auto" w:sz="4" w:space="0"/>
            </w:tcBorders>
            <w:noWrap/>
            <w:vAlign w:val="center"/>
          </w:tcPr>
          <w:p w14:paraId="45BE21C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30227</w:t>
            </w:r>
          </w:p>
        </w:tc>
        <w:tc>
          <w:tcPr>
            <w:tcW w:w="2247" w:type="dxa"/>
            <w:tcBorders>
              <w:top w:val="single" w:color="auto" w:sz="4" w:space="0"/>
              <w:left w:val="nil"/>
              <w:bottom w:val="single" w:color="auto" w:sz="4" w:space="0"/>
              <w:right w:val="single" w:color="auto" w:sz="4" w:space="0"/>
            </w:tcBorders>
            <w:noWrap/>
            <w:vAlign w:val="center"/>
          </w:tcPr>
          <w:p w14:paraId="698CF1A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211" w:type="dxa"/>
            <w:tcBorders>
              <w:top w:val="single" w:color="auto" w:sz="4" w:space="0"/>
              <w:left w:val="nil"/>
              <w:bottom w:val="single" w:color="auto" w:sz="4" w:space="0"/>
              <w:right w:val="single" w:color="auto" w:sz="4" w:space="0"/>
            </w:tcBorders>
            <w:noWrap/>
            <w:vAlign w:val="center"/>
          </w:tcPr>
          <w:p w14:paraId="0D5EE7E2">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6.83</w:t>
            </w:r>
          </w:p>
        </w:tc>
        <w:tc>
          <w:tcPr>
            <w:tcW w:w="937" w:type="dxa"/>
            <w:tcBorders>
              <w:top w:val="single" w:color="auto" w:sz="4" w:space="0"/>
              <w:left w:val="nil"/>
              <w:bottom w:val="single" w:color="auto" w:sz="4" w:space="0"/>
              <w:right w:val="single" w:color="auto" w:sz="4" w:space="0"/>
            </w:tcBorders>
            <w:noWrap/>
            <w:vAlign w:val="center"/>
          </w:tcPr>
          <w:p w14:paraId="1B307B7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39907</w:t>
            </w:r>
          </w:p>
        </w:tc>
        <w:tc>
          <w:tcPr>
            <w:tcW w:w="2788" w:type="dxa"/>
            <w:tcBorders>
              <w:top w:val="single" w:color="auto" w:sz="4" w:space="0"/>
              <w:left w:val="nil"/>
              <w:bottom w:val="single" w:color="auto" w:sz="4" w:space="0"/>
              <w:right w:val="single" w:color="auto" w:sz="4" w:space="0"/>
            </w:tcBorders>
            <w:noWrap/>
            <w:vAlign w:val="center"/>
          </w:tcPr>
          <w:p w14:paraId="69088C9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112" w:type="dxa"/>
            <w:tcBorders>
              <w:top w:val="single" w:color="auto" w:sz="4" w:space="0"/>
              <w:left w:val="nil"/>
              <w:bottom w:val="single" w:color="auto" w:sz="4" w:space="0"/>
              <w:right w:val="single" w:color="auto" w:sz="4" w:space="0"/>
            </w:tcBorders>
            <w:noWrap/>
            <w:vAlign w:val="center"/>
          </w:tcPr>
          <w:p w14:paraId="7BD2AAA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CA816C2">
        <w:tblPrEx>
          <w:tblCellMar>
            <w:top w:w="0" w:type="dxa"/>
            <w:left w:w="108" w:type="dxa"/>
            <w:bottom w:w="0" w:type="dxa"/>
            <w:right w:w="108" w:type="dxa"/>
          </w:tblCellMar>
        </w:tblPrEx>
        <w:trPr>
          <w:trHeight w:val="600" w:hRule="exact"/>
        </w:trPr>
        <w:tc>
          <w:tcPr>
            <w:tcW w:w="825" w:type="dxa"/>
            <w:tcBorders>
              <w:top w:val="nil"/>
              <w:left w:val="single" w:color="auto" w:sz="4" w:space="0"/>
              <w:bottom w:val="single" w:color="auto" w:sz="4" w:space="0"/>
              <w:right w:val="single" w:color="auto" w:sz="4" w:space="0"/>
            </w:tcBorders>
            <w:noWrap/>
            <w:vAlign w:val="center"/>
          </w:tcPr>
          <w:p w14:paraId="27A6C19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30308</w:t>
            </w:r>
          </w:p>
        </w:tc>
        <w:tc>
          <w:tcPr>
            <w:tcW w:w="3032" w:type="dxa"/>
            <w:tcBorders>
              <w:top w:val="nil"/>
              <w:left w:val="nil"/>
              <w:bottom w:val="single" w:color="auto" w:sz="4" w:space="0"/>
              <w:right w:val="single" w:color="auto" w:sz="4" w:space="0"/>
            </w:tcBorders>
            <w:noWrap/>
            <w:vAlign w:val="center"/>
          </w:tcPr>
          <w:p w14:paraId="63322E3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276" w:type="dxa"/>
            <w:tcBorders>
              <w:top w:val="nil"/>
              <w:left w:val="nil"/>
              <w:bottom w:val="single" w:color="auto" w:sz="4" w:space="0"/>
              <w:right w:val="single" w:color="auto" w:sz="4" w:space="0"/>
            </w:tcBorders>
            <w:noWrap/>
            <w:vAlign w:val="center"/>
          </w:tcPr>
          <w:p w14:paraId="46C237BB">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nil"/>
              <w:left w:val="nil"/>
              <w:bottom w:val="single" w:color="auto" w:sz="4" w:space="0"/>
              <w:right w:val="single" w:color="auto" w:sz="4" w:space="0"/>
            </w:tcBorders>
            <w:noWrap/>
            <w:vAlign w:val="center"/>
          </w:tcPr>
          <w:p w14:paraId="2F5A855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30228</w:t>
            </w:r>
          </w:p>
        </w:tc>
        <w:tc>
          <w:tcPr>
            <w:tcW w:w="2247" w:type="dxa"/>
            <w:tcBorders>
              <w:top w:val="nil"/>
              <w:left w:val="nil"/>
              <w:bottom w:val="single" w:color="auto" w:sz="4" w:space="0"/>
              <w:right w:val="single" w:color="auto" w:sz="4" w:space="0"/>
            </w:tcBorders>
            <w:noWrap/>
            <w:vAlign w:val="center"/>
          </w:tcPr>
          <w:p w14:paraId="66C97F6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211" w:type="dxa"/>
            <w:tcBorders>
              <w:top w:val="nil"/>
              <w:left w:val="nil"/>
              <w:bottom w:val="single" w:color="auto" w:sz="4" w:space="0"/>
              <w:right w:val="single" w:color="auto" w:sz="4" w:space="0"/>
            </w:tcBorders>
            <w:noWrap/>
            <w:vAlign w:val="center"/>
          </w:tcPr>
          <w:p w14:paraId="63DF0D9C">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65.20</w:t>
            </w:r>
          </w:p>
        </w:tc>
        <w:tc>
          <w:tcPr>
            <w:tcW w:w="937" w:type="dxa"/>
            <w:tcBorders>
              <w:top w:val="nil"/>
              <w:left w:val="nil"/>
              <w:bottom w:val="single" w:color="auto" w:sz="4" w:space="0"/>
              <w:right w:val="single" w:color="auto" w:sz="4" w:space="0"/>
            </w:tcBorders>
            <w:noWrap/>
            <w:vAlign w:val="center"/>
          </w:tcPr>
          <w:p w14:paraId="19CD71C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39908</w:t>
            </w:r>
          </w:p>
        </w:tc>
        <w:tc>
          <w:tcPr>
            <w:tcW w:w="2788" w:type="dxa"/>
            <w:tcBorders>
              <w:top w:val="nil"/>
              <w:left w:val="nil"/>
              <w:bottom w:val="single" w:color="auto" w:sz="4" w:space="0"/>
              <w:right w:val="single" w:color="auto" w:sz="4" w:space="0"/>
            </w:tcBorders>
            <w:noWrap/>
            <w:vAlign w:val="center"/>
          </w:tcPr>
          <w:p w14:paraId="2CCD72F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112" w:type="dxa"/>
            <w:tcBorders>
              <w:top w:val="nil"/>
              <w:left w:val="nil"/>
              <w:bottom w:val="single" w:color="auto" w:sz="4" w:space="0"/>
              <w:right w:val="single" w:color="auto" w:sz="4" w:space="0"/>
            </w:tcBorders>
            <w:noWrap/>
            <w:vAlign w:val="center"/>
          </w:tcPr>
          <w:p w14:paraId="584C0DA7">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02E7BE5">
        <w:tblPrEx>
          <w:tblCellMar>
            <w:top w:w="0" w:type="dxa"/>
            <w:left w:w="108" w:type="dxa"/>
            <w:bottom w:w="0" w:type="dxa"/>
            <w:right w:w="108" w:type="dxa"/>
          </w:tblCellMar>
        </w:tblPrEx>
        <w:trPr>
          <w:trHeight w:val="402" w:hRule="exact"/>
        </w:trPr>
        <w:tc>
          <w:tcPr>
            <w:tcW w:w="825" w:type="dxa"/>
            <w:tcBorders>
              <w:top w:val="nil"/>
              <w:left w:val="single" w:color="auto" w:sz="4" w:space="0"/>
              <w:bottom w:val="single" w:color="auto" w:sz="4" w:space="0"/>
              <w:right w:val="single" w:color="auto" w:sz="4" w:space="0"/>
            </w:tcBorders>
            <w:noWrap/>
            <w:vAlign w:val="center"/>
          </w:tcPr>
          <w:p w14:paraId="729984C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30309</w:t>
            </w:r>
          </w:p>
        </w:tc>
        <w:tc>
          <w:tcPr>
            <w:tcW w:w="3032" w:type="dxa"/>
            <w:tcBorders>
              <w:top w:val="nil"/>
              <w:left w:val="nil"/>
              <w:bottom w:val="single" w:color="auto" w:sz="4" w:space="0"/>
              <w:right w:val="single" w:color="auto" w:sz="4" w:space="0"/>
            </w:tcBorders>
            <w:noWrap/>
            <w:vAlign w:val="center"/>
          </w:tcPr>
          <w:p w14:paraId="1B32CDC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276" w:type="dxa"/>
            <w:tcBorders>
              <w:top w:val="nil"/>
              <w:left w:val="nil"/>
              <w:bottom w:val="single" w:color="auto" w:sz="4" w:space="0"/>
              <w:right w:val="single" w:color="auto" w:sz="4" w:space="0"/>
            </w:tcBorders>
            <w:noWrap/>
            <w:vAlign w:val="center"/>
          </w:tcPr>
          <w:p w14:paraId="586928D0">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9.26</w:t>
            </w:r>
          </w:p>
        </w:tc>
        <w:tc>
          <w:tcPr>
            <w:tcW w:w="1059" w:type="dxa"/>
            <w:tcBorders>
              <w:top w:val="nil"/>
              <w:left w:val="nil"/>
              <w:bottom w:val="single" w:color="auto" w:sz="4" w:space="0"/>
              <w:right w:val="single" w:color="auto" w:sz="4" w:space="0"/>
            </w:tcBorders>
            <w:noWrap/>
            <w:vAlign w:val="center"/>
          </w:tcPr>
          <w:p w14:paraId="79B6BD9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30229</w:t>
            </w:r>
          </w:p>
        </w:tc>
        <w:tc>
          <w:tcPr>
            <w:tcW w:w="2247" w:type="dxa"/>
            <w:tcBorders>
              <w:top w:val="nil"/>
              <w:left w:val="nil"/>
              <w:bottom w:val="single" w:color="auto" w:sz="4" w:space="0"/>
              <w:right w:val="single" w:color="auto" w:sz="4" w:space="0"/>
            </w:tcBorders>
            <w:noWrap/>
            <w:vAlign w:val="center"/>
          </w:tcPr>
          <w:p w14:paraId="56C59D0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211" w:type="dxa"/>
            <w:tcBorders>
              <w:top w:val="nil"/>
              <w:left w:val="nil"/>
              <w:bottom w:val="single" w:color="auto" w:sz="4" w:space="0"/>
              <w:right w:val="single" w:color="auto" w:sz="4" w:space="0"/>
            </w:tcBorders>
            <w:noWrap/>
            <w:vAlign w:val="center"/>
          </w:tcPr>
          <w:p w14:paraId="2E5B9881">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937" w:type="dxa"/>
            <w:tcBorders>
              <w:top w:val="nil"/>
              <w:left w:val="nil"/>
              <w:bottom w:val="single" w:color="auto" w:sz="4" w:space="0"/>
              <w:right w:val="single" w:color="auto" w:sz="4" w:space="0"/>
            </w:tcBorders>
            <w:noWrap/>
            <w:vAlign w:val="center"/>
          </w:tcPr>
          <w:p w14:paraId="0BB8C68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39909</w:t>
            </w:r>
          </w:p>
        </w:tc>
        <w:tc>
          <w:tcPr>
            <w:tcW w:w="2788" w:type="dxa"/>
            <w:tcBorders>
              <w:top w:val="nil"/>
              <w:left w:val="nil"/>
              <w:bottom w:val="single" w:color="auto" w:sz="4" w:space="0"/>
              <w:right w:val="single" w:color="auto" w:sz="4" w:space="0"/>
            </w:tcBorders>
            <w:noWrap/>
            <w:vAlign w:val="center"/>
          </w:tcPr>
          <w:p w14:paraId="0C7B524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1112" w:type="dxa"/>
            <w:tcBorders>
              <w:top w:val="nil"/>
              <w:left w:val="nil"/>
              <w:bottom w:val="single" w:color="auto" w:sz="4" w:space="0"/>
              <w:right w:val="single" w:color="auto" w:sz="4" w:space="0"/>
            </w:tcBorders>
            <w:noWrap/>
            <w:vAlign w:val="center"/>
          </w:tcPr>
          <w:p w14:paraId="52F63999">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0054E36F">
        <w:tblPrEx>
          <w:tblCellMar>
            <w:top w:w="0" w:type="dxa"/>
            <w:left w:w="108" w:type="dxa"/>
            <w:bottom w:w="0" w:type="dxa"/>
            <w:right w:w="108" w:type="dxa"/>
          </w:tblCellMar>
        </w:tblPrEx>
        <w:trPr>
          <w:trHeight w:val="602" w:hRule="exact"/>
        </w:trPr>
        <w:tc>
          <w:tcPr>
            <w:tcW w:w="825" w:type="dxa"/>
            <w:tcBorders>
              <w:top w:val="nil"/>
              <w:left w:val="single" w:color="auto" w:sz="4" w:space="0"/>
              <w:bottom w:val="single" w:color="auto" w:sz="4" w:space="0"/>
              <w:right w:val="single" w:color="auto" w:sz="4" w:space="0"/>
            </w:tcBorders>
            <w:noWrap/>
            <w:vAlign w:val="center"/>
          </w:tcPr>
          <w:p w14:paraId="010F9D9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30310</w:t>
            </w:r>
          </w:p>
        </w:tc>
        <w:tc>
          <w:tcPr>
            <w:tcW w:w="3032" w:type="dxa"/>
            <w:tcBorders>
              <w:top w:val="nil"/>
              <w:left w:val="nil"/>
              <w:bottom w:val="single" w:color="auto" w:sz="4" w:space="0"/>
              <w:right w:val="single" w:color="auto" w:sz="4" w:space="0"/>
            </w:tcBorders>
            <w:noWrap/>
            <w:vAlign w:val="center"/>
          </w:tcPr>
          <w:p w14:paraId="1A29776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276" w:type="dxa"/>
            <w:tcBorders>
              <w:top w:val="nil"/>
              <w:left w:val="nil"/>
              <w:bottom w:val="single" w:color="auto" w:sz="4" w:space="0"/>
              <w:right w:val="single" w:color="auto" w:sz="4" w:space="0"/>
            </w:tcBorders>
            <w:noWrap/>
            <w:vAlign w:val="center"/>
          </w:tcPr>
          <w:p w14:paraId="1A9E30A3">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nil"/>
              <w:left w:val="nil"/>
              <w:bottom w:val="single" w:color="auto" w:sz="4" w:space="0"/>
              <w:right w:val="single" w:color="auto" w:sz="4" w:space="0"/>
            </w:tcBorders>
            <w:noWrap/>
            <w:vAlign w:val="center"/>
          </w:tcPr>
          <w:p w14:paraId="18455D2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30231</w:t>
            </w:r>
          </w:p>
        </w:tc>
        <w:tc>
          <w:tcPr>
            <w:tcW w:w="2247" w:type="dxa"/>
            <w:tcBorders>
              <w:top w:val="nil"/>
              <w:left w:val="nil"/>
              <w:bottom w:val="single" w:color="auto" w:sz="4" w:space="0"/>
              <w:right w:val="single" w:color="auto" w:sz="4" w:space="0"/>
            </w:tcBorders>
            <w:noWrap/>
            <w:vAlign w:val="center"/>
          </w:tcPr>
          <w:p w14:paraId="5B4F923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211" w:type="dxa"/>
            <w:tcBorders>
              <w:top w:val="nil"/>
              <w:left w:val="nil"/>
              <w:bottom w:val="single" w:color="auto" w:sz="4" w:space="0"/>
              <w:right w:val="single" w:color="auto" w:sz="4" w:space="0"/>
            </w:tcBorders>
            <w:noWrap/>
            <w:vAlign w:val="center"/>
          </w:tcPr>
          <w:p w14:paraId="17D64965">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16.45</w:t>
            </w:r>
          </w:p>
        </w:tc>
        <w:tc>
          <w:tcPr>
            <w:tcW w:w="937" w:type="dxa"/>
            <w:tcBorders>
              <w:top w:val="nil"/>
              <w:left w:val="nil"/>
              <w:bottom w:val="single" w:color="auto" w:sz="4" w:space="0"/>
              <w:right w:val="single" w:color="auto" w:sz="4" w:space="0"/>
            </w:tcBorders>
            <w:noWrap/>
            <w:vAlign w:val="center"/>
          </w:tcPr>
          <w:p w14:paraId="3A9B57F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39910</w:t>
            </w:r>
          </w:p>
        </w:tc>
        <w:tc>
          <w:tcPr>
            <w:tcW w:w="2788" w:type="dxa"/>
            <w:tcBorders>
              <w:top w:val="nil"/>
              <w:left w:val="nil"/>
              <w:bottom w:val="single" w:color="auto" w:sz="4" w:space="0"/>
              <w:right w:val="single" w:color="auto" w:sz="4" w:space="0"/>
            </w:tcBorders>
            <w:noWrap/>
            <w:vAlign w:val="center"/>
          </w:tcPr>
          <w:p w14:paraId="0685981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1112" w:type="dxa"/>
            <w:tcBorders>
              <w:top w:val="nil"/>
              <w:left w:val="nil"/>
              <w:bottom w:val="single" w:color="auto" w:sz="4" w:space="0"/>
              <w:right w:val="single" w:color="auto" w:sz="4" w:space="0"/>
            </w:tcBorders>
            <w:noWrap/>
            <w:vAlign w:val="center"/>
          </w:tcPr>
          <w:p w14:paraId="526BD20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F9689F0">
        <w:tblPrEx>
          <w:tblCellMar>
            <w:top w:w="0" w:type="dxa"/>
            <w:left w:w="108" w:type="dxa"/>
            <w:bottom w:w="0" w:type="dxa"/>
            <w:right w:w="108" w:type="dxa"/>
          </w:tblCellMar>
        </w:tblPrEx>
        <w:trPr>
          <w:trHeight w:val="397" w:hRule="exact"/>
        </w:trPr>
        <w:tc>
          <w:tcPr>
            <w:tcW w:w="825" w:type="dxa"/>
            <w:tcBorders>
              <w:top w:val="single" w:color="auto" w:sz="4" w:space="0"/>
              <w:left w:val="single" w:color="auto" w:sz="4" w:space="0"/>
              <w:bottom w:val="single" w:color="auto" w:sz="4" w:space="0"/>
              <w:right w:val="single" w:color="auto" w:sz="4" w:space="0"/>
            </w:tcBorders>
            <w:noWrap/>
            <w:vAlign w:val="center"/>
          </w:tcPr>
          <w:p w14:paraId="752CE7A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30311</w:t>
            </w:r>
          </w:p>
        </w:tc>
        <w:tc>
          <w:tcPr>
            <w:tcW w:w="3032" w:type="dxa"/>
            <w:tcBorders>
              <w:top w:val="single" w:color="auto" w:sz="4" w:space="0"/>
              <w:left w:val="nil"/>
              <w:bottom w:val="single" w:color="auto" w:sz="4" w:space="0"/>
              <w:right w:val="single" w:color="auto" w:sz="4" w:space="0"/>
            </w:tcBorders>
            <w:noWrap/>
            <w:vAlign w:val="center"/>
          </w:tcPr>
          <w:p w14:paraId="29778E8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276" w:type="dxa"/>
            <w:tcBorders>
              <w:top w:val="single" w:color="auto" w:sz="4" w:space="0"/>
              <w:left w:val="nil"/>
              <w:bottom w:val="single" w:color="auto" w:sz="4" w:space="0"/>
              <w:right w:val="single" w:color="auto" w:sz="4" w:space="0"/>
            </w:tcBorders>
            <w:noWrap/>
            <w:vAlign w:val="center"/>
          </w:tcPr>
          <w:p w14:paraId="57AE7BEA">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single" w:color="auto" w:sz="4" w:space="0"/>
              <w:left w:val="nil"/>
              <w:bottom w:val="single" w:color="auto" w:sz="4" w:space="0"/>
              <w:right w:val="single" w:color="auto" w:sz="4" w:space="0"/>
            </w:tcBorders>
            <w:noWrap/>
            <w:vAlign w:val="center"/>
          </w:tcPr>
          <w:p w14:paraId="308B8E9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30239</w:t>
            </w:r>
          </w:p>
        </w:tc>
        <w:tc>
          <w:tcPr>
            <w:tcW w:w="2247" w:type="dxa"/>
            <w:tcBorders>
              <w:top w:val="single" w:color="auto" w:sz="4" w:space="0"/>
              <w:left w:val="nil"/>
              <w:bottom w:val="single" w:color="auto" w:sz="4" w:space="0"/>
              <w:right w:val="single" w:color="auto" w:sz="4" w:space="0"/>
            </w:tcBorders>
            <w:noWrap/>
            <w:vAlign w:val="center"/>
          </w:tcPr>
          <w:p w14:paraId="36C7E55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211" w:type="dxa"/>
            <w:tcBorders>
              <w:top w:val="single" w:color="auto" w:sz="4" w:space="0"/>
              <w:left w:val="nil"/>
              <w:bottom w:val="single" w:color="auto" w:sz="4" w:space="0"/>
              <w:right w:val="single" w:color="auto" w:sz="4" w:space="0"/>
            </w:tcBorders>
            <w:noWrap/>
            <w:vAlign w:val="center"/>
          </w:tcPr>
          <w:p w14:paraId="04C46EDB">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179.57</w:t>
            </w:r>
          </w:p>
        </w:tc>
        <w:tc>
          <w:tcPr>
            <w:tcW w:w="937" w:type="dxa"/>
            <w:tcBorders>
              <w:top w:val="single" w:color="auto" w:sz="4" w:space="0"/>
              <w:left w:val="nil"/>
              <w:bottom w:val="single" w:color="auto" w:sz="4" w:space="0"/>
              <w:right w:val="single" w:color="auto" w:sz="4" w:space="0"/>
            </w:tcBorders>
            <w:noWrap/>
            <w:vAlign w:val="center"/>
          </w:tcPr>
          <w:p w14:paraId="1AAE14E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39999</w:t>
            </w:r>
          </w:p>
        </w:tc>
        <w:tc>
          <w:tcPr>
            <w:tcW w:w="2788" w:type="dxa"/>
            <w:tcBorders>
              <w:top w:val="single" w:color="auto" w:sz="4" w:space="0"/>
              <w:left w:val="nil"/>
              <w:bottom w:val="single" w:color="auto" w:sz="4" w:space="0"/>
              <w:right w:val="single" w:color="auto" w:sz="4" w:space="0"/>
            </w:tcBorders>
            <w:noWrap/>
            <w:vAlign w:val="center"/>
          </w:tcPr>
          <w:p w14:paraId="284DDE4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112" w:type="dxa"/>
            <w:tcBorders>
              <w:top w:val="single" w:color="auto" w:sz="4" w:space="0"/>
              <w:left w:val="nil"/>
              <w:bottom w:val="single" w:color="auto" w:sz="4" w:space="0"/>
              <w:right w:val="single" w:color="auto" w:sz="4" w:space="0"/>
            </w:tcBorders>
            <w:noWrap/>
            <w:vAlign w:val="center"/>
          </w:tcPr>
          <w:p w14:paraId="59809EC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D1A2058">
        <w:tblPrEx>
          <w:tblCellMar>
            <w:top w:w="0" w:type="dxa"/>
            <w:left w:w="108" w:type="dxa"/>
            <w:bottom w:w="0" w:type="dxa"/>
            <w:right w:w="108" w:type="dxa"/>
          </w:tblCellMar>
        </w:tblPrEx>
        <w:trPr>
          <w:trHeight w:val="397" w:hRule="exact"/>
        </w:trPr>
        <w:tc>
          <w:tcPr>
            <w:tcW w:w="825" w:type="dxa"/>
            <w:tcBorders>
              <w:top w:val="single" w:color="auto" w:sz="4" w:space="0"/>
              <w:left w:val="single" w:color="auto" w:sz="4" w:space="0"/>
              <w:bottom w:val="single" w:color="auto" w:sz="4" w:space="0"/>
              <w:right w:val="single" w:color="auto" w:sz="4" w:space="0"/>
            </w:tcBorders>
            <w:noWrap/>
            <w:vAlign w:val="center"/>
          </w:tcPr>
          <w:p w14:paraId="0CBBBB7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30399</w:t>
            </w:r>
          </w:p>
        </w:tc>
        <w:tc>
          <w:tcPr>
            <w:tcW w:w="3032" w:type="dxa"/>
            <w:tcBorders>
              <w:top w:val="single" w:color="auto" w:sz="4" w:space="0"/>
              <w:left w:val="nil"/>
              <w:bottom w:val="single" w:color="auto" w:sz="4" w:space="0"/>
              <w:right w:val="single" w:color="auto" w:sz="4" w:space="0"/>
            </w:tcBorders>
            <w:noWrap/>
            <w:vAlign w:val="center"/>
          </w:tcPr>
          <w:p w14:paraId="021A00F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276" w:type="dxa"/>
            <w:tcBorders>
              <w:top w:val="single" w:color="auto" w:sz="4" w:space="0"/>
              <w:left w:val="nil"/>
              <w:bottom w:val="single" w:color="auto" w:sz="4" w:space="0"/>
              <w:right w:val="single" w:color="auto" w:sz="4" w:space="0"/>
            </w:tcBorders>
            <w:noWrap/>
            <w:vAlign w:val="center"/>
          </w:tcPr>
          <w:p w14:paraId="48CEF40B">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27.65</w:t>
            </w:r>
          </w:p>
        </w:tc>
        <w:tc>
          <w:tcPr>
            <w:tcW w:w="1059" w:type="dxa"/>
            <w:tcBorders>
              <w:top w:val="single" w:color="auto" w:sz="4" w:space="0"/>
              <w:left w:val="nil"/>
              <w:bottom w:val="single" w:color="auto" w:sz="4" w:space="0"/>
              <w:right w:val="single" w:color="auto" w:sz="4" w:space="0"/>
            </w:tcBorders>
            <w:noWrap/>
            <w:vAlign w:val="center"/>
          </w:tcPr>
          <w:p w14:paraId="291D356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30240</w:t>
            </w:r>
          </w:p>
        </w:tc>
        <w:tc>
          <w:tcPr>
            <w:tcW w:w="2247" w:type="dxa"/>
            <w:tcBorders>
              <w:top w:val="single" w:color="auto" w:sz="4" w:space="0"/>
              <w:left w:val="nil"/>
              <w:bottom w:val="single" w:color="auto" w:sz="4" w:space="0"/>
              <w:right w:val="single" w:color="auto" w:sz="4" w:space="0"/>
            </w:tcBorders>
            <w:noWrap/>
            <w:vAlign w:val="center"/>
          </w:tcPr>
          <w:p w14:paraId="431058B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211" w:type="dxa"/>
            <w:tcBorders>
              <w:top w:val="single" w:color="auto" w:sz="4" w:space="0"/>
              <w:left w:val="nil"/>
              <w:bottom w:val="single" w:color="auto" w:sz="4" w:space="0"/>
              <w:right w:val="single" w:color="auto" w:sz="4" w:space="0"/>
            </w:tcBorders>
            <w:noWrap/>
            <w:vAlign w:val="center"/>
          </w:tcPr>
          <w:p w14:paraId="58812601">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6.97</w:t>
            </w:r>
          </w:p>
        </w:tc>
        <w:tc>
          <w:tcPr>
            <w:tcW w:w="937" w:type="dxa"/>
            <w:tcBorders>
              <w:top w:val="single" w:color="auto" w:sz="4" w:space="0"/>
              <w:left w:val="nil"/>
              <w:bottom w:val="single" w:color="auto" w:sz="4" w:space="0"/>
              <w:right w:val="single" w:color="auto" w:sz="4" w:space="0"/>
            </w:tcBorders>
            <w:noWrap/>
            <w:vAlign w:val="center"/>
          </w:tcPr>
          <w:p w14:paraId="1C0F153A">
            <w:pPr>
              <w:widowControl/>
              <w:jc w:val="left"/>
              <w:rPr>
                <w:rFonts w:ascii="宋体" w:cs="Times New Roman"/>
                <w:color w:val="000000"/>
                <w:kern w:val="0"/>
              </w:rPr>
            </w:pPr>
            <w:r>
              <w:rPr>
                <w:rFonts w:hint="eastAsia" w:ascii="宋体" w:hAnsi="宋体" w:cs="宋体"/>
                <w:color w:val="000000"/>
                <w:kern w:val="0"/>
              </w:rPr>
              <w:t>　</w:t>
            </w:r>
          </w:p>
        </w:tc>
        <w:tc>
          <w:tcPr>
            <w:tcW w:w="2788" w:type="dxa"/>
            <w:tcBorders>
              <w:top w:val="single" w:color="auto" w:sz="4" w:space="0"/>
              <w:left w:val="nil"/>
              <w:bottom w:val="single" w:color="auto" w:sz="4" w:space="0"/>
              <w:right w:val="single" w:color="auto" w:sz="4" w:space="0"/>
            </w:tcBorders>
            <w:noWrap/>
            <w:vAlign w:val="center"/>
          </w:tcPr>
          <w:p w14:paraId="4CF7BE32">
            <w:pPr>
              <w:widowControl/>
              <w:jc w:val="left"/>
              <w:rPr>
                <w:rFonts w:ascii="宋体" w:cs="Times New Roman"/>
                <w:color w:val="000000"/>
                <w:kern w:val="0"/>
              </w:rPr>
            </w:pPr>
            <w:r>
              <w:rPr>
                <w:rFonts w:hint="eastAsia" w:ascii="宋体" w:hAnsi="宋体" w:cs="宋体"/>
                <w:color w:val="000000"/>
                <w:kern w:val="0"/>
              </w:rPr>
              <w:t>　</w:t>
            </w:r>
          </w:p>
        </w:tc>
        <w:tc>
          <w:tcPr>
            <w:tcW w:w="1112" w:type="dxa"/>
            <w:tcBorders>
              <w:top w:val="single" w:color="auto" w:sz="4" w:space="0"/>
              <w:left w:val="nil"/>
              <w:bottom w:val="single" w:color="auto" w:sz="4" w:space="0"/>
              <w:right w:val="single" w:color="auto" w:sz="4" w:space="0"/>
            </w:tcBorders>
            <w:noWrap/>
            <w:vAlign w:val="center"/>
          </w:tcPr>
          <w:p w14:paraId="2E86E97C">
            <w:pPr>
              <w:widowControl/>
              <w:jc w:val="left"/>
              <w:rPr>
                <w:rFonts w:ascii="宋体" w:cs="Times New Roman"/>
                <w:color w:val="000000"/>
                <w:kern w:val="0"/>
              </w:rPr>
            </w:pPr>
            <w:r>
              <w:rPr>
                <w:rFonts w:hint="eastAsia" w:ascii="宋体" w:hAnsi="宋体" w:cs="宋体"/>
                <w:color w:val="000000"/>
                <w:kern w:val="0"/>
              </w:rPr>
              <w:t>　</w:t>
            </w:r>
          </w:p>
        </w:tc>
      </w:tr>
      <w:tr w14:paraId="74E2551D">
        <w:tblPrEx>
          <w:tblCellMar>
            <w:top w:w="0" w:type="dxa"/>
            <w:left w:w="108" w:type="dxa"/>
            <w:bottom w:w="0" w:type="dxa"/>
            <w:right w:w="108" w:type="dxa"/>
          </w:tblCellMar>
        </w:tblPrEx>
        <w:trPr>
          <w:trHeight w:val="590" w:hRule="exact"/>
        </w:trPr>
        <w:tc>
          <w:tcPr>
            <w:tcW w:w="825" w:type="dxa"/>
            <w:tcBorders>
              <w:top w:val="single" w:color="auto" w:sz="4" w:space="0"/>
              <w:left w:val="single" w:color="auto" w:sz="4" w:space="0"/>
              <w:bottom w:val="single" w:color="auto" w:sz="4" w:space="0"/>
              <w:right w:val="single" w:color="auto" w:sz="4" w:space="0"/>
            </w:tcBorders>
            <w:noWrap/>
            <w:vAlign w:val="center"/>
          </w:tcPr>
          <w:p w14:paraId="7476B705">
            <w:pPr>
              <w:widowControl/>
              <w:jc w:val="left"/>
              <w:rPr>
                <w:rFonts w:ascii="宋体" w:cs="Times New Roman"/>
                <w:color w:val="000000"/>
                <w:kern w:val="0"/>
              </w:rPr>
            </w:pPr>
            <w:r>
              <w:rPr>
                <w:rFonts w:hint="eastAsia" w:ascii="宋体" w:hAnsi="宋体" w:cs="宋体"/>
                <w:color w:val="000000"/>
                <w:kern w:val="0"/>
              </w:rPr>
              <w:t>　</w:t>
            </w:r>
          </w:p>
        </w:tc>
        <w:tc>
          <w:tcPr>
            <w:tcW w:w="3032" w:type="dxa"/>
            <w:tcBorders>
              <w:top w:val="single" w:color="auto" w:sz="4" w:space="0"/>
              <w:left w:val="nil"/>
              <w:bottom w:val="single" w:color="auto" w:sz="4" w:space="0"/>
              <w:right w:val="single" w:color="auto" w:sz="4" w:space="0"/>
            </w:tcBorders>
            <w:noWrap/>
            <w:vAlign w:val="center"/>
          </w:tcPr>
          <w:p w14:paraId="40611761">
            <w:pPr>
              <w:widowControl/>
              <w:jc w:val="left"/>
              <w:rPr>
                <w:rFonts w:ascii="宋体" w:cs="Times New Roman"/>
                <w:color w:val="000000"/>
                <w:kern w:val="0"/>
              </w:rPr>
            </w:pPr>
            <w:r>
              <w:rPr>
                <w:rFonts w:hint="eastAsia" w:ascii="宋体" w:hAnsi="宋体" w:cs="宋体"/>
                <w:color w:val="000000"/>
                <w:kern w:val="0"/>
              </w:rPr>
              <w:t>　</w:t>
            </w:r>
          </w:p>
        </w:tc>
        <w:tc>
          <w:tcPr>
            <w:tcW w:w="1276" w:type="dxa"/>
            <w:tcBorders>
              <w:top w:val="single" w:color="auto" w:sz="4" w:space="0"/>
              <w:left w:val="nil"/>
              <w:bottom w:val="single" w:color="auto" w:sz="4" w:space="0"/>
              <w:right w:val="single" w:color="auto" w:sz="4" w:space="0"/>
            </w:tcBorders>
            <w:noWrap/>
            <w:vAlign w:val="center"/>
          </w:tcPr>
          <w:p w14:paraId="5C23B560">
            <w:pPr>
              <w:widowControl/>
              <w:jc w:val="left"/>
              <w:rPr>
                <w:rFonts w:ascii="宋体" w:cs="Times New Roman"/>
                <w:color w:val="000000"/>
                <w:kern w:val="0"/>
              </w:rPr>
            </w:pPr>
            <w:r>
              <w:rPr>
                <w:rFonts w:hint="eastAsia" w:ascii="宋体" w:hAnsi="宋体" w:cs="宋体"/>
                <w:color w:val="000000"/>
                <w:kern w:val="0"/>
              </w:rPr>
              <w:t>　</w:t>
            </w:r>
          </w:p>
        </w:tc>
        <w:tc>
          <w:tcPr>
            <w:tcW w:w="1059" w:type="dxa"/>
            <w:tcBorders>
              <w:top w:val="single" w:color="auto" w:sz="4" w:space="0"/>
              <w:left w:val="nil"/>
              <w:bottom w:val="single" w:color="auto" w:sz="4" w:space="0"/>
              <w:right w:val="single" w:color="auto" w:sz="4" w:space="0"/>
            </w:tcBorders>
            <w:noWrap/>
            <w:vAlign w:val="center"/>
          </w:tcPr>
          <w:p w14:paraId="1A1540F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30299</w:t>
            </w:r>
          </w:p>
        </w:tc>
        <w:tc>
          <w:tcPr>
            <w:tcW w:w="2247" w:type="dxa"/>
            <w:tcBorders>
              <w:top w:val="single" w:color="auto" w:sz="4" w:space="0"/>
              <w:left w:val="nil"/>
              <w:bottom w:val="single" w:color="auto" w:sz="4" w:space="0"/>
              <w:right w:val="single" w:color="auto" w:sz="4" w:space="0"/>
            </w:tcBorders>
            <w:noWrap/>
            <w:vAlign w:val="center"/>
          </w:tcPr>
          <w:p w14:paraId="0E8C006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211" w:type="dxa"/>
            <w:tcBorders>
              <w:top w:val="single" w:color="auto" w:sz="4" w:space="0"/>
              <w:left w:val="nil"/>
              <w:bottom w:val="single" w:color="auto" w:sz="4" w:space="0"/>
              <w:right w:val="single" w:color="auto" w:sz="4" w:space="0"/>
            </w:tcBorders>
            <w:noWrap/>
            <w:vAlign w:val="center"/>
          </w:tcPr>
          <w:p w14:paraId="0B615C8A">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10.51</w:t>
            </w:r>
          </w:p>
        </w:tc>
        <w:tc>
          <w:tcPr>
            <w:tcW w:w="937" w:type="dxa"/>
            <w:tcBorders>
              <w:top w:val="single" w:color="auto" w:sz="4" w:space="0"/>
              <w:left w:val="nil"/>
              <w:bottom w:val="single" w:color="auto" w:sz="4" w:space="0"/>
              <w:right w:val="single" w:color="auto" w:sz="4" w:space="0"/>
            </w:tcBorders>
            <w:noWrap/>
            <w:vAlign w:val="center"/>
          </w:tcPr>
          <w:p w14:paraId="35807DEF">
            <w:pPr>
              <w:widowControl/>
              <w:jc w:val="left"/>
              <w:rPr>
                <w:rFonts w:ascii="宋体" w:cs="Times New Roman"/>
                <w:color w:val="000000"/>
                <w:kern w:val="0"/>
              </w:rPr>
            </w:pPr>
            <w:r>
              <w:rPr>
                <w:rFonts w:hint="eastAsia" w:ascii="宋体" w:hAnsi="宋体" w:cs="宋体"/>
                <w:color w:val="000000"/>
                <w:kern w:val="0"/>
              </w:rPr>
              <w:t>　</w:t>
            </w:r>
          </w:p>
        </w:tc>
        <w:tc>
          <w:tcPr>
            <w:tcW w:w="2788" w:type="dxa"/>
            <w:tcBorders>
              <w:top w:val="single" w:color="auto" w:sz="4" w:space="0"/>
              <w:left w:val="nil"/>
              <w:bottom w:val="single" w:color="auto" w:sz="4" w:space="0"/>
              <w:right w:val="single" w:color="auto" w:sz="4" w:space="0"/>
            </w:tcBorders>
            <w:noWrap/>
            <w:vAlign w:val="center"/>
          </w:tcPr>
          <w:p w14:paraId="4EF17C4A">
            <w:pPr>
              <w:widowControl/>
              <w:jc w:val="left"/>
              <w:rPr>
                <w:rFonts w:ascii="宋体" w:cs="Times New Roman"/>
                <w:color w:val="000000"/>
                <w:kern w:val="0"/>
              </w:rPr>
            </w:pPr>
            <w:r>
              <w:rPr>
                <w:rFonts w:hint="eastAsia" w:ascii="宋体" w:hAnsi="宋体" w:cs="宋体"/>
                <w:color w:val="000000"/>
                <w:kern w:val="0"/>
              </w:rPr>
              <w:t>　</w:t>
            </w:r>
          </w:p>
        </w:tc>
        <w:tc>
          <w:tcPr>
            <w:tcW w:w="1112" w:type="dxa"/>
            <w:tcBorders>
              <w:top w:val="single" w:color="auto" w:sz="4" w:space="0"/>
              <w:left w:val="nil"/>
              <w:bottom w:val="single" w:color="auto" w:sz="4" w:space="0"/>
              <w:right w:val="single" w:color="auto" w:sz="4" w:space="0"/>
            </w:tcBorders>
            <w:noWrap/>
            <w:vAlign w:val="center"/>
          </w:tcPr>
          <w:p w14:paraId="45136FEB">
            <w:pPr>
              <w:widowControl/>
              <w:jc w:val="left"/>
              <w:rPr>
                <w:rFonts w:ascii="宋体" w:cs="Times New Roman"/>
                <w:color w:val="000000"/>
                <w:kern w:val="0"/>
              </w:rPr>
            </w:pPr>
            <w:r>
              <w:rPr>
                <w:rFonts w:hint="eastAsia" w:ascii="宋体" w:hAnsi="宋体" w:cs="宋体"/>
                <w:color w:val="000000"/>
                <w:kern w:val="0"/>
              </w:rPr>
              <w:t>　</w:t>
            </w:r>
          </w:p>
        </w:tc>
      </w:tr>
      <w:tr w14:paraId="56EB0960">
        <w:tblPrEx>
          <w:tblCellMar>
            <w:top w:w="0" w:type="dxa"/>
            <w:left w:w="108" w:type="dxa"/>
            <w:bottom w:w="0" w:type="dxa"/>
            <w:right w:w="108" w:type="dxa"/>
          </w:tblCellMar>
        </w:tblPrEx>
        <w:trPr>
          <w:trHeight w:val="397" w:hRule="exact"/>
        </w:trPr>
        <w:tc>
          <w:tcPr>
            <w:tcW w:w="3857" w:type="dxa"/>
            <w:gridSpan w:val="2"/>
            <w:tcBorders>
              <w:top w:val="single" w:color="auto" w:sz="4" w:space="0"/>
              <w:left w:val="single" w:color="auto" w:sz="4" w:space="0"/>
              <w:bottom w:val="single" w:color="auto" w:sz="4" w:space="0"/>
              <w:right w:val="single" w:color="auto" w:sz="4" w:space="0"/>
            </w:tcBorders>
            <w:noWrap/>
            <w:vAlign w:val="center"/>
          </w:tcPr>
          <w:p w14:paraId="70472FD3">
            <w:pPr>
              <w:widowControl/>
              <w:jc w:val="center"/>
              <w:rPr>
                <w:rFonts w:ascii="宋体" w:cs="Times New Roman"/>
                <w:color w:val="000000"/>
                <w:kern w:val="0"/>
              </w:rPr>
            </w:pPr>
            <w:r>
              <w:rPr>
                <w:rFonts w:hint="eastAsia" w:ascii="宋体" w:hAnsi="宋体" w:cs="宋体"/>
                <w:color w:val="000000"/>
                <w:kern w:val="0"/>
              </w:rPr>
              <w:t>人员经费合计</w:t>
            </w:r>
          </w:p>
        </w:tc>
        <w:tc>
          <w:tcPr>
            <w:tcW w:w="1276" w:type="dxa"/>
            <w:tcBorders>
              <w:top w:val="nil"/>
              <w:left w:val="nil"/>
              <w:bottom w:val="single" w:color="auto" w:sz="4" w:space="0"/>
              <w:right w:val="single" w:color="auto" w:sz="4" w:space="0"/>
            </w:tcBorders>
            <w:noWrap/>
            <w:vAlign w:val="center"/>
          </w:tcPr>
          <w:p w14:paraId="617D8F60">
            <w:pPr>
              <w:widowControl/>
              <w:jc w:val="left"/>
              <w:rPr>
                <w:rFonts w:hint="default" w:ascii="宋体" w:cs="Times New Roman" w:eastAsiaTheme="minorEastAsia"/>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2785.33</w:t>
            </w:r>
          </w:p>
        </w:tc>
        <w:tc>
          <w:tcPr>
            <w:tcW w:w="8242" w:type="dxa"/>
            <w:gridSpan w:val="5"/>
            <w:tcBorders>
              <w:top w:val="single" w:color="auto" w:sz="4" w:space="0"/>
              <w:left w:val="nil"/>
              <w:bottom w:val="single" w:color="auto" w:sz="4" w:space="0"/>
              <w:right w:val="single" w:color="auto" w:sz="4" w:space="0"/>
            </w:tcBorders>
            <w:noWrap/>
            <w:vAlign w:val="center"/>
          </w:tcPr>
          <w:p w14:paraId="0FFA9027">
            <w:pPr>
              <w:widowControl/>
              <w:jc w:val="center"/>
              <w:rPr>
                <w:rFonts w:ascii="宋体" w:cs="Times New Roman"/>
                <w:color w:val="000000"/>
                <w:kern w:val="0"/>
              </w:rPr>
            </w:pPr>
            <w:r>
              <w:rPr>
                <w:rFonts w:hint="eastAsia" w:ascii="宋体" w:hAnsi="宋体" w:cs="宋体"/>
                <w:color w:val="000000"/>
                <w:kern w:val="0"/>
              </w:rPr>
              <w:t>公用经费合计</w:t>
            </w:r>
          </w:p>
        </w:tc>
        <w:tc>
          <w:tcPr>
            <w:tcW w:w="1112" w:type="dxa"/>
            <w:tcBorders>
              <w:top w:val="nil"/>
              <w:left w:val="nil"/>
              <w:bottom w:val="single" w:color="auto" w:sz="4" w:space="0"/>
              <w:right w:val="single" w:color="auto" w:sz="4" w:space="0"/>
            </w:tcBorders>
            <w:noWrap/>
            <w:vAlign w:val="center"/>
          </w:tcPr>
          <w:p w14:paraId="45E1F896">
            <w:pPr>
              <w:widowControl/>
              <w:jc w:val="left"/>
              <w:rPr>
                <w:rFonts w:hint="default" w:ascii="宋体" w:cs="Times New Roman" w:eastAsiaTheme="minorEastAsia"/>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419.9</w:t>
            </w:r>
          </w:p>
        </w:tc>
      </w:tr>
      <w:tr w14:paraId="7D285299">
        <w:tblPrEx>
          <w:tblCellMar>
            <w:top w:w="0" w:type="dxa"/>
            <w:left w:w="108" w:type="dxa"/>
            <w:bottom w:w="0" w:type="dxa"/>
            <w:right w:w="108" w:type="dxa"/>
          </w:tblCellMar>
        </w:tblPrEx>
        <w:trPr>
          <w:trHeight w:val="284" w:hRule="exact"/>
        </w:trPr>
        <w:tc>
          <w:tcPr>
            <w:tcW w:w="14487" w:type="dxa"/>
            <w:gridSpan w:val="9"/>
            <w:tcBorders>
              <w:top w:val="nil"/>
              <w:left w:val="nil"/>
              <w:bottom w:val="nil"/>
              <w:right w:val="nil"/>
            </w:tcBorders>
            <w:noWrap/>
            <w:vAlign w:val="center"/>
          </w:tcPr>
          <w:p w14:paraId="494739A4">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2293D89E">
      <w:pPr>
        <w:pStyle w:val="2"/>
        <w:rPr>
          <w:rFonts w:ascii="Times New Roman" w:hAnsi="Times New Roman" w:eastAsia="仿宋_GB2312" w:cs="Times New Roman"/>
          <w:kern w:val="0"/>
          <w:szCs w:val="21"/>
        </w:rPr>
      </w:pPr>
    </w:p>
    <w:p w14:paraId="3DC6FCF3">
      <w:pPr>
        <w:pStyle w:val="3"/>
      </w:pPr>
    </w:p>
    <w:p w14:paraId="029F1543"/>
    <w:p w14:paraId="1E1DED17">
      <w:pPr>
        <w:pStyle w:val="2"/>
      </w:pPr>
    </w:p>
    <w:p w14:paraId="17945899">
      <w:pPr>
        <w:pStyle w:val="3"/>
      </w:pPr>
    </w:p>
    <w:p w14:paraId="781A5F5D"/>
    <w:p w14:paraId="3AFB10C9">
      <w:pPr>
        <w:pStyle w:val="2"/>
      </w:pPr>
    </w:p>
    <w:p w14:paraId="6AA7CABD">
      <w:pPr>
        <w:pStyle w:val="3"/>
      </w:pPr>
    </w:p>
    <w:p w14:paraId="0E81BF3C"/>
    <w:p w14:paraId="47B7D3E6">
      <w:pPr>
        <w:pStyle w:val="2"/>
      </w:pPr>
    </w:p>
    <w:p w14:paraId="0192DA8D"/>
    <w:tbl>
      <w:tblPr>
        <w:tblStyle w:val="11"/>
        <w:tblW w:w="0" w:type="auto"/>
        <w:tblInd w:w="0" w:type="dxa"/>
        <w:tblLayout w:type="autofit"/>
        <w:tblCellMar>
          <w:top w:w="0" w:type="dxa"/>
          <w:left w:w="108" w:type="dxa"/>
          <w:bottom w:w="0" w:type="dxa"/>
          <w:right w:w="108" w:type="dxa"/>
        </w:tblCellMar>
      </w:tblPr>
      <w:tblGrid>
        <w:gridCol w:w="1003"/>
        <w:gridCol w:w="240"/>
        <w:gridCol w:w="1402"/>
        <w:gridCol w:w="2119"/>
        <w:gridCol w:w="2119"/>
        <w:gridCol w:w="2119"/>
        <w:gridCol w:w="2119"/>
        <w:gridCol w:w="2119"/>
        <w:gridCol w:w="2120"/>
        <w:gridCol w:w="254"/>
      </w:tblGrid>
      <w:tr w14:paraId="27A08B00">
        <w:tblPrEx>
          <w:tblCellMar>
            <w:top w:w="0" w:type="dxa"/>
            <w:left w:w="108" w:type="dxa"/>
            <w:bottom w:w="0" w:type="dxa"/>
            <w:right w:w="108" w:type="dxa"/>
          </w:tblCellMar>
        </w:tblPrEx>
        <w:trPr>
          <w:trHeight w:val="284" w:hRule="exact"/>
        </w:trPr>
        <w:tc>
          <w:tcPr>
            <w:tcW w:w="15614" w:type="dxa"/>
            <w:gridSpan w:val="10"/>
            <w:tcBorders>
              <w:top w:val="nil"/>
              <w:left w:val="nil"/>
              <w:bottom w:val="nil"/>
              <w:right w:val="nil"/>
            </w:tcBorders>
            <w:shd w:val="clear" w:color="auto" w:fill="auto"/>
            <w:noWrap/>
            <w:vAlign w:val="center"/>
          </w:tcPr>
          <w:p w14:paraId="669340C9">
            <w:pPr>
              <w:widowControl/>
              <w:jc w:val="left"/>
              <w:rPr>
                <w:rFonts w:ascii="宋体" w:hAnsi="宋体" w:eastAsia="宋体" w:cs="宋体"/>
                <w:color w:val="000000"/>
                <w:kern w:val="0"/>
                <w:szCs w:val="24"/>
              </w:rPr>
            </w:pPr>
          </w:p>
        </w:tc>
      </w:tr>
      <w:tr w14:paraId="61A7C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9"/>
            <w:tcBorders>
              <w:top w:val="nil"/>
              <w:left w:val="nil"/>
              <w:bottom w:val="nil"/>
              <w:right w:val="nil"/>
            </w:tcBorders>
            <w:shd w:val="clear" w:color="auto" w:fill="FFFFFF"/>
            <w:vAlign w:val="center"/>
          </w:tcPr>
          <w:p w14:paraId="084251E8">
            <w:pPr>
              <w:keepNext w:val="0"/>
              <w:keepLines w:val="0"/>
              <w:widowControl/>
              <w:suppressLineNumbers w:val="0"/>
              <w:jc w:val="both"/>
              <w:textAlignment w:val="center"/>
              <w:rPr>
                <w:rFonts w:hint="eastAsia" w:ascii="华文中宋" w:hAnsi="华文中宋" w:eastAsia="华文中宋" w:cs="华文中宋"/>
                <w:i w:val="0"/>
                <w:color w:val="000000"/>
                <w:kern w:val="0"/>
                <w:sz w:val="32"/>
                <w:szCs w:val="32"/>
                <w:u w:val="none"/>
                <w:lang w:val="en-US" w:eastAsia="zh-CN" w:bidi="ar"/>
              </w:rPr>
            </w:pPr>
          </w:p>
          <w:p w14:paraId="16CF4D4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4AB06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53566DFB">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2052D519">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24D6A593">
            <w:pPr>
              <w:jc w:val="cente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03B9C136">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5E1E5CFB">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5D2FB5AB">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75E1CC46">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7497F71A">
            <w:pPr>
              <w:rPr>
                <w:rFonts w:hint="eastAsia" w:ascii="宋体" w:hAnsi="宋体" w:eastAsia="宋体" w:cs="宋体"/>
                <w:i w:val="0"/>
                <w:color w:val="000000"/>
                <w:sz w:val="20"/>
                <w:szCs w:val="20"/>
                <w:u w:val="none"/>
              </w:rPr>
            </w:pPr>
          </w:p>
        </w:tc>
        <w:tc>
          <w:tcPr>
            <w:tcW w:w="2120" w:type="dxa"/>
            <w:tcBorders>
              <w:top w:val="nil"/>
              <w:left w:val="nil"/>
              <w:bottom w:val="nil"/>
              <w:right w:val="nil"/>
            </w:tcBorders>
            <w:shd w:val="clear" w:color="auto" w:fill="FFFFFF"/>
            <w:noWrap/>
            <w:vAlign w:val="center"/>
          </w:tcPr>
          <w:p w14:paraId="53FD45B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65AA2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77" w:hRule="atLeast"/>
        </w:trPr>
        <w:tc>
          <w:tcPr>
            <w:tcW w:w="2645" w:type="dxa"/>
            <w:gridSpan w:val="3"/>
            <w:tcBorders>
              <w:top w:val="nil"/>
              <w:left w:val="nil"/>
              <w:bottom w:val="nil"/>
              <w:right w:val="nil"/>
            </w:tcBorders>
            <w:shd w:val="clear" w:color="auto" w:fill="FFFFFF"/>
            <w:noWrap/>
            <w:vAlign w:val="center"/>
          </w:tcPr>
          <w:p w14:paraId="706FC455">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宋体" w:hAnsi="宋体" w:eastAsia="宋体" w:cs="宋体"/>
                <w:color w:val="auto"/>
                <w:kern w:val="0"/>
                <w:sz w:val="20"/>
                <w:szCs w:val="20"/>
                <w:highlight w:val="none"/>
                <w:shd w:val="clear" w:color="auto" w:fill="auto"/>
              </w:rPr>
              <w:t>湘潭县农业农村局</w:t>
            </w:r>
          </w:p>
        </w:tc>
        <w:tc>
          <w:tcPr>
            <w:tcW w:w="2119" w:type="dxa"/>
            <w:tcBorders>
              <w:top w:val="nil"/>
              <w:left w:val="nil"/>
              <w:bottom w:val="nil"/>
              <w:right w:val="nil"/>
            </w:tcBorders>
            <w:shd w:val="clear" w:color="auto" w:fill="auto"/>
            <w:vAlign w:val="center"/>
          </w:tcPr>
          <w:p w14:paraId="455598D9">
            <w:pPr>
              <w:widowControl/>
              <w:jc w:val="left"/>
              <w:rPr>
                <w:rFonts w:hint="eastAsia" w:ascii="宋体" w:hAnsi="宋体" w:eastAsia="宋体" w:cs="宋体"/>
                <w:color w:val="000000"/>
                <w:kern w:val="0"/>
                <w:sz w:val="21"/>
                <w:szCs w:val="24"/>
                <w:lang w:val="en-US" w:eastAsia="zh-CN" w:bidi="ar-SA"/>
              </w:rPr>
            </w:pPr>
          </w:p>
        </w:tc>
        <w:tc>
          <w:tcPr>
            <w:tcW w:w="2119" w:type="dxa"/>
            <w:tcBorders>
              <w:top w:val="nil"/>
              <w:left w:val="nil"/>
              <w:bottom w:val="nil"/>
              <w:right w:val="nil"/>
            </w:tcBorders>
            <w:shd w:val="clear" w:color="auto" w:fill="FFFFFF"/>
            <w:vAlign w:val="center"/>
          </w:tcPr>
          <w:p w14:paraId="582E32A5">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AD8892A">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42A0722B">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4364B438">
            <w:pPr>
              <w:rPr>
                <w:rFonts w:hint="eastAsia" w:ascii="宋体" w:hAnsi="宋体" w:eastAsia="宋体" w:cs="宋体"/>
                <w:i w:val="0"/>
                <w:color w:val="000000"/>
                <w:sz w:val="20"/>
                <w:szCs w:val="20"/>
                <w:u w:val="none"/>
              </w:rPr>
            </w:pPr>
          </w:p>
        </w:tc>
        <w:tc>
          <w:tcPr>
            <w:tcW w:w="2120" w:type="dxa"/>
            <w:tcBorders>
              <w:top w:val="nil"/>
              <w:left w:val="nil"/>
              <w:bottom w:val="nil"/>
              <w:right w:val="nil"/>
            </w:tcBorders>
            <w:shd w:val="clear" w:color="auto" w:fill="FFFFFF"/>
            <w:noWrap/>
            <w:vAlign w:val="center"/>
          </w:tcPr>
          <w:p w14:paraId="32BD124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71E9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7B89E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8"/>
                <w:lang w:val="en-US" w:eastAsia="zh-CN" w:bidi="ar"/>
              </w:rPr>
              <w:t xml:space="preserve">   </w:t>
            </w:r>
            <w:r>
              <w:rPr>
                <w:rStyle w:val="19"/>
                <w:lang w:val="en-US" w:eastAsia="zh-CN" w:bidi="ar"/>
              </w:rPr>
              <w:t>目</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496AE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0171C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6B293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B5086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59BA8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C73E1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2FE4F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ADD22">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14DBA1">
            <w:pPr>
              <w:jc w:val="center"/>
              <w:rPr>
                <w:rFonts w:hint="eastAsia" w:ascii="宋体" w:hAnsi="宋体" w:eastAsia="宋体" w:cs="宋体"/>
                <w:i w:val="0"/>
                <w:color w:val="000000"/>
                <w:sz w:val="24"/>
                <w:szCs w:val="24"/>
                <w:u w:val="none"/>
              </w:rPr>
            </w:pP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D326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9BE82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3B72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59269E">
            <w:pPr>
              <w:jc w:val="center"/>
              <w:rPr>
                <w:rFonts w:hint="eastAsia" w:ascii="宋体" w:hAnsi="宋体" w:eastAsia="宋体" w:cs="宋体"/>
                <w:i w:val="0"/>
                <w:color w:val="000000"/>
                <w:sz w:val="24"/>
                <w:szCs w:val="24"/>
                <w:u w:val="none"/>
              </w:rPr>
            </w:pPr>
          </w:p>
        </w:tc>
      </w:tr>
      <w:tr w14:paraId="64BC4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9C163">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A1FD6">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6BAF1">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97B66">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BAB14">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C0DE5">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17ED7E">
            <w:pPr>
              <w:jc w:val="center"/>
              <w:rPr>
                <w:rFonts w:hint="eastAsia" w:ascii="宋体" w:hAnsi="宋体" w:eastAsia="宋体" w:cs="宋体"/>
                <w:i w:val="0"/>
                <w:color w:val="000000"/>
                <w:sz w:val="24"/>
                <w:szCs w:val="24"/>
                <w:u w:val="none"/>
              </w:rPr>
            </w:pPr>
          </w:p>
        </w:tc>
        <w:tc>
          <w:tcPr>
            <w:tcW w:w="21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A3A55">
            <w:pPr>
              <w:jc w:val="center"/>
              <w:rPr>
                <w:rFonts w:hint="eastAsia" w:ascii="宋体" w:hAnsi="宋体" w:eastAsia="宋体" w:cs="宋体"/>
                <w:i w:val="0"/>
                <w:color w:val="000000"/>
                <w:sz w:val="24"/>
                <w:szCs w:val="24"/>
                <w:u w:val="none"/>
              </w:rPr>
            </w:pPr>
          </w:p>
        </w:tc>
      </w:tr>
      <w:tr w14:paraId="19ABF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A277AB">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5CA36">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CF467">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C1797">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704CB">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6B08E">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579E0">
            <w:pPr>
              <w:jc w:val="center"/>
              <w:rPr>
                <w:rFonts w:hint="eastAsia" w:ascii="宋体" w:hAnsi="宋体" w:eastAsia="宋体" w:cs="宋体"/>
                <w:i w:val="0"/>
                <w:color w:val="000000"/>
                <w:sz w:val="24"/>
                <w:szCs w:val="24"/>
                <w:u w:val="none"/>
              </w:rPr>
            </w:pPr>
          </w:p>
        </w:tc>
        <w:tc>
          <w:tcPr>
            <w:tcW w:w="21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04F90">
            <w:pPr>
              <w:jc w:val="center"/>
              <w:rPr>
                <w:rFonts w:hint="eastAsia" w:ascii="宋体" w:hAnsi="宋体" w:eastAsia="宋体" w:cs="宋体"/>
                <w:i w:val="0"/>
                <w:color w:val="000000"/>
                <w:sz w:val="24"/>
                <w:szCs w:val="24"/>
                <w:u w:val="none"/>
              </w:rPr>
            </w:pPr>
          </w:p>
        </w:tc>
      </w:tr>
      <w:tr w14:paraId="1EEB9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FE3C5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CAD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28E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A1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D4FB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CA61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026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3C5B7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005C6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450AC">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F060A">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B21E9">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B4D8F">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865B1">
            <w:pPr>
              <w:jc w:val="center"/>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D0391">
            <w:pPr>
              <w:jc w:val="center"/>
              <w:rPr>
                <w:rFonts w:hint="eastAsia" w:ascii="宋体" w:hAnsi="宋体" w:eastAsia="宋体" w:cs="宋体"/>
                <w:i w:val="0"/>
                <w:color w:val="000000"/>
                <w:sz w:val="24"/>
                <w:szCs w:val="24"/>
                <w:u w:val="none"/>
              </w:rPr>
            </w:pPr>
          </w:p>
        </w:tc>
      </w:tr>
      <w:tr w14:paraId="186C0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E22CF">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13E37">
            <w:pPr>
              <w:rPr>
                <w:rFonts w:hint="eastAsia" w:ascii="宋体" w:hAnsi="宋体" w:eastAsia="宋体" w:cs="宋体"/>
                <w:i w:val="0"/>
                <w:color w:val="000000"/>
                <w:sz w:val="20"/>
                <w:szCs w:val="20"/>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6217">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394AB">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2EBF">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D917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A47FE">
            <w:pPr>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5C1F">
            <w:pPr>
              <w:rPr>
                <w:rFonts w:hint="eastAsia" w:ascii="宋体" w:hAnsi="宋体" w:eastAsia="宋体" w:cs="宋体"/>
                <w:i w:val="0"/>
                <w:color w:val="000000"/>
                <w:sz w:val="24"/>
                <w:szCs w:val="24"/>
                <w:u w:val="none"/>
              </w:rPr>
            </w:pPr>
          </w:p>
        </w:tc>
      </w:tr>
      <w:tr w14:paraId="3707F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C1A99">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61C4C">
            <w:pPr>
              <w:rPr>
                <w:rFonts w:hint="eastAsia" w:ascii="宋体" w:hAnsi="宋体" w:eastAsia="宋体" w:cs="宋体"/>
                <w:i w:val="0"/>
                <w:color w:val="000000"/>
                <w:sz w:val="24"/>
                <w:szCs w:val="24"/>
                <w:u w:val="none"/>
              </w:rPr>
            </w:pPr>
          </w:p>
        </w:tc>
        <w:tc>
          <w:tcPr>
            <w:tcW w:w="105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1A7B0C">
            <w:pPr>
              <w:rPr>
                <w:rFonts w:hint="eastAsia" w:ascii="宋体" w:hAnsi="宋体" w:eastAsia="宋体" w:cs="宋体"/>
                <w:i w:val="0"/>
                <w:color w:val="000000"/>
                <w:sz w:val="24"/>
                <w:szCs w:val="24"/>
                <w:u w:val="none"/>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无政府基金收入</w:t>
            </w:r>
            <w:r>
              <w:rPr>
                <w:rFonts w:hint="eastAsia" w:ascii="ËÎÌå" w:hAnsi="ËÎÌå" w:eastAsia="宋体" w:cs="Calibri"/>
                <w:b/>
                <w:bCs/>
                <w:color w:val="000000"/>
                <w:sz w:val="22"/>
                <w:szCs w:val="24"/>
                <w:highlight w:val="none"/>
                <w:shd w:val="clear" w:color="auto" w:fill="auto"/>
              </w:rPr>
              <w:t>，也没有政府性基金安排支出，故本表无数据</w:t>
            </w: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6A411">
            <w:pPr>
              <w:rPr>
                <w:rFonts w:hint="eastAsia" w:ascii="宋体" w:hAnsi="宋体" w:eastAsia="宋体" w:cs="宋体"/>
                <w:i w:val="0"/>
                <w:color w:val="000000"/>
                <w:sz w:val="24"/>
                <w:szCs w:val="24"/>
                <w:u w:val="none"/>
              </w:rPr>
            </w:pPr>
          </w:p>
        </w:tc>
      </w:tr>
      <w:tr w14:paraId="1ACFF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13482">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FB26">
            <w:pPr>
              <w:rPr>
                <w:rFonts w:hint="eastAsia" w:ascii="宋体" w:hAnsi="宋体" w:eastAsia="宋体" w:cs="宋体"/>
                <w:i w:val="0"/>
                <w:color w:val="000000"/>
                <w:sz w:val="20"/>
                <w:szCs w:val="20"/>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8E4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E4DF2">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27FE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77064">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0E347">
            <w:pPr>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CF4B2">
            <w:pPr>
              <w:rPr>
                <w:rFonts w:hint="eastAsia" w:ascii="宋体" w:hAnsi="宋体" w:eastAsia="宋体" w:cs="宋体"/>
                <w:i w:val="0"/>
                <w:color w:val="000000"/>
                <w:sz w:val="24"/>
                <w:szCs w:val="24"/>
                <w:u w:val="none"/>
              </w:rPr>
            </w:pPr>
          </w:p>
        </w:tc>
      </w:tr>
      <w:tr w14:paraId="429F6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281A7C">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3AE4">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2BCAB">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47156">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549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B5F2">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1256">
            <w:pPr>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E98E">
            <w:pPr>
              <w:rPr>
                <w:rFonts w:hint="eastAsia" w:ascii="宋体" w:hAnsi="宋体" w:eastAsia="宋体" w:cs="宋体"/>
                <w:i w:val="0"/>
                <w:color w:val="000000"/>
                <w:sz w:val="24"/>
                <w:szCs w:val="24"/>
                <w:u w:val="none"/>
              </w:rPr>
            </w:pPr>
          </w:p>
        </w:tc>
      </w:tr>
      <w:tr w14:paraId="2AC04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33E00">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7461F">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ECA88">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B59E">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2E9FD">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51B4B">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E9F7">
            <w:pPr>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4D4D8">
            <w:pPr>
              <w:rPr>
                <w:rFonts w:hint="eastAsia" w:ascii="宋体" w:hAnsi="宋体" w:eastAsia="宋体" w:cs="宋体"/>
                <w:i w:val="0"/>
                <w:color w:val="000000"/>
                <w:sz w:val="24"/>
                <w:szCs w:val="24"/>
                <w:u w:val="none"/>
              </w:rPr>
            </w:pPr>
          </w:p>
        </w:tc>
      </w:tr>
      <w:tr w14:paraId="6BC4F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3DFA5">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18841">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93477">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089D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C8AD">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61E44">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7ED8A">
            <w:pPr>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616A3">
            <w:pPr>
              <w:rPr>
                <w:rFonts w:hint="eastAsia" w:ascii="宋体" w:hAnsi="宋体" w:eastAsia="宋体" w:cs="宋体"/>
                <w:i w:val="0"/>
                <w:color w:val="000000"/>
                <w:sz w:val="24"/>
                <w:szCs w:val="24"/>
                <w:u w:val="none"/>
              </w:rPr>
            </w:pPr>
          </w:p>
        </w:tc>
      </w:tr>
      <w:tr w14:paraId="08BEB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9"/>
            <w:tcBorders>
              <w:top w:val="nil"/>
              <w:left w:val="nil"/>
              <w:bottom w:val="nil"/>
              <w:right w:val="nil"/>
            </w:tcBorders>
            <w:shd w:val="clear" w:color="auto" w:fill="auto"/>
            <w:vAlign w:val="center"/>
          </w:tcPr>
          <w:p w14:paraId="45A3DDB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6349B14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2C747BC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bl>
    <w:p w14:paraId="28F35A8A">
      <w:pPr>
        <w:widowControl/>
        <w:jc w:val="center"/>
        <w:rPr>
          <w:rFonts w:hint="eastAsia" w:ascii="Times New Roman" w:hAnsi="Times New Roman" w:eastAsia="方正小标宋_GBK" w:cs="Times New Roman"/>
          <w:color w:val="000000"/>
          <w:kern w:val="0"/>
          <w:sz w:val="36"/>
          <w:szCs w:val="36"/>
        </w:rPr>
      </w:pPr>
    </w:p>
    <w:p w14:paraId="37A4CDF9">
      <w:pPr>
        <w:widowControl/>
        <w:jc w:val="center"/>
        <w:rPr>
          <w:rFonts w:hint="eastAsia" w:ascii="Times New Roman" w:hAnsi="Times New Roman" w:eastAsia="方正小标宋_GBK" w:cs="Times New Roman"/>
          <w:color w:val="000000"/>
          <w:kern w:val="0"/>
          <w:sz w:val="36"/>
          <w:szCs w:val="36"/>
        </w:rPr>
      </w:pPr>
    </w:p>
    <w:tbl>
      <w:tblPr>
        <w:tblStyle w:val="11"/>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32475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26627D75">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1DE33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084665BA">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38DAC65B">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200C37A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4B3BC22">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561BCB1">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3B3F30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3A230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10F9155C">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宋体" w:hAnsi="宋体" w:eastAsia="宋体" w:cs="宋体"/>
                <w:color w:val="auto"/>
                <w:kern w:val="0"/>
                <w:sz w:val="20"/>
                <w:szCs w:val="20"/>
                <w:highlight w:val="none"/>
                <w:shd w:val="clear" w:color="auto" w:fill="auto"/>
              </w:rPr>
              <w:t>湘潭县农业农村局</w:t>
            </w:r>
          </w:p>
        </w:tc>
        <w:tc>
          <w:tcPr>
            <w:tcW w:w="3315" w:type="dxa"/>
            <w:tcBorders>
              <w:top w:val="nil"/>
              <w:left w:val="nil"/>
              <w:bottom w:val="nil"/>
              <w:right w:val="nil"/>
            </w:tcBorders>
            <w:shd w:val="clear" w:color="auto" w:fill="FFFFFF"/>
            <w:vAlign w:val="center"/>
          </w:tcPr>
          <w:p w14:paraId="04FC0E2E">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AC0517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3547A2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0041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36BE1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20"/>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7E3C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0B3BC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F1610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8EA02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CB30F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FA451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0A968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546EA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D65D1E">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94F002">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AD1643">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951CC9">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54C85">
            <w:pPr>
              <w:jc w:val="center"/>
              <w:rPr>
                <w:rFonts w:hint="eastAsia" w:ascii="宋体" w:hAnsi="宋体" w:eastAsia="宋体" w:cs="宋体"/>
                <w:i w:val="0"/>
                <w:color w:val="000000"/>
                <w:sz w:val="24"/>
                <w:szCs w:val="24"/>
                <w:u w:val="none"/>
              </w:rPr>
            </w:pPr>
          </w:p>
        </w:tc>
      </w:tr>
      <w:tr w14:paraId="735A1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5FD88">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DC96E">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465342">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F1D97">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34550">
            <w:pPr>
              <w:jc w:val="center"/>
              <w:rPr>
                <w:rFonts w:hint="eastAsia" w:ascii="宋体" w:hAnsi="宋体" w:eastAsia="宋体" w:cs="宋体"/>
                <w:i w:val="0"/>
                <w:color w:val="000000"/>
                <w:sz w:val="24"/>
                <w:szCs w:val="24"/>
                <w:u w:val="none"/>
              </w:rPr>
            </w:pPr>
          </w:p>
        </w:tc>
      </w:tr>
      <w:tr w14:paraId="25FE9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DC1E6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BCC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3F54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F19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24C6A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BB747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6B22F">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DCB6">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0C57">
            <w:pPr>
              <w:jc w:val="center"/>
              <w:rPr>
                <w:rFonts w:hint="eastAsia" w:ascii="宋体" w:hAnsi="宋体" w:eastAsia="宋体" w:cs="宋体"/>
                <w:i w:val="0"/>
                <w:color w:val="000000"/>
                <w:sz w:val="24"/>
                <w:szCs w:val="24"/>
                <w:u w:val="none"/>
              </w:rPr>
            </w:pPr>
          </w:p>
        </w:tc>
      </w:tr>
      <w:tr w14:paraId="76893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B3B75">
            <w:pPr>
              <w:jc w:val="center"/>
              <w:rPr>
                <w:rFonts w:hint="eastAsia" w:ascii="宋体" w:hAnsi="宋体" w:eastAsia="宋体" w:cs="宋体"/>
                <w:i w:val="0"/>
                <w:color w:val="000000"/>
                <w:sz w:val="24"/>
                <w:szCs w:val="24"/>
                <w:u w:val="none"/>
              </w:rPr>
            </w:pPr>
          </w:p>
        </w:tc>
        <w:tc>
          <w:tcPr>
            <w:tcW w:w="89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7CD034">
            <w:pPr>
              <w:rPr>
                <w:rFonts w:hint="eastAsia" w:ascii="宋体" w:hAnsi="宋体" w:eastAsia="宋体" w:cs="宋体"/>
                <w:i w:val="0"/>
                <w:color w:val="000000"/>
                <w:sz w:val="24"/>
                <w:szCs w:val="24"/>
                <w:u w:val="none"/>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99D99">
            <w:pPr>
              <w:rPr>
                <w:rFonts w:hint="eastAsia" w:ascii="宋体" w:hAnsi="宋体" w:eastAsia="宋体" w:cs="宋体"/>
                <w:i w:val="0"/>
                <w:color w:val="000000"/>
                <w:sz w:val="24"/>
                <w:szCs w:val="24"/>
                <w:u w:val="none"/>
              </w:rPr>
            </w:pPr>
          </w:p>
        </w:tc>
      </w:tr>
      <w:tr w14:paraId="344C0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4141CB">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B4859">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8FE59">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8AD2">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725D">
            <w:pPr>
              <w:rPr>
                <w:rFonts w:hint="eastAsia" w:ascii="宋体" w:hAnsi="宋体" w:eastAsia="宋体" w:cs="宋体"/>
                <w:i w:val="0"/>
                <w:color w:val="000000"/>
                <w:sz w:val="24"/>
                <w:szCs w:val="24"/>
                <w:u w:val="none"/>
              </w:rPr>
            </w:pPr>
          </w:p>
        </w:tc>
      </w:tr>
      <w:tr w14:paraId="5B650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1A72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0E918">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75C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DD9F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3599C">
            <w:pPr>
              <w:rPr>
                <w:rFonts w:hint="eastAsia" w:ascii="宋体" w:hAnsi="宋体" w:eastAsia="宋体" w:cs="宋体"/>
                <w:i w:val="0"/>
                <w:color w:val="000000"/>
                <w:sz w:val="24"/>
                <w:szCs w:val="24"/>
                <w:u w:val="none"/>
              </w:rPr>
            </w:pPr>
          </w:p>
        </w:tc>
      </w:tr>
      <w:tr w14:paraId="4A17C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0D9CDF">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F4294">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7B5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DF350">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8ACF4">
            <w:pPr>
              <w:rPr>
                <w:rFonts w:hint="eastAsia" w:ascii="宋体" w:hAnsi="宋体" w:eastAsia="宋体" w:cs="宋体"/>
                <w:i w:val="0"/>
                <w:color w:val="000000"/>
                <w:sz w:val="24"/>
                <w:szCs w:val="24"/>
                <w:u w:val="none"/>
              </w:rPr>
            </w:pPr>
          </w:p>
        </w:tc>
      </w:tr>
      <w:tr w14:paraId="1195D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BCAE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CB3B9">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799E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93D8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FF11">
            <w:pPr>
              <w:rPr>
                <w:rFonts w:hint="eastAsia" w:ascii="宋体" w:hAnsi="宋体" w:eastAsia="宋体" w:cs="宋体"/>
                <w:i w:val="0"/>
                <w:color w:val="000000"/>
                <w:sz w:val="24"/>
                <w:szCs w:val="24"/>
                <w:u w:val="none"/>
              </w:rPr>
            </w:pPr>
          </w:p>
        </w:tc>
      </w:tr>
      <w:tr w14:paraId="3E66E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B507E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7018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263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95FFA">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F4554">
            <w:pPr>
              <w:rPr>
                <w:rFonts w:hint="eastAsia" w:ascii="宋体" w:hAnsi="宋体" w:eastAsia="宋体" w:cs="宋体"/>
                <w:i w:val="0"/>
                <w:color w:val="000000"/>
                <w:sz w:val="24"/>
                <w:szCs w:val="24"/>
                <w:u w:val="none"/>
              </w:rPr>
            </w:pPr>
          </w:p>
        </w:tc>
      </w:tr>
      <w:tr w14:paraId="17923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4D55F36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3157149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bl>
    <w:p w14:paraId="326AC681">
      <w:pPr>
        <w:widowControl/>
        <w:jc w:val="center"/>
        <w:rPr>
          <w:rFonts w:hint="eastAsia" w:ascii="Times New Roman" w:hAnsi="Times New Roman" w:eastAsia="方正小标宋_GBK" w:cs="Times New Roman"/>
          <w:color w:val="000000"/>
          <w:kern w:val="0"/>
          <w:sz w:val="36"/>
          <w:szCs w:val="36"/>
        </w:rPr>
      </w:pPr>
    </w:p>
    <w:tbl>
      <w:tblPr>
        <w:tblStyle w:val="11"/>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55FFD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64040746">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147B68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422A7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1523D30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C07165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C1B9F3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958A99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855FBE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DEEFC4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EBD49D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124E25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4E40FB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16424A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4781E63">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97A7D4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104AA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521" w:type="dxa"/>
            <w:gridSpan w:val="2"/>
            <w:tcBorders>
              <w:top w:val="nil"/>
              <w:left w:val="nil"/>
              <w:bottom w:val="nil"/>
              <w:right w:val="nil"/>
            </w:tcBorders>
            <w:shd w:val="clear" w:color="auto" w:fill="FFFFFF"/>
            <w:noWrap/>
            <w:vAlign w:val="center"/>
          </w:tcPr>
          <w:p w14:paraId="2421B7F2">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宋体" w:hAnsi="宋体" w:eastAsia="宋体" w:cs="宋体"/>
                <w:color w:val="auto"/>
                <w:kern w:val="0"/>
                <w:sz w:val="20"/>
                <w:szCs w:val="20"/>
                <w:highlight w:val="none"/>
                <w:shd w:val="clear" w:color="auto" w:fill="auto"/>
              </w:rPr>
              <w:t>湘潭县农业农村局</w:t>
            </w:r>
          </w:p>
        </w:tc>
        <w:tc>
          <w:tcPr>
            <w:tcW w:w="1261" w:type="dxa"/>
            <w:tcBorders>
              <w:top w:val="nil"/>
              <w:left w:val="nil"/>
              <w:bottom w:val="nil"/>
              <w:right w:val="nil"/>
            </w:tcBorders>
            <w:shd w:val="clear" w:color="auto" w:fill="FFFFFF"/>
            <w:vAlign w:val="center"/>
          </w:tcPr>
          <w:p w14:paraId="3C41ED9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B1FFD8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A44418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E22219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137EC4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B197DE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79FA0B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378B90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4CBD3A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EB1446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FDF8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62F0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46725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03A62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8893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66E5E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6597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5CCB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EE646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0362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199E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B552A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6C3C2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9"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CEB87">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D3012">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972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0B28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A28026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67D2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5AA166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08BF8A">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5EC726">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61F4D9">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45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D82C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CC4F9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2A21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0695829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989CB">
            <w:pPr>
              <w:jc w:val="center"/>
              <w:rPr>
                <w:rFonts w:hint="eastAsia" w:ascii="宋体" w:hAnsi="宋体" w:eastAsia="宋体" w:cs="宋体"/>
                <w:i w:val="0"/>
                <w:color w:val="000000"/>
                <w:sz w:val="22"/>
                <w:szCs w:val="22"/>
                <w:u w:val="none"/>
              </w:rPr>
            </w:pPr>
          </w:p>
        </w:tc>
      </w:tr>
      <w:tr w14:paraId="3A91C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216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4C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048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128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60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12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1A0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061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DB9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50B0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AD4D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2E8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1345A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CFED">
            <w:pPr>
              <w:rPr>
                <w:rFonts w:hint="eastAsia" w:ascii="宋体" w:hAnsi="宋体" w:eastAsia="宋体" w:cs="宋体"/>
                <w:i w:val="0"/>
                <w:color w:val="000000"/>
                <w:sz w:val="22"/>
                <w:szCs w:val="22"/>
                <w:u w:val="none"/>
              </w:rPr>
            </w:pPr>
            <w:r>
              <w:rPr>
                <w:rFonts w:hint="eastAsia" w:ascii="仿宋" w:hAnsi="仿宋" w:eastAsia="仿宋" w:cs="宋体"/>
                <w:color w:val="333333"/>
                <w:kern w:val="0"/>
                <w:sz w:val="22"/>
                <w:szCs w:val="22"/>
                <w:lang w:val="en-US" w:eastAsia="zh-CN" w:bidi="ar-SA"/>
              </w:rPr>
              <w:t>59.2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03A3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4980">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19.2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0299">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059AE">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19.2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1732">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32AF1">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46.67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2A5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53A25">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16.45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89D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E3BCD">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16.45</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9EE6">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30.22</w:t>
            </w:r>
          </w:p>
        </w:tc>
      </w:tr>
      <w:tr w14:paraId="7466D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344A8957">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AD2FC69">
      <w:pPr>
        <w:autoSpaceDE w:val="0"/>
        <w:autoSpaceDN w:val="0"/>
        <w:adjustRightInd w:val="0"/>
        <w:ind w:left="315" w:leftChars="150"/>
        <w:jc w:val="left"/>
        <w:rPr>
          <w:rFonts w:ascii="宋体" w:eastAsia="宋体" w:cs="宋体"/>
          <w:kern w:val="0"/>
          <w:sz w:val="24"/>
          <w:szCs w:val="24"/>
        </w:rPr>
      </w:pPr>
    </w:p>
    <w:p w14:paraId="23AA2BF9">
      <w:pPr>
        <w:autoSpaceDE w:val="0"/>
        <w:autoSpaceDN w:val="0"/>
        <w:adjustRightInd w:val="0"/>
        <w:ind w:left="315" w:leftChars="150"/>
        <w:jc w:val="left"/>
        <w:rPr>
          <w:rFonts w:ascii="宋体" w:eastAsia="宋体" w:cs="宋体"/>
          <w:kern w:val="0"/>
          <w:sz w:val="24"/>
          <w:szCs w:val="24"/>
        </w:rPr>
      </w:pPr>
    </w:p>
    <w:p w14:paraId="6CCCE581">
      <w:pPr>
        <w:autoSpaceDE w:val="0"/>
        <w:autoSpaceDN w:val="0"/>
        <w:adjustRightInd w:val="0"/>
        <w:ind w:left="315" w:leftChars="150"/>
        <w:jc w:val="left"/>
        <w:rPr>
          <w:rFonts w:ascii="宋体" w:eastAsia="宋体" w:cs="宋体"/>
          <w:kern w:val="0"/>
          <w:sz w:val="24"/>
          <w:szCs w:val="24"/>
        </w:rPr>
      </w:pPr>
    </w:p>
    <w:p w14:paraId="5DA78970">
      <w:pPr>
        <w:autoSpaceDE w:val="0"/>
        <w:autoSpaceDN w:val="0"/>
        <w:adjustRightInd w:val="0"/>
        <w:ind w:left="315" w:leftChars="150"/>
        <w:jc w:val="left"/>
        <w:rPr>
          <w:rFonts w:ascii="宋体" w:eastAsia="宋体" w:cs="宋体"/>
          <w:kern w:val="0"/>
          <w:sz w:val="24"/>
          <w:szCs w:val="24"/>
        </w:rPr>
      </w:pPr>
    </w:p>
    <w:p w14:paraId="403543C2">
      <w:pPr>
        <w:autoSpaceDE w:val="0"/>
        <w:autoSpaceDN w:val="0"/>
        <w:adjustRightInd w:val="0"/>
        <w:ind w:left="315" w:leftChars="150"/>
        <w:jc w:val="left"/>
        <w:rPr>
          <w:rFonts w:ascii="宋体" w:eastAsia="宋体" w:cs="宋体"/>
          <w:kern w:val="0"/>
          <w:sz w:val="24"/>
          <w:szCs w:val="24"/>
        </w:rPr>
      </w:pPr>
    </w:p>
    <w:p w14:paraId="520C51BA">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1E1A6293">
      <w:pPr>
        <w:pStyle w:val="15"/>
        <w:rPr>
          <w:sz w:val="72"/>
          <w:szCs w:val="72"/>
        </w:rPr>
      </w:pPr>
    </w:p>
    <w:p w14:paraId="2ED698A0">
      <w:pPr>
        <w:pStyle w:val="15"/>
        <w:rPr>
          <w:sz w:val="72"/>
          <w:szCs w:val="72"/>
        </w:rPr>
      </w:pPr>
    </w:p>
    <w:p w14:paraId="353EAE4C">
      <w:pPr>
        <w:pStyle w:val="15"/>
        <w:rPr>
          <w:sz w:val="72"/>
          <w:szCs w:val="72"/>
        </w:rPr>
      </w:pPr>
    </w:p>
    <w:p w14:paraId="5C5BD6A6">
      <w:pPr>
        <w:pStyle w:val="15"/>
        <w:rPr>
          <w:sz w:val="72"/>
          <w:szCs w:val="72"/>
        </w:rPr>
      </w:pPr>
    </w:p>
    <w:p w14:paraId="3ACC9CAD">
      <w:pPr>
        <w:pStyle w:val="15"/>
        <w:jc w:val="center"/>
        <w:rPr>
          <w:sz w:val="72"/>
          <w:szCs w:val="72"/>
        </w:rPr>
      </w:pPr>
    </w:p>
    <w:p w14:paraId="74FCBF45">
      <w:pPr>
        <w:pStyle w:val="15"/>
        <w:jc w:val="center"/>
        <w:rPr>
          <w:rFonts w:hint="eastAsia" w:ascii="方正小标宋_GBK" w:hAnsi="方正小标宋_GBK" w:eastAsia="方正小标宋_GBK" w:cs="方正小标宋_GBK"/>
          <w:sz w:val="72"/>
          <w:szCs w:val="72"/>
        </w:rPr>
      </w:pPr>
    </w:p>
    <w:p w14:paraId="7258020C">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0E0BEBB">
      <w:pPr>
        <w:pStyle w:val="15"/>
        <w:jc w:val="center"/>
        <w:rPr>
          <w:rFonts w:hint="eastAsia" w:ascii="方正小标宋_GBK" w:hAnsi="方正小标宋_GBK" w:eastAsia="方正小标宋_GBK" w:cs="方正小标宋_GBK"/>
          <w:sz w:val="70"/>
          <w:szCs w:val="70"/>
        </w:rPr>
      </w:pPr>
    </w:p>
    <w:p w14:paraId="462796AF">
      <w:pPr>
        <w:pStyle w:val="15"/>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3700AF13">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5B31AEE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027A5D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2023年度收、支总计67215.15万元。与上年相比，增加1522.57万元，增长29.28%，主要是因为本年度项目经费预算安排增加。</w:t>
      </w:r>
    </w:p>
    <w:p w14:paraId="3FB7C51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0EE0CF95">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2023年度收入合计32486.53万元，其中：财政拨款收入30899.29万元，占95.11%；上级补助收入0万元，占0%；事业收入0万元，占0%；经营收入0万元，占0%；附属单位上缴收入0万元，占0%；其他收入1587.24万元，占4.89%。</w:t>
      </w:r>
    </w:p>
    <w:p w14:paraId="32B8F74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2C0B8879">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2023年度支出合计34728.62万元，其中：基本支出3206.96万元，占9.23%；项目支出31521.66万元，占90.77%；上缴上级支出0万元，占0%；经营支出0万元，占0%；对附属单位补助支出0万元，占0%。</w:t>
      </w:r>
    </w:p>
    <w:p w14:paraId="44EFE95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黑体" w:hAnsi="黑体" w:eastAsia="黑体" w:cs="黑体"/>
          <w:b w:val="0"/>
          <w:bCs/>
          <w:sz w:val="32"/>
          <w:szCs w:val="32"/>
        </w:rPr>
        <w:t>四、财政拨款收入支出决算总体情况说明</w:t>
      </w:r>
    </w:p>
    <w:p w14:paraId="69A0904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 xml:space="preserve">  2023年度财政拨款收、支总计30899.29万元，与上年相比，减少5176.63万元,减少14.34%，主要是因为本年度部分项目未验收相比往年支付减少。</w:t>
      </w:r>
    </w:p>
    <w:p w14:paraId="6263417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4F030FC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0BF74D8">
      <w:pPr>
        <w:pStyle w:val="15"/>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2023年度财政拨款支出30899.29万元，占本年支出合计的100%，与上年相比，财政拨款支出减少5176.63万元，减少14.34%，主要是因为度财政项目经费预算安排减少，相应支出减少。</w:t>
      </w:r>
    </w:p>
    <w:p w14:paraId="71E7437A">
      <w:pPr>
        <w:pStyle w:val="15"/>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2CE61AB3">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2023年度财政拨款支出30899.29万元，主要用于以下方面：</w:t>
      </w:r>
    </w:p>
    <w:p w14:paraId="3262195E">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社会保障和就业（类）支出485.84万元，占1.57%；卫生康健（类）支出145.69万元，占0.47%；节能环保（类）支出791.61万元，占2.56%；农林水 （类）支出26569.41万元，占86%；交通运输（类）支出20万元，占0.06%。商业流通等（类）支出1621.68万元，占5.25%；住房保障（类）支出216.51万元，占0.7%；粮油物资储备（类）支出1048.54万元，占3.39%。</w:t>
      </w:r>
    </w:p>
    <w:p w14:paraId="7E9DEABF">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7E5B117B">
      <w:pPr>
        <w:pStyle w:val="15"/>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2023年度财政拨款支出年初预算数为29622.11万元，支出决算数为30899.29万元，完成年初预算的104.31%，其中：</w:t>
      </w:r>
    </w:p>
    <w:p w14:paraId="26B5A9EF">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1、社会保障和就业（类）行政事业单位养老（款）行政事业单位养老保险缴费支出（项）。</w:t>
      </w:r>
    </w:p>
    <w:p w14:paraId="3DBBD89E">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年初预算为251.87万元，支出决算为265.63万元，完成年初预算的105.46%，决算数大于年初预算数的主要原因是：有人员补缴和新增新进人员。</w:t>
      </w:r>
    </w:p>
    <w:p w14:paraId="1E41D921">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2、社会保障和就业（类）行政事业单位养老（款）行政事业单位职业年金缴费支出（项）。</w:t>
      </w:r>
    </w:p>
    <w:p w14:paraId="2E44326F">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年初预算为109.47万元，支出决算为109.47万元，完成年初预算的100%。</w:t>
      </w:r>
    </w:p>
    <w:p w14:paraId="401E34F1">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3、社会保障和就业（类）抚恤（款）死亡抚恤支出（项）。</w:t>
      </w:r>
    </w:p>
    <w:p w14:paraId="0DBB0975">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年初预算为110.74万元，支出决算为110.74万元，完成年初预算的100%。</w:t>
      </w:r>
    </w:p>
    <w:p w14:paraId="391086E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4、卫生健康（类）行政事业单位医疗（款)行政单位医疗支出（项）。</w:t>
      </w:r>
    </w:p>
    <w:p w14:paraId="2F2121E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年初预算为145.69万元，支出决算为145.69万元，完成年初预算的100%。</w:t>
      </w:r>
    </w:p>
    <w:p w14:paraId="3F32018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5、节能环保（类）污染防治（款）其他污染防治支出（项）。</w:t>
      </w:r>
    </w:p>
    <w:p w14:paraId="38EEC9F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年初预算为93.16万元，支出决算为93.16万元，完成年初预算的100%。</w:t>
      </w:r>
    </w:p>
    <w:p w14:paraId="7BF8AAB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6、节能环保（类）循环经济（款）循环经济（项）。</w:t>
      </w:r>
    </w:p>
    <w:p w14:paraId="3B53B8E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年初预算为70万元，支出决算为70万元，完成年初预算的100%。</w:t>
      </w:r>
    </w:p>
    <w:p w14:paraId="459AE0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7、节能环保（类）其他节能环保（款）其他节能环保支出（项）。</w:t>
      </w:r>
    </w:p>
    <w:p w14:paraId="665E141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年初预算为628.45万元，支出决算为628.45万元，完成年初预算的100%。</w:t>
      </w:r>
    </w:p>
    <w:p w14:paraId="77230AE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8、农林水支出（类）农业农村（款）行政运行（项）。</w:t>
      </w:r>
    </w:p>
    <w:p w14:paraId="2E8DF1BB">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年初预算为2318.73万元，支出决算为2407.49万元，完成年初预算的103.83%。决算数大于年初预算数的主要原因是：上年有未完成验收项目在本年度进行支付。</w:t>
      </w:r>
    </w:p>
    <w:p w14:paraId="70163F0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p>
    <w:p w14:paraId="483C556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9、农林水支出（类）农业农村（款）一般行政管理事务（项）。</w:t>
      </w:r>
    </w:p>
    <w:p w14:paraId="5DA3F3F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年初预算为153.72万元，支出决算为153.72万元，完成年初预算的100%。</w:t>
      </w:r>
    </w:p>
    <w:p w14:paraId="51267401">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10、农林水支出（类）农业农村（款）农垦运行（项）。</w:t>
      </w:r>
    </w:p>
    <w:p w14:paraId="7612F09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年初预算为123万元，支出决算为123万元，完成年初预算的100%。</w:t>
      </w:r>
    </w:p>
    <w:p w14:paraId="1702EED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11、农林水支出（类）农业农村（款）科技转化与推广服务（项）。</w:t>
      </w:r>
    </w:p>
    <w:p w14:paraId="6F7645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年初预算为205万元，支出决算为177.01万元，完成年初预算的86.35%。决算数小于年初预算数的主要原因是：本年有未完成验收项目无法在本年度进行支付。</w:t>
      </w:r>
    </w:p>
    <w:p w14:paraId="17FE6E9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12、农林水支出（类）农业农村（款）病虫害控制（项）。</w:t>
      </w:r>
    </w:p>
    <w:p w14:paraId="2B83399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年初预算为1194.48万元，支出决算为294.78万元，完成年初预算的24.68%。决算数小于年初预算数的主要原因是：本年中途有追加指标，且本年有未完成验收项目无法在本年度进行支付。</w:t>
      </w:r>
    </w:p>
    <w:p w14:paraId="4ABB2C9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13、农林水支出（类）农业农村（款）农产品质量安全（项）。</w:t>
      </w:r>
    </w:p>
    <w:p w14:paraId="2114C77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年初预算为172.28万元，支出决算为15万元，完成年初预算的8.71%。决算数小于年初预算数的主要原因是：本年中途有追加指标，且本年有未完成验收项目无法在本年度进行支付。</w:t>
      </w:r>
    </w:p>
    <w:p w14:paraId="3384F6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14、农林水支出（类）农业农村（款）执法监管（项）。</w:t>
      </w:r>
    </w:p>
    <w:p w14:paraId="75F34D5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年初预算为20万元，支出决算为20万元，完成年初预算的100%。</w:t>
      </w:r>
    </w:p>
    <w:p w14:paraId="64E7F40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15、农林水支出（类）农业农村（款）统计监测与信息服务（项）。</w:t>
      </w:r>
    </w:p>
    <w:p w14:paraId="09DEDB2A">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年初预算为6万元，支出决算为6万元，完成年初预算的100%。</w:t>
      </w:r>
    </w:p>
    <w:p w14:paraId="4515F53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16、农林水支出（类）农业农村（款）防灾救灾（项）。</w:t>
      </w:r>
    </w:p>
    <w:p w14:paraId="0D6F201A">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年初预算为621.1万元，支出决算为621.1万元，完成年初预算的100%。</w:t>
      </w:r>
    </w:p>
    <w:p w14:paraId="2B8D560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17、农林水支出（类）农业农村（款）农业结构调整补贴（项）。</w:t>
      </w:r>
    </w:p>
    <w:p w14:paraId="7B6669EB">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年初预算为915万元，支出决算为1081.06万元，完成年初预算的118.15%。决算数大于年初预算数的主要原因是：本年有未完成验收项目无法在本年度进行支付。</w:t>
      </w:r>
    </w:p>
    <w:p w14:paraId="33F7F0D3">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18、农林水支出（类）农业农村（款）农业生产发展（项）。</w:t>
      </w:r>
    </w:p>
    <w:p w14:paraId="6C21978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年初预算为19909万元，支出决算为12390.39万元，完成年初预算的62.24%。决算数小于年初预算数的主要原因是：本年有未完成验收项目无法在本年度进行支付。</w:t>
      </w:r>
    </w:p>
    <w:p w14:paraId="0F34CF4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19、农林水支出（类）农业农村（款）农村合作经济（项）。</w:t>
      </w:r>
    </w:p>
    <w:p w14:paraId="033EA0B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年初预算为75万元，支出决算为75万元，完成年初预算的100%.</w:t>
      </w:r>
    </w:p>
    <w:p w14:paraId="6CF87AA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20、农林水支出（类）农业农村（款）农村社会事业（项）。</w:t>
      </w:r>
    </w:p>
    <w:p w14:paraId="72190DB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年初预算为46.05万元，支出决算为427.01万元，完成年初预算的927.27%。决算数大于年初预算数的主要原因是：本年中途有追加指标，且本年有未完成验收项目无法在本年度进行支付。</w:t>
      </w:r>
    </w:p>
    <w:p w14:paraId="18DD2DE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21、农林水支出（类）农业农村（款）农业资源保护修复与利用（项）。</w:t>
      </w:r>
    </w:p>
    <w:p w14:paraId="1605FD0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年初预算为1175.22万元，支出决算为1643.28万元，完成年初预算的139.83%。决算数大于年初预算数的主要原因是：本年中途有追加指标，且本年有未完成验收项目无法在本年度进行支付。</w:t>
      </w:r>
    </w:p>
    <w:p w14:paraId="0D7C8A2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22、农林水支出（类）农业农村（款）渔业发展（项）。</w:t>
      </w:r>
    </w:p>
    <w:p w14:paraId="2E76A2B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年初预算为20万元，支出决算为20万元，完成年初预算的100%。</w:t>
      </w:r>
    </w:p>
    <w:p w14:paraId="684AFBC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23、农林水支出（类）农业农村（款）其他农业农村支出（项）。</w:t>
      </w:r>
    </w:p>
    <w:p w14:paraId="3CA6658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年初预算为2900万元，支出决算为1693.58万元，完成年初预算的58.4%，决算数小于年初预算数的主要原因是：本年有未验收及未完工的项目。</w:t>
      </w:r>
    </w:p>
    <w:p w14:paraId="7A8C5D2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24、农林水支出（类）林业和草原（款）行政运行（项）。</w:t>
      </w:r>
    </w:p>
    <w:p w14:paraId="290EFFD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年初预算为23.19万元，支出决算为23.19万元，完成年初预算的100%。</w:t>
      </w:r>
    </w:p>
    <w:p w14:paraId="76AD2BB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25、农林水支出（类）巩固脱贫衔接乡村振兴（款）生产发展（项）</w:t>
      </w:r>
    </w:p>
    <w:p w14:paraId="43B857B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年初预算为1586.82万元，支出决算为1586.82万元，完成年初预算100%。</w:t>
      </w:r>
    </w:p>
    <w:p w14:paraId="60416F3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26、农林水支出（类）目标价格补贴支出（款）其他目标价格补贴（项）。</w:t>
      </w:r>
    </w:p>
    <w:p w14:paraId="53691505">
      <w:pPr>
        <w:keepNext w:val="0"/>
        <w:keepLines w:val="0"/>
        <w:pageBreakBefore w:val="0"/>
        <w:widowControl w:val="0"/>
        <w:kinsoku/>
        <w:wordWrap/>
        <w:overflowPunct/>
        <w:topLinePunct w:val="0"/>
        <w:bidi w:val="0"/>
        <w:snapToGrid/>
        <w:spacing w:line="500" w:lineRule="exact"/>
        <w:ind w:firstLine="560" w:firstLineChars="200"/>
        <w:textAlignment w:val="auto"/>
        <w:rPr>
          <w:rFonts w:hint="default"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年初预算为5203.91万元，支出决算为3610.99万元，完成年初预算的69.39%,决算数大于年初预算数的主要原因是：上年有未验收及未完工的项目在本年验收并支付。</w:t>
      </w:r>
    </w:p>
    <w:p w14:paraId="3B3BBC5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27、交通运输支出（类）其他交通运输支出（款）其他交通运输支出（项）。</w:t>
      </w:r>
    </w:p>
    <w:p w14:paraId="55714CC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年初预算为20万元，支出决算为20万元，完成年初预算的100%。</w:t>
      </w:r>
    </w:p>
    <w:p w14:paraId="31C0CE5B">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28、商业服务业等支出（类）商业流通事务（款）其他商业流通事务支出（项）。</w:t>
      </w:r>
    </w:p>
    <w:p w14:paraId="78339BF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年初预算为1621.68万元，支出决算为1621.68万元，完成年初预算的100%。</w:t>
      </w:r>
    </w:p>
    <w:p w14:paraId="540E2C7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29、住房保障支出（类）住房改革支出（款）住房公积金（项）。</w:t>
      </w:r>
    </w:p>
    <w:p w14:paraId="7082BAD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年初预算为216.51万元，支出决算为216.51万元，完成年初预算的100%。</w:t>
      </w:r>
    </w:p>
    <w:p w14:paraId="43B9B2A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30、粮油物资储备支出（类）粮油物资事务（款）其他粮油物资事务支出（项）。</w:t>
      </w:r>
    </w:p>
    <w:p w14:paraId="22E237E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年初预算为1048.544万元，支出决算为1048.54万元，完成年初预算的100%。</w:t>
      </w:r>
    </w:p>
    <w:p w14:paraId="5ABA740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13CF3A62">
      <w:pPr>
        <w:pStyle w:val="15"/>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2023年度财政拨款基本支出3205.23万元，其中：人员经费2785.33万元，占基本支出的86.90%,主要包括基本工资、津贴补贴、奖金、伙食补助费、绩效工资、基本养老保险、职业年金、基本医疗保险、公务员医疗补助、其他社会保障费、住房公积金、其他工资福利支出、对个人和家庭的补助、生活补助、奖励金、其他对个人和家庭的补助；公用经费419.9万元，占基本支出的13.1%，主要包括办公费、印刷费、咨询费、手续费手续费、水电费、邮电费、维修维护费、培训费、租赁费、公务接待、劳务费、委托业务费、工会经费、公车运行维护费、其他交通费用、其他商品和服务支出、办公设备购置。</w:t>
      </w:r>
    </w:p>
    <w:p w14:paraId="38668DD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七、财政拨款三公经费支出决算情况说明</w:t>
      </w:r>
    </w:p>
    <w:p w14:paraId="5A7B145B">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8860931">
      <w:pPr>
        <w:pStyle w:val="15"/>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三公”经费财政拨款支出预算为59.2万元，支出决算为46.67万元，完成预算的78.83%，决算数小于预算数的主要原因是压减经费开支，与上年相比减少12.74万元，减少21.44%,减少的主要原因是厉行节俭，压缩经费支出。其中：</w:t>
      </w:r>
    </w:p>
    <w:p w14:paraId="5214850C">
      <w:pPr>
        <w:pStyle w:val="15"/>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因公出国（境）费支出预算为0万元，支出决算为0万元，完成预算的0%，与上年相比持平，无此项安排。</w:t>
      </w:r>
    </w:p>
    <w:p w14:paraId="4A7CA6F4">
      <w:pPr>
        <w:pStyle w:val="15"/>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接待费支出预算为40万元，支出决算为30.22万元，完成预算的75.6%，决算数小于预算数的主要原因是：厉行节俭，与上年相比减少10.05万元，减少25%,减少的主要原因是：一、因机构改革，部分职能划转到农业发展服务中心，二、根据上级要求进行三公经费支出压减。</w:t>
      </w:r>
    </w:p>
    <w:p w14:paraId="7D01120B">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公务用车购置费支出预算为0万元，支出决算为0万元，完成预算的0%，与上年相比持平，无此项安排。</w:t>
      </w:r>
    </w:p>
    <w:p w14:paraId="2E38FB8A">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用车运行维护费支出预算为19.2万元，支出决算为16.45万元，完成预算的85.68%，决算数小于预算数的主要原因是根据上级要求进行三公经费支出压减，与上年相比减少2.69万元，减少14.05%,减少的主要原因是根据上级要求进行三公经费支出压减。</w:t>
      </w:r>
    </w:p>
    <w:p w14:paraId="645458F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24B9CABA">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2023年度“三公”经费财政拨款支出决算中，公务接待费支出决算30.22万元，占64.75%,因公出国（境）费支出决算0万元，占0%,公务用车购置费及运行维护费支出决算19.2万元，占35.25%。其中：</w:t>
      </w:r>
    </w:p>
    <w:p w14:paraId="7C2E9099">
      <w:pPr>
        <w:pStyle w:val="15"/>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1、因公出国（境）费支出决算为0万元，全年安排因公出国（境）团组0个，累计0人次。</w:t>
      </w:r>
    </w:p>
    <w:p w14:paraId="7AF2D488">
      <w:pPr>
        <w:pStyle w:val="15"/>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2、公务接待费支出决算为30.22万元，全年共接待来访团组320个、来宾3180人次，主要是招商引资、信访维稳、项目前期工作会议、农民培训活动、基层农技推广会议等相关项目发生的接待支出。</w:t>
      </w:r>
    </w:p>
    <w:p w14:paraId="7D9BB3BE">
      <w:pPr>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公务用车购置费及运行维护费支出决算为16.45万元，其中：公务用车购置费0万元，更新公务用车0辆。公务用车运行维护费16.45万元，主要是公务用车加油费、过桥过路费及维护修理支出，截至2023年12月31日，我单位开支财政拨款的公务用车保有量为4辆。</w:t>
      </w:r>
    </w:p>
    <w:p w14:paraId="1B14F1C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0CF88DDB">
      <w:pPr>
        <w:pStyle w:val="15"/>
        <w:keepNext w:val="0"/>
        <w:keepLines w:val="0"/>
        <w:pageBreakBefore w:val="0"/>
        <w:widowControl w:val="0"/>
        <w:kinsoku/>
        <w:wordWrap/>
        <w:overflowPunct/>
        <w:topLinePunct w:val="0"/>
        <w:bidi w:val="0"/>
        <w:snapToGrid/>
        <w:spacing w:line="600" w:lineRule="exact"/>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Times New Roman" w:hAnsi="Times New Roman" w:eastAsia="仿宋_GB2312"/>
          <w:sz w:val="32"/>
          <w:szCs w:val="32"/>
        </w:rPr>
        <w:t xml:space="preserve">  </w:t>
      </w:r>
      <w:r>
        <w:rPr>
          <w:rFonts w:hint="eastAsia" w:ascii="仿宋" w:hAnsi="仿宋" w:eastAsia="仿宋" w:cstheme="minorBidi"/>
          <w:color w:val="auto"/>
          <w:kern w:val="2"/>
          <w:sz w:val="28"/>
          <w:szCs w:val="28"/>
          <w:highlight w:val="none"/>
          <w:shd w:val="clear" w:color="auto" w:fill="auto"/>
          <w:lang w:val="en-US" w:eastAsia="zh-CN" w:bidi="ar-SA"/>
        </w:rPr>
        <w:t xml:space="preserve"> 2023年我单位无政府性基金收支也需要说明本单位无政府性基金收支。</w:t>
      </w:r>
    </w:p>
    <w:p w14:paraId="2AC94C8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76557A4C">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本部门2023年度机关运行经费支出419.9万元，上年决算数增加133.82万元，增长46.78%。主要原因是：日常开支增加。</w:t>
      </w:r>
    </w:p>
    <w:p w14:paraId="4181EB1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2A65D5BA">
      <w:pPr>
        <w:pStyle w:val="15"/>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2023年本部门开支会议费1.2万元，用于召开单位培训及日常活动会议，人数454人，内容为内容为项目会议会、日常工作会议、培训活动；开支培训费1.5万元，用于开展用于开展农民培训、农药执法监管培训、专业技术人员培训，人数243人，内容为农民素质教育培训、农技人员培训、事业人员继续教育、支部培训等；举办日常工作活动等节庆、晚会、论坛、赛事活动，开支0万元。</w:t>
      </w:r>
    </w:p>
    <w:p w14:paraId="3F8B2BEB">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35221CDC">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本部门2023年度政府采购支出总额292.52万元，其中：政府采购货物支出148.91 万元、政府采购工程支出0万元、政府采购服务支出143.61万元。授予中小企业合同金额292.52万元，占政府采购支出总额的100%，其中：授予小微企业合同金额292.52万元，占授予中小企业合同金额的100%。货物采购授予中小企业合同金额占货物支出金额的50.9%，工程采购授予中小企业合同金额占工程支出金额的0%，服务采购授予中小企业合同金额占服务支出金额的49.1%。</w:t>
      </w:r>
    </w:p>
    <w:p w14:paraId="0E3C3B72">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2AA7F9FE">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截至2023年12月31日，部门（单位）共有车辆4辆，其中，副部（省）级及以上领导用车0辆、主要负责人用车0辆、机要通信用车0辆、应急保障用车0辆、执法执勤用车4辆、特种专业技术用车0辆、离退休干部服务用车0辆、其他用车0辆；单位价值100万元以上设备0套。</w:t>
      </w:r>
    </w:p>
    <w:p w14:paraId="0DB15300">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10766B40">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0FB9F61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根据《湘潭县财政局关于做好2023年度本级预算支出绩效自评工作的通知》的工作要求，我局继续加强了对项目资金的绩效管理工作，认真对照财政支出绩效评价指标体系进行了自评，围绕项目产出、项目效益等指标进行了评价，按要求开展预算绩效管理工作。</w:t>
      </w:r>
    </w:p>
    <w:p w14:paraId="0DAC2A66">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leftChars="200" w:firstLine="320" w:firstLineChars="1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59CC7F57">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jc w:val="left"/>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单位支出的绩效目标完成情况良好，2023年预算可用指标金额合计32486.53万元，本年决算支出金额合计34728.62万元，全年预算执行率107%。其中：基本支出可用指标共3207万元，本年基本支出金额共3207万元，基本支出预算执行率100%；项目支出可用指标29279.52万元，项目支出金额共31521.66万元，项目支出预算执行率108%，超支原因主要是以前年度结转上级项目资金支出增加导致（其中县级项目支出可用指标共计1013.89万元，30万元以上项目性专项0个，业务性专项8个，县级项目支出689.54万元，预算执行率68%，上级新增项目（含以前年度结转项目）指标共28265.62万元，支出金额共30822.11万元，预算执行率109%）。</w:t>
      </w:r>
    </w:p>
    <w:p w14:paraId="0DEC3CA7">
      <w:pPr>
        <w:widowControl/>
        <w:ind w:firstLine="560" w:firstLineChars="200"/>
        <w:jc w:val="left"/>
        <w:rPr>
          <w:rFonts w:hint="default" w:ascii="仿宋" w:hAnsi="仿宋" w:eastAsia="仿宋" w:cstheme="minorBidi"/>
          <w:color w:val="auto"/>
          <w:kern w:val="2"/>
          <w:sz w:val="28"/>
          <w:szCs w:val="28"/>
          <w:highlight w:val="none"/>
          <w:shd w:val="clear" w:color="auto" w:fill="auto"/>
          <w:lang w:val="en-US" w:eastAsia="zh-CN" w:bidi="ar-SA"/>
        </w:rPr>
      </w:pPr>
      <w:r>
        <w:rPr>
          <w:rFonts w:hint="default" w:ascii="仿宋" w:hAnsi="仿宋" w:eastAsia="仿宋" w:cstheme="minorBidi"/>
          <w:color w:val="auto"/>
          <w:kern w:val="2"/>
          <w:sz w:val="28"/>
          <w:szCs w:val="28"/>
          <w:highlight w:val="none"/>
          <w:shd w:val="clear" w:color="auto" w:fill="auto"/>
          <w:lang w:val="en-US" w:eastAsia="zh-CN" w:bidi="ar-SA"/>
        </w:rPr>
        <w:t>2023年，县农业农村局紧扣县委、县政府决策部署，以全面实施乡村振兴战略为主线，聚焦聚力农业农村高质量发展，统筹推进乡村产业、乡村建设、乡村治理等各项工作，保障了全县农业农村工作持续健康发展。2023年成功创建湖南省农村创业典型县；荣获湖南省中药材种植基地示范县；“寸三莲”获评湖南省首届十大优异种质资源；省政府办公厅《调查与研究》第14期专刊我县“以‘四个突出’为抓手，扎实开展镉低积累水稻试验示范”经验做法，并得到了常务副省长张迎春肯定性批示；湖南稻米产业（湘潭县镉低积累水稻试种示范）被国务院督查通报表扬。</w:t>
      </w:r>
    </w:p>
    <w:p w14:paraId="2325B83D">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0928237D">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jc w:val="left"/>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存在的问题：</w:t>
      </w:r>
    </w:p>
    <w:p w14:paraId="7F21B704">
      <w:pPr>
        <w:widowControl/>
        <w:ind w:firstLine="560" w:firstLineChars="200"/>
        <w:jc w:val="left"/>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1、预算执行存在偏差。</w:t>
      </w:r>
    </w:p>
    <w:p w14:paraId="7CD935C5">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jc w:val="left"/>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2、项目管理有待加强，不断完善相应的项目管理制度，合理分配和调度项目资金。</w:t>
      </w:r>
    </w:p>
    <w:p w14:paraId="7F636D5C">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jc w:val="left"/>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原因分析：</w:t>
      </w:r>
    </w:p>
    <w:p w14:paraId="44EBD545">
      <w:pPr>
        <w:widowControl/>
        <w:ind w:firstLine="560" w:firstLineChars="200"/>
        <w:jc w:val="left"/>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因上级项目的不确定性，导致本年度项目支出高于预算，且多数预算项目资金为上年结转项目资金，说明预算编制与实际情况还存在一定的偏差，资金预算还有待进一步加强。且因财政资金调度紧张，导致部分项目资金支出率较低，结转资金金额较大，影响项目绩效目标的编制和绩效评价指标的分析。</w:t>
      </w:r>
    </w:p>
    <w:p w14:paraId="2FB18313">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p>
    <w:p w14:paraId="43230F87">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p>
    <w:p w14:paraId="5D9EFEA9">
      <w:pPr>
        <w:pStyle w:val="15"/>
        <w:jc w:val="center"/>
        <w:rPr>
          <w:sz w:val="72"/>
          <w:szCs w:val="72"/>
        </w:rPr>
      </w:pPr>
    </w:p>
    <w:p w14:paraId="65E81135">
      <w:pPr>
        <w:pStyle w:val="15"/>
        <w:jc w:val="center"/>
        <w:rPr>
          <w:sz w:val="72"/>
          <w:szCs w:val="72"/>
        </w:rPr>
      </w:pPr>
    </w:p>
    <w:p w14:paraId="403DA656">
      <w:pPr>
        <w:pStyle w:val="15"/>
        <w:jc w:val="both"/>
        <w:rPr>
          <w:rFonts w:hint="eastAsia" w:ascii="方正小标宋_GBK" w:hAnsi="方正小标宋_GBK" w:eastAsia="方正小标宋_GBK" w:cs="方正小标宋_GBK"/>
          <w:sz w:val="72"/>
          <w:szCs w:val="72"/>
        </w:rPr>
      </w:pPr>
    </w:p>
    <w:p w14:paraId="3E29BB33">
      <w:pPr>
        <w:pStyle w:val="15"/>
        <w:jc w:val="both"/>
        <w:rPr>
          <w:rFonts w:hint="eastAsia" w:ascii="方正小标宋_GBK" w:hAnsi="方正小标宋_GBK" w:eastAsia="方正小标宋_GBK" w:cs="方正小标宋_GBK"/>
          <w:sz w:val="72"/>
          <w:szCs w:val="72"/>
        </w:rPr>
      </w:pPr>
    </w:p>
    <w:p w14:paraId="47B48B02">
      <w:pPr>
        <w:pStyle w:val="15"/>
        <w:jc w:val="both"/>
        <w:rPr>
          <w:rFonts w:hint="eastAsia" w:ascii="方正小标宋_GBK" w:hAnsi="方正小标宋_GBK" w:eastAsia="方正小标宋_GBK" w:cs="方正小标宋_GBK"/>
          <w:sz w:val="72"/>
          <w:szCs w:val="72"/>
        </w:rPr>
      </w:pPr>
    </w:p>
    <w:p w14:paraId="72EB3F7E">
      <w:pPr>
        <w:pStyle w:val="15"/>
        <w:jc w:val="both"/>
        <w:rPr>
          <w:rFonts w:hint="eastAsia" w:ascii="方正小标宋_GBK" w:hAnsi="方正小标宋_GBK" w:eastAsia="方正小标宋_GBK" w:cs="方正小标宋_GBK"/>
          <w:sz w:val="72"/>
          <w:szCs w:val="72"/>
        </w:rPr>
      </w:pPr>
    </w:p>
    <w:p w14:paraId="7130663A">
      <w:pPr>
        <w:pStyle w:val="15"/>
        <w:jc w:val="both"/>
        <w:rPr>
          <w:rFonts w:hint="eastAsia" w:ascii="方正小标宋_GBK" w:hAnsi="方正小标宋_GBK" w:eastAsia="方正小标宋_GBK" w:cs="方正小标宋_GBK"/>
          <w:sz w:val="72"/>
          <w:szCs w:val="72"/>
        </w:rPr>
      </w:pPr>
    </w:p>
    <w:p w14:paraId="29F5794A">
      <w:pPr>
        <w:pStyle w:val="15"/>
        <w:jc w:val="both"/>
        <w:rPr>
          <w:rFonts w:hint="eastAsia" w:ascii="方正小标宋_GBK" w:hAnsi="方正小标宋_GBK" w:eastAsia="方正小标宋_GBK" w:cs="方正小标宋_GBK"/>
          <w:sz w:val="72"/>
          <w:szCs w:val="72"/>
        </w:rPr>
      </w:pPr>
    </w:p>
    <w:p w14:paraId="3CC705B6">
      <w:pPr>
        <w:pStyle w:val="15"/>
        <w:jc w:val="both"/>
        <w:rPr>
          <w:rFonts w:hint="eastAsia" w:ascii="方正小标宋_GBK" w:hAnsi="方正小标宋_GBK" w:eastAsia="方正小标宋_GBK" w:cs="方正小标宋_GBK"/>
          <w:sz w:val="72"/>
          <w:szCs w:val="72"/>
        </w:rPr>
      </w:pPr>
    </w:p>
    <w:p w14:paraId="1032B882">
      <w:pPr>
        <w:pStyle w:val="15"/>
        <w:jc w:val="both"/>
        <w:rPr>
          <w:rFonts w:hint="eastAsia" w:ascii="方正小标宋_GBK" w:hAnsi="方正小标宋_GBK" w:eastAsia="方正小标宋_GBK" w:cs="方正小标宋_GBK"/>
          <w:sz w:val="72"/>
          <w:szCs w:val="72"/>
        </w:rPr>
      </w:pPr>
    </w:p>
    <w:p w14:paraId="7962A0A3">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52516E77">
      <w:pPr>
        <w:jc w:val="center"/>
        <w:rPr>
          <w:rFonts w:hint="eastAsia" w:ascii="方正小标宋_GBK" w:hAnsi="方正小标宋_GBK" w:eastAsia="方正小标宋_GBK" w:cs="方正小标宋_GBK"/>
          <w:color w:val="000000"/>
          <w:kern w:val="0"/>
          <w:sz w:val="70"/>
          <w:szCs w:val="70"/>
        </w:rPr>
      </w:pPr>
    </w:p>
    <w:p w14:paraId="12EBBD83">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D1DDE0B">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02A786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6B349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w:t>
      </w:r>
    </w:p>
    <w:p w14:paraId="6D95AEB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_GB2312" w:cs="黑体"/>
          <w:color w:val="000000"/>
          <w:kern w:val="0"/>
          <w:sz w:val="32"/>
          <w:szCs w:val="32"/>
          <w:lang w:val="en-US" w:eastAsia="zh-CN" w:bidi="ar-SA"/>
        </w:rPr>
      </w:pPr>
    </w:p>
    <w:p w14:paraId="1BE1681C">
      <w:pPr>
        <w:pStyle w:val="15"/>
        <w:jc w:val="center"/>
        <w:rPr>
          <w:sz w:val="72"/>
          <w:szCs w:val="72"/>
        </w:rPr>
      </w:pPr>
    </w:p>
    <w:p w14:paraId="5ABD6F1C">
      <w:pPr>
        <w:pStyle w:val="15"/>
        <w:jc w:val="center"/>
        <w:rPr>
          <w:sz w:val="72"/>
          <w:szCs w:val="72"/>
        </w:rPr>
      </w:pPr>
    </w:p>
    <w:p w14:paraId="101D0132">
      <w:pPr>
        <w:pStyle w:val="15"/>
        <w:jc w:val="center"/>
        <w:rPr>
          <w:sz w:val="72"/>
          <w:szCs w:val="72"/>
        </w:rPr>
      </w:pPr>
    </w:p>
    <w:p w14:paraId="75B013B7">
      <w:pPr>
        <w:pStyle w:val="15"/>
        <w:jc w:val="center"/>
        <w:rPr>
          <w:sz w:val="72"/>
          <w:szCs w:val="72"/>
        </w:rPr>
      </w:pPr>
    </w:p>
    <w:p w14:paraId="42F510F5">
      <w:pPr>
        <w:pStyle w:val="15"/>
        <w:jc w:val="center"/>
        <w:rPr>
          <w:sz w:val="72"/>
          <w:szCs w:val="72"/>
        </w:rPr>
      </w:pPr>
    </w:p>
    <w:p w14:paraId="0236683E">
      <w:pPr>
        <w:pStyle w:val="15"/>
        <w:jc w:val="center"/>
        <w:rPr>
          <w:sz w:val="72"/>
          <w:szCs w:val="72"/>
        </w:rPr>
      </w:pPr>
    </w:p>
    <w:p w14:paraId="2952CA20">
      <w:pPr>
        <w:pStyle w:val="15"/>
        <w:jc w:val="center"/>
        <w:rPr>
          <w:sz w:val="72"/>
          <w:szCs w:val="72"/>
        </w:rPr>
      </w:pPr>
    </w:p>
    <w:p w14:paraId="1B33483C">
      <w:pPr>
        <w:pStyle w:val="15"/>
        <w:jc w:val="center"/>
        <w:rPr>
          <w:sz w:val="72"/>
          <w:szCs w:val="72"/>
        </w:rPr>
      </w:pPr>
    </w:p>
    <w:p w14:paraId="74A6F73C">
      <w:pPr>
        <w:rPr>
          <w:sz w:val="72"/>
          <w:szCs w:val="72"/>
        </w:rPr>
      </w:pPr>
      <w:r>
        <w:rPr>
          <w:sz w:val="72"/>
          <w:szCs w:val="72"/>
        </w:rPr>
        <w:br w:type="page"/>
      </w:r>
    </w:p>
    <w:p w14:paraId="05FC66B9">
      <w:pPr>
        <w:pStyle w:val="15"/>
        <w:jc w:val="center"/>
        <w:rPr>
          <w:rFonts w:hint="eastAsia" w:ascii="方正小标宋_GBK" w:hAnsi="方正小标宋_GBK" w:eastAsia="方正小标宋_GBK" w:cs="方正小标宋_GBK"/>
          <w:sz w:val="72"/>
          <w:szCs w:val="72"/>
        </w:rPr>
      </w:pPr>
    </w:p>
    <w:p w14:paraId="68B5D6D3">
      <w:pPr>
        <w:pStyle w:val="15"/>
        <w:jc w:val="both"/>
        <w:rPr>
          <w:rFonts w:hint="eastAsia" w:ascii="方正小标宋_GBK" w:hAnsi="方正小标宋_GBK" w:eastAsia="方正小标宋_GBK" w:cs="方正小标宋_GBK"/>
          <w:sz w:val="72"/>
          <w:szCs w:val="72"/>
        </w:rPr>
      </w:pPr>
    </w:p>
    <w:p w14:paraId="0473458A">
      <w:pPr>
        <w:pStyle w:val="15"/>
        <w:jc w:val="center"/>
        <w:rPr>
          <w:rFonts w:hint="eastAsia" w:ascii="方正小标宋_GBK" w:hAnsi="方正小标宋_GBK" w:eastAsia="方正小标宋_GBK" w:cs="方正小标宋_GBK"/>
          <w:sz w:val="72"/>
          <w:szCs w:val="72"/>
        </w:rPr>
      </w:pPr>
    </w:p>
    <w:p w14:paraId="5BD3A4DE">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7300F762">
      <w:pPr>
        <w:pStyle w:val="15"/>
        <w:jc w:val="center"/>
        <w:rPr>
          <w:rFonts w:hint="eastAsia" w:ascii="方正小标宋_GBK" w:hAnsi="方正小标宋_GBK" w:eastAsia="方正小标宋_GBK" w:cs="方正小标宋_GBK"/>
          <w:sz w:val="70"/>
          <w:szCs w:val="70"/>
        </w:rPr>
      </w:pPr>
    </w:p>
    <w:p w14:paraId="01583867">
      <w:pPr>
        <w:pStyle w:val="15"/>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713B18AA">
      <w:pPr>
        <w:rPr>
          <w:sz w:val="72"/>
          <w:szCs w:val="72"/>
        </w:rPr>
      </w:pPr>
      <w:r>
        <w:rPr>
          <w:sz w:val="72"/>
          <w:szCs w:val="72"/>
        </w:rPr>
        <w:br w:type="page"/>
      </w:r>
    </w:p>
    <w:p w14:paraId="6F809364">
      <w:pPr>
        <w:spacing w:line="520" w:lineRule="exact"/>
        <w:jc w:val="center"/>
        <w:rPr>
          <w:rFonts w:ascii="宋体" w:hAnsi="宋体" w:cs="仿宋"/>
          <w:b/>
          <w:bCs/>
          <w:color w:val="000000"/>
          <w:kern w:val="0"/>
          <w:sz w:val="36"/>
          <w:szCs w:val="36"/>
        </w:rPr>
      </w:pPr>
      <w:r>
        <w:rPr>
          <w:rFonts w:hint="eastAsia" w:ascii="宋体" w:hAnsi="宋体" w:cs="仿宋"/>
          <w:b/>
          <w:bCs/>
          <w:color w:val="000000"/>
          <w:kern w:val="0"/>
          <w:sz w:val="36"/>
          <w:szCs w:val="36"/>
          <w:lang w:val="en-US" w:eastAsia="zh-CN"/>
        </w:rPr>
        <w:t>2023年</w:t>
      </w:r>
      <w:r>
        <w:rPr>
          <w:rFonts w:hint="eastAsia" w:ascii="宋体" w:hAnsi="宋体" w:cs="仿宋"/>
          <w:b/>
          <w:bCs/>
          <w:color w:val="000000"/>
          <w:kern w:val="0"/>
          <w:sz w:val="36"/>
          <w:szCs w:val="36"/>
        </w:rPr>
        <w:t>部门整体支出绩效自评报告</w:t>
      </w:r>
    </w:p>
    <w:tbl>
      <w:tblPr>
        <w:tblStyle w:val="11"/>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547A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32A063FB">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部门概况</w:t>
            </w:r>
          </w:p>
        </w:tc>
        <w:tc>
          <w:tcPr>
            <w:tcW w:w="1985" w:type="dxa"/>
            <w:vAlign w:val="center"/>
          </w:tcPr>
          <w:p w14:paraId="43F98FC8">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单位名称</w:t>
            </w:r>
          </w:p>
        </w:tc>
        <w:tc>
          <w:tcPr>
            <w:tcW w:w="5670" w:type="dxa"/>
            <w:vAlign w:val="center"/>
          </w:tcPr>
          <w:p w14:paraId="7F1516B7">
            <w:pPr>
              <w:spacing w:line="240" w:lineRule="auto"/>
              <w:ind w:right="0" w:rightChars="0"/>
              <w:jc w:val="center"/>
              <w:rPr>
                <w:rFonts w:hint="eastAsia"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湘潭县农业农村局</w:t>
            </w:r>
          </w:p>
        </w:tc>
      </w:tr>
      <w:tr w14:paraId="70B9B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A698E40">
            <w:pPr>
              <w:spacing w:line="300" w:lineRule="exact"/>
              <w:jc w:val="center"/>
              <w:rPr>
                <w:rFonts w:ascii="仿宋_GB2312" w:hAnsi="宋体" w:eastAsia="仿宋_GB2312" w:cs="宋体"/>
                <w:sz w:val="21"/>
                <w:szCs w:val="21"/>
              </w:rPr>
            </w:pPr>
          </w:p>
        </w:tc>
        <w:tc>
          <w:tcPr>
            <w:tcW w:w="1985" w:type="dxa"/>
            <w:vAlign w:val="center"/>
          </w:tcPr>
          <w:p w14:paraId="42735E1C">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年</w:t>
            </w:r>
            <w:r>
              <w:rPr>
                <w:rFonts w:hint="eastAsia" w:ascii="仿宋_GB2312" w:hAnsi="宋体" w:eastAsia="仿宋_GB2312" w:cs="宋体"/>
                <w:sz w:val="21"/>
                <w:szCs w:val="21"/>
                <w:lang w:eastAsia="zh-CN"/>
              </w:rPr>
              <w:t>初</w:t>
            </w:r>
            <w:r>
              <w:rPr>
                <w:rFonts w:hint="eastAsia" w:ascii="仿宋_GB2312" w:hAnsi="宋体" w:eastAsia="仿宋_GB2312" w:cs="宋体"/>
                <w:sz w:val="21"/>
                <w:szCs w:val="21"/>
              </w:rPr>
              <w:t>预算金额</w:t>
            </w:r>
          </w:p>
        </w:tc>
        <w:tc>
          <w:tcPr>
            <w:tcW w:w="5670" w:type="dxa"/>
            <w:vAlign w:val="center"/>
          </w:tcPr>
          <w:p w14:paraId="09F3FB2A">
            <w:pPr>
              <w:spacing w:line="240" w:lineRule="auto"/>
              <w:ind w:right="0" w:rightChars="0"/>
              <w:jc w:val="center"/>
              <w:rPr>
                <w:rFonts w:hint="default"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29622.1136万元</w:t>
            </w:r>
          </w:p>
        </w:tc>
      </w:tr>
      <w:tr w14:paraId="2C59A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continue"/>
          </w:tcPr>
          <w:p w14:paraId="45E38344">
            <w:pPr>
              <w:spacing w:line="300" w:lineRule="exact"/>
              <w:jc w:val="center"/>
              <w:rPr>
                <w:rFonts w:ascii="仿宋_GB2312" w:hAnsi="宋体" w:eastAsia="仿宋_GB2312" w:cs="宋体"/>
                <w:sz w:val="21"/>
                <w:szCs w:val="21"/>
              </w:rPr>
            </w:pPr>
          </w:p>
        </w:tc>
        <w:tc>
          <w:tcPr>
            <w:tcW w:w="1985" w:type="dxa"/>
            <w:vAlign w:val="center"/>
          </w:tcPr>
          <w:p w14:paraId="13F9AEB3">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单位基本职能</w:t>
            </w:r>
          </w:p>
        </w:tc>
        <w:tc>
          <w:tcPr>
            <w:tcW w:w="5670" w:type="dxa"/>
            <w:vAlign w:val="center"/>
          </w:tcPr>
          <w:p w14:paraId="0DD9B6FD">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拟订全县农业农村工作的发展中长期规划并指导实施。负责全县农业综合执法，推进农业依法行政。提出有关农产品，农业财政补贴及农业产业保护的政策建议，参与制定相关政策。</w:t>
            </w:r>
          </w:p>
          <w:p w14:paraId="3FF37475">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统筹推动发展农村社会事业、农村公共服务、农村文化、农村基础设施和乡村治理。牵头组织改善农村人居环境。指导农村精神文明和优秀农耕文化建设。</w:t>
            </w:r>
          </w:p>
          <w:p w14:paraId="635DDB6E">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贯彻执行党和国家扶贫开发工作方针、政策，负责拟定全县扶贫开发工作的政策和发展规划；负责组织、协调、指导全县精准扶贫工作，协调安排扶贫资金，并检查、监督使用情况。</w:t>
            </w:r>
          </w:p>
          <w:p w14:paraId="01A9E52B">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4、</w:t>
            </w:r>
            <w:r>
              <w:rPr>
                <w:rFonts w:hint="eastAsia" w:ascii="仿宋" w:hAnsi="仿宋" w:eastAsia="仿宋" w:cs="宋体"/>
                <w:color w:val="333333"/>
                <w:kern w:val="0"/>
                <w:sz w:val="21"/>
                <w:szCs w:val="21"/>
                <w:lang w:eastAsia="zh-CN"/>
              </w:rPr>
              <w:t>负责农村宅基地改革和管理有关工作</w:t>
            </w:r>
            <w:r>
              <w:rPr>
                <w:rFonts w:ascii="仿宋" w:hAnsi="仿宋" w:eastAsia="仿宋" w:cs="宋体"/>
                <w:color w:val="333333"/>
                <w:kern w:val="0"/>
                <w:sz w:val="21"/>
                <w:szCs w:val="21"/>
              </w:rPr>
              <w:t>。</w:t>
            </w:r>
          </w:p>
          <w:p w14:paraId="20A226E1">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5、</w:t>
            </w:r>
            <w:r>
              <w:rPr>
                <w:rFonts w:ascii="仿宋" w:hAnsi="仿宋" w:eastAsia="仿宋" w:cs="宋体"/>
                <w:color w:val="333333"/>
                <w:kern w:val="0"/>
                <w:sz w:val="21"/>
                <w:szCs w:val="21"/>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4C0000A8">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6、</w:t>
            </w:r>
            <w:r>
              <w:rPr>
                <w:rFonts w:ascii="仿宋" w:hAnsi="仿宋" w:eastAsia="仿宋" w:cs="宋体"/>
                <w:color w:val="333333"/>
                <w:kern w:val="0"/>
                <w:sz w:val="21"/>
                <w:szCs w:val="21"/>
              </w:rPr>
              <w:t>负责全县种植业、畜牧业、渔业、农业机械化等农业各产业的监督管理。指导粮食等农产品生产。组织构建现代农业产业体系、生产体系、经营体系，指导农业标准化生产。负责渔政渔港监督管理。</w:t>
            </w:r>
          </w:p>
          <w:p w14:paraId="155D7933">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7、</w:t>
            </w:r>
            <w:r>
              <w:rPr>
                <w:rFonts w:ascii="仿宋" w:hAnsi="仿宋" w:eastAsia="仿宋" w:cs="宋体"/>
                <w:color w:val="333333"/>
                <w:kern w:val="0"/>
                <w:sz w:val="21"/>
                <w:szCs w:val="21"/>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6AB5B642">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8、</w:t>
            </w:r>
            <w:r>
              <w:rPr>
                <w:rFonts w:ascii="仿宋" w:hAnsi="仿宋" w:eastAsia="仿宋" w:cs="宋体"/>
                <w:color w:val="333333"/>
                <w:kern w:val="0"/>
                <w:sz w:val="21"/>
                <w:szCs w:val="21"/>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59A7B06F">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9、</w:t>
            </w:r>
            <w:r>
              <w:rPr>
                <w:rFonts w:ascii="仿宋" w:hAnsi="仿宋" w:eastAsia="仿宋" w:cs="宋体"/>
                <w:color w:val="333333"/>
                <w:kern w:val="0"/>
                <w:sz w:val="21"/>
                <w:szCs w:val="21"/>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0C74A163">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10、</w:t>
            </w:r>
            <w:r>
              <w:rPr>
                <w:rFonts w:ascii="仿宋" w:hAnsi="仿宋" w:eastAsia="仿宋" w:cs="宋体"/>
                <w:color w:val="333333"/>
                <w:kern w:val="0"/>
                <w:sz w:val="21"/>
                <w:szCs w:val="21"/>
              </w:rPr>
              <w:t>负责农业防灾减灾、农作物重大病虫害防治工作。指导动植物防疫检疫体系建设，组织、监督县内动植物防疫检疫工作，并组织疫情扑灭。</w:t>
            </w:r>
          </w:p>
          <w:p w14:paraId="5B90F5ED">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11、</w:t>
            </w:r>
            <w:r>
              <w:rPr>
                <w:rFonts w:ascii="仿宋" w:hAnsi="仿宋" w:eastAsia="仿宋" w:cs="宋体"/>
                <w:color w:val="333333"/>
                <w:kern w:val="0"/>
                <w:sz w:val="21"/>
                <w:szCs w:val="21"/>
              </w:rPr>
              <w:t>负责农业投资管理。拟订农业开发规划，组织实施有关农业项目，提出农业固定资产投资规模、投资项目和县级财政资金安排的建议，负责协调安排及监督检查有关涉农、惠农项目资金，编报部门预算并组织执行。</w:t>
            </w:r>
          </w:p>
          <w:p w14:paraId="4DC7A694">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12、</w:t>
            </w:r>
            <w:r>
              <w:rPr>
                <w:rFonts w:ascii="仿宋" w:hAnsi="仿宋" w:eastAsia="仿宋" w:cs="宋体"/>
                <w:color w:val="333333"/>
                <w:kern w:val="0"/>
                <w:sz w:val="21"/>
                <w:szCs w:val="21"/>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07A92A25">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13.负责全县动物（含水生动物）的疫病防控、动物及动物产品检疫、动物卫生监督；负责兽医医政、兽药药政工作。负责全县渔业行政执法监督管理，保护渔业资源；负责渔业水域生态环境及水生野生动植物保护。</w:t>
            </w:r>
          </w:p>
          <w:p w14:paraId="1897D6E0">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14.负责畜牧水产业及相关产业专项资金的安排和管理；组织项目的申报、审核。根据国家惠农政策，监督落实好国家农业机械购置补贴、报废更新等惠农政策及政府优惠政策。拟订发展农业机械化事业的各项资金计划，监督农业机械化资金的落实；开展农业机械化各类经济指标的统计工作；指导、监督、规范相关学会、协会工作；指导、协调农机合作组织的工作。会同有关部门做好农机市场管理，农业机械制造修理和经营农业机械及配件的质量监督；指导农业机械维修网点、经营网点的建设。</w:t>
            </w:r>
          </w:p>
          <w:p w14:paraId="2D4860D6">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15.根据国家农业机械化产业化政策，引导农机产业结构调整；参与市农机产业园的建设和招商引资工作，组织农机生产企业参加农业机械产品演（展）示活动和开展国际合作；指导农村机耕道路、农机具库棚、农村机电排灌及抗旱设施等农业机械化基础设施的建设。</w:t>
            </w:r>
          </w:p>
          <w:p w14:paraId="028F6830">
            <w:pPr>
              <w:widowControl/>
              <w:shd w:val="clear" w:color="auto" w:fill="FFFFFF"/>
              <w:spacing w:line="300" w:lineRule="exact"/>
              <w:ind w:firstLine="482"/>
              <w:rPr>
                <w:rFonts w:ascii="仿宋_GB2312" w:hAnsi="宋体" w:eastAsia="仿宋_GB2312" w:cs="宋体"/>
                <w:sz w:val="21"/>
                <w:szCs w:val="21"/>
              </w:rPr>
            </w:pPr>
            <w:r>
              <w:rPr>
                <w:rFonts w:hint="eastAsia" w:ascii="仿宋" w:hAnsi="仿宋" w:eastAsia="仿宋" w:cs="宋体"/>
                <w:color w:val="333333"/>
                <w:kern w:val="0"/>
                <w:sz w:val="21"/>
                <w:szCs w:val="21"/>
              </w:rPr>
              <w:t>16.承办县委、县人民政府交办的其他事项。</w:t>
            </w:r>
          </w:p>
        </w:tc>
      </w:tr>
      <w:tr w14:paraId="31C2E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14:paraId="46D61220">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绩效完成情况</w:t>
            </w:r>
          </w:p>
        </w:tc>
        <w:tc>
          <w:tcPr>
            <w:tcW w:w="1985" w:type="dxa"/>
            <w:vAlign w:val="center"/>
          </w:tcPr>
          <w:p w14:paraId="1808E91B">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部门整体支出管理和使用基本情况</w:t>
            </w:r>
          </w:p>
        </w:tc>
        <w:tc>
          <w:tcPr>
            <w:tcW w:w="5670" w:type="dxa"/>
            <w:vAlign w:val="center"/>
          </w:tcPr>
          <w:p w14:paraId="4977AB4A">
            <w:pPr>
              <w:widowControl/>
              <w:ind w:firstLine="420"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bCs/>
                <w:color w:val="000000"/>
                <w:kern w:val="0"/>
                <w:sz w:val="21"/>
                <w:szCs w:val="21"/>
              </w:rPr>
              <w:t>一、收入情况。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3</w:t>
            </w:r>
            <w:r>
              <w:rPr>
                <w:rFonts w:hint="eastAsia" w:ascii="仿宋" w:hAnsi="仿宋" w:eastAsia="仿宋" w:cs="仿宋"/>
                <w:b w:val="0"/>
                <w:bCs w:val="0"/>
                <w:color w:val="000000"/>
                <w:kern w:val="0"/>
                <w:sz w:val="21"/>
                <w:szCs w:val="21"/>
              </w:rPr>
              <w:t>年我局县级年初部门预算资金</w:t>
            </w:r>
            <w:r>
              <w:rPr>
                <w:rFonts w:hint="eastAsia" w:ascii="仿宋" w:hAnsi="仿宋" w:eastAsia="仿宋" w:cs="仿宋"/>
                <w:b w:val="0"/>
                <w:bCs w:val="0"/>
                <w:color w:val="000000"/>
                <w:kern w:val="0"/>
                <w:sz w:val="21"/>
                <w:szCs w:val="21"/>
                <w:lang w:val="en-US" w:eastAsia="zh-CN"/>
              </w:rPr>
              <w:t>29622.11</w:t>
            </w:r>
            <w:r>
              <w:rPr>
                <w:rFonts w:hint="eastAsia" w:ascii="仿宋" w:hAnsi="仿宋" w:eastAsia="仿宋" w:cs="仿宋"/>
                <w:b w:val="0"/>
                <w:bCs w:val="0"/>
                <w:color w:val="000000"/>
                <w:kern w:val="0"/>
                <w:sz w:val="21"/>
                <w:szCs w:val="21"/>
              </w:rPr>
              <w:t>万元，其中基本</w:t>
            </w:r>
            <w:r>
              <w:rPr>
                <w:rFonts w:hint="eastAsia" w:ascii="仿宋" w:hAnsi="仿宋" w:eastAsia="仿宋" w:cs="仿宋"/>
                <w:b w:val="0"/>
                <w:bCs w:val="0"/>
                <w:color w:val="000000"/>
                <w:kern w:val="0"/>
                <w:sz w:val="21"/>
                <w:szCs w:val="21"/>
                <w:lang w:eastAsia="zh-CN"/>
              </w:rPr>
              <w:t>支出</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2932.81</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较上年增加</w:t>
            </w:r>
            <w:r>
              <w:rPr>
                <w:rFonts w:hint="eastAsia" w:ascii="仿宋" w:hAnsi="仿宋" w:eastAsia="仿宋" w:cs="仿宋"/>
                <w:b w:val="0"/>
                <w:bCs w:val="0"/>
                <w:color w:val="000000"/>
                <w:kern w:val="0"/>
                <w:sz w:val="21"/>
                <w:szCs w:val="21"/>
                <w:lang w:val="en-US" w:eastAsia="zh-CN"/>
              </w:rPr>
              <w:t>437.742万元，主要是工资福利预算支出增加；</w:t>
            </w:r>
            <w:r>
              <w:rPr>
                <w:rFonts w:hint="eastAsia" w:ascii="仿宋" w:hAnsi="仿宋" w:eastAsia="仿宋" w:cs="仿宋"/>
                <w:b w:val="0"/>
                <w:bCs w:val="0"/>
                <w:color w:val="000000"/>
                <w:kern w:val="0"/>
                <w:sz w:val="21"/>
                <w:szCs w:val="21"/>
              </w:rPr>
              <w:t>项目</w:t>
            </w:r>
            <w:r>
              <w:rPr>
                <w:rFonts w:hint="eastAsia" w:ascii="仿宋" w:hAnsi="仿宋" w:eastAsia="仿宋" w:cs="仿宋"/>
                <w:b w:val="0"/>
                <w:bCs w:val="0"/>
                <w:color w:val="000000"/>
                <w:kern w:val="0"/>
                <w:sz w:val="21"/>
                <w:szCs w:val="21"/>
                <w:lang w:eastAsia="zh-CN"/>
              </w:rPr>
              <w:t>支出</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26689.31</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（其中县级预算项目支出</w:t>
            </w:r>
            <w:r>
              <w:rPr>
                <w:rFonts w:hint="eastAsia" w:ascii="仿宋" w:hAnsi="仿宋" w:eastAsia="仿宋" w:cs="仿宋"/>
                <w:b w:val="0"/>
                <w:bCs w:val="0"/>
                <w:color w:val="000000"/>
                <w:kern w:val="0"/>
                <w:sz w:val="21"/>
                <w:szCs w:val="21"/>
                <w:lang w:val="en-US" w:eastAsia="zh-CN"/>
              </w:rPr>
              <w:t>263.33万元，较上年预算减少1281.5万元；上级补助项目支出26425.98万元，较上年预算减少6716.02万元）</w:t>
            </w:r>
            <w:r>
              <w:rPr>
                <w:rFonts w:hint="eastAsia" w:ascii="仿宋" w:hAnsi="仿宋" w:eastAsia="仿宋" w:cs="仿宋"/>
                <w:b w:val="0"/>
                <w:bCs w:val="0"/>
                <w:color w:val="000000"/>
                <w:kern w:val="0"/>
                <w:sz w:val="21"/>
                <w:szCs w:val="21"/>
              </w:rPr>
              <w:t>。年中追加</w:t>
            </w:r>
            <w:r>
              <w:rPr>
                <w:rFonts w:hint="eastAsia" w:ascii="仿宋" w:hAnsi="仿宋" w:eastAsia="仿宋" w:cs="仿宋"/>
                <w:b w:val="0"/>
                <w:bCs w:val="0"/>
                <w:color w:val="000000"/>
                <w:kern w:val="0"/>
                <w:sz w:val="21"/>
                <w:szCs w:val="21"/>
                <w:lang w:eastAsia="zh-CN"/>
              </w:rPr>
              <w:t>县级指标</w:t>
            </w:r>
            <w:r>
              <w:rPr>
                <w:rFonts w:hint="eastAsia" w:ascii="仿宋" w:hAnsi="仿宋" w:eastAsia="仿宋" w:cs="仿宋"/>
                <w:b w:val="0"/>
                <w:bCs w:val="0"/>
                <w:color w:val="000000"/>
                <w:kern w:val="0"/>
                <w:sz w:val="21"/>
                <w:szCs w:val="21"/>
                <w:lang w:val="en-US" w:eastAsia="zh-CN"/>
              </w:rPr>
              <w:t>1024.77</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上级指标</w:t>
            </w:r>
            <w:r>
              <w:rPr>
                <w:rFonts w:hint="eastAsia" w:ascii="仿宋" w:hAnsi="仿宋" w:eastAsia="仿宋" w:cs="仿宋"/>
                <w:b w:val="0"/>
                <w:bCs w:val="0"/>
                <w:color w:val="000000"/>
                <w:kern w:val="0"/>
                <w:sz w:val="21"/>
                <w:szCs w:val="21"/>
                <w:lang w:val="en-US" w:eastAsia="zh-CN"/>
              </w:rPr>
              <w:t>1839.64万元，本年预算可用指标共计32486.53万元</w:t>
            </w:r>
            <w:r>
              <w:rPr>
                <w:rFonts w:hint="eastAsia" w:ascii="仿宋" w:hAnsi="仿宋" w:eastAsia="仿宋" w:cs="仿宋"/>
                <w:b w:val="0"/>
                <w:bCs w:val="0"/>
                <w:color w:val="000000"/>
                <w:kern w:val="0"/>
                <w:sz w:val="21"/>
                <w:szCs w:val="21"/>
              </w:rPr>
              <w:t>。</w:t>
            </w:r>
          </w:p>
          <w:p w14:paraId="0FEA5DA2">
            <w:pPr>
              <w:widowControl/>
              <w:ind w:firstLine="420" w:firstLineChars="200"/>
              <w:jc w:val="left"/>
              <w:rPr>
                <w:rFonts w:hint="default" w:ascii="仿宋" w:hAnsi="仿宋" w:eastAsia="仿宋" w:cs="仿宋"/>
                <w:sz w:val="21"/>
                <w:szCs w:val="21"/>
                <w:lang w:val="en-US" w:eastAsia="zh-CN"/>
              </w:rPr>
            </w:pPr>
            <w:r>
              <w:rPr>
                <w:rFonts w:hint="eastAsia" w:ascii="仿宋" w:hAnsi="仿宋" w:eastAsia="仿宋" w:cs="仿宋"/>
                <w:b/>
                <w:bCs/>
                <w:color w:val="000000"/>
                <w:kern w:val="0"/>
                <w:sz w:val="21"/>
                <w:szCs w:val="21"/>
              </w:rPr>
              <w:t>二、支出情况。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3</w:t>
            </w:r>
            <w:r>
              <w:rPr>
                <w:rFonts w:hint="eastAsia" w:ascii="仿宋" w:hAnsi="仿宋" w:eastAsia="仿宋" w:cs="仿宋"/>
                <w:b w:val="0"/>
                <w:bCs w:val="0"/>
                <w:color w:val="000000"/>
                <w:kern w:val="0"/>
                <w:sz w:val="21"/>
                <w:szCs w:val="21"/>
              </w:rPr>
              <w:t>年预算可用指标金额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32486.53</w:t>
            </w:r>
            <w:r>
              <w:rPr>
                <w:rFonts w:hint="eastAsia" w:ascii="仿宋" w:hAnsi="仿宋" w:eastAsia="仿宋" w:cs="仿宋"/>
                <w:b w:val="0"/>
                <w:bCs w:val="0"/>
                <w:color w:val="000000"/>
                <w:kern w:val="0"/>
                <w:sz w:val="21"/>
                <w:szCs w:val="21"/>
              </w:rPr>
              <w:t>万元，本年</w:t>
            </w:r>
            <w:r>
              <w:rPr>
                <w:rFonts w:hint="eastAsia" w:ascii="仿宋" w:hAnsi="仿宋" w:eastAsia="仿宋" w:cs="仿宋"/>
                <w:b w:val="0"/>
                <w:bCs w:val="0"/>
                <w:color w:val="000000"/>
                <w:kern w:val="0"/>
                <w:sz w:val="21"/>
                <w:szCs w:val="21"/>
                <w:lang w:eastAsia="zh-CN"/>
              </w:rPr>
              <w:t>决算支出</w:t>
            </w:r>
            <w:r>
              <w:rPr>
                <w:rFonts w:hint="eastAsia" w:ascii="仿宋" w:hAnsi="仿宋" w:eastAsia="仿宋" w:cs="仿宋"/>
                <w:b w:val="0"/>
                <w:bCs w:val="0"/>
                <w:color w:val="000000"/>
                <w:kern w:val="0"/>
                <w:sz w:val="21"/>
                <w:szCs w:val="21"/>
              </w:rPr>
              <w:t>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34728.62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全年预算执行率</w:t>
            </w:r>
            <w:r>
              <w:rPr>
                <w:rFonts w:hint="eastAsia" w:ascii="仿宋" w:hAnsi="仿宋" w:eastAsia="仿宋" w:cs="仿宋"/>
                <w:b w:val="0"/>
                <w:bCs w:val="0"/>
                <w:color w:val="000000"/>
                <w:kern w:val="0"/>
                <w:sz w:val="21"/>
                <w:szCs w:val="21"/>
                <w:lang w:val="en-US" w:eastAsia="zh-CN"/>
              </w:rPr>
              <w:t>107%。</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基本支出</w:t>
            </w:r>
            <w:r>
              <w:rPr>
                <w:rFonts w:hint="eastAsia" w:ascii="仿宋" w:hAnsi="仿宋" w:eastAsia="仿宋" w:cs="仿宋"/>
                <w:b w:val="0"/>
                <w:bCs w:val="0"/>
                <w:color w:val="000000"/>
                <w:kern w:val="0"/>
                <w:sz w:val="21"/>
                <w:szCs w:val="21"/>
                <w:lang w:val="en-US" w:eastAsia="zh-CN"/>
              </w:rPr>
              <w:t>可用指标共3207万元，本年</w:t>
            </w:r>
            <w:r>
              <w:rPr>
                <w:rFonts w:hint="eastAsia" w:ascii="仿宋" w:hAnsi="仿宋" w:eastAsia="仿宋" w:cs="仿宋"/>
                <w:b w:val="0"/>
                <w:bCs w:val="0"/>
                <w:color w:val="000000"/>
                <w:kern w:val="0"/>
                <w:sz w:val="21"/>
                <w:szCs w:val="21"/>
                <w:lang w:eastAsia="zh-CN"/>
              </w:rPr>
              <w:t>基本</w:t>
            </w:r>
            <w:r>
              <w:rPr>
                <w:rFonts w:hint="eastAsia" w:ascii="仿宋" w:hAnsi="仿宋" w:eastAsia="仿宋" w:cs="仿宋"/>
                <w:b w:val="0"/>
                <w:bCs w:val="0"/>
                <w:color w:val="000000"/>
                <w:kern w:val="0"/>
                <w:sz w:val="21"/>
                <w:szCs w:val="21"/>
                <w:lang w:val="en-US" w:eastAsia="zh-CN"/>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3207万元，</w:t>
            </w:r>
            <w:r>
              <w:rPr>
                <w:rFonts w:hint="eastAsia" w:ascii="仿宋" w:hAnsi="仿宋" w:eastAsia="仿宋" w:cs="仿宋"/>
                <w:b w:val="0"/>
                <w:bCs w:val="0"/>
                <w:color w:val="000000"/>
                <w:kern w:val="0"/>
                <w:sz w:val="21"/>
                <w:szCs w:val="21"/>
                <w:lang w:eastAsia="zh-CN"/>
              </w:rPr>
              <w:t>基本支出</w:t>
            </w:r>
            <w:r>
              <w:rPr>
                <w:rFonts w:hint="eastAsia" w:ascii="仿宋" w:hAnsi="仿宋" w:eastAsia="仿宋" w:cs="仿宋"/>
                <w:b w:val="0"/>
                <w:bCs w:val="0"/>
                <w:color w:val="000000"/>
                <w:kern w:val="0"/>
                <w:sz w:val="21"/>
                <w:szCs w:val="21"/>
              </w:rPr>
              <w:t>预算执行率1</w:t>
            </w:r>
            <w:r>
              <w:rPr>
                <w:rFonts w:hint="eastAsia" w:ascii="仿宋" w:hAnsi="仿宋" w:eastAsia="仿宋" w:cs="仿宋"/>
                <w:b w:val="0"/>
                <w:bCs w:val="0"/>
                <w:color w:val="000000"/>
                <w:kern w:val="0"/>
                <w:sz w:val="21"/>
                <w:szCs w:val="21"/>
                <w:lang w:val="en-US" w:eastAsia="zh-CN"/>
              </w:rPr>
              <w:t>00</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；项目支出可用指标</w:t>
            </w:r>
            <w:r>
              <w:rPr>
                <w:rFonts w:hint="eastAsia" w:ascii="仿宋" w:hAnsi="仿宋" w:eastAsia="仿宋" w:cs="仿宋"/>
                <w:b w:val="0"/>
                <w:bCs w:val="0"/>
                <w:color w:val="000000"/>
                <w:kern w:val="0"/>
                <w:sz w:val="21"/>
                <w:szCs w:val="21"/>
                <w:lang w:val="en-US" w:eastAsia="zh-CN"/>
              </w:rPr>
              <w:t>29279.52万元</w:t>
            </w:r>
            <w:r>
              <w:rPr>
                <w:rFonts w:hint="eastAsia"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31521.66</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项目支出</w:t>
            </w:r>
            <w:r>
              <w:rPr>
                <w:rFonts w:hint="eastAsia" w:ascii="仿宋" w:hAnsi="仿宋" w:eastAsia="仿宋" w:cs="仿宋"/>
                <w:b w:val="0"/>
                <w:bCs w:val="0"/>
                <w:color w:val="000000"/>
                <w:kern w:val="0"/>
                <w:sz w:val="21"/>
                <w:szCs w:val="21"/>
              </w:rPr>
              <w:t>预算执行率</w:t>
            </w:r>
            <w:r>
              <w:rPr>
                <w:rFonts w:hint="eastAsia" w:ascii="仿宋" w:hAnsi="仿宋" w:eastAsia="仿宋" w:cs="仿宋"/>
                <w:b w:val="0"/>
                <w:bCs w:val="0"/>
                <w:color w:val="000000"/>
                <w:kern w:val="0"/>
                <w:sz w:val="21"/>
                <w:szCs w:val="21"/>
                <w:lang w:val="en-US" w:eastAsia="zh-CN"/>
              </w:rPr>
              <w:t>108</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，超支原因主要是以前年度结转上级项目资金支出增加导致（其中</w:t>
            </w:r>
            <w:r>
              <w:rPr>
                <w:rFonts w:hint="eastAsia" w:ascii="仿宋" w:hAnsi="仿宋" w:eastAsia="仿宋" w:cs="仿宋"/>
                <w:b w:val="0"/>
                <w:bCs w:val="0"/>
                <w:color w:val="000000"/>
                <w:kern w:val="0"/>
                <w:sz w:val="21"/>
                <w:szCs w:val="21"/>
              </w:rPr>
              <w:t>县级项目</w:t>
            </w:r>
            <w:r>
              <w:rPr>
                <w:rFonts w:hint="eastAsia" w:ascii="仿宋" w:hAnsi="仿宋" w:eastAsia="仿宋" w:cs="仿宋"/>
                <w:b w:val="0"/>
                <w:bCs w:val="0"/>
                <w:color w:val="000000"/>
                <w:kern w:val="0"/>
                <w:sz w:val="21"/>
                <w:szCs w:val="21"/>
                <w:lang w:eastAsia="zh-CN"/>
              </w:rPr>
              <w:t>支出可用指标</w:t>
            </w:r>
            <w:r>
              <w:rPr>
                <w:rFonts w:hint="eastAsia" w:ascii="仿宋" w:hAnsi="仿宋" w:eastAsia="仿宋" w:cs="仿宋"/>
                <w:b w:val="0"/>
                <w:bCs w:val="0"/>
                <w:color w:val="000000"/>
                <w:kern w:val="0"/>
                <w:sz w:val="21"/>
                <w:szCs w:val="21"/>
              </w:rPr>
              <w:t>共计</w:t>
            </w:r>
            <w:r>
              <w:rPr>
                <w:rFonts w:hint="eastAsia" w:ascii="仿宋" w:hAnsi="仿宋" w:eastAsia="仿宋" w:cs="仿宋"/>
                <w:b w:val="0"/>
                <w:bCs w:val="0"/>
                <w:color w:val="000000"/>
                <w:kern w:val="0"/>
                <w:sz w:val="21"/>
                <w:szCs w:val="21"/>
                <w:lang w:val="en-US" w:eastAsia="zh-CN"/>
              </w:rPr>
              <w:t>1013.89</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w:t>
            </w:r>
            <w:r>
              <w:rPr>
                <w:rFonts w:hint="eastAsia" w:ascii="仿宋" w:hAnsi="仿宋" w:eastAsia="仿宋" w:cs="仿宋"/>
                <w:b w:val="0"/>
                <w:bCs w:val="0"/>
                <w:color w:val="000000"/>
                <w:kern w:val="0"/>
                <w:sz w:val="21"/>
                <w:szCs w:val="21"/>
              </w:rPr>
              <w:t>30万元以上项目性专项</w:t>
            </w:r>
            <w:r>
              <w:rPr>
                <w:rFonts w:hint="eastAsia" w:ascii="仿宋" w:hAnsi="仿宋" w:eastAsia="仿宋" w:cs="仿宋"/>
                <w:b w:val="0"/>
                <w:bCs w:val="0"/>
                <w:color w:val="000000"/>
                <w:kern w:val="0"/>
                <w:sz w:val="21"/>
                <w:szCs w:val="21"/>
                <w:lang w:val="en-US" w:eastAsia="zh-CN"/>
              </w:rPr>
              <w:t>0</w:t>
            </w:r>
            <w:r>
              <w:rPr>
                <w:rFonts w:hint="eastAsia" w:ascii="仿宋" w:hAnsi="仿宋" w:eastAsia="仿宋" w:cs="仿宋"/>
                <w:b w:val="0"/>
                <w:bCs w:val="0"/>
                <w:color w:val="000000"/>
                <w:kern w:val="0"/>
                <w:sz w:val="21"/>
                <w:szCs w:val="21"/>
              </w:rPr>
              <w:t>个，</w:t>
            </w:r>
            <w:r>
              <w:rPr>
                <w:rFonts w:hint="eastAsia" w:ascii="仿宋" w:hAnsi="仿宋" w:eastAsia="仿宋" w:cs="仿宋"/>
                <w:b w:val="0"/>
                <w:bCs w:val="0"/>
                <w:color w:val="000000"/>
                <w:kern w:val="0"/>
                <w:sz w:val="21"/>
                <w:szCs w:val="21"/>
                <w:lang w:eastAsia="zh-CN"/>
              </w:rPr>
              <w:t>业务性专项</w:t>
            </w:r>
            <w:r>
              <w:rPr>
                <w:rFonts w:hint="eastAsia" w:ascii="仿宋" w:hAnsi="仿宋" w:eastAsia="仿宋" w:cs="仿宋"/>
                <w:b w:val="0"/>
                <w:bCs w:val="0"/>
                <w:color w:val="000000"/>
                <w:kern w:val="0"/>
                <w:sz w:val="21"/>
                <w:szCs w:val="21"/>
                <w:lang w:val="en-US" w:eastAsia="zh-CN"/>
              </w:rPr>
              <w:t>8个，</w:t>
            </w:r>
            <w:r>
              <w:rPr>
                <w:rFonts w:hint="eastAsia" w:ascii="仿宋" w:hAnsi="仿宋" w:eastAsia="仿宋" w:cs="仿宋"/>
                <w:b w:val="0"/>
                <w:bCs w:val="0"/>
                <w:color w:val="000000"/>
                <w:kern w:val="0"/>
                <w:sz w:val="21"/>
                <w:szCs w:val="21"/>
                <w:lang w:eastAsia="zh-CN"/>
              </w:rPr>
              <w:t>县级项目支出</w:t>
            </w:r>
            <w:r>
              <w:rPr>
                <w:rFonts w:hint="eastAsia" w:ascii="仿宋" w:hAnsi="仿宋" w:eastAsia="仿宋" w:cs="仿宋"/>
                <w:b w:val="0"/>
                <w:bCs w:val="0"/>
                <w:color w:val="000000"/>
                <w:kern w:val="0"/>
                <w:sz w:val="21"/>
                <w:szCs w:val="21"/>
                <w:lang w:val="en-US" w:eastAsia="zh-CN"/>
              </w:rPr>
              <w:t>689.54万元，预算执行率68%，上级新增项目（含以前年度结转项目）指标共28265.62万元，支出金额共30822.11万元，预算执行率109%）。</w:t>
            </w:r>
          </w:p>
        </w:tc>
      </w:tr>
      <w:tr w14:paraId="12BA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384" w:type="dxa"/>
            <w:vMerge w:val="continue"/>
          </w:tcPr>
          <w:p w14:paraId="621B4819">
            <w:pPr>
              <w:spacing w:line="300" w:lineRule="exact"/>
              <w:jc w:val="center"/>
              <w:rPr>
                <w:rFonts w:ascii="仿宋_GB2312" w:hAnsi="宋体" w:eastAsia="仿宋_GB2312" w:cs="宋体"/>
                <w:sz w:val="21"/>
                <w:szCs w:val="21"/>
              </w:rPr>
            </w:pPr>
          </w:p>
        </w:tc>
        <w:tc>
          <w:tcPr>
            <w:tcW w:w="1985" w:type="dxa"/>
            <w:vAlign w:val="center"/>
          </w:tcPr>
          <w:p w14:paraId="6BE795F6">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绩效目标完成情况</w:t>
            </w:r>
          </w:p>
        </w:tc>
        <w:tc>
          <w:tcPr>
            <w:tcW w:w="5670" w:type="dxa"/>
            <w:vAlign w:val="center"/>
          </w:tcPr>
          <w:p w14:paraId="73F1EF75">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202</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年，县农业农村局紧扣县委、县政府决策部署，以全面实施乡村振兴战略为主线，聚焦聚力农业农村高质量发展，统筹推进乡村产业、乡村建设、乡村治理等各项工作，保障了全县农业农村工作持续健康发展。</w:t>
            </w:r>
            <w:r>
              <w:rPr>
                <w:rFonts w:hint="default" w:ascii="仿宋" w:hAnsi="仿宋" w:eastAsia="仿宋" w:cs="仿宋"/>
                <w:b w:val="0"/>
                <w:bCs w:val="0"/>
                <w:color w:val="000000"/>
                <w:kern w:val="0"/>
                <w:sz w:val="21"/>
                <w:szCs w:val="21"/>
                <w:lang w:val="en-US" w:eastAsia="zh-CN"/>
              </w:rPr>
              <w:t>2023年</w:t>
            </w:r>
            <w:r>
              <w:rPr>
                <w:rFonts w:hint="default" w:ascii="仿宋" w:hAnsi="仿宋" w:eastAsia="仿宋" w:cs="仿宋"/>
                <w:b w:val="0"/>
                <w:bCs w:val="0"/>
                <w:color w:val="000000"/>
                <w:kern w:val="0"/>
                <w:sz w:val="21"/>
                <w:szCs w:val="21"/>
              </w:rPr>
              <w:t>成功创建湖南省农村创业典型县</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荣获湖南省中药材种植基地示范县；</w:t>
            </w:r>
            <w:r>
              <w:rPr>
                <w:rFonts w:hint="default" w:ascii="仿宋" w:hAnsi="仿宋" w:eastAsia="仿宋" w:cs="仿宋"/>
                <w:b w:val="0"/>
                <w:bCs w:val="0"/>
                <w:color w:val="000000"/>
                <w:kern w:val="0"/>
                <w:sz w:val="21"/>
                <w:szCs w:val="21"/>
                <w:lang w:val="en-US" w:eastAsia="zh-CN"/>
              </w:rPr>
              <w:t>“寸三莲”获评湖南省首届十大优异种质资源；</w:t>
            </w:r>
            <w:r>
              <w:rPr>
                <w:rFonts w:hint="default" w:ascii="仿宋" w:hAnsi="仿宋" w:eastAsia="仿宋" w:cs="仿宋"/>
                <w:b w:val="0"/>
                <w:bCs w:val="0"/>
                <w:color w:val="000000"/>
                <w:kern w:val="0"/>
                <w:sz w:val="21"/>
                <w:szCs w:val="21"/>
              </w:rPr>
              <w:t>省政府办公厅《调查与研究》</w:t>
            </w:r>
            <w:r>
              <w:rPr>
                <w:rFonts w:hint="default" w:ascii="仿宋" w:hAnsi="仿宋" w:eastAsia="仿宋" w:cs="仿宋"/>
                <w:b w:val="0"/>
                <w:bCs w:val="0"/>
                <w:color w:val="000000"/>
                <w:kern w:val="0"/>
                <w:sz w:val="21"/>
                <w:szCs w:val="21"/>
                <w:lang w:eastAsia="zh-CN"/>
              </w:rPr>
              <w:t>第</w:t>
            </w:r>
            <w:r>
              <w:rPr>
                <w:rFonts w:hint="default" w:ascii="仿宋" w:hAnsi="仿宋" w:eastAsia="仿宋" w:cs="仿宋"/>
                <w:b w:val="0"/>
                <w:bCs w:val="0"/>
                <w:color w:val="000000"/>
                <w:kern w:val="0"/>
                <w:sz w:val="21"/>
                <w:szCs w:val="21"/>
                <w:lang w:val="en-US" w:eastAsia="zh-CN"/>
              </w:rPr>
              <w:t>14期</w:t>
            </w:r>
            <w:r>
              <w:rPr>
                <w:rFonts w:hint="default" w:ascii="仿宋" w:hAnsi="仿宋" w:eastAsia="仿宋" w:cs="仿宋"/>
                <w:b w:val="0"/>
                <w:bCs w:val="0"/>
                <w:color w:val="000000"/>
                <w:kern w:val="0"/>
                <w:sz w:val="21"/>
                <w:szCs w:val="21"/>
              </w:rPr>
              <w:t>专刊我县“以‘四个突出’为抓手，扎实开展镉低积累水稻试验示范”经验做法，</w:t>
            </w:r>
            <w:r>
              <w:rPr>
                <w:rFonts w:hint="default" w:ascii="仿宋" w:hAnsi="仿宋" w:eastAsia="仿宋" w:cs="仿宋"/>
                <w:b w:val="0"/>
                <w:bCs w:val="0"/>
                <w:color w:val="000000"/>
                <w:kern w:val="0"/>
                <w:sz w:val="21"/>
                <w:szCs w:val="21"/>
                <w:lang w:eastAsia="zh-CN"/>
              </w:rPr>
              <w:t>并得到了</w:t>
            </w:r>
            <w:r>
              <w:rPr>
                <w:rFonts w:hint="default" w:ascii="仿宋" w:hAnsi="仿宋" w:eastAsia="仿宋" w:cs="仿宋"/>
                <w:b w:val="0"/>
                <w:bCs w:val="0"/>
                <w:color w:val="000000"/>
                <w:kern w:val="0"/>
                <w:sz w:val="21"/>
                <w:szCs w:val="21"/>
              </w:rPr>
              <w:t>常务副省长张迎春</w:t>
            </w:r>
            <w:r>
              <w:rPr>
                <w:rFonts w:hint="default" w:ascii="仿宋" w:hAnsi="仿宋" w:eastAsia="仿宋" w:cs="仿宋"/>
                <w:b w:val="0"/>
                <w:bCs w:val="0"/>
                <w:color w:val="000000"/>
                <w:kern w:val="0"/>
                <w:sz w:val="21"/>
                <w:szCs w:val="21"/>
                <w:lang w:eastAsia="zh-CN"/>
              </w:rPr>
              <w:t>肯定性</w:t>
            </w:r>
            <w:r>
              <w:rPr>
                <w:rFonts w:hint="default" w:ascii="仿宋" w:hAnsi="仿宋" w:eastAsia="仿宋" w:cs="仿宋"/>
                <w:b w:val="0"/>
                <w:bCs w:val="0"/>
                <w:color w:val="000000"/>
                <w:kern w:val="0"/>
                <w:sz w:val="21"/>
                <w:szCs w:val="21"/>
              </w:rPr>
              <w:t>批示</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湖南稻米产业（湘潭县镉低积累水稻试种示范）被国务院督查通报表扬。</w:t>
            </w:r>
          </w:p>
          <w:p w14:paraId="264F2933">
            <w:pPr>
              <w:widowControl/>
              <w:ind w:firstLine="420" w:firstLineChars="200"/>
              <w:jc w:val="left"/>
              <w:rPr>
                <w:rFonts w:hint="default" w:ascii="仿宋" w:hAnsi="仿宋" w:eastAsia="仿宋" w:cs="仿宋"/>
                <w:b/>
                <w:bCs/>
                <w:color w:val="000000"/>
                <w:kern w:val="0"/>
                <w:sz w:val="21"/>
                <w:szCs w:val="21"/>
                <w:lang w:eastAsia="zh-CN"/>
              </w:rPr>
            </w:pP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一</w:t>
            </w: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主要涉农经济指标趋稳趋优</w:t>
            </w:r>
          </w:p>
          <w:p w14:paraId="674B6669">
            <w:pPr>
              <w:widowControl/>
              <w:ind w:firstLine="420" w:firstLineChars="200"/>
              <w:jc w:val="left"/>
              <w:rPr>
                <w:rFonts w:hint="default" w:ascii="仿宋" w:hAnsi="仿宋" w:eastAsia="仿宋" w:cs="仿宋"/>
                <w:b w:val="0"/>
                <w:bCs w:val="0"/>
                <w:color w:val="000000"/>
                <w:kern w:val="0"/>
                <w:sz w:val="21"/>
                <w:szCs w:val="21"/>
                <w:lang w:eastAsia="zh-CN"/>
              </w:rPr>
            </w:pPr>
            <w:r>
              <w:rPr>
                <w:rFonts w:hint="default" w:ascii="仿宋" w:hAnsi="仿宋" w:eastAsia="仿宋" w:cs="仿宋"/>
                <w:b w:val="0"/>
                <w:bCs w:val="0"/>
                <w:color w:val="000000"/>
                <w:kern w:val="0"/>
                <w:sz w:val="21"/>
                <w:szCs w:val="21"/>
                <w:lang w:eastAsia="zh-CN"/>
              </w:rPr>
              <w:t>预计全年完成农业增加值</w:t>
            </w:r>
            <w:r>
              <w:rPr>
                <w:rFonts w:hint="default" w:ascii="仿宋" w:hAnsi="仿宋" w:eastAsia="仿宋" w:cs="仿宋"/>
                <w:b w:val="0"/>
                <w:bCs w:val="0"/>
                <w:color w:val="000000"/>
                <w:kern w:val="0"/>
                <w:sz w:val="21"/>
                <w:szCs w:val="21"/>
                <w:lang w:val="en-US" w:eastAsia="zh-CN"/>
              </w:rPr>
              <w:t>77</w:t>
            </w:r>
            <w:r>
              <w:rPr>
                <w:rFonts w:hint="default" w:ascii="仿宋" w:hAnsi="仿宋" w:eastAsia="仿宋" w:cs="仿宋"/>
                <w:b w:val="0"/>
                <w:bCs w:val="0"/>
                <w:color w:val="000000"/>
                <w:kern w:val="0"/>
                <w:sz w:val="21"/>
                <w:szCs w:val="21"/>
                <w:lang w:eastAsia="zh-CN"/>
              </w:rPr>
              <w:t>亿元，增速3.</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lang w:eastAsia="zh-CN"/>
              </w:rPr>
              <w:t>%；完成地区生产总值</w:t>
            </w:r>
            <w:r>
              <w:rPr>
                <w:rFonts w:hint="default" w:ascii="仿宋" w:hAnsi="仿宋" w:eastAsia="仿宋" w:cs="仿宋"/>
                <w:b w:val="0"/>
                <w:bCs w:val="0"/>
                <w:color w:val="000000"/>
                <w:kern w:val="0"/>
                <w:sz w:val="21"/>
                <w:szCs w:val="21"/>
                <w:lang w:val="en-US" w:eastAsia="zh-CN"/>
              </w:rPr>
              <w:t>608</w:t>
            </w:r>
            <w:r>
              <w:rPr>
                <w:rFonts w:hint="default" w:ascii="仿宋" w:hAnsi="仿宋" w:eastAsia="仿宋" w:cs="仿宋"/>
                <w:b w:val="0"/>
                <w:bCs w:val="0"/>
                <w:color w:val="000000"/>
                <w:kern w:val="0"/>
                <w:sz w:val="21"/>
                <w:szCs w:val="21"/>
                <w:lang w:eastAsia="zh-CN"/>
              </w:rPr>
              <w:t>亿元，增长</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lang w:eastAsia="zh-CN"/>
              </w:rPr>
              <w:t>%，规模工业增加值增长</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lang w:eastAsia="zh-CN"/>
              </w:rPr>
              <w:t>，固定资产投资增长</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lang w:eastAsia="zh-CN"/>
              </w:rPr>
              <w:t>地方一般公共预算收入</w:t>
            </w:r>
            <w:r>
              <w:rPr>
                <w:rFonts w:hint="default" w:ascii="仿宋" w:hAnsi="仿宋" w:eastAsia="仿宋" w:cs="仿宋"/>
                <w:b w:val="0"/>
                <w:bCs w:val="0"/>
                <w:color w:val="000000"/>
                <w:kern w:val="0"/>
                <w:sz w:val="21"/>
                <w:szCs w:val="21"/>
                <w:lang w:val="en-US" w:eastAsia="zh-CN"/>
              </w:rPr>
              <w:t>13.28亿元，税收占比达70.03%，提高1.39%</w:t>
            </w:r>
            <w:r>
              <w:rPr>
                <w:rFonts w:hint="default" w:ascii="仿宋" w:hAnsi="仿宋" w:eastAsia="仿宋" w:cs="仿宋"/>
                <w:b w:val="0"/>
                <w:bCs w:val="0"/>
                <w:color w:val="000000"/>
                <w:kern w:val="0"/>
                <w:sz w:val="21"/>
                <w:szCs w:val="21"/>
                <w:lang w:eastAsia="zh-CN"/>
              </w:rPr>
              <w:t>，农村居民人均可支配收入27</w:t>
            </w:r>
            <w:r>
              <w:rPr>
                <w:rFonts w:hint="default" w:ascii="仿宋" w:hAnsi="仿宋" w:eastAsia="仿宋" w:cs="仿宋"/>
                <w:b w:val="0"/>
                <w:bCs w:val="0"/>
                <w:color w:val="000000"/>
                <w:kern w:val="0"/>
                <w:sz w:val="21"/>
                <w:szCs w:val="21"/>
                <w:lang w:val="en-US" w:eastAsia="zh-CN"/>
              </w:rPr>
              <w:t>353</w:t>
            </w:r>
            <w:r>
              <w:rPr>
                <w:rFonts w:hint="default" w:ascii="仿宋" w:hAnsi="仿宋" w:eastAsia="仿宋" w:cs="仿宋"/>
                <w:b w:val="0"/>
                <w:bCs w:val="0"/>
                <w:color w:val="000000"/>
                <w:kern w:val="0"/>
                <w:sz w:val="21"/>
                <w:szCs w:val="21"/>
                <w:lang w:eastAsia="zh-CN"/>
              </w:rPr>
              <w:t>万元，增长6.</w:t>
            </w:r>
            <w:r>
              <w:rPr>
                <w:rFonts w:hint="default" w:ascii="仿宋" w:hAnsi="仿宋" w:eastAsia="仿宋" w:cs="仿宋"/>
                <w:b w:val="0"/>
                <w:bCs w:val="0"/>
                <w:color w:val="000000"/>
                <w:kern w:val="0"/>
                <w:sz w:val="21"/>
                <w:szCs w:val="21"/>
                <w:lang w:val="en-US" w:eastAsia="zh-CN"/>
              </w:rPr>
              <w:t>9</w:t>
            </w:r>
            <w:r>
              <w:rPr>
                <w:rFonts w:hint="default" w:ascii="仿宋" w:hAnsi="仿宋" w:eastAsia="仿宋" w:cs="仿宋"/>
                <w:b w:val="0"/>
                <w:bCs w:val="0"/>
                <w:color w:val="000000"/>
                <w:kern w:val="0"/>
                <w:sz w:val="21"/>
                <w:szCs w:val="21"/>
                <w:lang w:eastAsia="zh-CN"/>
              </w:rPr>
              <w:t>%；目前争取到位项目资金</w:t>
            </w:r>
            <w:r>
              <w:rPr>
                <w:rFonts w:hint="default" w:ascii="仿宋" w:hAnsi="仿宋" w:eastAsia="仿宋" w:cs="仿宋"/>
                <w:b w:val="0"/>
                <w:bCs w:val="0"/>
                <w:color w:val="000000"/>
                <w:kern w:val="0"/>
                <w:sz w:val="21"/>
                <w:szCs w:val="21"/>
                <w:lang w:val="en-US" w:eastAsia="zh-CN"/>
              </w:rPr>
              <w:t>30234.13</w:t>
            </w:r>
            <w:r>
              <w:rPr>
                <w:rFonts w:hint="default" w:ascii="仿宋" w:hAnsi="仿宋" w:eastAsia="仿宋" w:cs="仿宋"/>
                <w:b w:val="0"/>
                <w:bCs w:val="0"/>
                <w:color w:val="000000"/>
                <w:kern w:val="0"/>
                <w:sz w:val="21"/>
                <w:szCs w:val="21"/>
                <w:lang w:eastAsia="zh-CN"/>
              </w:rPr>
              <w:t>万元。</w:t>
            </w:r>
          </w:p>
          <w:p w14:paraId="107A0A45">
            <w:pPr>
              <w:widowControl/>
              <w:ind w:firstLine="420"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二</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主宗农产品稳产保供</w:t>
            </w:r>
          </w:p>
          <w:p w14:paraId="1CA0225E">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粮食方面，今年完成粮食播种面积126.13万亩（超0.93万亩），总产63.69万吨，其中早稻41.9万亩，亩平产量429.28公斤；一季稻36.73万亩，亩平产量610公斤；晚稻44.48万亩，亩平产量496公斤；旱粮3.02万亩，亩平产量410公斤。完成油菜播种面积26.35万亩。</w:t>
            </w:r>
            <w:r>
              <w:rPr>
                <w:rFonts w:hint="default" w:ascii="仿宋" w:hAnsi="仿宋" w:eastAsia="仿宋" w:cs="仿宋"/>
                <w:b w:val="0"/>
                <w:bCs w:val="0"/>
                <w:color w:val="000000"/>
                <w:kern w:val="0"/>
                <w:sz w:val="21"/>
                <w:szCs w:val="21"/>
                <w:lang w:eastAsia="zh-CN"/>
              </w:rPr>
              <w:t>继续推进绿色防控与专业化统防统治。今年共创建水稻全程绿色防控示范区19个，全年累计完成绿色防控面积59万亩，专业化统防统治面积61万亩。继续推进化肥减量行动，推广普及秸秆还田，完成秸秆还田技术推广面积35万亩。推广</w:t>
            </w:r>
            <w:r>
              <w:rPr>
                <w:rFonts w:hint="default" w:ascii="仿宋" w:hAnsi="仿宋" w:eastAsia="仿宋" w:cs="仿宋"/>
                <w:b w:val="0"/>
                <w:bCs w:val="0"/>
                <w:color w:val="000000"/>
                <w:kern w:val="0"/>
                <w:sz w:val="21"/>
                <w:szCs w:val="21"/>
              </w:rPr>
              <w:t>臻两优8612种子9.2万公斤，种植面积7.6万亩</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超额完成省定任务，居全省52个任务县市区第一。经省级专家测产评议，平均亩产量达731.8公斤，稻谷镉含量远低于国家限定标准，实现增产高产</w:t>
            </w:r>
            <w:r>
              <w:rPr>
                <w:rFonts w:hint="default" w:ascii="仿宋" w:hAnsi="仿宋" w:eastAsia="仿宋" w:cs="仿宋"/>
                <w:b w:val="0"/>
                <w:bCs w:val="0"/>
                <w:color w:val="000000"/>
                <w:kern w:val="0"/>
                <w:sz w:val="21"/>
                <w:szCs w:val="21"/>
                <w:lang w:eastAsia="zh-CN"/>
              </w:rPr>
              <w:t>，得到了省市领导高度肯定</w:t>
            </w:r>
            <w:r>
              <w:rPr>
                <w:rFonts w:hint="default" w:ascii="仿宋" w:hAnsi="仿宋" w:eastAsia="仿宋" w:cs="仿宋"/>
                <w:b w:val="0"/>
                <w:bCs w:val="0"/>
                <w:color w:val="000000"/>
                <w:kern w:val="0"/>
                <w:sz w:val="21"/>
                <w:szCs w:val="21"/>
              </w:rPr>
              <w:t>。畜禽方面，全县</w:t>
            </w:r>
            <w:r>
              <w:rPr>
                <w:rFonts w:hint="default" w:ascii="仿宋" w:hAnsi="仿宋" w:eastAsia="仿宋" w:cs="仿宋"/>
                <w:b w:val="0"/>
                <w:bCs w:val="0"/>
                <w:color w:val="000000"/>
                <w:kern w:val="0"/>
                <w:sz w:val="21"/>
                <w:szCs w:val="21"/>
                <w:lang w:eastAsia="zh-CN"/>
              </w:rPr>
              <w:t>年末</w:t>
            </w:r>
            <w:r>
              <w:rPr>
                <w:rFonts w:hint="default" w:ascii="仿宋" w:hAnsi="仿宋" w:eastAsia="仿宋" w:cs="仿宋"/>
                <w:b w:val="0"/>
                <w:bCs w:val="0"/>
                <w:color w:val="000000"/>
                <w:kern w:val="0"/>
                <w:sz w:val="21"/>
                <w:szCs w:val="21"/>
              </w:rPr>
              <w:t>存栏生猪8</w:t>
            </w:r>
            <w:r>
              <w:rPr>
                <w:rFonts w:hint="default" w:ascii="仿宋" w:hAnsi="仿宋" w:eastAsia="仿宋" w:cs="仿宋"/>
                <w:b w:val="0"/>
                <w:bCs w:val="0"/>
                <w:color w:val="000000"/>
                <w:kern w:val="0"/>
                <w:sz w:val="21"/>
                <w:szCs w:val="21"/>
                <w:lang w:val="en-US" w:eastAsia="zh-CN"/>
              </w:rPr>
              <w:t>0</w:t>
            </w:r>
            <w:r>
              <w:rPr>
                <w:rFonts w:hint="default" w:ascii="仿宋" w:hAnsi="仿宋" w:eastAsia="仿宋" w:cs="仿宋"/>
                <w:b w:val="0"/>
                <w:bCs w:val="0"/>
                <w:color w:val="000000"/>
                <w:kern w:val="0"/>
                <w:sz w:val="21"/>
                <w:szCs w:val="21"/>
              </w:rPr>
              <w:t>.2万头，</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出栏生猪1</w:t>
            </w:r>
            <w:r>
              <w:rPr>
                <w:rFonts w:hint="default" w:ascii="仿宋" w:hAnsi="仿宋" w:eastAsia="仿宋" w:cs="仿宋"/>
                <w:b w:val="0"/>
                <w:bCs w:val="0"/>
                <w:color w:val="000000"/>
                <w:kern w:val="0"/>
                <w:sz w:val="21"/>
                <w:szCs w:val="21"/>
                <w:lang w:val="en-US" w:eastAsia="zh-CN"/>
              </w:rPr>
              <w:t>39</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val="en-US" w:eastAsia="zh-CN"/>
              </w:rPr>
              <w:t>85</w:t>
            </w:r>
            <w:r>
              <w:rPr>
                <w:rFonts w:hint="default" w:ascii="仿宋" w:hAnsi="仿宋" w:eastAsia="仿宋" w:cs="仿宋"/>
                <w:b w:val="0"/>
                <w:bCs w:val="0"/>
                <w:color w:val="000000"/>
                <w:kern w:val="0"/>
                <w:sz w:val="21"/>
                <w:szCs w:val="21"/>
              </w:rPr>
              <w:t>万头。今年中央下达我县生猪调出大县奖励资金1024万元。认真组织开展春</w:t>
            </w:r>
            <w:r>
              <w:rPr>
                <w:rFonts w:hint="default" w:ascii="仿宋" w:hAnsi="仿宋" w:eastAsia="仿宋" w:cs="仿宋"/>
                <w:b w:val="0"/>
                <w:bCs w:val="0"/>
                <w:color w:val="000000"/>
                <w:kern w:val="0"/>
                <w:sz w:val="21"/>
                <w:szCs w:val="21"/>
                <w:lang w:eastAsia="zh-CN"/>
              </w:rPr>
              <w:t>秋两</w:t>
            </w:r>
            <w:r>
              <w:rPr>
                <w:rFonts w:hint="default" w:ascii="仿宋" w:hAnsi="仿宋" w:eastAsia="仿宋" w:cs="仿宋"/>
                <w:b w:val="0"/>
                <w:bCs w:val="0"/>
                <w:color w:val="000000"/>
                <w:kern w:val="0"/>
                <w:sz w:val="21"/>
                <w:szCs w:val="21"/>
              </w:rPr>
              <w:t>季动物防疫工作</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在全县</w:t>
            </w:r>
            <w:r>
              <w:rPr>
                <w:rFonts w:hint="default" w:ascii="仿宋" w:hAnsi="仿宋" w:eastAsia="仿宋" w:cs="仿宋"/>
                <w:b w:val="0"/>
                <w:bCs w:val="0"/>
                <w:color w:val="000000"/>
                <w:kern w:val="0"/>
                <w:sz w:val="21"/>
                <w:szCs w:val="21"/>
                <w:lang w:val="en-US" w:eastAsia="zh-CN"/>
              </w:rPr>
              <w:t>34</w:t>
            </w:r>
            <w:r>
              <w:rPr>
                <w:rFonts w:hint="default" w:ascii="仿宋" w:hAnsi="仿宋" w:eastAsia="仿宋" w:cs="仿宋"/>
                <w:b w:val="0"/>
                <w:bCs w:val="0"/>
                <w:color w:val="000000"/>
                <w:kern w:val="0"/>
                <w:sz w:val="21"/>
                <w:szCs w:val="21"/>
              </w:rPr>
              <w:t>个畜禽规模养殖场推行“先打后补”工作。积极开展示范创建活动，组织立华种鸡场</w:t>
            </w:r>
            <w:r>
              <w:rPr>
                <w:rFonts w:hint="default" w:ascii="仿宋" w:hAnsi="仿宋" w:eastAsia="仿宋" w:cs="仿宋"/>
                <w:b w:val="0"/>
                <w:bCs w:val="0"/>
                <w:color w:val="000000"/>
                <w:kern w:val="0"/>
                <w:sz w:val="21"/>
                <w:szCs w:val="21"/>
                <w:lang w:eastAsia="zh-CN"/>
              </w:rPr>
              <w:t>成功</w:t>
            </w:r>
            <w:r>
              <w:rPr>
                <w:rFonts w:hint="default" w:ascii="仿宋" w:hAnsi="仿宋" w:eastAsia="仿宋" w:cs="仿宋"/>
                <w:b w:val="0"/>
                <w:bCs w:val="0"/>
                <w:color w:val="000000"/>
                <w:kern w:val="0"/>
                <w:sz w:val="21"/>
                <w:szCs w:val="21"/>
              </w:rPr>
              <w:t>申报国家级标准化示范场，组织众旺达公司</w:t>
            </w:r>
            <w:r>
              <w:rPr>
                <w:rFonts w:hint="default" w:ascii="仿宋" w:hAnsi="仿宋" w:eastAsia="仿宋" w:cs="仿宋"/>
                <w:b w:val="0"/>
                <w:bCs w:val="0"/>
                <w:color w:val="000000"/>
                <w:kern w:val="0"/>
                <w:sz w:val="21"/>
                <w:szCs w:val="21"/>
                <w:lang w:eastAsia="zh-CN"/>
              </w:rPr>
              <w:t>成功</w:t>
            </w:r>
            <w:r>
              <w:rPr>
                <w:rFonts w:hint="default" w:ascii="仿宋" w:hAnsi="仿宋" w:eastAsia="仿宋" w:cs="仿宋"/>
                <w:b w:val="0"/>
                <w:bCs w:val="0"/>
                <w:color w:val="000000"/>
                <w:kern w:val="0"/>
                <w:sz w:val="21"/>
                <w:szCs w:val="21"/>
              </w:rPr>
              <w:t>申报省级标准化示范场，组织湖南宇超生态农业科技有限公司</w:t>
            </w:r>
            <w:r>
              <w:rPr>
                <w:rFonts w:hint="default" w:ascii="仿宋" w:hAnsi="仿宋" w:eastAsia="仿宋" w:cs="仿宋"/>
                <w:b w:val="0"/>
                <w:bCs w:val="0"/>
                <w:color w:val="000000"/>
                <w:kern w:val="0"/>
                <w:sz w:val="21"/>
                <w:szCs w:val="21"/>
                <w:lang w:eastAsia="zh-CN"/>
              </w:rPr>
              <w:t>成功创建省级</w:t>
            </w:r>
            <w:r>
              <w:rPr>
                <w:rFonts w:hint="default" w:ascii="仿宋" w:hAnsi="仿宋" w:eastAsia="仿宋" w:cs="仿宋"/>
                <w:b w:val="0"/>
                <w:bCs w:val="0"/>
                <w:color w:val="000000"/>
                <w:kern w:val="0"/>
                <w:sz w:val="21"/>
                <w:szCs w:val="21"/>
              </w:rPr>
              <w:t>动物疫病净化场，组织科星公司</w:t>
            </w:r>
            <w:r>
              <w:rPr>
                <w:rFonts w:hint="default" w:ascii="仿宋" w:hAnsi="仿宋" w:eastAsia="仿宋" w:cs="仿宋"/>
                <w:b w:val="0"/>
                <w:bCs w:val="0"/>
                <w:color w:val="000000"/>
                <w:kern w:val="0"/>
                <w:sz w:val="21"/>
                <w:szCs w:val="21"/>
                <w:lang w:eastAsia="zh-CN"/>
              </w:rPr>
              <w:t>创建</w:t>
            </w:r>
            <w:r>
              <w:rPr>
                <w:rFonts w:hint="default" w:ascii="仿宋" w:hAnsi="仿宋" w:eastAsia="仿宋" w:cs="仿宋"/>
                <w:b w:val="0"/>
                <w:bCs w:val="0"/>
                <w:color w:val="000000"/>
                <w:kern w:val="0"/>
                <w:sz w:val="21"/>
                <w:szCs w:val="21"/>
              </w:rPr>
              <w:t>非洲猪瘟“无疫小区”。蔬菜方面，</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完成</w:t>
            </w:r>
            <w:r>
              <w:rPr>
                <w:rFonts w:hint="default" w:ascii="仿宋" w:hAnsi="仿宋" w:eastAsia="仿宋" w:cs="仿宋"/>
                <w:b w:val="0"/>
                <w:bCs w:val="0"/>
                <w:color w:val="000000"/>
                <w:kern w:val="0"/>
                <w:sz w:val="21"/>
                <w:szCs w:val="21"/>
                <w:lang w:eastAsia="zh-CN"/>
              </w:rPr>
              <w:t>蔬菜</w:t>
            </w:r>
            <w:r>
              <w:rPr>
                <w:rFonts w:hint="default" w:ascii="仿宋" w:hAnsi="仿宋" w:eastAsia="仿宋" w:cs="仿宋"/>
                <w:b w:val="0"/>
                <w:bCs w:val="0"/>
                <w:color w:val="000000"/>
                <w:kern w:val="0"/>
                <w:sz w:val="21"/>
                <w:szCs w:val="21"/>
              </w:rPr>
              <w:t>播种面积33万亩，产量</w:t>
            </w:r>
            <w:r>
              <w:rPr>
                <w:rFonts w:hint="default" w:ascii="仿宋" w:hAnsi="仿宋" w:eastAsia="仿宋" w:cs="仿宋"/>
                <w:b w:val="0"/>
                <w:bCs w:val="0"/>
                <w:color w:val="000000"/>
                <w:kern w:val="0"/>
                <w:sz w:val="21"/>
                <w:szCs w:val="21"/>
                <w:lang w:val="en-US" w:eastAsia="zh-CN"/>
              </w:rPr>
              <w:t>71</w:t>
            </w:r>
            <w:r>
              <w:rPr>
                <w:rFonts w:hint="default" w:ascii="仿宋" w:hAnsi="仿宋" w:eastAsia="仿宋" w:cs="仿宋"/>
                <w:b w:val="0"/>
                <w:bCs w:val="0"/>
                <w:color w:val="000000"/>
                <w:kern w:val="0"/>
                <w:sz w:val="21"/>
                <w:szCs w:val="21"/>
              </w:rPr>
              <w:t>万吨。</w:t>
            </w:r>
          </w:p>
          <w:p w14:paraId="17D6B9AE">
            <w:pPr>
              <w:widowControl/>
              <w:ind w:firstLine="420"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三</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产业发展多措并举</w:t>
            </w:r>
          </w:p>
          <w:p w14:paraId="412BED98">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一是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湘莲特色产业。稳定</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县湘莲种植面积，做好“寸三莲”原种保护和新品种的</w:t>
            </w:r>
            <w:r>
              <w:rPr>
                <w:rFonts w:hint="default" w:ascii="仿宋" w:hAnsi="仿宋" w:eastAsia="仿宋" w:cs="仿宋"/>
                <w:b w:val="0"/>
                <w:bCs w:val="0"/>
                <w:color w:val="000000"/>
                <w:kern w:val="0"/>
                <w:sz w:val="21"/>
                <w:szCs w:val="21"/>
                <w:lang w:eastAsia="zh-CN"/>
              </w:rPr>
              <w:t>研发，充分发挥</w:t>
            </w:r>
            <w:r>
              <w:rPr>
                <w:rFonts w:hint="default" w:ascii="仿宋" w:hAnsi="仿宋" w:eastAsia="仿宋" w:cs="仿宋"/>
                <w:b w:val="0"/>
                <w:bCs w:val="0"/>
                <w:color w:val="000000"/>
                <w:kern w:val="0"/>
                <w:sz w:val="21"/>
                <w:szCs w:val="21"/>
              </w:rPr>
              <w:t>湘莲产业集聚优势</w:t>
            </w:r>
            <w:r>
              <w:rPr>
                <w:rFonts w:hint="default" w:ascii="仿宋" w:hAnsi="仿宋" w:eastAsia="仿宋" w:cs="仿宋"/>
                <w:b w:val="0"/>
                <w:bCs w:val="0"/>
                <w:color w:val="000000"/>
                <w:kern w:val="0"/>
                <w:sz w:val="21"/>
                <w:szCs w:val="21"/>
                <w:lang w:eastAsia="zh-CN"/>
              </w:rPr>
              <w:t>和</w:t>
            </w:r>
            <w:r>
              <w:rPr>
                <w:rFonts w:hint="default" w:ascii="仿宋" w:hAnsi="仿宋" w:eastAsia="仿宋" w:cs="仿宋"/>
                <w:b w:val="0"/>
                <w:bCs w:val="0"/>
                <w:color w:val="000000"/>
                <w:kern w:val="0"/>
                <w:sz w:val="21"/>
                <w:szCs w:val="21"/>
              </w:rPr>
              <w:t>公共品牌价值，</w:t>
            </w:r>
            <w:r>
              <w:rPr>
                <w:rFonts w:hint="default" w:ascii="仿宋" w:hAnsi="仿宋" w:eastAsia="仿宋" w:cs="仿宋"/>
                <w:b w:val="0"/>
                <w:bCs w:val="0"/>
                <w:color w:val="000000"/>
                <w:kern w:val="0"/>
                <w:sz w:val="21"/>
                <w:szCs w:val="21"/>
                <w:lang w:eastAsia="zh-CN"/>
              </w:rPr>
              <w:t>目前</w:t>
            </w:r>
            <w:r>
              <w:rPr>
                <w:rFonts w:hint="default" w:ascii="仿宋" w:hAnsi="仿宋" w:eastAsia="仿宋" w:cs="仿宋"/>
                <w:b w:val="0"/>
                <w:bCs w:val="0"/>
                <w:color w:val="000000"/>
                <w:kern w:val="0"/>
                <w:sz w:val="21"/>
                <w:szCs w:val="21"/>
              </w:rPr>
              <w:t>共有51家企业使用“湘潭湘莲”公共品牌，品牌估值达20亿元，产值超100亿元；各方支持湘莲龙头企业，引导龙头企业充分发挥联农带农</w:t>
            </w:r>
            <w:r>
              <w:rPr>
                <w:rFonts w:hint="default" w:ascii="仿宋" w:hAnsi="仿宋" w:eastAsia="仿宋" w:cs="仿宋"/>
                <w:b w:val="0"/>
                <w:bCs w:val="0"/>
                <w:color w:val="000000"/>
                <w:kern w:val="0"/>
                <w:sz w:val="21"/>
                <w:szCs w:val="21"/>
                <w:lang w:eastAsia="zh-CN"/>
              </w:rPr>
              <w:t>及</w:t>
            </w:r>
            <w:r>
              <w:rPr>
                <w:rFonts w:hint="default" w:ascii="仿宋" w:hAnsi="仿宋" w:eastAsia="仿宋" w:cs="仿宋"/>
                <w:b w:val="0"/>
                <w:bCs w:val="0"/>
                <w:color w:val="000000"/>
                <w:kern w:val="0"/>
                <w:sz w:val="21"/>
                <w:szCs w:val="21"/>
              </w:rPr>
              <w:t>市场引领效应</w:t>
            </w:r>
            <w:r>
              <w:rPr>
                <w:rFonts w:hint="default" w:ascii="仿宋" w:hAnsi="仿宋" w:eastAsia="仿宋" w:cs="仿宋"/>
                <w:b w:val="0"/>
                <w:bCs w:val="0"/>
                <w:color w:val="000000"/>
                <w:kern w:val="0"/>
                <w:sz w:val="21"/>
                <w:szCs w:val="21"/>
                <w:lang w:val="en-US" w:eastAsia="zh-CN"/>
              </w:rPr>
              <w:t>。</w:t>
            </w:r>
            <w:r>
              <w:rPr>
                <w:rFonts w:hint="default" w:ascii="仿宋" w:hAnsi="仿宋" w:eastAsia="仿宋" w:cs="仿宋"/>
                <w:b w:val="0"/>
                <w:bCs w:val="0"/>
                <w:color w:val="000000"/>
                <w:kern w:val="0"/>
                <w:sz w:val="21"/>
                <w:szCs w:val="21"/>
              </w:rPr>
              <w:t>二是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现代农业产业园。湘莲国家现代农业产业园共争取财政资金7000万元，前期已下达3000万元, 已拨付2952.362万元，支付进度为98%。湘莲国家现代农业产业园中期评估</w:t>
            </w:r>
            <w:r>
              <w:rPr>
                <w:rFonts w:hint="default" w:ascii="仿宋" w:hAnsi="仿宋" w:eastAsia="仿宋" w:cs="仿宋"/>
                <w:b w:val="0"/>
                <w:bCs w:val="0"/>
                <w:color w:val="000000"/>
                <w:kern w:val="0"/>
                <w:sz w:val="21"/>
                <w:szCs w:val="21"/>
                <w:lang w:eastAsia="zh-CN"/>
              </w:rPr>
              <w:t>获</w:t>
            </w:r>
            <w:r>
              <w:rPr>
                <w:rFonts w:hint="default" w:ascii="仿宋" w:hAnsi="仿宋" w:eastAsia="仿宋" w:cs="仿宋"/>
                <w:b w:val="0"/>
                <w:bCs w:val="0"/>
                <w:color w:val="000000"/>
                <w:kern w:val="0"/>
                <w:sz w:val="21"/>
                <w:szCs w:val="21"/>
              </w:rPr>
              <w:t>得94.6分好成绩，在全国57个产业园中排名第一。目前湘莲文化馆和花石湘莲加工园两个标志性子项目取得阶段性进展，其他子项目正按计划有序推进。其中花石湘莲加工园被纳入全市“四区一地一圈一强”建设项目“红黑榜”评价，3月评价为“良好”，9月评价为“优秀”。培育出“寸三莲抗病1号”, 打造了花石镇马垅村、排头乡回龙桥村、茶恩寺镇柏棠村、排头乡人雄山村、花石镇天马山村5个千亩示范片。梅林桥、碧泉潭、天马三大现代农业示范园</w:t>
            </w:r>
            <w:r>
              <w:rPr>
                <w:rFonts w:hint="default" w:ascii="仿宋" w:hAnsi="仿宋" w:eastAsia="仿宋" w:cs="仿宋"/>
                <w:b w:val="0"/>
                <w:bCs w:val="0"/>
                <w:color w:val="000000"/>
                <w:kern w:val="0"/>
                <w:sz w:val="21"/>
                <w:szCs w:val="21"/>
                <w:lang w:eastAsia="zh-CN"/>
              </w:rPr>
              <w:t>攻</w:t>
            </w:r>
            <w:r>
              <w:rPr>
                <w:rFonts w:hint="eastAsia" w:ascii="仿宋" w:hAnsi="仿宋" w:eastAsia="仿宋" w:cs="仿宋"/>
                <w:b w:val="0"/>
                <w:bCs w:val="0"/>
                <w:color w:val="000000"/>
                <w:kern w:val="0"/>
                <w:sz w:val="21"/>
                <w:szCs w:val="21"/>
                <w:lang w:eastAsia="zh-CN"/>
              </w:rPr>
              <w:t>坚</w:t>
            </w:r>
            <w:r>
              <w:rPr>
                <w:rFonts w:hint="default" w:ascii="仿宋" w:hAnsi="仿宋" w:eastAsia="仿宋" w:cs="仿宋"/>
                <w:b w:val="0"/>
                <w:bCs w:val="0"/>
                <w:color w:val="000000"/>
                <w:kern w:val="0"/>
                <w:sz w:val="21"/>
                <w:szCs w:val="21"/>
                <w:lang w:eastAsia="zh-CN"/>
              </w:rPr>
              <w:t>克难，</w:t>
            </w:r>
            <w:r>
              <w:rPr>
                <w:rFonts w:hint="default" w:ascii="仿宋" w:hAnsi="仿宋" w:eastAsia="仿宋" w:cs="仿宋"/>
                <w:b w:val="0"/>
                <w:bCs w:val="0"/>
                <w:color w:val="000000"/>
                <w:kern w:val="0"/>
                <w:sz w:val="21"/>
                <w:szCs w:val="21"/>
              </w:rPr>
              <w:t>建设重点项目22个，</w:t>
            </w:r>
            <w:r>
              <w:rPr>
                <w:rFonts w:hint="default" w:ascii="仿宋" w:hAnsi="仿宋" w:eastAsia="仿宋" w:cs="仿宋"/>
                <w:b w:val="0"/>
                <w:bCs w:val="0"/>
                <w:color w:val="000000"/>
                <w:kern w:val="0"/>
                <w:sz w:val="21"/>
                <w:szCs w:val="21"/>
                <w:lang w:eastAsia="zh-CN"/>
              </w:rPr>
              <w:t>已完成投资</w:t>
            </w:r>
            <w:r>
              <w:rPr>
                <w:rFonts w:hint="default" w:ascii="仿宋" w:hAnsi="仿宋" w:eastAsia="仿宋" w:cs="仿宋"/>
                <w:b w:val="0"/>
                <w:bCs w:val="0"/>
                <w:color w:val="000000"/>
                <w:kern w:val="0"/>
                <w:sz w:val="21"/>
                <w:szCs w:val="21"/>
                <w:lang w:val="en-US" w:eastAsia="zh-CN"/>
              </w:rPr>
              <w:t>22399</w:t>
            </w:r>
            <w:r>
              <w:rPr>
                <w:rFonts w:hint="default" w:ascii="仿宋" w:hAnsi="仿宋" w:eastAsia="仿宋" w:cs="仿宋"/>
                <w:b w:val="0"/>
                <w:bCs w:val="0"/>
                <w:color w:val="000000"/>
                <w:kern w:val="0"/>
                <w:sz w:val="21"/>
                <w:szCs w:val="21"/>
                <w:lang w:eastAsia="zh-CN"/>
              </w:rPr>
              <w:t>万元，完成率</w:t>
            </w:r>
            <w:r>
              <w:rPr>
                <w:rFonts w:hint="default" w:ascii="仿宋" w:hAnsi="仿宋" w:eastAsia="仿宋" w:cs="仿宋"/>
                <w:b w:val="0"/>
                <w:bCs w:val="0"/>
                <w:color w:val="000000"/>
                <w:kern w:val="0"/>
                <w:sz w:val="21"/>
                <w:szCs w:val="21"/>
                <w:lang w:val="en-US" w:eastAsia="zh-CN"/>
              </w:rPr>
              <w:t>102.42</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val="en-US" w:eastAsia="zh-CN"/>
              </w:rPr>
              <w:t>。全年新增14家主体。成立了湘潭县现代农业产业园建设协调指挥部，进一步加强了园区工作组织调度力量。</w:t>
            </w:r>
            <w:r>
              <w:rPr>
                <w:rFonts w:hint="default" w:ascii="仿宋" w:hAnsi="仿宋" w:eastAsia="仿宋" w:cs="仿宋"/>
                <w:b w:val="0"/>
                <w:bCs w:val="0"/>
                <w:color w:val="000000"/>
                <w:kern w:val="0"/>
                <w:sz w:val="21"/>
                <w:szCs w:val="21"/>
              </w:rPr>
              <w:t>三是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预制菜产业。目前，全县有预制菜加工企业</w:t>
            </w:r>
            <w:r>
              <w:rPr>
                <w:rFonts w:hint="default" w:ascii="仿宋" w:hAnsi="仿宋" w:eastAsia="仿宋" w:cs="仿宋"/>
                <w:b w:val="0"/>
                <w:bCs w:val="0"/>
                <w:color w:val="000000"/>
                <w:kern w:val="0"/>
                <w:sz w:val="21"/>
                <w:szCs w:val="21"/>
                <w:lang w:val="en-US" w:eastAsia="zh-CN"/>
              </w:rPr>
              <w:t>50余</w:t>
            </w:r>
            <w:r>
              <w:rPr>
                <w:rFonts w:hint="default" w:ascii="仿宋" w:hAnsi="仿宋" w:eastAsia="仿宋" w:cs="仿宋"/>
                <w:b w:val="0"/>
                <w:bCs w:val="0"/>
                <w:color w:val="000000"/>
                <w:kern w:val="0"/>
                <w:sz w:val="21"/>
                <w:szCs w:val="21"/>
              </w:rPr>
              <w:t>家，</w:t>
            </w:r>
            <w:r>
              <w:rPr>
                <w:rFonts w:hint="default" w:ascii="仿宋" w:hAnsi="仿宋" w:eastAsia="仿宋" w:cs="仿宋"/>
                <w:b w:val="0"/>
                <w:bCs w:val="0"/>
                <w:color w:val="000000"/>
                <w:kern w:val="0"/>
                <w:sz w:val="21"/>
                <w:szCs w:val="21"/>
                <w:lang w:eastAsia="zh-CN"/>
              </w:rPr>
              <w:t>当前</w:t>
            </w:r>
            <w:r>
              <w:rPr>
                <w:rFonts w:hint="default" w:ascii="仿宋" w:hAnsi="仿宋" w:eastAsia="仿宋" w:cs="仿宋"/>
                <w:b w:val="0"/>
                <w:bCs w:val="0"/>
                <w:color w:val="000000"/>
                <w:kern w:val="0"/>
                <w:sz w:val="21"/>
                <w:szCs w:val="21"/>
              </w:rPr>
              <w:t>发展良好25家，总产值</w:t>
            </w:r>
            <w:r>
              <w:rPr>
                <w:rFonts w:hint="default" w:ascii="仿宋" w:hAnsi="仿宋" w:eastAsia="仿宋" w:cs="仿宋"/>
                <w:b w:val="0"/>
                <w:bCs w:val="0"/>
                <w:color w:val="000000"/>
                <w:kern w:val="0"/>
                <w:sz w:val="21"/>
                <w:szCs w:val="21"/>
                <w:lang w:eastAsia="zh-CN"/>
              </w:rPr>
              <w:t>超</w:t>
            </w:r>
            <w:r>
              <w:rPr>
                <w:rFonts w:hint="default" w:ascii="仿宋" w:hAnsi="仿宋" w:eastAsia="仿宋" w:cs="仿宋"/>
                <w:b w:val="0"/>
                <w:bCs w:val="0"/>
                <w:color w:val="000000"/>
                <w:kern w:val="0"/>
                <w:sz w:val="21"/>
                <w:szCs w:val="21"/>
                <w:lang w:val="en-US" w:eastAsia="zh-CN"/>
              </w:rPr>
              <w:t>10</w:t>
            </w:r>
            <w:r>
              <w:rPr>
                <w:rFonts w:hint="default" w:ascii="仿宋" w:hAnsi="仿宋" w:eastAsia="仿宋" w:cs="仿宋"/>
                <w:b w:val="0"/>
                <w:bCs w:val="0"/>
                <w:color w:val="000000"/>
                <w:kern w:val="0"/>
                <w:sz w:val="21"/>
                <w:szCs w:val="21"/>
              </w:rPr>
              <w:t>亿元。四是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休闲农业。培育一家四星级休闲农庄（乡泮时光），湘潭龙飞生态农业有限公司</w:t>
            </w:r>
            <w:r>
              <w:rPr>
                <w:rFonts w:hint="default" w:ascii="仿宋" w:hAnsi="仿宋" w:eastAsia="仿宋" w:cs="仿宋"/>
                <w:b w:val="0"/>
                <w:bCs w:val="0"/>
                <w:color w:val="000000"/>
                <w:kern w:val="0"/>
                <w:sz w:val="21"/>
                <w:szCs w:val="21"/>
                <w:lang w:eastAsia="zh-CN"/>
              </w:rPr>
              <w:t>由</w:t>
            </w:r>
            <w:r>
              <w:rPr>
                <w:rFonts w:hint="default" w:ascii="仿宋" w:hAnsi="仿宋" w:eastAsia="仿宋" w:cs="仿宋"/>
                <w:b w:val="0"/>
                <w:bCs w:val="0"/>
                <w:color w:val="000000"/>
                <w:kern w:val="0"/>
                <w:sz w:val="21"/>
                <w:szCs w:val="21"/>
              </w:rPr>
              <w:t>三星级休闲农庄</w:t>
            </w:r>
            <w:r>
              <w:rPr>
                <w:rFonts w:hint="default" w:ascii="仿宋" w:hAnsi="仿宋" w:eastAsia="仿宋" w:cs="仿宋"/>
                <w:b w:val="0"/>
                <w:bCs w:val="0"/>
                <w:color w:val="000000"/>
                <w:kern w:val="0"/>
                <w:sz w:val="21"/>
                <w:szCs w:val="21"/>
                <w:lang w:eastAsia="zh-CN"/>
              </w:rPr>
              <w:t>升</w:t>
            </w:r>
            <w:r>
              <w:rPr>
                <w:rFonts w:hint="default" w:ascii="仿宋" w:hAnsi="仿宋" w:eastAsia="仿宋" w:cs="仿宋"/>
                <w:b w:val="0"/>
                <w:bCs w:val="0"/>
                <w:color w:val="000000"/>
                <w:kern w:val="0"/>
                <w:sz w:val="21"/>
                <w:szCs w:val="21"/>
              </w:rPr>
              <w:t>级为四星级。五是抓好主体培育。已新增湖南王新状食品有限公司、湘潭市妙滋味食品有限公司</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家规模以上农产品加工企业；指导、培育湘潭县双禾米业有限公司、湖南和亿莲业股份有限公司、湘潭县新时代六斗冲农业有限公司等</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家省级联合体。六是抓好返乡创业。形成了县、乡、村三级创业服务体系</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val="en-US" w:eastAsia="zh-CN"/>
              </w:rPr>
              <w:t>召开全县返乡创业座（恳）谈会17次。创业宣传覆盖率100%，创业扶持政策知晓率100%。收集归纳了25例返乡创业典型案例，开设“创业不用去远方”专栏，发布四期35条返乡创业典型人物和事迹。举办返乡创业培训班31期，培训2505人次。</w:t>
            </w:r>
            <w:r>
              <w:rPr>
                <w:rFonts w:hint="default" w:ascii="仿宋" w:hAnsi="仿宋" w:eastAsia="仿宋" w:cs="仿宋"/>
                <w:b w:val="0"/>
                <w:bCs w:val="0"/>
                <w:color w:val="000000"/>
                <w:kern w:val="0"/>
                <w:sz w:val="21"/>
                <w:szCs w:val="21"/>
              </w:rPr>
              <w:t>谷友利、李伟、张婧等5人成功入选湘潭市2023年返乡创业投身乡村振兴十大典型人物。</w:t>
            </w:r>
            <w:r>
              <w:rPr>
                <w:rFonts w:hint="default" w:ascii="仿宋" w:hAnsi="仿宋" w:eastAsia="仿宋" w:cs="仿宋"/>
                <w:b w:val="0"/>
                <w:bCs w:val="0"/>
                <w:color w:val="000000"/>
                <w:kern w:val="0"/>
                <w:sz w:val="21"/>
                <w:szCs w:val="21"/>
                <w:lang w:val="en-US" w:eastAsia="zh-CN"/>
              </w:rPr>
              <w:t>湖南省第七届农村创业大赛湘潭市</w:t>
            </w:r>
            <w:r>
              <w:rPr>
                <w:rFonts w:hint="eastAsia" w:ascii="仿宋" w:hAnsi="仿宋" w:eastAsia="仿宋" w:cs="仿宋"/>
                <w:b w:val="0"/>
                <w:bCs w:val="0"/>
                <w:color w:val="000000"/>
                <w:kern w:val="0"/>
                <w:sz w:val="21"/>
                <w:szCs w:val="21"/>
                <w:lang w:val="en-US" w:eastAsia="zh-CN"/>
              </w:rPr>
              <w:t>选拔</w:t>
            </w:r>
            <w:r>
              <w:rPr>
                <w:rFonts w:hint="default" w:ascii="仿宋" w:hAnsi="仿宋" w:eastAsia="仿宋" w:cs="仿宋"/>
                <w:b w:val="0"/>
                <w:bCs w:val="0"/>
                <w:color w:val="000000"/>
                <w:kern w:val="0"/>
                <w:sz w:val="21"/>
                <w:szCs w:val="21"/>
                <w:lang w:val="en-US" w:eastAsia="zh-CN"/>
              </w:rPr>
              <w:t>赛共有“乌石峰乡村三十六坊研学旅游园”等4个项目获优秀项目，</w:t>
            </w:r>
            <w:r>
              <w:rPr>
                <w:rFonts w:hint="default" w:ascii="仿宋" w:hAnsi="仿宋" w:eastAsia="仿宋" w:cs="仿宋"/>
                <w:b w:val="0"/>
                <w:bCs w:val="0"/>
                <w:color w:val="000000"/>
                <w:kern w:val="0"/>
                <w:sz w:val="21"/>
                <w:szCs w:val="21"/>
              </w:rPr>
              <w:t>郭思雨</w:t>
            </w:r>
            <w:r>
              <w:rPr>
                <w:rFonts w:hint="default" w:ascii="仿宋" w:hAnsi="仿宋" w:eastAsia="仿宋" w:cs="仿宋"/>
                <w:b w:val="0"/>
                <w:bCs w:val="0"/>
                <w:color w:val="000000"/>
                <w:kern w:val="0"/>
                <w:sz w:val="21"/>
                <w:szCs w:val="21"/>
                <w:lang w:eastAsia="zh-CN"/>
              </w:rPr>
              <w:t>获评</w:t>
            </w:r>
            <w:r>
              <w:rPr>
                <w:rFonts w:hint="default" w:ascii="仿宋" w:hAnsi="仿宋" w:eastAsia="仿宋" w:cs="仿宋"/>
                <w:b w:val="0"/>
                <w:bCs w:val="0"/>
                <w:color w:val="000000"/>
                <w:kern w:val="0"/>
                <w:sz w:val="21"/>
                <w:szCs w:val="21"/>
              </w:rPr>
              <w:t>农村创业创新带头人。</w:t>
            </w:r>
            <w:r>
              <w:rPr>
                <w:rFonts w:hint="default" w:ascii="仿宋" w:hAnsi="仿宋" w:eastAsia="仿宋" w:cs="仿宋"/>
                <w:b w:val="0"/>
                <w:bCs w:val="0"/>
                <w:color w:val="000000"/>
                <w:kern w:val="0"/>
                <w:sz w:val="21"/>
                <w:szCs w:val="21"/>
                <w:lang w:eastAsia="zh-CN"/>
              </w:rPr>
              <w:t>七</w:t>
            </w:r>
            <w:r>
              <w:rPr>
                <w:rFonts w:hint="default" w:ascii="仿宋" w:hAnsi="仿宋" w:eastAsia="仿宋" w:cs="仿宋"/>
                <w:b w:val="0"/>
                <w:bCs w:val="0"/>
                <w:color w:val="000000"/>
                <w:kern w:val="0"/>
                <w:sz w:val="21"/>
                <w:szCs w:val="21"/>
              </w:rPr>
              <w:t>是</w:t>
            </w:r>
            <w:r>
              <w:rPr>
                <w:rFonts w:hint="default" w:ascii="仿宋" w:hAnsi="仿宋" w:eastAsia="仿宋" w:cs="仿宋"/>
                <w:b w:val="0"/>
                <w:bCs w:val="0"/>
                <w:color w:val="000000"/>
                <w:kern w:val="0"/>
                <w:sz w:val="21"/>
                <w:szCs w:val="21"/>
                <w:lang w:eastAsia="zh-CN"/>
              </w:rPr>
              <w:t>抓好农产品质量安全</w:t>
            </w:r>
            <w:r>
              <w:rPr>
                <w:rFonts w:hint="default" w:ascii="仿宋" w:hAnsi="仿宋" w:eastAsia="仿宋" w:cs="仿宋"/>
                <w:b w:val="0"/>
                <w:bCs w:val="0"/>
                <w:color w:val="000000"/>
                <w:kern w:val="0"/>
                <w:sz w:val="21"/>
                <w:szCs w:val="21"/>
              </w:rPr>
              <w:t>。完成3家企业4个产品绿色食品续展认证</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2家企业8个产品绿色食品新认证</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目前全县绿色食品认证企业共20家，绿色产品65个。完成国家追溯平台注册用户180家，湖南省追溯应用平台用户245家，省“身份证”管理平台用户注册用户123家。</w:t>
            </w:r>
          </w:p>
          <w:p w14:paraId="7AFFAC60">
            <w:pPr>
              <w:widowControl/>
              <w:ind w:firstLine="420"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四</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乡村建设不断夯实</w:t>
            </w:r>
          </w:p>
          <w:p w14:paraId="7A5A96DF">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eastAsia="zh-CN"/>
              </w:rPr>
              <w:t>一是美丽乡村建设全力推进。全</w:t>
            </w:r>
            <w:r>
              <w:rPr>
                <w:rFonts w:hint="default" w:ascii="仿宋" w:hAnsi="仿宋" w:eastAsia="仿宋" w:cs="仿宋"/>
                <w:b w:val="0"/>
                <w:bCs w:val="0"/>
                <w:color w:val="000000"/>
                <w:kern w:val="0"/>
                <w:sz w:val="21"/>
                <w:szCs w:val="21"/>
              </w:rPr>
              <w:t>年创建市级美丽乡村5个，县级美丽乡村9个，美丽屋场22个</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投入美丽乡村</w:t>
            </w:r>
            <w:r>
              <w:rPr>
                <w:rFonts w:hint="default" w:ascii="仿宋" w:hAnsi="仿宋" w:eastAsia="仿宋" w:cs="仿宋"/>
                <w:b w:val="0"/>
                <w:bCs w:val="0"/>
                <w:color w:val="000000"/>
                <w:kern w:val="0"/>
                <w:sz w:val="21"/>
                <w:szCs w:val="21"/>
                <w:lang w:eastAsia="zh-CN"/>
              </w:rPr>
              <w:t>建设资金</w:t>
            </w:r>
            <w:r>
              <w:rPr>
                <w:rFonts w:hint="default" w:ascii="仿宋" w:hAnsi="仿宋" w:eastAsia="仿宋" w:cs="仿宋"/>
                <w:b w:val="0"/>
                <w:bCs w:val="0"/>
                <w:color w:val="000000"/>
                <w:kern w:val="0"/>
                <w:sz w:val="21"/>
                <w:szCs w:val="21"/>
              </w:rPr>
              <w:t>2055.34万元，完成率100%</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其中美丽屋场投入</w:t>
            </w:r>
            <w:r>
              <w:rPr>
                <w:rFonts w:hint="default" w:ascii="仿宋" w:hAnsi="仿宋" w:eastAsia="仿宋" w:cs="仿宋"/>
                <w:b w:val="0"/>
                <w:bCs w:val="0"/>
                <w:color w:val="000000"/>
                <w:kern w:val="0"/>
                <w:sz w:val="21"/>
                <w:szCs w:val="21"/>
                <w:lang w:val="en-US" w:eastAsia="zh-CN"/>
              </w:rPr>
              <w:t>199</w:t>
            </w:r>
            <w:r>
              <w:rPr>
                <w:rFonts w:hint="default" w:ascii="仿宋" w:hAnsi="仿宋" w:eastAsia="仿宋" w:cs="仿宋"/>
                <w:b w:val="0"/>
                <w:bCs w:val="0"/>
                <w:color w:val="000000"/>
                <w:kern w:val="0"/>
                <w:sz w:val="21"/>
                <w:szCs w:val="21"/>
              </w:rPr>
              <w:t>万元。</w:t>
            </w:r>
            <w:r>
              <w:rPr>
                <w:rFonts w:hint="default" w:ascii="仿宋" w:hAnsi="仿宋" w:eastAsia="仿宋" w:cs="仿宋"/>
                <w:b w:val="0"/>
                <w:bCs w:val="0"/>
                <w:color w:val="000000"/>
                <w:kern w:val="0"/>
                <w:sz w:val="21"/>
                <w:szCs w:val="21"/>
                <w:lang w:eastAsia="zh-CN"/>
              </w:rPr>
              <w:t>二是市级乡村振兴示范重点村（片）建设统筹推进。</w:t>
            </w:r>
            <w:r>
              <w:rPr>
                <w:rFonts w:hint="default" w:ascii="仿宋" w:hAnsi="仿宋" w:eastAsia="仿宋" w:cs="仿宋"/>
                <w:b w:val="0"/>
                <w:bCs w:val="0"/>
                <w:color w:val="000000"/>
                <w:kern w:val="0"/>
                <w:sz w:val="21"/>
                <w:szCs w:val="21"/>
              </w:rPr>
              <w:t>出台《2023年湘潭市乡村振兴示范重点村锦石乡碧泉村创建工作方案》，制定《湘潭县锦石乡碧泉片区乡村振兴规划》，建立碧泉乡村振兴示范重点片区项目储备清单，明确了精准编制一个规划、积极发展一定产业、精准实施一批项目、着力优化一个环境、不断夯实一个基础、形成一个示范的“六个一”建设重点。制定了24个县直单位推进清单，全力推进碧泉片区示范创建工作。</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年碧泉片区统筹整合资金和产业项目投资均达2000万以上。</w:t>
            </w:r>
            <w:r>
              <w:rPr>
                <w:rFonts w:hint="default" w:ascii="仿宋" w:hAnsi="仿宋" w:eastAsia="仿宋" w:cs="仿宋"/>
                <w:b w:val="0"/>
                <w:bCs w:val="0"/>
                <w:color w:val="000000"/>
                <w:kern w:val="0"/>
                <w:sz w:val="21"/>
                <w:szCs w:val="21"/>
                <w:lang w:eastAsia="zh-CN"/>
              </w:rPr>
              <w:t>三是农业机械化持续推进。全年</w:t>
            </w:r>
            <w:r>
              <w:rPr>
                <w:rFonts w:hint="default" w:ascii="仿宋" w:hAnsi="仿宋" w:eastAsia="仿宋" w:cs="仿宋"/>
                <w:b w:val="0"/>
                <w:bCs w:val="0"/>
                <w:color w:val="000000"/>
                <w:kern w:val="0"/>
                <w:sz w:val="21"/>
                <w:szCs w:val="21"/>
              </w:rPr>
              <w:t>推广插秧机64台、抛秧机5台，水稻机插机抛作业量14万余亩。补贴农机</w:t>
            </w:r>
            <w:r>
              <w:rPr>
                <w:rFonts w:hint="default" w:ascii="仿宋" w:hAnsi="仿宋" w:eastAsia="仿宋" w:cs="仿宋"/>
                <w:b w:val="0"/>
                <w:bCs w:val="0"/>
                <w:color w:val="000000"/>
                <w:kern w:val="0"/>
                <w:sz w:val="21"/>
                <w:szCs w:val="21"/>
                <w:lang w:eastAsia="zh-CN"/>
              </w:rPr>
              <w:t>具</w:t>
            </w:r>
            <w:r>
              <w:rPr>
                <w:rFonts w:hint="default" w:ascii="仿宋" w:hAnsi="仿宋" w:eastAsia="仿宋" w:cs="仿宋"/>
                <w:b w:val="0"/>
                <w:bCs w:val="0"/>
                <w:color w:val="000000"/>
                <w:kern w:val="0"/>
                <w:sz w:val="21"/>
                <w:szCs w:val="21"/>
              </w:rPr>
              <w:t>236台，受益农户194户，补贴金额209.2892元；农机报废补贴167台，结算资金135.9万元。“湘潭县青山桥镇正抢抓农时推进春耕生产进程”“湘潭县农机服务‘一条龙’助力春耕生产”等工作先后在中央13台、1台等中央、省级主流媒体宣传报道。</w:t>
            </w:r>
            <w:r>
              <w:rPr>
                <w:rFonts w:hint="default" w:ascii="仿宋" w:hAnsi="仿宋" w:eastAsia="仿宋" w:cs="仿宋"/>
                <w:b w:val="0"/>
                <w:bCs w:val="0"/>
                <w:color w:val="000000"/>
                <w:kern w:val="0"/>
                <w:sz w:val="21"/>
                <w:szCs w:val="21"/>
                <w:lang w:eastAsia="zh-CN"/>
              </w:rPr>
              <w:t>四</w:t>
            </w:r>
            <w:r>
              <w:rPr>
                <w:rFonts w:hint="default" w:ascii="仿宋" w:hAnsi="仿宋" w:eastAsia="仿宋" w:cs="仿宋"/>
                <w:b w:val="0"/>
                <w:bCs w:val="0"/>
                <w:color w:val="000000"/>
                <w:kern w:val="0"/>
                <w:sz w:val="21"/>
                <w:szCs w:val="21"/>
              </w:rPr>
              <w:t>是</w:t>
            </w:r>
            <w:r>
              <w:rPr>
                <w:rFonts w:hint="default" w:ascii="仿宋" w:hAnsi="仿宋" w:eastAsia="仿宋" w:cs="仿宋"/>
                <w:b w:val="0"/>
                <w:bCs w:val="0"/>
                <w:color w:val="000000"/>
                <w:kern w:val="0"/>
                <w:sz w:val="21"/>
                <w:szCs w:val="21"/>
                <w:lang w:eastAsia="zh-CN"/>
              </w:rPr>
              <w:t>“三农”人才培育有序推进</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培育高素质农民423人，举办新农民培训班32期，培训种养业农民2600人次，发放各种技术资料6000余份。做好新型职业农民认定工作，目前全县共认定2103人。今年</w:t>
            </w:r>
            <w:r>
              <w:rPr>
                <w:rFonts w:hint="default" w:ascii="仿宋" w:hAnsi="仿宋" w:eastAsia="仿宋" w:cs="仿宋"/>
                <w:b w:val="0"/>
                <w:bCs w:val="0"/>
                <w:color w:val="000000"/>
                <w:kern w:val="0"/>
                <w:sz w:val="21"/>
                <w:szCs w:val="21"/>
                <w:lang w:eastAsia="zh-CN"/>
              </w:rPr>
              <w:t>分配</w:t>
            </w:r>
            <w:r>
              <w:rPr>
                <w:rFonts w:hint="default" w:ascii="仿宋" w:hAnsi="仿宋" w:eastAsia="仿宋" w:cs="仿宋"/>
                <w:b w:val="0"/>
                <w:bCs w:val="0"/>
                <w:color w:val="000000"/>
                <w:kern w:val="0"/>
                <w:sz w:val="21"/>
                <w:szCs w:val="21"/>
              </w:rPr>
              <w:t>15</w:t>
            </w:r>
            <w:r>
              <w:rPr>
                <w:rFonts w:hint="default" w:ascii="仿宋" w:hAnsi="仿宋" w:eastAsia="仿宋" w:cs="仿宋"/>
                <w:b w:val="0"/>
                <w:bCs w:val="0"/>
                <w:color w:val="000000"/>
                <w:kern w:val="0"/>
                <w:sz w:val="21"/>
                <w:szCs w:val="21"/>
                <w:lang w:eastAsia="zh-CN"/>
              </w:rPr>
              <w:t>名基层农技特岗生</w:t>
            </w:r>
            <w:r>
              <w:rPr>
                <w:rFonts w:hint="default" w:ascii="仿宋" w:hAnsi="仿宋" w:eastAsia="仿宋" w:cs="仿宋"/>
                <w:b w:val="0"/>
                <w:bCs w:val="0"/>
                <w:color w:val="000000"/>
                <w:kern w:val="0"/>
                <w:sz w:val="21"/>
                <w:szCs w:val="21"/>
              </w:rPr>
              <w:t>走上工作岗位，</w:t>
            </w:r>
            <w:r>
              <w:rPr>
                <w:rFonts w:hint="default" w:ascii="仿宋" w:hAnsi="仿宋" w:eastAsia="仿宋" w:cs="仿宋"/>
                <w:b w:val="0"/>
                <w:bCs w:val="0"/>
                <w:color w:val="000000"/>
                <w:kern w:val="0"/>
                <w:sz w:val="21"/>
                <w:szCs w:val="21"/>
                <w:lang w:eastAsia="zh-CN"/>
              </w:rPr>
              <w:t>反响较好，目前共计分配</w:t>
            </w:r>
            <w:r>
              <w:rPr>
                <w:rFonts w:hint="default" w:ascii="仿宋" w:hAnsi="仿宋" w:eastAsia="仿宋" w:cs="仿宋"/>
                <w:b w:val="0"/>
                <w:bCs w:val="0"/>
                <w:color w:val="000000"/>
                <w:kern w:val="0"/>
                <w:sz w:val="21"/>
                <w:szCs w:val="21"/>
              </w:rPr>
              <w:t>20人</w:t>
            </w:r>
            <w:r>
              <w:rPr>
                <w:rFonts w:hint="default" w:ascii="仿宋" w:hAnsi="仿宋" w:eastAsia="仿宋" w:cs="仿宋"/>
                <w:b w:val="0"/>
                <w:bCs w:val="0"/>
                <w:color w:val="000000"/>
                <w:kern w:val="0"/>
                <w:sz w:val="21"/>
                <w:szCs w:val="21"/>
                <w:lang w:eastAsia="zh-CN"/>
              </w:rPr>
              <w:t>至各乡镇；今</w:t>
            </w:r>
            <w:r>
              <w:rPr>
                <w:rFonts w:hint="default" w:ascii="仿宋" w:hAnsi="仿宋" w:eastAsia="仿宋" w:cs="仿宋"/>
                <w:b w:val="0"/>
                <w:bCs w:val="0"/>
                <w:color w:val="000000"/>
                <w:kern w:val="0"/>
                <w:sz w:val="21"/>
                <w:szCs w:val="21"/>
              </w:rPr>
              <w:t>年我县招录基层农技特岗生20人，为基层农技推广队伍及时补充新生力量，此项工作得到</w:t>
            </w:r>
            <w:r>
              <w:rPr>
                <w:rFonts w:hint="default" w:ascii="仿宋" w:hAnsi="仿宋" w:eastAsia="仿宋" w:cs="仿宋"/>
                <w:b w:val="0"/>
                <w:bCs w:val="0"/>
                <w:color w:val="000000"/>
                <w:kern w:val="0"/>
                <w:sz w:val="21"/>
                <w:szCs w:val="21"/>
                <w:lang w:eastAsia="zh-CN"/>
              </w:rPr>
              <w:t>了</w:t>
            </w:r>
            <w:r>
              <w:rPr>
                <w:rFonts w:hint="default" w:ascii="仿宋" w:hAnsi="仿宋" w:eastAsia="仿宋" w:cs="仿宋"/>
                <w:b w:val="0"/>
                <w:bCs w:val="0"/>
                <w:color w:val="000000"/>
                <w:kern w:val="0"/>
                <w:sz w:val="21"/>
                <w:szCs w:val="21"/>
              </w:rPr>
              <w:t>上级充分肯定。</w:t>
            </w:r>
          </w:p>
          <w:p w14:paraId="45DFA40E">
            <w:pPr>
              <w:widowControl/>
              <w:ind w:firstLine="420" w:firstLineChars="200"/>
              <w:jc w:val="left"/>
              <w:rPr>
                <w:rFonts w:hint="default" w:ascii="仿宋" w:hAnsi="仿宋" w:eastAsia="仿宋" w:cs="仿宋"/>
                <w:b/>
                <w:bCs/>
                <w:color w:val="000000"/>
                <w:kern w:val="0"/>
                <w:sz w:val="21"/>
                <w:szCs w:val="21"/>
                <w:lang w:eastAsia="zh-CN"/>
              </w:rPr>
            </w:pP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五</w:t>
            </w: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乡村治理不断发力</w:t>
            </w:r>
          </w:p>
          <w:p w14:paraId="39413597">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val="en-US" w:eastAsia="zh-CN"/>
              </w:rPr>
              <w:t>一是夯实工作体系。</w:t>
            </w:r>
            <w:r>
              <w:rPr>
                <w:rFonts w:hint="default" w:ascii="仿宋" w:hAnsi="仿宋" w:eastAsia="仿宋" w:cs="仿宋"/>
                <w:b w:val="0"/>
                <w:bCs w:val="0"/>
                <w:color w:val="000000"/>
                <w:kern w:val="0"/>
                <w:sz w:val="21"/>
                <w:szCs w:val="21"/>
                <w:lang w:eastAsia="zh-CN"/>
              </w:rPr>
              <w:t>将乡村治理工作纳入乡村振兴考核体系;出台并印发《2023年湘潭县乡村治理示范村镇创建工作方案》，培育一批各具特色的乡村治理典型，综合评选出锦石乡、中路铺镇和青山桥镇3个乡镇为县乡村治理创建乡镇，锦石乡有望评为全省乡村治理创建乡镇，选出分水乡分水村等9个村为县乡村治理示范创建村，乌石峰村有望评为市级乡村治理示范创建村，总结提升“乌石镇：深化‘五零一优’示范创建优化基层治理体系”</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锦石乡：‘三位一体’融合推进和美乡村凸蓝图”和“乌石镇乌石村：一普二抓三落实清廉乡村在行动”等6个典型模式。“乌石村：游客络绎不绝的背后……湘潭以清风正气护航乡村振兴”在中国纪检监察报、中央纪委国家监委网站等媒体推介发表。二是防治农业面源污染。</w:t>
            </w:r>
            <w:r>
              <w:rPr>
                <w:rFonts w:hint="default" w:ascii="仿宋" w:hAnsi="仿宋" w:eastAsia="仿宋" w:cs="仿宋"/>
                <w:b w:val="0"/>
                <w:bCs w:val="0"/>
                <w:color w:val="000000"/>
                <w:kern w:val="0"/>
                <w:sz w:val="21"/>
                <w:szCs w:val="21"/>
              </w:rPr>
              <w:t>配合做好第二轮省生态环保例行督察工作。对发现7处存在的问题，照单全收，主动认领，严格落实交办工作。完成2022绿色种养循环农业试点项目验收和“洞庭清波”整改销号工作。积极做好畜禽养殖污染问题全面摸排整改。全县共计摸排养殖场（户）</w:t>
            </w:r>
            <w:r>
              <w:rPr>
                <w:rFonts w:hint="default" w:ascii="仿宋" w:hAnsi="仿宋" w:eastAsia="仿宋" w:cs="仿宋"/>
                <w:b w:val="0"/>
                <w:bCs w:val="0"/>
                <w:color w:val="000000"/>
                <w:kern w:val="0"/>
                <w:sz w:val="21"/>
                <w:szCs w:val="21"/>
                <w:lang w:val="en-US" w:eastAsia="zh-CN"/>
              </w:rPr>
              <w:t>2041</w:t>
            </w:r>
            <w:r>
              <w:rPr>
                <w:rFonts w:hint="default" w:ascii="仿宋" w:hAnsi="仿宋" w:eastAsia="仿宋" w:cs="仿宋"/>
                <w:b w:val="0"/>
                <w:bCs w:val="0"/>
                <w:color w:val="000000"/>
                <w:kern w:val="0"/>
                <w:sz w:val="21"/>
                <w:szCs w:val="21"/>
              </w:rPr>
              <w:t>户，发现存在养殖污染或污染隐患的养殖户</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户，下达整改通知</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户，完成整改</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w:t>
            </w:r>
            <w:r>
              <w:rPr>
                <w:rFonts w:hint="default" w:ascii="仿宋" w:hAnsi="仿宋" w:eastAsia="仿宋" w:cs="仿宋"/>
                <w:b w:val="0"/>
                <w:bCs w:val="0"/>
                <w:color w:val="000000"/>
                <w:kern w:val="0"/>
                <w:sz w:val="21"/>
                <w:szCs w:val="21"/>
                <w:lang w:eastAsia="zh-CN"/>
              </w:rPr>
              <w:t>三是加强耕地保护。通过优化施肥、品种调控、水分调控等，提高</w:t>
            </w:r>
            <w:r>
              <w:rPr>
                <w:rFonts w:hint="default" w:ascii="仿宋" w:hAnsi="仿宋" w:eastAsia="仿宋" w:cs="仿宋"/>
                <w:b w:val="0"/>
                <w:bCs w:val="0"/>
                <w:color w:val="000000"/>
                <w:kern w:val="0"/>
                <w:sz w:val="21"/>
                <w:szCs w:val="21"/>
              </w:rPr>
              <w:t>35.4082万亩</w:t>
            </w:r>
            <w:r>
              <w:rPr>
                <w:rFonts w:hint="default" w:ascii="仿宋" w:hAnsi="仿宋" w:eastAsia="仿宋" w:cs="仿宋"/>
                <w:b w:val="0"/>
                <w:bCs w:val="0"/>
                <w:color w:val="000000"/>
                <w:kern w:val="0"/>
                <w:sz w:val="21"/>
                <w:szCs w:val="21"/>
                <w:lang w:eastAsia="zh-CN"/>
              </w:rPr>
              <w:t>安全利用类耕地利用水平；</w:t>
            </w:r>
            <w:r>
              <w:rPr>
                <w:rFonts w:hint="default" w:ascii="仿宋" w:hAnsi="仿宋" w:eastAsia="仿宋" w:cs="仿宋"/>
                <w:b w:val="0"/>
                <w:bCs w:val="0"/>
                <w:color w:val="000000"/>
                <w:kern w:val="0"/>
                <w:sz w:val="21"/>
                <w:szCs w:val="21"/>
              </w:rPr>
              <w:t>严格管控区已全面退出水稻生产并落实</w:t>
            </w:r>
            <w:r>
              <w:rPr>
                <w:rFonts w:hint="default" w:ascii="仿宋" w:hAnsi="仿宋" w:eastAsia="仿宋" w:cs="仿宋"/>
                <w:b w:val="0"/>
                <w:bCs w:val="0"/>
                <w:color w:val="000000"/>
                <w:kern w:val="0"/>
                <w:sz w:val="21"/>
                <w:szCs w:val="21"/>
                <w:lang w:val="en-US" w:eastAsia="zh-CN"/>
              </w:rPr>
              <w:t>8605.59</w:t>
            </w:r>
            <w:r>
              <w:rPr>
                <w:rFonts w:hint="default" w:ascii="仿宋" w:hAnsi="仿宋" w:eastAsia="仿宋" w:cs="仿宋"/>
                <w:b w:val="0"/>
                <w:bCs w:val="0"/>
                <w:color w:val="000000"/>
                <w:kern w:val="0"/>
                <w:sz w:val="21"/>
                <w:szCs w:val="21"/>
              </w:rPr>
              <w:t>亩耕地种植结构调整工作</w:t>
            </w:r>
            <w:r>
              <w:rPr>
                <w:rFonts w:hint="default" w:ascii="仿宋" w:hAnsi="仿宋" w:eastAsia="仿宋" w:cs="仿宋"/>
                <w:b w:val="0"/>
                <w:bCs w:val="0"/>
                <w:color w:val="000000"/>
                <w:kern w:val="0"/>
                <w:sz w:val="21"/>
                <w:szCs w:val="21"/>
                <w:lang w:eastAsia="zh-CN"/>
              </w:rPr>
              <w:t>，超额完成</w:t>
            </w:r>
            <w:r>
              <w:rPr>
                <w:rFonts w:hint="default" w:ascii="仿宋" w:hAnsi="仿宋" w:eastAsia="仿宋" w:cs="仿宋"/>
                <w:b w:val="0"/>
                <w:bCs w:val="0"/>
                <w:color w:val="000000"/>
                <w:kern w:val="0"/>
                <w:sz w:val="21"/>
                <w:szCs w:val="21"/>
                <w:lang w:val="en-US" w:eastAsia="zh-CN"/>
              </w:rPr>
              <w:t>2023年</w:t>
            </w:r>
            <w:r>
              <w:rPr>
                <w:rFonts w:hint="default" w:ascii="仿宋" w:hAnsi="仿宋" w:eastAsia="仿宋" w:cs="仿宋"/>
                <w:b w:val="0"/>
                <w:bCs w:val="0"/>
                <w:color w:val="000000"/>
                <w:kern w:val="0"/>
                <w:sz w:val="21"/>
                <w:szCs w:val="21"/>
              </w:rPr>
              <w:t>严格管控类耕地</w:t>
            </w:r>
            <w:r>
              <w:rPr>
                <w:rFonts w:hint="default" w:ascii="仿宋" w:hAnsi="仿宋" w:eastAsia="仿宋" w:cs="仿宋"/>
                <w:b w:val="0"/>
                <w:bCs w:val="0"/>
                <w:color w:val="000000"/>
                <w:kern w:val="0"/>
                <w:sz w:val="21"/>
                <w:szCs w:val="21"/>
                <w:lang w:eastAsia="zh-CN"/>
              </w:rPr>
              <w:t>风险管控任务；</w:t>
            </w:r>
            <w:r>
              <w:rPr>
                <w:rFonts w:hint="default" w:ascii="仿宋" w:hAnsi="仿宋" w:eastAsia="仿宋" w:cs="仿宋"/>
                <w:b w:val="0"/>
                <w:bCs w:val="0"/>
                <w:color w:val="000000"/>
                <w:kern w:val="0"/>
                <w:sz w:val="21"/>
                <w:szCs w:val="21"/>
              </w:rPr>
              <w:t>受污染耕地安全利用率91</w:t>
            </w:r>
            <w:r>
              <w:rPr>
                <w:rFonts w:hint="default" w:ascii="仿宋" w:hAnsi="仿宋" w:eastAsia="仿宋" w:cs="仿宋"/>
                <w:b w:val="0"/>
                <w:bCs w:val="0"/>
                <w:color w:val="000000"/>
                <w:kern w:val="0"/>
                <w:sz w:val="21"/>
                <w:szCs w:val="21"/>
                <w:lang w:val="en-US" w:eastAsia="zh-CN"/>
              </w:rPr>
              <w:t>.34</w:t>
            </w:r>
            <w:r>
              <w:rPr>
                <w:rFonts w:hint="default" w:ascii="仿宋" w:hAnsi="仿宋" w:eastAsia="仿宋" w:cs="仿宋"/>
                <w:b w:val="0"/>
                <w:bCs w:val="0"/>
                <w:color w:val="000000"/>
                <w:kern w:val="0"/>
                <w:sz w:val="21"/>
                <w:szCs w:val="21"/>
              </w:rPr>
              <w:t>%以上</w:t>
            </w:r>
            <w:r>
              <w:rPr>
                <w:rFonts w:hint="default" w:ascii="仿宋" w:hAnsi="仿宋" w:eastAsia="仿宋" w:cs="仿宋"/>
                <w:b w:val="0"/>
                <w:bCs w:val="0"/>
                <w:color w:val="000000"/>
                <w:kern w:val="0"/>
                <w:sz w:val="21"/>
                <w:szCs w:val="21"/>
                <w:lang w:val="en-US" w:eastAsia="zh-CN"/>
              </w:rPr>
              <w:t>;圆满完成全年全县绿色种循环农业试点项目粪肥还田7万亩建设任务。全年治理耕地抛荒128</w:t>
            </w:r>
            <w:r>
              <w:rPr>
                <w:rFonts w:hint="eastAsia" w:ascii="仿宋" w:hAnsi="仿宋" w:eastAsia="仿宋" w:cs="仿宋"/>
                <w:b w:val="0"/>
                <w:bCs w:val="0"/>
                <w:color w:val="000000"/>
                <w:kern w:val="0"/>
                <w:sz w:val="21"/>
                <w:szCs w:val="21"/>
                <w:lang w:val="en-US" w:eastAsia="zh-CN"/>
              </w:rPr>
              <w:t>0.41</w:t>
            </w:r>
            <w:r>
              <w:rPr>
                <w:rFonts w:hint="default" w:ascii="仿宋" w:hAnsi="仿宋" w:eastAsia="仿宋" w:cs="仿宋"/>
                <w:b w:val="0"/>
                <w:bCs w:val="0"/>
                <w:color w:val="000000"/>
                <w:kern w:val="0"/>
                <w:sz w:val="21"/>
                <w:szCs w:val="21"/>
                <w:lang w:val="en-US" w:eastAsia="zh-CN"/>
              </w:rPr>
              <w:t>亩，全面完成年度治理任务。完成农业部下发撂荒耕地图斑2554个，调查核实“未耕种耕地”11044.64亩。完成2021年以来"非粮化"图斑问题整改销号160个，面积1206.41亩；开展2024年农民建住房需求调查，建房需求户1416户，需求总面积31.04万平方米；全年</w:t>
            </w:r>
            <w:r>
              <w:rPr>
                <w:rFonts w:hint="default" w:ascii="仿宋" w:hAnsi="仿宋" w:eastAsia="仿宋" w:cs="仿宋"/>
                <w:b w:val="0"/>
                <w:bCs w:val="0"/>
                <w:color w:val="000000"/>
                <w:kern w:val="0"/>
                <w:sz w:val="21"/>
                <w:szCs w:val="21"/>
                <w:lang w:eastAsia="zh-CN"/>
              </w:rPr>
              <w:t>新增受理农村宅基地 730宗，已审批发证 634 宗, 审批面积111176.11 平方米；实现对17个乡镇农村宅基地管理和执法工作动态巡查全覆盖，建立巡查台账，发现问题及时处理，答复处理涉及农村宅基地信访案件</w:t>
            </w:r>
            <w:r>
              <w:rPr>
                <w:rFonts w:hint="default" w:ascii="仿宋" w:hAnsi="仿宋" w:eastAsia="仿宋" w:cs="仿宋"/>
                <w:b w:val="0"/>
                <w:bCs w:val="0"/>
                <w:color w:val="000000"/>
                <w:kern w:val="0"/>
                <w:sz w:val="21"/>
                <w:szCs w:val="21"/>
                <w:lang w:val="en-US" w:eastAsia="zh-CN"/>
              </w:rPr>
              <w:t>24起；</w:t>
            </w:r>
            <w:r>
              <w:rPr>
                <w:rFonts w:hint="default" w:ascii="仿宋" w:hAnsi="仿宋" w:eastAsia="仿宋" w:cs="仿宋"/>
                <w:b w:val="0"/>
                <w:bCs w:val="0"/>
                <w:color w:val="000000"/>
                <w:kern w:val="0"/>
                <w:sz w:val="21"/>
                <w:szCs w:val="21"/>
                <w:lang w:eastAsia="zh-CN"/>
              </w:rPr>
              <w:t>对17个乡镇、32个行政村新建的54栋住宅，进行专题巡查，全年立案查处非法占用永久性基本农田建住宅案件1起。四是加大农业综合行政执法力度。加大农业行政执法力度，严厉打击违法行为，相继</w:t>
            </w:r>
            <w:r>
              <w:rPr>
                <w:rFonts w:hint="default" w:ascii="仿宋" w:hAnsi="仿宋" w:eastAsia="仿宋" w:cs="仿宋"/>
                <w:b w:val="0"/>
                <w:bCs w:val="0"/>
                <w:color w:val="000000"/>
                <w:kern w:val="0"/>
                <w:sz w:val="21"/>
                <w:szCs w:val="21"/>
              </w:rPr>
              <w:t>开展农产品质量安全专项整治“利剑行动”“亮剑行动”、</w:t>
            </w:r>
            <w:r>
              <w:rPr>
                <w:rFonts w:hint="default" w:ascii="仿宋" w:hAnsi="仿宋" w:eastAsia="仿宋" w:cs="仿宋"/>
                <w:b w:val="0"/>
                <w:bCs w:val="0"/>
                <w:color w:val="000000"/>
                <w:kern w:val="0"/>
                <w:sz w:val="21"/>
                <w:szCs w:val="21"/>
                <w:lang w:val="en-US" w:eastAsia="zh-CN"/>
              </w:rPr>
              <w:t>农资打假专项治理行动、拖拉机顽瘴痼疾整治行动、生猪违法违规调运、“白板肉”专项整治行动</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年组织农业联合执法行动</w:t>
            </w:r>
            <w:r>
              <w:rPr>
                <w:rFonts w:hint="default" w:ascii="仿宋" w:hAnsi="仿宋" w:eastAsia="仿宋" w:cs="仿宋"/>
                <w:b w:val="0"/>
                <w:bCs w:val="0"/>
                <w:color w:val="000000"/>
                <w:kern w:val="0"/>
                <w:sz w:val="21"/>
                <w:szCs w:val="21"/>
                <w:lang w:val="en-US" w:eastAsia="zh-CN"/>
              </w:rPr>
              <w:t>37</w:t>
            </w:r>
            <w:r>
              <w:rPr>
                <w:rFonts w:hint="default" w:ascii="仿宋" w:hAnsi="仿宋" w:eastAsia="仿宋" w:cs="仿宋"/>
                <w:b w:val="0"/>
                <w:bCs w:val="0"/>
                <w:color w:val="000000"/>
                <w:kern w:val="0"/>
                <w:sz w:val="21"/>
                <w:szCs w:val="21"/>
              </w:rPr>
              <w:t>次、例行巡查检查</w:t>
            </w:r>
            <w:r>
              <w:rPr>
                <w:rFonts w:hint="default" w:ascii="仿宋" w:hAnsi="仿宋" w:eastAsia="仿宋" w:cs="仿宋"/>
                <w:b w:val="0"/>
                <w:bCs w:val="0"/>
                <w:color w:val="000000"/>
                <w:kern w:val="0"/>
                <w:sz w:val="21"/>
                <w:szCs w:val="21"/>
                <w:lang w:val="en-US" w:eastAsia="zh-CN"/>
              </w:rPr>
              <w:t>2258</w:t>
            </w:r>
            <w:r>
              <w:rPr>
                <w:rFonts w:hint="default" w:ascii="仿宋" w:hAnsi="仿宋" w:eastAsia="仿宋" w:cs="仿宋"/>
                <w:b w:val="0"/>
                <w:bCs w:val="0"/>
                <w:color w:val="000000"/>
                <w:kern w:val="0"/>
                <w:sz w:val="21"/>
                <w:szCs w:val="21"/>
              </w:rPr>
              <w:t>人次。办</w:t>
            </w:r>
            <w:r>
              <w:rPr>
                <w:rFonts w:hint="default" w:ascii="仿宋" w:hAnsi="仿宋" w:eastAsia="仿宋" w:cs="仿宋"/>
                <w:b w:val="0"/>
                <w:bCs w:val="0"/>
                <w:color w:val="000000"/>
                <w:kern w:val="0"/>
                <w:sz w:val="21"/>
                <w:szCs w:val="21"/>
                <w:lang w:eastAsia="zh-CN"/>
              </w:rPr>
              <w:t>理</w:t>
            </w:r>
            <w:r>
              <w:rPr>
                <w:rFonts w:hint="default" w:ascii="仿宋" w:hAnsi="仿宋" w:eastAsia="仿宋" w:cs="仿宋"/>
                <w:b w:val="0"/>
                <w:bCs w:val="0"/>
                <w:color w:val="000000"/>
                <w:kern w:val="0"/>
                <w:sz w:val="21"/>
                <w:szCs w:val="21"/>
              </w:rPr>
              <w:t>案件</w:t>
            </w:r>
            <w:r>
              <w:rPr>
                <w:rFonts w:hint="default" w:ascii="仿宋" w:hAnsi="仿宋" w:eastAsia="仿宋" w:cs="仿宋"/>
                <w:b w:val="0"/>
                <w:bCs w:val="0"/>
                <w:color w:val="000000"/>
                <w:kern w:val="0"/>
                <w:sz w:val="21"/>
                <w:szCs w:val="21"/>
                <w:lang w:val="en-US" w:eastAsia="zh-CN"/>
              </w:rPr>
              <w:t>22</w:t>
            </w:r>
            <w:r>
              <w:rPr>
                <w:rFonts w:hint="default" w:ascii="仿宋" w:hAnsi="仿宋" w:eastAsia="仿宋" w:cs="仿宋"/>
                <w:b w:val="0"/>
                <w:bCs w:val="0"/>
                <w:color w:val="000000"/>
                <w:kern w:val="0"/>
                <w:sz w:val="21"/>
                <w:szCs w:val="21"/>
              </w:rPr>
              <w:t>起，</w:t>
            </w:r>
            <w:r>
              <w:rPr>
                <w:rFonts w:hint="default" w:ascii="仿宋" w:hAnsi="仿宋" w:eastAsia="仿宋" w:cs="仿宋"/>
                <w:b w:val="0"/>
                <w:bCs w:val="0"/>
                <w:color w:val="000000"/>
                <w:kern w:val="0"/>
                <w:sz w:val="21"/>
                <w:szCs w:val="21"/>
                <w:lang w:eastAsia="zh-CN"/>
              </w:rPr>
              <w:t>办</w:t>
            </w:r>
            <w:r>
              <w:rPr>
                <w:rFonts w:hint="default" w:ascii="仿宋" w:hAnsi="仿宋" w:eastAsia="仿宋" w:cs="仿宋"/>
                <w:b w:val="0"/>
                <w:bCs w:val="0"/>
                <w:color w:val="000000"/>
                <w:kern w:val="0"/>
                <w:sz w:val="21"/>
                <w:szCs w:val="21"/>
              </w:rPr>
              <w:t>结</w:t>
            </w:r>
            <w:r>
              <w:rPr>
                <w:rFonts w:hint="default" w:ascii="仿宋" w:hAnsi="仿宋" w:eastAsia="仿宋" w:cs="仿宋"/>
                <w:b w:val="0"/>
                <w:bCs w:val="0"/>
                <w:color w:val="000000"/>
                <w:kern w:val="0"/>
                <w:sz w:val="21"/>
                <w:szCs w:val="21"/>
                <w:lang w:val="en-US" w:eastAsia="zh-CN"/>
              </w:rPr>
              <w:t>21起，</w:t>
            </w:r>
            <w:r>
              <w:rPr>
                <w:rFonts w:hint="default" w:ascii="仿宋" w:hAnsi="仿宋" w:eastAsia="仿宋" w:cs="仿宋"/>
                <w:b w:val="0"/>
                <w:bCs w:val="0"/>
                <w:color w:val="000000"/>
                <w:kern w:val="0"/>
                <w:sz w:val="21"/>
                <w:szCs w:val="21"/>
              </w:rPr>
              <w:t>罚没款</w:t>
            </w:r>
            <w:r>
              <w:rPr>
                <w:rFonts w:hint="default" w:ascii="仿宋" w:hAnsi="仿宋" w:eastAsia="仿宋" w:cs="仿宋"/>
                <w:b w:val="0"/>
                <w:bCs w:val="0"/>
                <w:color w:val="000000"/>
                <w:kern w:val="0"/>
                <w:sz w:val="21"/>
                <w:szCs w:val="21"/>
                <w:lang w:val="en-US" w:eastAsia="zh-CN"/>
              </w:rPr>
              <w:t>10.7</w:t>
            </w:r>
            <w:r>
              <w:rPr>
                <w:rFonts w:hint="default" w:ascii="仿宋" w:hAnsi="仿宋" w:eastAsia="仿宋" w:cs="仿宋"/>
                <w:b w:val="0"/>
                <w:bCs w:val="0"/>
                <w:color w:val="000000"/>
                <w:kern w:val="0"/>
                <w:sz w:val="21"/>
                <w:szCs w:val="21"/>
              </w:rPr>
              <w:t>万元。</w:t>
            </w:r>
            <w:r>
              <w:rPr>
                <w:rFonts w:hint="default" w:ascii="仿宋" w:hAnsi="仿宋" w:eastAsia="仿宋" w:cs="仿宋"/>
                <w:b w:val="0"/>
                <w:bCs w:val="0"/>
                <w:color w:val="000000"/>
                <w:kern w:val="0"/>
                <w:sz w:val="21"/>
                <w:szCs w:val="21"/>
                <w:lang w:eastAsia="zh-CN"/>
              </w:rPr>
              <w:t>五是加强农业农村安全生产检查。</w:t>
            </w:r>
            <w:r>
              <w:rPr>
                <w:rFonts w:hint="default" w:ascii="仿宋" w:hAnsi="仿宋" w:eastAsia="仿宋" w:cs="仿宋"/>
                <w:b w:val="0"/>
                <w:bCs w:val="0"/>
                <w:color w:val="000000"/>
                <w:kern w:val="0"/>
                <w:sz w:val="21"/>
                <w:szCs w:val="21"/>
              </w:rPr>
              <w:t>对全县农业机械、农村沼气、秸秆仓储、农药、化肥、种子、兽药、饲料、畜禽屠宰、种植、养殖、渔业渔政、农产品质量安全、农业龙头企业、农业建设项目、宅基地管理、消防安全等进行全面排查，</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共组织检查活动1082次，出动执法、检查人员2783余人次，检查生产经营单位1960余家次，立案查处非法违法行为16起。注销变型拖拉机2210台、小型盘式拖拉机3576台。对排查发现的21个重大事故隐患，按照“一单四制”要求，已全部完成整改。</w:t>
            </w:r>
            <w:r>
              <w:rPr>
                <w:rFonts w:hint="default" w:ascii="仿宋" w:hAnsi="仿宋" w:eastAsia="仿宋" w:cs="仿宋"/>
                <w:b w:val="0"/>
                <w:bCs w:val="0"/>
                <w:color w:val="000000"/>
                <w:kern w:val="0"/>
                <w:sz w:val="21"/>
                <w:szCs w:val="21"/>
                <w:lang w:eastAsia="zh-CN"/>
              </w:rPr>
              <w:t>六是做实做优群众信访工作。</w:t>
            </w:r>
            <w:r>
              <w:rPr>
                <w:rFonts w:hint="default" w:ascii="仿宋" w:hAnsi="仿宋" w:eastAsia="仿宋" w:cs="仿宋"/>
                <w:b w:val="0"/>
                <w:bCs w:val="0"/>
                <w:color w:val="000000"/>
                <w:kern w:val="0"/>
                <w:sz w:val="21"/>
                <w:szCs w:val="21"/>
              </w:rPr>
              <w:t>科学应对各种自然灾害，做好“非洲猪瘟”等疫情防控</w:t>
            </w:r>
            <w:r>
              <w:rPr>
                <w:rFonts w:hint="default" w:ascii="仿宋" w:hAnsi="仿宋" w:eastAsia="仿宋" w:cs="仿宋"/>
                <w:b w:val="0"/>
                <w:bCs w:val="0"/>
                <w:color w:val="000000"/>
                <w:kern w:val="0"/>
                <w:sz w:val="21"/>
                <w:szCs w:val="21"/>
                <w:lang w:eastAsia="zh-CN"/>
              </w:rPr>
              <w:t>，积极组织农业类科技特派员下乡入户开展技术指导</w:t>
            </w:r>
            <w:r>
              <w:rPr>
                <w:rFonts w:hint="default" w:ascii="仿宋" w:hAnsi="仿宋" w:eastAsia="仿宋" w:cs="仿宋"/>
                <w:b w:val="0"/>
                <w:bCs w:val="0"/>
                <w:color w:val="000000"/>
                <w:kern w:val="0"/>
                <w:sz w:val="21"/>
                <w:szCs w:val="21"/>
              </w:rPr>
              <w:t>。做好了原农机信访群体、老上访户曹光荣和县原种场改企等重点对象的稳控工</w:t>
            </w:r>
            <w:r>
              <w:rPr>
                <w:rFonts w:hint="default" w:ascii="仿宋" w:hAnsi="仿宋" w:eastAsia="仿宋" w:cs="仿宋"/>
                <w:b w:val="0"/>
                <w:bCs w:val="0"/>
                <w:color w:val="000000"/>
                <w:kern w:val="0"/>
                <w:sz w:val="21"/>
                <w:szCs w:val="21"/>
                <w:lang w:val="en-US" w:eastAsia="zh-CN"/>
              </w:rPr>
              <w:t>作，全年接待群众55批次、138人次；网上信访66件，全部办结，满意度100%；</w:t>
            </w:r>
            <w:r>
              <w:rPr>
                <w:rFonts w:hint="default" w:ascii="仿宋" w:hAnsi="仿宋" w:eastAsia="仿宋" w:cs="仿宋"/>
                <w:b w:val="0"/>
                <w:bCs w:val="0"/>
                <w:color w:val="000000"/>
                <w:kern w:val="0"/>
                <w:sz w:val="21"/>
                <w:szCs w:val="21"/>
              </w:rPr>
              <w:t>办好建议提案</w:t>
            </w:r>
            <w:r>
              <w:rPr>
                <w:rFonts w:hint="default" w:ascii="仿宋" w:hAnsi="仿宋" w:eastAsia="仿宋" w:cs="仿宋"/>
                <w:b w:val="0"/>
                <w:bCs w:val="0"/>
                <w:color w:val="000000"/>
                <w:kern w:val="0"/>
                <w:sz w:val="21"/>
                <w:szCs w:val="21"/>
                <w:lang w:val="en-US" w:eastAsia="zh-CN"/>
              </w:rPr>
              <w:t>35</w:t>
            </w:r>
            <w:r>
              <w:rPr>
                <w:rFonts w:hint="default" w:ascii="仿宋" w:hAnsi="仿宋" w:eastAsia="仿宋" w:cs="仿宋"/>
                <w:b w:val="0"/>
                <w:bCs w:val="0"/>
                <w:color w:val="000000"/>
                <w:kern w:val="0"/>
                <w:sz w:val="21"/>
                <w:szCs w:val="21"/>
              </w:rPr>
              <w:t>件，其中人大代表建议</w:t>
            </w:r>
            <w:r>
              <w:rPr>
                <w:rFonts w:hint="default" w:ascii="仿宋" w:hAnsi="仿宋" w:eastAsia="仿宋" w:cs="仿宋"/>
                <w:b w:val="0"/>
                <w:bCs w:val="0"/>
                <w:color w:val="000000"/>
                <w:kern w:val="0"/>
                <w:sz w:val="21"/>
                <w:szCs w:val="21"/>
                <w:lang w:val="en-US" w:eastAsia="zh-CN"/>
              </w:rPr>
              <w:t>17</w:t>
            </w:r>
            <w:r>
              <w:rPr>
                <w:rFonts w:hint="default" w:ascii="仿宋" w:hAnsi="仿宋" w:eastAsia="仿宋" w:cs="仿宋"/>
                <w:b w:val="0"/>
                <w:bCs w:val="0"/>
                <w:color w:val="000000"/>
                <w:kern w:val="0"/>
                <w:sz w:val="21"/>
                <w:szCs w:val="21"/>
              </w:rPr>
              <w:t>件，政协委员提案</w:t>
            </w:r>
            <w:r>
              <w:rPr>
                <w:rFonts w:hint="default" w:ascii="仿宋" w:hAnsi="仿宋" w:eastAsia="仿宋" w:cs="仿宋"/>
                <w:b w:val="0"/>
                <w:bCs w:val="0"/>
                <w:color w:val="000000"/>
                <w:kern w:val="0"/>
                <w:sz w:val="21"/>
                <w:szCs w:val="21"/>
                <w:lang w:val="en-US" w:eastAsia="zh-CN"/>
              </w:rPr>
              <w:t>18</w:t>
            </w:r>
            <w:r>
              <w:rPr>
                <w:rFonts w:hint="default" w:ascii="仿宋" w:hAnsi="仿宋" w:eastAsia="仿宋" w:cs="仿宋"/>
                <w:b w:val="0"/>
                <w:bCs w:val="0"/>
                <w:color w:val="000000"/>
                <w:kern w:val="0"/>
                <w:sz w:val="21"/>
                <w:szCs w:val="21"/>
              </w:rPr>
              <w:t>件，达到</w:t>
            </w:r>
            <w:r>
              <w:rPr>
                <w:rFonts w:hint="default" w:ascii="仿宋" w:hAnsi="仿宋" w:eastAsia="仿宋" w:cs="仿宋"/>
                <w:b w:val="0"/>
                <w:bCs w:val="0"/>
                <w:color w:val="000000"/>
                <w:kern w:val="0"/>
                <w:sz w:val="21"/>
                <w:szCs w:val="21"/>
                <w:lang w:eastAsia="zh-CN"/>
              </w:rPr>
              <w:t>了</w:t>
            </w:r>
            <w:r>
              <w:rPr>
                <w:rFonts w:hint="default" w:ascii="仿宋" w:hAnsi="仿宋" w:eastAsia="仿宋" w:cs="仿宋"/>
                <w:b w:val="0"/>
                <w:bCs w:val="0"/>
                <w:color w:val="000000"/>
                <w:kern w:val="0"/>
                <w:sz w:val="21"/>
                <w:szCs w:val="21"/>
              </w:rPr>
              <w:t>“三率”要求。</w:t>
            </w:r>
          </w:p>
          <w:p w14:paraId="3C9372B7">
            <w:pPr>
              <w:widowControl/>
              <w:ind w:firstLine="420"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六</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党的建设从严从紧</w:t>
            </w:r>
          </w:p>
          <w:p w14:paraId="6C365196">
            <w:pPr>
              <w:widowControl/>
              <w:ind w:firstLine="420" w:firstLineChars="200"/>
              <w:jc w:val="left"/>
              <w:rPr>
                <w:rFonts w:hint="default"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lang w:val="en-US" w:eastAsia="zh-CN"/>
              </w:rPr>
              <w:t>1.</w:t>
            </w:r>
            <w:r>
              <w:rPr>
                <w:rFonts w:hint="default" w:ascii="仿宋" w:hAnsi="仿宋" w:eastAsia="仿宋" w:cs="仿宋"/>
                <w:b w:val="0"/>
                <w:bCs w:val="0"/>
                <w:color w:val="000000"/>
                <w:kern w:val="0"/>
                <w:sz w:val="21"/>
                <w:szCs w:val="21"/>
                <w:lang w:eastAsia="zh-CN"/>
              </w:rPr>
              <w:t>突出政治引领，落实管党治党职责。</w:t>
            </w:r>
            <w:r>
              <w:rPr>
                <w:rFonts w:hint="default" w:ascii="仿宋" w:hAnsi="仿宋" w:eastAsia="仿宋" w:cs="仿宋"/>
                <w:b w:val="0"/>
                <w:bCs w:val="0"/>
                <w:color w:val="000000"/>
                <w:kern w:val="0"/>
                <w:sz w:val="21"/>
                <w:szCs w:val="21"/>
              </w:rPr>
              <w:t>一是落实政治责任。牢记“第一身份是党委书记、第一职责是管党治党”，带领局党委一班人</w:t>
            </w:r>
            <w:r>
              <w:rPr>
                <w:rFonts w:hint="default" w:ascii="仿宋" w:hAnsi="仿宋" w:eastAsia="仿宋" w:cs="仿宋"/>
                <w:b w:val="0"/>
                <w:bCs w:val="0"/>
                <w:color w:val="000000"/>
                <w:kern w:val="0"/>
                <w:sz w:val="21"/>
                <w:szCs w:val="21"/>
                <w:lang w:eastAsia="zh-CN"/>
              </w:rPr>
              <w:t>切实增强做好“三农”工作的政治责任感和历史使命感，坚定</w:t>
            </w:r>
            <w:r>
              <w:rPr>
                <w:rFonts w:hint="default" w:ascii="仿宋" w:hAnsi="仿宋" w:eastAsia="仿宋" w:cs="仿宋"/>
                <w:b w:val="0"/>
                <w:bCs w:val="0"/>
                <w:color w:val="000000"/>
                <w:kern w:val="0"/>
                <w:sz w:val="21"/>
                <w:szCs w:val="21"/>
              </w:rPr>
              <w:t>捍卫“两个确立”、</w:t>
            </w:r>
            <w:r>
              <w:rPr>
                <w:rFonts w:hint="default" w:ascii="仿宋" w:hAnsi="仿宋" w:eastAsia="仿宋" w:cs="仿宋"/>
                <w:b w:val="0"/>
                <w:bCs w:val="0"/>
                <w:color w:val="000000"/>
                <w:kern w:val="0"/>
                <w:sz w:val="21"/>
                <w:szCs w:val="21"/>
                <w:lang w:eastAsia="zh-CN"/>
              </w:rPr>
              <w:t>坚决做到</w:t>
            </w:r>
            <w:r>
              <w:rPr>
                <w:rFonts w:hint="default" w:ascii="仿宋" w:hAnsi="仿宋" w:eastAsia="仿宋" w:cs="仿宋"/>
                <w:b w:val="0"/>
                <w:bCs w:val="0"/>
                <w:color w:val="000000"/>
                <w:kern w:val="0"/>
                <w:sz w:val="21"/>
                <w:szCs w:val="21"/>
              </w:rPr>
              <w:t>“两个维护”。二是落实管党治党责任。</w:t>
            </w:r>
            <w:r>
              <w:rPr>
                <w:rFonts w:hint="default" w:ascii="仿宋" w:hAnsi="仿宋" w:eastAsia="仿宋" w:cs="仿宋"/>
                <w:b w:val="0"/>
                <w:bCs w:val="0"/>
                <w:color w:val="000000"/>
                <w:kern w:val="0"/>
                <w:sz w:val="21"/>
                <w:szCs w:val="21"/>
                <w:lang w:eastAsia="zh-CN"/>
              </w:rPr>
              <w:t>全面落实</w:t>
            </w:r>
            <w:r>
              <w:rPr>
                <w:rFonts w:hint="default" w:ascii="仿宋" w:hAnsi="仿宋" w:eastAsia="仿宋" w:cs="仿宋"/>
                <w:b w:val="0"/>
                <w:bCs w:val="0"/>
                <w:color w:val="000000"/>
                <w:kern w:val="0"/>
                <w:sz w:val="21"/>
                <w:szCs w:val="21"/>
              </w:rPr>
              <w:t>由党委书记任组长的局党建工作领导小组、意识形态工作领导小组和党风廉政建设工作领导小组</w:t>
            </w:r>
            <w:r>
              <w:rPr>
                <w:rFonts w:hint="default" w:ascii="仿宋" w:hAnsi="仿宋" w:eastAsia="仿宋" w:cs="仿宋"/>
                <w:b w:val="0"/>
                <w:bCs w:val="0"/>
                <w:color w:val="000000"/>
                <w:kern w:val="0"/>
                <w:sz w:val="21"/>
                <w:szCs w:val="21"/>
                <w:lang w:eastAsia="zh-CN"/>
              </w:rPr>
              <w:t>的</w:t>
            </w:r>
            <w:r>
              <w:rPr>
                <w:rFonts w:hint="default" w:ascii="仿宋" w:hAnsi="仿宋" w:eastAsia="仿宋" w:cs="仿宋"/>
                <w:b w:val="0"/>
                <w:bCs w:val="0"/>
                <w:color w:val="000000"/>
                <w:kern w:val="0"/>
                <w:sz w:val="21"/>
                <w:szCs w:val="21"/>
              </w:rPr>
              <w:t>工作任务和职责，</w:t>
            </w:r>
            <w:r>
              <w:rPr>
                <w:rFonts w:hint="default" w:ascii="仿宋" w:hAnsi="仿宋" w:eastAsia="仿宋" w:cs="仿宋"/>
                <w:b w:val="0"/>
                <w:bCs w:val="0"/>
                <w:color w:val="000000"/>
                <w:kern w:val="0"/>
                <w:sz w:val="21"/>
                <w:szCs w:val="21"/>
                <w:lang w:eastAsia="zh-CN"/>
              </w:rPr>
              <w:t>充分</w:t>
            </w:r>
            <w:r>
              <w:rPr>
                <w:rFonts w:hint="default" w:ascii="仿宋" w:hAnsi="仿宋" w:eastAsia="仿宋" w:cs="仿宋"/>
                <w:b w:val="0"/>
                <w:bCs w:val="0"/>
                <w:color w:val="000000"/>
                <w:kern w:val="0"/>
                <w:sz w:val="21"/>
                <w:szCs w:val="21"/>
              </w:rPr>
              <w:t>发挥全面从严治党的</w:t>
            </w:r>
            <w:r>
              <w:rPr>
                <w:rFonts w:hint="default" w:ascii="仿宋" w:hAnsi="仿宋" w:eastAsia="仿宋" w:cs="仿宋"/>
                <w:b w:val="0"/>
                <w:bCs w:val="0"/>
                <w:color w:val="000000"/>
                <w:kern w:val="0"/>
                <w:sz w:val="21"/>
                <w:szCs w:val="21"/>
                <w:lang w:eastAsia="zh-CN"/>
              </w:rPr>
              <w:t>政治</w:t>
            </w:r>
            <w:r>
              <w:rPr>
                <w:rFonts w:hint="default" w:ascii="仿宋" w:hAnsi="仿宋" w:eastAsia="仿宋" w:cs="仿宋"/>
                <w:b w:val="0"/>
                <w:bCs w:val="0"/>
                <w:color w:val="000000"/>
                <w:kern w:val="0"/>
                <w:sz w:val="21"/>
                <w:szCs w:val="21"/>
              </w:rPr>
              <w:t>引领</w:t>
            </w:r>
            <w:r>
              <w:rPr>
                <w:rFonts w:hint="default" w:ascii="仿宋" w:hAnsi="仿宋" w:eastAsia="仿宋" w:cs="仿宋"/>
                <w:b w:val="0"/>
                <w:bCs w:val="0"/>
                <w:color w:val="000000"/>
                <w:kern w:val="0"/>
                <w:sz w:val="21"/>
                <w:szCs w:val="21"/>
                <w:lang w:eastAsia="zh-CN"/>
              </w:rPr>
              <w:t>和政治保障</w:t>
            </w:r>
            <w:r>
              <w:rPr>
                <w:rFonts w:hint="default" w:ascii="仿宋" w:hAnsi="仿宋" w:eastAsia="仿宋" w:cs="仿宋"/>
                <w:b w:val="0"/>
                <w:bCs w:val="0"/>
                <w:color w:val="000000"/>
                <w:kern w:val="0"/>
                <w:sz w:val="21"/>
                <w:szCs w:val="21"/>
              </w:rPr>
              <w:t>作用。三是落实主体责任。严格落实“第一议题”制度，全年召开党委会议专题研究党建、党风廉政建设和反腐败工作6次，全力做到党建工作与农业农村发展同谋划、同部署、同督导，</w:t>
            </w:r>
            <w:r>
              <w:rPr>
                <w:rFonts w:hint="default" w:ascii="仿宋" w:hAnsi="仿宋" w:eastAsia="仿宋" w:cs="仿宋"/>
                <w:b w:val="0"/>
                <w:bCs w:val="0"/>
                <w:color w:val="000000"/>
                <w:kern w:val="0"/>
                <w:sz w:val="21"/>
                <w:szCs w:val="21"/>
                <w:lang w:eastAsia="zh-CN"/>
              </w:rPr>
              <w:t>切实推动</w:t>
            </w:r>
            <w:r>
              <w:rPr>
                <w:rFonts w:hint="default" w:ascii="仿宋" w:hAnsi="仿宋" w:eastAsia="仿宋" w:cs="仿宋"/>
                <w:b w:val="0"/>
                <w:bCs w:val="0"/>
                <w:color w:val="000000"/>
                <w:kern w:val="0"/>
                <w:sz w:val="21"/>
                <w:szCs w:val="21"/>
              </w:rPr>
              <w:t>党中央重大决策部署</w:t>
            </w:r>
            <w:r>
              <w:rPr>
                <w:rFonts w:hint="default" w:ascii="仿宋" w:hAnsi="仿宋" w:eastAsia="仿宋" w:cs="仿宋"/>
                <w:b w:val="0"/>
                <w:bCs w:val="0"/>
                <w:color w:val="000000"/>
                <w:kern w:val="0"/>
                <w:sz w:val="21"/>
                <w:szCs w:val="21"/>
                <w:lang w:eastAsia="zh-CN"/>
              </w:rPr>
              <w:t>落地见效</w:t>
            </w:r>
            <w:r>
              <w:rPr>
                <w:rFonts w:hint="default" w:ascii="仿宋" w:hAnsi="仿宋" w:eastAsia="仿宋" w:cs="仿宋"/>
                <w:b w:val="0"/>
                <w:bCs w:val="0"/>
                <w:color w:val="000000"/>
                <w:kern w:val="0"/>
                <w:sz w:val="21"/>
                <w:szCs w:val="21"/>
              </w:rPr>
              <w:t>。党委班子成员按照分管领域联系机关支部和“分片包乡镇联点制度”履行好党建责任，以党员身份参加所在党支部的组织生活均在6次以上。党委书记带头讲党课</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堂。</w:t>
            </w:r>
          </w:p>
          <w:p w14:paraId="0CA07A81">
            <w:pPr>
              <w:widowControl/>
              <w:ind w:firstLine="420" w:firstLineChars="200"/>
              <w:jc w:val="left"/>
              <w:rPr>
                <w:rFonts w:hint="default" w:ascii="仿宋" w:hAnsi="仿宋" w:eastAsia="仿宋" w:cs="仿宋"/>
                <w:b w:val="0"/>
                <w:bCs w:val="0"/>
                <w:color w:val="000000"/>
                <w:kern w:val="0"/>
                <w:sz w:val="21"/>
                <w:szCs w:val="21"/>
                <w:lang w:eastAsia="zh-CN"/>
              </w:rPr>
            </w:pPr>
            <w:r>
              <w:rPr>
                <w:rFonts w:hint="eastAsia" w:ascii="仿宋" w:hAnsi="仿宋" w:eastAsia="仿宋" w:cs="仿宋"/>
                <w:b w:val="0"/>
                <w:bCs w:val="0"/>
                <w:color w:val="000000"/>
                <w:kern w:val="0"/>
                <w:sz w:val="21"/>
                <w:szCs w:val="21"/>
                <w:lang w:val="en-US" w:eastAsia="zh-CN"/>
              </w:rPr>
              <w:t>2.</w:t>
            </w:r>
            <w:r>
              <w:rPr>
                <w:rFonts w:hint="default" w:ascii="仿宋" w:hAnsi="仿宋" w:eastAsia="仿宋" w:cs="仿宋"/>
                <w:b w:val="0"/>
                <w:bCs w:val="0"/>
                <w:color w:val="000000"/>
                <w:kern w:val="0"/>
                <w:sz w:val="21"/>
                <w:szCs w:val="21"/>
                <w:lang w:eastAsia="zh-CN"/>
              </w:rPr>
              <w:t>突出重点，扎实推进党建工作任务。</w:t>
            </w:r>
            <w:r>
              <w:rPr>
                <w:rFonts w:hint="default" w:ascii="仿宋" w:hAnsi="仿宋" w:eastAsia="仿宋" w:cs="仿宋"/>
                <w:b w:val="0"/>
                <w:bCs w:val="0"/>
                <w:color w:val="000000"/>
                <w:kern w:val="0"/>
                <w:sz w:val="21"/>
                <w:szCs w:val="21"/>
              </w:rPr>
              <w:t>一是</w:t>
            </w:r>
            <w:r>
              <w:rPr>
                <w:rFonts w:hint="default" w:ascii="仿宋" w:hAnsi="仿宋" w:eastAsia="仿宋" w:cs="仿宋"/>
                <w:b w:val="0"/>
                <w:bCs w:val="0"/>
                <w:color w:val="000000"/>
                <w:kern w:val="0"/>
                <w:sz w:val="21"/>
                <w:szCs w:val="21"/>
                <w:lang w:eastAsia="zh-CN"/>
              </w:rPr>
              <w:t>加强政治理论学习，筑牢思想根基。深入学习贯彻习近平新时代中国特色社会主义思想和党的二十大精神，</w:t>
            </w:r>
            <w:r>
              <w:rPr>
                <w:rFonts w:hint="default" w:ascii="仿宋" w:hAnsi="仿宋" w:eastAsia="仿宋" w:cs="仿宋"/>
                <w:b w:val="0"/>
                <w:bCs w:val="0"/>
                <w:color w:val="000000"/>
                <w:kern w:val="0"/>
                <w:sz w:val="21"/>
                <w:szCs w:val="21"/>
              </w:rPr>
              <w:t>全年开展党委</w:t>
            </w:r>
            <w:r>
              <w:rPr>
                <w:rFonts w:hint="default" w:ascii="仿宋" w:hAnsi="仿宋" w:eastAsia="仿宋" w:cs="仿宋"/>
                <w:b w:val="0"/>
                <w:bCs w:val="0"/>
                <w:color w:val="000000"/>
                <w:kern w:val="0"/>
                <w:sz w:val="21"/>
                <w:szCs w:val="21"/>
                <w:lang w:eastAsia="zh-CN"/>
              </w:rPr>
              <w:t>理论学习</w:t>
            </w:r>
            <w:r>
              <w:rPr>
                <w:rFonts w:hint="default" w:ascii="仿宋" w:hAnsi="仿宋" w:eastAsia="仿宋" w:cs="仿宋"/>
                <w:b w:val="0"/>
                <w:bCs w:val="0"/>
                <w:color w:val="000000"/>
                <w:kern w:val="0"/>
                <w:sz w:val="21"/>
                <w:szCs w:val="21"/>
              </w:rPr>
              <w:t>中心组</w:t>
            </w:r>
            <w:r>
              <w:rPr>
                <w:rFonts w:hint="default" w:ascii="仿宋" w:hAnsi="仿宋" w:eastAsia="仿宋" w:cs="仿宋"/>
                <w:b w:val="0"/>
                <w:bCs w:val="0"/>
                <w:color w:val="000000"/>
                <w:kern w:val="0"/>
                <w:sz w:val="21"/>
                <w:szCs w:val="21"/>
                <w:lang w:eastAsia="zh-CN"/>
              </w:rPr>
              <w:t>集中</w:t>
            </w:r>
            <w:r>
              <w:rPr>
                <w:rFonts w:hint="default" w:ascii="仿宋" w:hAnsi="仿宋" w:eastAsia="仿宋" w:cs="仿宋"/>
                <w:b w:val="0"/>
                <w:bCs w:val="0"/>
                <w:color w:val="000000"/>
                <w:kern w:val="0"/>
                <w:sz w:val="21"/>
                <w:szCs w:val="21"/>
              </w:rPr>
              <w:t>学习</w:t>
            </w:r>
            <w:r>
              <w:rPr>
                <w:rFonts w:hint="default" w:ascii="仿宋" w:hAnsi="仿宋" w:eastAsia="仿宋" w:cs="仿宋"/>
                <w:b w:val="0"/>
                <w:bCs w:val="0"/>
                <w:color w:val="000000"/>
                <w:kern w:val="0"/>
                <w:sz w:val="21"/>
                <w:szCs w:val="21"/>
                <w:lang w:eastAsia="zh-CN"/>
              </w:rPr>
              <w:t>研讨</w:t>
            </w:r>
            <w:r>
              <w:rPr>
                <w:rFonts w:hint="default" w:ascii="仿宋" w:hAnsi="仿宋" w:eastAsia="仿宋" w:cs="仿宋"/>
                <w:b w:val="0"/>
                <w:bCs w:val="0"/>
                <w:color w:val="000000"/>
                <w:kern w:val="0"/>
                <w:sz w:val="21"/>
                <w:szCs w:val="21"/>
              </w:rPr>
              <w:t>1</w:t>
            </w:r>
            <w:r>
              <w:rPr>
                <w:rFonts w:hint="default" w:ascii="仿宋" w:hAnsi="仿宋" w:eastAsia="仿宋" w:cs="仿宋"/>
                <w:b w:val="0"/>
                <w:bCs w:val="0"/>
                <w:color w:val="000000"/>
                <w:kern w:val="0"/>
                <w:sz w:val="21"/>
                <w:szCs w:val="21"/>
                <w:lang w:val="en-US" w:eastAsia="zh-CN"/>
              </w:rPr>
              <w:t>5</w:t>
            </w:r>
            <w:r>
              <w:rPr>
                <w:rFonts w:hint="default" w:ascii="仿宋" w:hAnsi="仿宋" w:eastAsia="仿宋" w:cs="仿宋"/>
                <w:b w:val="0"/>
                <w:bCs w:val="0"/>
                <w:color w:val="000000"/>
                <w:kern w:val="0"/>
                <w:sz w:val="21"/>
                <w:szCs w:val="21"/>
              </w:rPr>
              <w:t>次，班子成员</w:t>
            </w:r>
            <w:r>
              <w:rPr>
                <w:rFonts w:hint="default" w:ascii="仿宋" w:hAnsi="仿宋" w:eastAsia="仿宋" w:cs="仿宋"/>
                <w:b w:val="0"/>
                <w:bCs w:val="0"/>
                <w:color w:val="000000"/>
                <w:kern w:val="0"/>
                <w:sz w:val="21"/>
                <w:szCs w:val="21"/>
                <w:lang w:eastAsia="zh-CN"/>
              </w:rPr>
              <w:t>先学一步、学深一层、率先垂范，引导党员干部严守政治纪律和政治规矩，不断提高“政治三力”。</w:t>
            </w:r>
            <w:r>
              <w:rPr>
                <w:rFonts w:hint="default" w:ascii="仿宋" w:hAnsi="仿宋" w:eastAsia="仿宋" w:cs="仿宋"/>
                <w:b w:val="0"/>
                <w:bCs w:val="0"/>
                <w:color w:val="000000"/>
                <w:kern w:val="0"/>
                <w:sz w:val="21"/>
                <w:szCs w:val="21"/>
              </w:rPr>
              <w:t>二是</w:t>
            </w:r>
            <w:r>
              <w:rPr>
                <w:rFonts w:hint="default" w:ascii="仿宋" w:hAnsi="仿宋" w:eastAsia="仿宋" w:cs="仿宋"/>
                <w:b w:val="0"/>
                <w:bCs w:val="0"/>
                <w:color w:val="000000"/>
                <w:kern w:val="0"/>
                <w:sz w:val="21"/>
                <w:szCs w:val="21"/>
                <w:lang w:eastAsia="zh-CN"/>
              </w:rPr>
              <w:t>充分发挥“两个作用”，做好示范创建。深入开展“三表率一模范”机关创建活动，以“组织力三大提升行动”为抓手，通过加强政治建设、廉政建设、思想建设、作风建设和组织建设打造对党忠诚、务实清廉、履职尽责、争先出彩和组织过硬的模范机关。2023年度我局被评为县直机关“模范机关”，局机关第一党支部被评为2023年县直机关“示范支部”。</w:t>
            </w:r>
            <w:r>
              <w:rPr>
                <w:rFonts w:hint="default" w:ascii="仿宋" w:hAnsi="仿宋" w:eastAsia="仿宋" w:cs="仿宋"/>
                <w:b w:val="0"/>
                <w:bCs w:val="0"/>
                <w:color w:val="000000"/>
                <w:kern w:val="0"/>
                <w:sz w:val="21"/>
                <w:szCs w:val="21"/>
              </w:rPr>
              <w:t>三是</w:t>
            </w:r>
            <w:r>
              <w:rPr>
                <w:rFonts w:hint="default" w:ascii="仿宋" w:hAnsi="仿宋" w:eastAsia="仿宋" w:cs="仿宋"/>
                <w:b w:val="0"/>
                <w:bCs w:val="0"/>
                <w:color w:val="000000"/>
                <w:kern w:val="0"/>
                <w:sz w:val="21"/>
                <w:szCs w:val="21"/>
                <w:lang w:eastAsia="zh-CN"/>
              </w:rPr>
              <w:t>坚持强基固本，筑牢战斗堡垒</w:t>
            </w:r>
            <w:r>
              <w:rPr>
                <w:rFonts w:hint="default" w:ascii="仿宋" w:hAnsi="仿宋" w:eastAsia="仿宋" w:cs="仿宋"/>
                <w:b w:val="0"/>
                <w:bCs w:val="0"/>
                <w:color w:val="000000"/>
                <w:kern w:val="0"/>
                <w:sz w:val="21"/>
                <w:szCs w:val="21"/>
              </w:rPr>
              <w:t>。成立机关党委和机关纪委，进一步健全局党建工作责任体系和党内监督</w:t>
            </w:r>
            <w:r>
              <w:rPr>
                <w:rFonts w:hint="default" w:ascii="仿宋" w:hAnsi="仿宋" w:eastAsia="仿宋" w:cs="仿宋"/>
                <w:b w:val="0"/>
                <w:bCs w:val="0"/>
                <w:color w:val="000000"/>
                <w:kern w:val="0"/>
                <w:sz w:val="21"/>
                <w:szCs w:val="21"/>
                <w:lang w:eastAsia="zh-CN"/>
              </w:rPr>
              <w:t>体系。</w:t>
            </w:r>
            <w:r>
              <w:rPr>
                <w:rFonts w:hint="default" w:ascii="仿宋" w:hAnsi="仿宋" w:eastAsia="仿宋" w:cs="仿宋"/>
                <w:b w:val="0"/>
                <w:bCs w:val="0"/>
                <w:color w:val="000000"/>
                <w:kern w:val="0"/>
                <w:sz w:val="21"/>
                <w:szCs w:val="21"/>
              </w:rPr>
              <w:t>顺利完成</w:t>
            </w:r>
            <w:r>
              <w:rPr>
                <w:rFonts w:hint="default" w:ascii="仿宋" w:hAnsi="仿宋" w:eastAsia="仿宋" w:cs="仿宋"/>
                <w:b w:val="0"/>
                <w:bCs w:val="0"/>
                <w:color w:val="000000"/>
                <w:kern w:val="0"/>
                <w:sz w:val="21"/>
                <w:szCs w:val="21"/>
                <w:lang w:val="en-US" w:eastAsia="zh-CN"/>
              </w:rPr>
              <w:t>2个</w:t>
            </w:r>
            <w:r>
              <w:rPr>
                <w:rFonts w:hint="default" w:ascii="仿宋" w:hAnsi="仿宋" w:eastAsia="仿宋" w:cs="仿宋"/>
                <w:b w:val="0"/>
                <w:bCs w:val="0"/>
                <w:color w:val="000000"/>
                <w:kern w:val="0"/>
                <w:sz w:val="21"/>
                <w:szCs w:val="21"/>
                <w:lang w:eastAsia="zh-CN"/>
              </w:rPr>
              <w:t>离退休干部</w:t>
            </w:r>
            <w:r>
              <w:rPr>
                <w:rFonts w:hint="default" w:ascii="仿宋" w:hAnsi="仿宋" w:eastAsia="仿宋" w:cs="仿宋"/>
                <w:b w:val="0"/>
                <w:bCs w:val="0"/>
                <w:color w:val="000000"/>
                <w:kern w:val="0"/>
                <w:sz w:val="21"/>
                <w:szCs w:val="21"/>
                <w:lang w:val="en-US" w:eastAsia="zh-CN"/>
              </w:rPr>
              <w:t>党</w:t>
            </w:r>
            <w:r>
              <w:rPr>
                <w:rFonts w:hint="default" w:ascii="仿宋" w:hAnsi="仿宋" w:eastAsia="仿宋" w:cs="仿宋"/>
                <w:b w:val="0"/>
                <w:bCs w:val="0"/>
                <w:color w:val="000000"/>
                <w:kern w:val="0"/>
                <w:sz w:val="21"/>
                <w:szCs w:val="21"/>
              </w:rPr>
              <w:t>支部的换届</w:t>
            </w:r>
            <w:r>
              <w:rPr>
                <w:rFonts w:hint="default" w:ascii="仿宋" w:hAnsi="仿宋" w:eastAsia="仿宋" w:cs="仿宋"/>
                <w:b w:val="0"/>
                <w:bCs w:val="0"/>
                <w:color w:val="000000"/>
                <w:kern w:val="0"/>
                <w:sz w:val="21"/>
                <w:szCs w:val="21"/>
                <w:lang w:eastAsia="zh-CN"/>
              </w:rPr>
              <w:t>和机关一党支部的补选工作</w:t>
            </w:r>
            <w:r>
              <w:rPr>
                <w:rFonts w:hint="default" w:ascii="仿宋" w:hAnsi="仿宋" w:eastAsia="仿宋" w:cs="仿宋"/>
                <w:b w:val="0"/>
                <w:bCs w:val="0"/>
                <w:color w:val="000000"/>
                <w:kern w:val="0"/>
                <w:sz w:val="21"/>
                <w:szCs w:val="21"/>
              </w:rPr>
              <w:t>，选优配强支部班子。以“积分日常管理”为抓手</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加强对党员干部的日常管理，每季度开展党员先锋岗评选</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1名预备党员按期转正，选派</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名乡村振兴驻村工作队员，慰问困难党员</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rPr>
              <w:t>人、表彰党员3</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人。全年共收缴党费</w:t>
            </w:r>
            <w:r>
              <w:rPr>
                <w:rFonts w:hint="default" w:ascii="仿宋" w:hAnsi="仿宋" w:eastAsia="仿宋" w:cs="仿宋"/>
                <w:b w:val="0"/>
                <w:bCs w:val="0"/>
                <w:color w:val="000000"/>
                <w:kern w:val="0"/>
                <w:sz w:val="21"/>
                <w:szCs w:val="21"/>
                <w:lang w:val="en-US" w:eastAsia="zh-CN"/>
              </w:rPr>
              <w:t>63317</w:t>
            </w:r>
            <w:r>
              <w:rPr>
                <w:rFonts w:hint="default" w:ascii="仿宋" w:hAnsi="仿宋" w:eastAsia="仿宋" w:cs="仿宋"/>
                <w:b w:val="0"/>
                <w:bCs w:val="0"/>
                <w:color w:val="000000"/>
                <w:kern w:val="0"/>
                <w:sz w:val="21"/>
                <w:szCs w:val="21"/>
              </w:rPr>
              <w:t>元。四是周密安排部署，扎实推进主题教育。及时传达学习中央、省市县委主题教育的安排和工作要求，制定</w:t>
            </w:r>
            <w:r>
              <w:rPr>
                <w:rFonts w:hint="default" w:ascii="仿宋" w:hAnsi="仿宋" w:eastAsia="仿宋" w:cs="仿宋"/>
                <w:b w:val="0"/>
                <w:bCs w:val="0"/>
                <w:color w:val="000000"/>
                <w:kern w:val="0"/>
                <w:sz w:val="21"/>
                <w:szCs w:val="21"/>
                <w:lang w:eastAsia="zh-CN"/>
              </w:rPr>
              <w:t>局主题</w:t>
            </w:r>
            <w:r>
              <w:rPr>
                <w:rFonts w:hint="default" w:ascii="仿宋" w:hAnsi="仿宋" w:eastAsia="仿宋" w:cs="仿宋"/>
                <w:b w:val="0"/>
                <w:bCs w:val="0"/>
                <w:color w:val="000000"/>
                <w:kern w:val="0"/>
                <w:sz w:val="21"/>
                <w:szCs w:val="21"/>
              </w:rPr>
              <w:t>工作方案，分支部制定主题教育学习计划，确保传达到位、覆盖到位。扎实开展“以学铸魂”“以学增智”“以学正风”“以学促干”和“政绩为谁而树、树什么样的政绩、靠什么树政绩”集中学习讨论和“立足岗位作贡献”、承诺践诺、建言献策、“学习身边榜样”等活动，认真检视整改，推动主题教育落实到重点、中心工作的各方面和全过程。</w:t>
            </w:r>
            <w:r>
              <w:rPr>
                <w:rFonts w:hint="default" w:ascii="仿宋" w:hAnsi="仿宋" w:eastAsia="仿宋" w:cs="仿宋"/>
                <w:b w:val="0"/>
                <w:bCs w:val="0"/>
                <w:color w:val="000000"/>
                <w:kern w:val="0"/>
                <w:sz w:val="21"/>
                <w:szCs w:val="21"/>
                <w:lang w:eastAsia="zh-CN"/>
              </w:rPr>
              <w:t>五是锤炼过硬作风，营造良好政治生态。深化“正作风、提精神、鼓士气”专项整治行动成效，扎实开展“两带头五整治”纠风防腐专项行动，召开警示教育大会2次，有针对性地开展作风纪律督查8次，下发督查通报2期，谈话提醒7人。严格落实问题整改，完成省委巡视组交办立行立改问题2件。坚持用制度管人管事、管资金管项目，扎实</w:t>
            </w:r>
            <w:r>
              <w:rPr>
                <w:rFonts w:hint="default" w:ascii="仿宋" w:hAnsi="仿宋" w:eastAsia="仿宋" w:cs="仿宋"/>
                <w:b w:val="0"/>
                <w:bCs w:val="0"/>
                <w:color w:val="000000"/>
                <w:kern w:val="0"/>
                <w:sz w:val="21"/>
                <w:szCs w:val="21"/>
              </w:rPr>
              <w:t>开展“三湘护农”专项行动</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健全完善《湘潭县农业农村局项目管理制度》</w:t>
            </w:r>
            <w:r>
              <w:rPr>
                <w:rFonts w:hint="default" w:ascii="仿宋" w:hAnsi="仿宋" w:eastAsia="仿宋" w:cs="仿宋"/>
                <w:b w:val="0"/>
                <w:bCs w:val="0"/>
                <w:color w:val="000000"/>
                <w:kern w:val="0"/>
                <w:sz w:val="21"/>
                <w:szCs w:val="21"/>
                <w:lang w:eastAsia="zh-CN"/>
              </w:rPr>
              <w:t>等规章制度。不断深化廉政教育，营造廉洁从政文化氛围，大力推进清廉乡村建设，成果</w:t>
            </w:r>
            <w:r>
              <w:rPr>
                <w:rFonts w:hint="default" w:ascii="仿宋" w:hAnsi="仿宋" w:eastAsia="仿宋" w:cs="仿宋"/>
                <w:b w:val="0"/>
                <w:bCs w:val="0"/>
                <w:color w:val="000000"/>
                <w:kern w:val="0"/>
                <w:sz w:val="21"/>
                <w:szCs w:val="21"/>
                <w:lang w:val="en-US" w:eastAsia="zh-CN"/>
              </w:rPr>
              <w:t>打造乌石镇乌石村、中路铺镇柳桥村等清廉乡村样板点</w:t>
            </w:r>
            <w:r>
              <w:rPr>
                <w:rFonts w:hint="default" w:ascii="仿宋" w:hAnsi="仿宋" w:eastAsia="仿宋" w:cs="仿宋"/>
                <w:b w:val="0"/>
                <w:bCs w:val="0"/>
                <w:color w:val="000000"/>
                <w:kern w:val="0"/>
                <w:sz w:val="21"/>
                <w:szCs w:val="21"/>
                <w:lang w:eastAsia="zh-CN"/>
              </w:rPr>
              <w:t>。</w:t>
            </w:r>
          </w:p>
          <w:p w14:paraId="6E292436">
            <w:pPr>
              <w:widowControl/>
              <w:ind w:firstLine="420" w:firstLineChars="200"/>
              <w:jc w:val="left"/>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突出担当，构建意识形态工作新格局。局党委高度重视意识形态工作，严格落实意识形态“四个纳入”，我为意识形态工作“第一责任人”，旗帜鲜明地站在意识形态工作第一线，严格落实“三带头、三亲自”。全年开展以意识形态、网络安全为主题的专题学习3次，</w:t>
            </w:r>
            <w:r>
              <w:rPr>
                <w:rFonts w:hint="default" w:ascii="仿宋" w:hAnsi="仿宋" w:eastAsia="仿宋" w:cs="仿宋"/>
                <w:b w:val="0"/>
                <w:bCs w:val="0"/>
                <w:color w:val="000000"/>
                <w:kern w:val="0"/>
                <w:sz w:val="21"/>
                <w:szCs w:val="21"/>
                <w:lang w:eastAsia="zh-CN"/>
              </w:rPr>
              <w:t>开展风险研判</w:t>
            </w:r>
            <w:r>
              <w:rPr>
                <w:rFonts w:hint="default" w:ascii="仿宋" w:hAnsi="仿宋" w:eastAsia="仿宋" w:cs="仿宋"/>
                <w:b w:val="0"/>
                <w:bCs w:val="0"/>
                <w:color w:val="000000"/>
                <w:kern w:val="0"/>
                <w:sz w:val="21"/>
                <w:szCs w:val="21"/>
                <w:lang w:val="en-US" w:eastAsia="zh-CN"/>
              </w:rPr>
              <w:t>7次</w:t>
            </w:r>
            <w:r>
              <w:rPr>
                <w:rFonts w:hint="default" w:ascii="仿宋" w:hAnsi="仿宋" w:eastAsia="仿宋" w:cs="仿宋"/>
                <w:b w:val="0"/>
                <w:bCs w:val="0"/>
                <w:color w:val="000000"/>
                <w:kern w:val="0"/>
                <w:sz w:val="21"/>
                <w:szCs w:val="21"/>
              </w:rPr>
              <w:t>，进一步加深全局干部职工对意识形态工作的认识，增强做好意识形态工作的思想自觉和行动自觉。注重舆论引导，聚焦互联网舆情管控，全年办理12345县长热线有效工单103件，回复率100%。及时解答群众关心的热点问题，传播正能量。加强保密意识，严格做好对涉密文件的管理。加大宣传力度，全年进行宣传报道39条，其中国家级2条，省级11条，市级8条。全年未发生信息安全类事故。</w:t>
            </w:r>
          </w:p>
        </w:tc>
      </w:tr>
      <w:tr w14:paraId="22ECE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1384" w:type="dxa"/>
            <w:vMerge w:val="restart"/>
            <w:vAlign w:val="center"/>
          </w:tcPr>
          <w:p w14:paraId="02C43FEC">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存在的问题分析及改进措施</w:t>
            </w:r>
          </w:p>
        </w:tc>
        <w:tc>
          <w:tcPr>
            <w:tcW w:w="1985" w:type="dxa"/>
            <w:vAlign w:val="center"/>
          </w:tcPr>
          <w:p w14:paraId="17B84126">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w:t>
            </w:r>
          </w:p>
        </w:tc>
        <w:tc>
          <w:tcPr>
            <w:tcW w:w="5670" w:type="dxa"/>
            <w:vAlign w:val="center"/>
          </w:tcPr>
          <w:p w14:paraId="555A9B40">
            <w:pPr>
              <w:widowControl/>
              <w:ind w:firstLine="420"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val="0"/>
                <w:bCs w:val="0"/>
                <w:color w:val="000000"/>
                <w:kern w:val="0"/>
                <w:sz w:val="21"/>
                <w:szCs w:val="21"/>
                <w:lang w:val="en-US" w:eastAsia="zh-CN"/>
              </w:rPr>
              <w:t>1、预算执行存在偏差。因上级项目的不确定性，导致本年度项目支出高于预算，且多数预算项目资金为上年结转项目资金，说明预算编制与实际情况还存在一定的偏差，资金预算还有待进一步加强。且因财政资金调度紧张，导致部分项目资金支出率较低，结转资金金额较大，影响项目绩效目标的编制和绩效评价指标的分析。</w:t>
            </w:r>
          </w:p>
          <w:p w14:paraId="0DCBBA96">
            <w:pPr>
              <w:widowControl/>
              <w:ind w:firstLine="420" w:firstLineChars="200"/>
              <w:jc w:val="left"/>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2、项目管理有待加强，不断完善相应的项目管理制度，合理分配和调度项目资金。</w:t>
            </w:r>
          </w:p>
        </w:tc>
      </w:tr>
      <w:tr w14:paraId="47BC6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384" w:type="dxa"/>
            <w:vMerge w:val="continue"/>
          </w:tcPr>
          <w:p w14:paraId="61BF6075">
            <w:pPr>
              <w:spacing w:line="300" w:lineRule="exact"/>
              <w:jc w:val="center"/>
              <w:rPr>
                <w:rFonts w:ascii="仿宋_GB2312" w:hAnsi="宋体" w:eastAsia="仿宋_GB2312" w:cs="宋体"/>
                <w:sz w:val="21"/>
                <w:szCs w:val="21"/>
              </w:rPr>
            </w:pPr>
          </w:p>
        </w:tc>
        <w:tc>
          <w:tcPr>
            <w:tcW w:w="1985" w:type="dxa"/>
            <w:vAlign w:val="center"/>
          </w:tcPr>
          <w:p w14:paraId="2897D3B3">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改进措施</w:t>
            </w:r>
          </w:p>
        </w:tc>
        <w:tc>
          <w:tcPr>
            <w:tcW w:w="5670" w:type="dxa"/>
            <w:vAlign w:val="center"/>
          </w:tcPr>
          <w:p w14:paraId="09B41DA3">
            <w:pPr>
              <w:widowControl/>
              <w:ind w:firstLine="420" w:firstLineChars="200"/>
              <w:jc w:val="left"/>
              <w:rPr>
                <w:rFonts w:hint="eastAsia" w:ascii="仿宋" w:hAnsi="仿宋" w:eastAsia="仿宋" w:cs="仿宋"/>
                <w:sz w:val="21"/>
                <w:szCs w:val="21"/>
              </w:rPr>
            </w:pPr>
            <w:r>
              <w:rPr>
                <w:rFonts w:hint="eastAsia" w:ascii="仿宋" w:hAnsi="仿宋" w:eastAsia="仿宋" w:cs="仿宋"/>
                <w:color w:val="000000"/>
                <w:kern w:val="0"/>
                <w:sz w:val="21"/>
                <w:szCs w:val="21"/>
                <w:lang w:eastAsia="zh-CN"/>
              </w:rPr>
              <w:t>加强对项目的预算编制和管理，提高预算准确率，确保项目资金专款专用，专项核算</w:t>
            </w:r>
            <w:r>
              <w:rPr>
                <w:rFonts w:hint="eastAsia" w:ascii="仿宋" w:hAnsi="仿宋" w:eastAsia="仿宋" w:cs="仿宋"/>
                <w:color w:val="000000"/>
                <w:kern w:val="0"/>
                <w:sz w:val="21"/>
                <w:szCs w:val="21"/>
              </w:rPr>
              <w:t>。</w:t>
            </w:r>
          </w:p>
        </w:tc>
      </w:tr>
      <w:tr w14:paraId="1DB84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384" w:type="dxa"/>
            <w:vMerge w:val="continue"/>
          </w:tcPr>
          <w:p w14:paraId="20143996">
            <w:pPr>
              <w:spacing w:line="300" w:lineRule="exact"/>
              <w:jc w:val="center"/>
              <w:rPr>
                <w:rFonts w:ascii="仿宋_GB2312" w:hAnsi="宋体" w:eastAsia="仿宋_GB2312" w:cs="宋体"/>
                <w:sz w:val="21"/>
                <w:szCs w:val="21"/>
              </w:rPr>
            </w:pPr>
          </w:p>
        </w:tc>
        <w:tc>
          <w:tcPr>
            <w:tcW w:w="1985" w:type="dxa"/>
            <w:vAlign w:val="center"/>
          </w:tcPr>
          <w:p w14:paraId="2BFF2DF6">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其他需要说明问题</w:t>
            </w:r>
          </w:p>
        </w:tc>
        <w:tc>
          <w:tcPr>
            <w:tcW w:w="5670" w:type="dxa"/>
            <w:vAlign w:val="center"/>
          </w:tcPr>
          <w:p w14:paraId="64D4800C">
            <w:pPr>
              <w:widowControl/>
              <w:jc w:val="center"/>
              <w:rPr>
                <w:rFonts w:ascii="仿宋_GB2312" w:hAnsi="宋体" w:eastAsia="仿宋_GB2312" w:cs="宋体"/>
                <w:sz w:val="21"/>
                <w:szCs w:val="21"/>
              </w:rPr>
            </w:pPr>
            <w:r>
              <w:rPr>
                <w:rFonts w:hint="eastAsia" w:ascii="仿宋_GB2312" w:hAnsi="宋体" w:eastAsia="仿宋_GB2312" w:cs="宋体"/>
                <w:color w:val="000000"/>
                <w:kern w:val="0"/>
                <w:sz w:val="21"/>
                <w:szCs w:val="21"/>
              </w:rPr>
              <w:t>无</w:t>
            </w:r>
          </w:p>
        </w:tc>
      </w:tr>
    </w:tbl>
    <w:p w14:paraId="59A29B65">
      <w:pPr>
        <w:pStyle w:val="15"/>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518B8C13">
      <w:pPr>
        <w:pStyle w:val="15"/>
        <w:jc w:val="center"/>
        <w:rPr>
          <w:sz w:val="72"/>
          <w:szCs w:val="72"/>
        </w:rPr>
      </w:pPr>
    </w:p>
    <w:p w14:paraId="07B42F02">
      <w:pPr>
        <w:pStyle w:val="15"/>
        <w:jc w:val="center"/>
        <w:rPr>
          <w:sz w:val="72"/>
          <w:szCs w:val="72"/>
        </w:rPr>
      </w:pPr>
    </w:p>
    <w:p w14:paraId="3A95EB18">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7C73446-2A6E-446D-8BD8-65EDA9526932}"/>
  </w:font>
  <w:font w:name="黑体">
    <w:panose1 w:val="02010609060101010101"/>
    <w:charset w:val="86"/>
    <w:family w:val="auto"/>
    <w:pitch w:val="default"/>
    <w:sig w:usb0="800002BF" w:usb1="38CF7CFA" w:usb2="00000016" w:usb3="00000000" w:csb0="00040001" w:csb1="00000000"/>
    <w:embedRegular r:id="rId2" w:fontKey="{07F0F1AC-4CDD-48EC-8424-F8C3F918FFD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6A81A066-F4D4-452B-AD49-1738E8BA36C8}"/>
  </w:font>
  <w:font w:name="方正小标宋_GBK">
    <w:panose1 w:val="02000000000000000000"/>
    <w:charset w:val="86"/>
    <w:family w:val="script"/>
    <w:pitch w:val="default"/>
    <w:sig w:usb0="A00002BF" w:usb1="38CF7CFA" w:usb2="00082016" w:usb3="00000000" w:csb0="00040001" w:csb1="00000000"/>
    <w:embedRegular r:id="rId4" w:fontKey="{8C3404C8-4833-428C-80C2-99B69B153B92}"/>
  </w:font>
  <w:font w:name="楷体">
    <w:panose1 w:val="02010609060101010101"/>
    <w:charset w:val="86"/>
    <w:family w:val="auto"/>
    <w:pitch w:val="default"/>
    <w:sig w:usb0="800002BF" w:usb1="38CF7CFA" w:usb2="00000016" w:usb3="00000000" w:csb0="00040001" w:csb1="00000000"/>
    <w:embedRegular r:id="rId5" w:fontKey="{DA7E7272-5919-48A6-A391-7ABB96C3866D}"/>
  </w:font>
  <w:font w:name="仿宋_GB2312">
    <w:panose1 w:val="02010609030101010101"/>
    <w:charset w:val="86"/>
    <w:family w:val="modern"/>
    <w:pitch w:val="default"/>
    <w:sig w:usb0="00000001" w:usb1="080E0000" w:usb2="00000000" w:usb3="00000000" w:csb0="00040000" w:csb1="00000000"/>
    <w:embedRegular r:id="rId6" w:fontKey="{705526FA-6965-4C7B-9E9A-4F92EFE6F704}"/>
  </w:font>
  <w:font w:name="仿宋">
    <w:panose1 w:val="02010609060101010101"/>
    <w:charset w:val="86"/>
    <w:family w:val="modern"/>
    <w:pitch w:val="default"/>
    <w:sig w:usb0="800002BF" w:usb1="38CF7CFA" w:usb2="00000016" w:usb3="00000000" w:csb0="00040001" w:csb1="00000000"/>
    <w:embedRegular r:id="rId7" w:fontKey="{67BC4AFC-810D-40C7-9C56-8BD4A5C21145}"/>
  </w:font>
  <w:font w:name="华文中宋">
    <w:panose1 w:val="02010600040101010101"/>
    <w:charset w:val="86"/>
    <w:family w:val="auto"/>
    <w:pitch w:val="default"/>
    <w:sig w:usb0="00000287" w:usb1="080F0000" w:usb2="00000000" w:usb3="00000000" w:csb0="0004009F" w:csb1="DFD70000"/>
    <w:embedRegular r:id="rId8" w:fontKey="{1F0ADADD-148B-4EC3-A1D1-A65D26CDF605}"/>
  </w:font>
  <w:font w:name="等线">
    <w:altName w:val="微软雅黑"/>
    <w:panose1 w:val="00000000000000000000"/>
    <w:charset w:val="00"/>
    <w:family w:val="auto"/>
    <w:pitch w:val="default"/>
    <w:sig w:usb0="00000000" w:usb1="00000000" w:usb2="00000000" w:usb3="00000000" w:csb0="00000000" w:csb1="00000000"/>
    <w:embedRegular r:id="rId9" w:fontKey="{C5A581CA-A4BF-404F-A89E-E57548A68645}"/>
  </w:font>
  <w:font w:name="微软雅黑">
    <w:panose1 w:val="020B0503020204020204"/>
    <w:charset w:val="86"/>
    <w:family w:val="auto"/>
    <w:pitch w:val="default"/>
    <w:sig w:usb0="80000287" w:usb1="280F3C52" w:usb2="00000016" w:usb3="00000000" w:csb0="0004001F" w:csb1="00000000"/>
  </w:font>
  <w:font w:name="ËÎÌå">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5AFE74"/>
    <w:multiLevelType w:val="singleLevel"/>
    <w:tmpl w:val="D25AFE74"/>
    <w:lvl w:ilvl="0" w:tentative="0">
      <w:start w:val="2"/>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MjNkZjM5N2QzMWM2ZTc5M2Y0ZTI3MWQ2NmUzMWE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5292B"/>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303AC5"/>
    <w:rsid w:val="02422C43"/>
    <w:rsid w:val="02775A78"/>
    <w:rsid w:val="032D4760"/>
    <w:rsid w:val="03BF4AF2"/>
    <w:rsid w:val="044F2C36"/>
    <w:rsid w:val="04791A5E"/>
    <w:rsid w:val="04BD1F72"/>
    <w:rsid w:val="067A4175"/>
    <w:rsid w:val="06A90F74"/>
    <w:rsid w:val="06D43EBD"/>
    <w:rsid w:val="076E0CD0"/>
    <w:rsid w:val="080033F7"/>
    <w:rsid w:val="08031F33"/>
    <w:rsid w:val="084719EE"/>
    <w:rsid w:val="08550E33"/>
    <w:rsid w:val="08A513E8"/>
    <w:rsid w:val="08EF118D"/>
    <w:rsid w:val="092C7268"/>
    <w:rsid w:val="09791989"/>
    <w:rsid w:val="09C3363A"/>
    <w:rsid w:val="0B2D7924"/>
    <w:rsid w:val="0B83076D"/>
    <w:rsid w:val="0B923CFA"/>
    <w:rsid w:val="0B9610F4"/>
    <w:rsid w:val="0CAA4B53"/>
    <w:rsid w:val="0CF571C8"/>
    <w:rsid w:val="0D1B387B"/>
    <w:rsid w:val="0D616775"/>
    <w:rsid w:val="0E3206C6"/>
    <w:rsid w:val="0EDE41C8"/>
    <w:rsid w:val="1021564D"/>
    <w:rsid w:val="104C3C5E"/>
    <w:rsid w:val="107F0A60"/>
    <w:rsid w:val="10D64689"/>
    <w:rsid w:val="10E24DDC"/>
    <w:rsid w:val="11381291"/>
    <w:rsid w:val="11A76118"/>
    <w:rsid w:val="12131ED0"/>
    <w:rsid w:val="127E6D86"/>
    <w:rsid w:val="130A103D"/>
    <w:rsid w:val="131F390F"/>
    <w:rsid w:val="137E6912"/>
    <w:rsid w:val="14A5684C"/>
    <w:rsid w:val="15DA2525"/>
    <w:rsid w:val="16A94CDF"/>
    <w:rsid w:val="16E922C1"/>
    <w:rsid w:val="17C37500"/>
    <w:rsid w:val="182300F4"/>
    <w:rsid w:val="18E45469"/>
    <w:rsid w:val="19107413"/>
    <w:rsid w:val="19835FF4"/>
    <w:rsid w:val="19DD0491"/>
    <w:rsid w:val="19ED0229"/>
    <w:rsid w:val="1AD10DB0"/>
    <w:rsid w:val="1B2C2EDC"/>
    <w:rsid w:val="1B2E0B21"/>
    <w:rsid w:val="1C3E1651"/>
    <w:rsid w:val="1CCC4063"/>
    <w:rsid w:val="1D513E13"/>
    <w:rsid w:val="1D7B1ABF"/>
    <w:rsid w:val="1D96278E"/>
    <w:rsid w:val="1D97DEFF"/>
    <w:rsid w:val="1DFF72E5"/>
    <w:rsid w:val="1EBF6AE6"/>
    <w:rsid w:val="1EFC6F07"/>
    <w:rsid w:val="1F452647"/>
    <w:rsid w:val="1F6D47B3"/>
    <w:rsid w:val="1F6E1F30"/>
    <w:rsid w:val="1FAB0A8F"/>
    <w:rsid w:val="210963B5"/>
    <w:rsid w:val="216D3574"/>
    <w:rsid w:val="22656241"/>
    <w:rsid w:val="22C02987"/>
    <w:rsid w:val="22FF181D"/>
    <w:rsid w:val="2369793F"/>
    <w:rsid w:val="23A41382"/>
    <w:rsid w:val="23CA6F46"/>
    <w:rsid w:val="248D2E59"/>
    <w:rsid w:val="25E46AA9"/>
    <w:rsid w:val="263F63D5"/>
    <w:rsid w:val="26563342"/>
    <w:rsid w:val="29021EC6"/>
    <w:rsid w:val="2A461AE0"/>
    <w:rsid w:val="2A8F7716"/>
    <w:rsid w:val="2AC11AAE"/>
    <w:rsid w:val="2B1716CE"/>
    <w:rsid w:val="2C7332D9"/>
    <w:rsid w:val="2D6325E8"/>
    <w:rsid w:val="2D7C1728"/>
    <w:rsid w:val="2DCA0C7A"/>
    <w:rsid w:val="2DF67A69"/>
    <w:rsid w:val="2E756E38"/>
    <w:rsid w:val="2F9652B7"/>
    <w:rsid w:val="2FDF85B8"/>
    <w:rsid w:val="2FFFEE04"/>
    <w:rsid w:val="305D2584"/>
    <w:rsid w:val="30D54902"/>
    <w:rsid w:val="310E0823"/>
    <w:rsid w:val="313C1E8F"/>
    <w:rsid w:val="315A4C73"/>
    <w:rsid w:val="3166515D"/>
    <w:rsid w:val="31C5272E"/>
    <w:rsid w:val="33196A5F"/>
    <w:rsid w:val="333C26B4"/>
    <w:rsid w:val="33C61EE3"/>
    <w:rsid w:val="33FC5D29"/>
    <w:rsid w:val="34303DD0"/>
    <w:rsid w:val="3449462B"/>
    <w:rsid w:val="34DF85B0"/>
    <w:rsid w:val="3543693D"/>
    <w:rsid w:val="35531555"/>
    <w:rsid w:val="35D65CDA"/>
    <w:rsid w:val="36FF7BE6"/>
    <w:rsid w:val="375B6AE7"/>
    <w:rsid w:val="37807B1E"/>
    <w:rsid w:val="3795529C"/>
    <w:rsid w:val="38553829"/>
    <w:rsid w:val="393D0552"/>
    <w:rsid w:val="396D1743"/>
    <w:rsid w:val="39702111"/>
    <w:rsid w:val="397D4DF2"/>
    <w:rsid w:val="39AE0FF4"/>
    <w:rsid w:val="39DA0497"/>
    <w:rsid w:val="3A2E31B0"/>
    <w:rsid w:val="3A4E17A2"/>
    <w:rsid w:val="3B653D90"/>
    <w:rsid w:val="3B8F36BC"/>
    <w:rsid w:val="3C4D4F50"/>
    <w:rsid w:val="3C602A7A"/>
    <w:rsid w:val="3CA22AC1"/>
    <w:rsid w:val="3CA71399"/>
    <w:rsid w:val="3D2E2FD3"/>
    <w:rsid w:val="3DC115C9"/>
    <w:rsid w:val="3EAB41B0"/>
    <w:rsid w:val="3EFE2603"/>
    <w:rsid w:val="3F0C740B"/>
    <w:rsid w:val="3F704531"/>
    <w:rsid w:val="406B009A"/>
    <w:rsid w:val="406C27B3"/>
    <w:rsid w:val="409F7D44"/>
    <w:rsid w:val="40E165AE"/>
    <w:rsid w:val="411212D2"/>
    <w:rsid w:val="42A11B51"/>
    <w:rsid w:val="42D31245"/>
    <w:rsid w:val="439101A2"/>
    <w:rsid w:val="448D39DC"/>
    <w:rsid w:val="44CE7C32"/>
    <w:rsid w:val="450D5A45"/>
    <w:rsid w:val="455B75B6"/>
    <w:rsid w:val="45624229"/>
    <w:rsid w:val="45A02449"/>
    <w:rsid w:val="47AD020E"/>
    <w:rsid w:val="47CF7DB1"/>
    <w:rsid w:val="47D604EF"/>
    <w:rsid w:val="48943F06"/>
    <w:rsid w:val="48961A2D"/>
    <w:rsid w:val="491FF225"/>
    <w:rsid w:val="49755AE6"/>
    <w:rsid w:val="4A7364C9"/>
    <w:rsid w:val="4AAA17BF"/>
    <w:rsid w:val="4AC42790"/>
    <w:rsid w:val="4BB1437C"/>
    <w:rsid w:val="4C667968"/>
    <w:rsid w:val="4DF323CB"/>
    <w:rsid w:val="4F2A08C3"/>
    <w:rsid w:val="4FFD214C"/>
    <w:rsid w:val="50037037"/>
    <w:rsid w:val="50281B04"/>
    <w:rsid w:val="506643DA"/>
    <w:rsid w:val="50EA52AF"/>
    <w:rsid w:val="51D32E50"/>
    <w:rsid w:val="5234212E"/>
    <w:rsid w:val="527434CE"/>
    <w:rsid w:val="52820F9E"/>
    <w:rsid w:val="52A65F42"/>
    <w:rsid w:val="53DA3115"/>
    <w:rsid w:val="548B440F"/>
    <w:rsid w:val="55524F2D"/>
    <w:rsid w:val="5777D4F5"/>
    <w:rsid w:val="57C830BF"/>
    <w:rsid w:val="57EF5A91"/>
    <w:rsid w:val="580124E0"/>
    <w:rsid w:val="58560F7C"/>
    <w:rsid w:val="58FC58DC"/>
    <w:rsid w:val="595C281E"/>
    <w:rsid w:val="59DD8326"/>
    <w:rsid w:val="5C163158"/>
    <w:rsid w:val="5C8131E8"/>
    <w:rsid w:val="5CA65437"/>
    <w:rsid w:val="5DEF592A"/>
    <w:rsid w:val="5EC05ADA"/>
    <w:rsid w:val="5EE27322"/>
    <w:rsid w:val="5F0279C4"/>
    <w:rsid w:val="5FC6BB1E"/>
    <w:rsid w:val="5FF720F1"/>
    <w:rsid w:val="602976AE"/>
    <w:rsid w:val="610C5617"/>
    <w:rsid w:val="61D13262"/>
    <w:rsid w:val="61DB15D0"/>
    <w:rsid w:val="62206ADF"/>
    <w:rsid w:val="62AA0157"/>
    <w:rsid w:val="62BA005E"/>
    <w:rsid w:val="63B2291C"/>
    <w:rsid w:val="63BA5D30"/>
    <w:rsid w:val="63DD327E"/>
    <w:rsid w:val="64A94EF3"/>
    <w:rsid w:val="65A13A93"/>
    <w:rsid w:val="65D929D1"/>
    <w:rsid w:val="65EB3A59"/>
    <w:rsid w:val="660910CB"/>
    <w:rsid w:val="66F10A4A"/>
    <w:rsid w:val="676F7E9F"/>
    <w:rsid w:val="67C92AE2"/>
    <w:rsid w:val="67FF5C0B"/>
    <w:rsid w:val="68B56C60"/>
    <w:rsid w:val="68E26B66"/>
    <w:rsid w:val="69934F73"/>
    <w:rsid w:val="69A2602B"/>
    <w:rsid w:val="69A41DA4"/>
    <w:rsid w:val="6A852A96"/>
    <w:rsid w:val="6BAE516A"/>
    <w:rsid w:val="6C093340"/>
    <w:rsid w:val="6C1F5711"/>
    <w:rsid w:val="6C51102B"/>
    <w:rsid w:val="6C9F6852"/>
    <w:rsid w:val="6CC35675"/>
    <w:rsid w:val="6DC71135"/>
    <w:rsid w:val="6E0F19A9"/>
    <w:rsid w:val="6E4C27F6"/>
    <w:rsid w:val="6E792AF8"/>
    <w:rsid w:val="6EFC0924"/>
    <w:rsid w:val="6FB74722"/>
    <w:rsid w:val="6FEF8B7E"/>
    <w:rsid w:val="70377729"/>
    <w:rsid w:val="71A6591B"/>
    <w:rsid w:val="71E94634"/>
    <w:rsid w:val="72C9287B"/>
    <w:rsid w:val="737D59BA"/>
    <w:rsid w:val="73B52EEF"/>
    <w:rsid w:val="75412C3C"/>
    <w:rsid w:val="75EA4FE2"/>
    <w:rsid w:val="763F2515"/>
    <w:rsid w:val="768B60D1"/>
    <w:rsid w:val="76C64EAF"/>
    <w:rsid w:val="77C37683"/>
    <w:rsid w:val="781520BE"/>
    <w:rsid w:val="78B9196F"/>
    <w:rsid w:val="79FF515B"/>
    <w:rsid w:val="7A594A27"/>
    <w:rsid w:val="7A894570"/>
    <w:rsid w:val="7AF34CBD"/>
    <w:rsid w:val="7B6E0463"/>
    <w:rsid w:val="7CB400F8"/>
    <w:rsid w:val="7D453655"/>
    <w:rsid w:val="7E424164"/>
    <w:rsid w:val="7E5327BE"/>
    <w:rsid w:val="7E5B1F36"/>
    <w:rsid w:val="7E8E56E5"/>
    <w:rsid w:val="7E9E1962"/>
    <w:rsid w:val="7E9F11B4"/>
    <w:rsid w:val="7F07432C"/>
    <w:rsid w:val="7F37EC1E"/>
    <w:rsid w:val="7F7DCD9D"/>
    <w:rsid w:val="7F970A6F"/>
    <w:rsid w:val="7F9E20FB"/>
    <w:rsid w:val="7FC1FFF3"/>
    <w:rsid w:val="7FC69637"/>
    <w:rsid w:val="7FDF8620"/>
    <w:rsid w:val="7FFB242F"/>
    <w:rsid w:val="7FFDB408"/>
    <w:rsid w:val="7FFE4EEB"/>
    <w:rsid w:val="7FFF168A"/>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uiPriority w:val="0"/>
    <w:pPr>
      <w:snapToGrid w:val="0"/>
      <w:jc w:val="center"/>
      <w:outlineLvl w:val="0"/>
    </w:pPr>
    <w:rPr>
      <w:rFonts w:ascii="方正小标宋_GBK" w:hAnsi="方正小标宋_GBK" w:eastAsia="方正小标宋_GBK" w:cs="Arial"/>
      <w:b/>
      <w:color w:val="000000"/>
      <w:sz w:val="44"/>
      <w:szCs w:val="44"/>
    </w:r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Balloon Text"/>
    <w:basedOn w:val="1"/>
    <w:link w:val="17"/>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5"/>
    <w:semiHidden/>
    <w:qFormat/>
    <w:uiPriority w:val="0"/>
    <w:pPr>
      <w:snapToGrid w:val="0"/>
      <w:jc w:val="left"/>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页眉 Char"/>
    <w:basedOn w:val="12"/>
    <w:link w:val="8"/>
    <w:qFormat/>
    <w:uiPriority w:val="99"/>
    <w:rPr>
      <w:sz w:val="18"/>
      <w:szCs w:val="18"/>
    </w:rPr>
  </w:style>
  <w:style w:type="character" w:customStyle="1" w:styleId="14">
    <w:name w:val="页脚 Char"/>
    <w:basedOn w:val="12"/>
    <w:link w:val="7"/>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6"/>
    <w:semiHidden/>
    <w:qFormat/>
    <w:uiPriority w:val="99"/>
    <w:rPr>
      <w:sz w:val="18"/>
      <w:szCs w:val="18"/>
    </w:rPr>
  </w:style>
  <w:style w:type="character" w:customStyle="1" w:styleId="18">
    <w:name w:val="font01"/>
    <w:basedOn w:val="12"/>
    <w:qFormat/>
    <w:uiPriority w:val="0"/>
    <w:rPr>
      <w:rFonts w:hint="eastAsia" w:ascii="宋体" w:hAnsi="宋体" w:eastAsia="宋体" w:cs="宋体"/>
      <w:color w:val="000000"/>
      <w:sz w:val="22"/>
      <w:szCs w:val="22"/>
      <w:u w:val="none"/>
    </w:rPr>
  </w:style>
  <w:style w:type="character" w:customStyle="1" w:styleId="19">
    <w:name w:val="font21"/>
    <w:basedOn w:val="12"/>
    <w:qFormat/>
    <w:uiPriority w:val="0"/>
    <w:rPr>
      <w:rFonts w:hint="eastAsia" w:ascii="宋体" w:hAnsi="宋体" w:eastAsia="宋体" w:cs="宋体"/>
      <w:color w:val="000000"/>
      <w:sz w:val="24"/>
      <w:szCs w:val="24"/>
      <w:u w:val="none"/>
    </w:rPr>
  </w:style>
  <w:style w:type="character" w:customStyle="1" w:styleId="20">
    <w:name w:val="font11"/>
    <w:basedOn w:val="12"/>
    <w:qFormat/>
    <w:uiPriority w:val="0"/>
    <w:rPr>
      <w:rFonts w:hint="eastAsia" w:ascii="宋体" w:hAnsi="宋体" w:eastAsia="宋体" w:cs="宋体"/>
      <w:color w:val="000000"/>
      <w:sz w:val="24"/>
      <w:szCs w:val="24"/>
      <w:u w:val="none"/>
    </w:rPr>
  </w:style>
  <w:style w:type="character" w:customStyle="1" w:styleId="21">
    <w:name w:val="font31"/>
    <w:basedOn w:val="12"/>
    <w:qFormat/>
    <w:uiPriority w:val="0"/>
    <w:rPr>
      <w:rFonts w:hint="eastAsia" w:ascii="宋体" w:hAnsi="宋体" w:eastAsia="宋体" w:cs="宋体"/>
      <w:color w:val="000000"/>
      <w:sz w:val="21"/>
      <w:szCs w:val="21"/>
      <w:u w:val="none"/>
    </w:rPr>
  </w:style>
  <w:style w:type="character" w:customStyle="1" w:styleId="22">
    <w:name w:val="font41"/>
    <w:basedOn w:val="12"/>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4806</Words>
  <Characters>7874</Characters>
  <Lines>63</Lines>
  <Paragraphs>18</Paragraphs>
  <TotalTime>19</TotalTime>
  <ScaleCrop>false</ScaleCrop>
  <LinksUpToDate>false</LinksUpToDate>
  <CharactersWithSpaces>7980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为于思周</cp:lastModifiedBy>
  <cp:lastPrinted>2024-09-20T02:46:00Z</cp:lastPrinted>
  <dcterms:modified xsi:type="dcterms:W3CDTF">2025-09-25T08:01:51Z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C3A43A41F3D44036B0DFCEDCD0B92EC4_12</vt:lpwstr>
  </property>
  <property fmtid="{D5CDD505-2E9C-101B-9397-08002B2CF9AE}" pid="4" name="KSOTemplateDocerSaveRecord">
    <vt:lpwstr>eyJoZGlkIjoiYmUxMjNkZjM5N2QzMWM2ZTc5M2Y0ZTI3MWQ2NmUzMWEiLCJ1c2VySWQiOiI0Njc3Njc2NDIifQ==</vt:lpwstr>
  </property>
</Properties>
</file>