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2772DC">
      <w:pPr>
        <w:pStyle w:val="17"/>
        <w:jc w:val="center"/>
        <w:rPr>
          <w:rFonts w:cs="Times New Roman"/>
          <w:sz w:val="56"/>
          <w:szCs w:val="56"/>
        </w:rPr>
      </w:pPr>
      <w:r>
        <mc:AlternateContent>
          <mc:Choice Requires="wps">
            <w:drawing>
              <wp:anchor distT="0" distB="0" distL="114300" distR="114300" simplePos="0" relativeHeight="251659264" behindDoc="0" locked="0" layoutInCell="1" allowOverlap="1">
                <wp:simplePos x="0" y="0"/>
                <wp:positionH relativeFrom="column">
                  <wp:posOffset>-236220</wp:posOffset>
                </wp:positionH>
                <wp:positionV relativeFrom="paragraph">
                  <wp:posOffset>-297180</wp:posOffset>
                </wp:positionV>
                <wp:extent cx="1523365" cy="517525"/>
                <wp:effectExtent l="0" t="0" r="635" b="15875"/>
                <wp:wrapNone/>
                <wp:docPr id="1" name="文本框 2"/>
                <wp:cNvGraphicFramePr/>
                <a:graphic xmlns:a="http://schemas.openxmlformats.org/drawingml/2006/main">
                  <a:graphicData uri="http://schemas.microsoft.com/office/word/2010/wordprocessingShape">
                    <wps:wsp>
                      <wps:cNvSpPr txBox="1"/>
                      <wps:spPr>
                        <a:xfrm>
                          <a:off x="0" y="0"/>
                          <a:ext cx="1523365" cy="517525"/>
                        </a:xfrm>
                        <a:prstGeom prst="rect">
                          <a:avLst/>
                        </a:prstGeom>
                        <a:solidFill>
                          <a:srgbClr val="FFFFFF"/>
                        </a:solidFill>
                        <a:ln w="6350">
                          <a:noFill/>
                        </a:ln>
                      </wps:spPr>
                      <wps:txb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wps:txbx>
                      <wps:bodyPr upright="1"/>
                    </wps:wsp>
                  </a:graphicData>
                </a:graphic>
              </wp:anchor>
            </w:drawing>
          </mc:Choice>
          <mc:Fallback>
            <w:pict>
              <v:shape id="文本框 2" o:spid="_x0000_s1026" o:spt="202" type="#_x0000_t202" style="position:absolute;left:0pt;margin-left:-18.6pt;margin-top:-23.4pt;height:40.75pt;width:119.95pt;z-index:251659264;mso-width-relative:page;mso-height-relative:page;" fillcolor="#FFFFFF" filled="t" stroked="f" coordsize="21600,21600" o:gfxdata="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By8CZQ1gAAAAoBAAAPAAAAAAAAAAEAIAAAACIAAABkcnMvZG93bnJl&#10;di54bWxQSwECFAAUAAAACACHTuJAapY3/8YBAACAAwAADgAAAAAAAAABACAAAAAlAQAAZHJzL2Uy&#10;b0RvYy54bWxQSwUGAAAAAAYABgBZAQAAXQUAAAAA&#10;">
                <v:fill on="t" focussize="0,0"/>
                <v:stroke on="f" weight="0.5pt"/>
                <v:imagedata o:title=""/>
                <o:lock v:ext="edit" aspectratio="f"/>
                <v:textbox>
                  <w:txbxContent>
                    <w:p w14:paraId="3C766553">
                      <w:pPr>
                        <w:rPr>
                          <w:rFonts w:ascii="楷体" w:hAnsi="楷体" w:eastAsia="楷体" w:cs="Times New Roman"/>
                          <w:sz w:val="30"/>
                          <w:szCs w:val="30"/>
                        </w:rPr>
                      </w:pPr>
                      <w:r>
                        <w:rPr>
                          <w:rFonts w:hint="eastAsia" w:ascii="楷体" w:hAnsi="楷体" w:eastAsia="楷体" w:cs="楷体"/>
                          <w:sz w:val="30"/>
                          <w:szCs w:val="30"/>
                        </w:rPr>
                        <w:t>附件</w:t>
                      </w:r>
                      <w:r>
                        <w:rPr>
                          <w:rFonts w:ascii="楷体" w:hAnsi="楷体" w:eastAsia="楷体" w:cs="楷体"/>
                          <w:sz w:val="30"/>
                          <w:szCs w:val="30"/>
                        </w:rPr>
                        <w:t>1</w:t>
                      </w:r>
                      <w:r>
                        <w:rPr>
                          <w:rFonts w:hint="eastAsia" w:ascii="楷体" w:hAnsi="楷体" w:eastAsia="楷体" w:cs="楷体"/>
                          <w:sz w:val="30"/>
                          <w:szCs w:val="30"/>
                        </w:rPr>
                        <w:t>：</w:t>
                      </w:r>
                    </w:p>
                  </w:txbxContent>
                </v:textbox>
              </v:shape>
            </w:pict>
          </mc:Fallback>
        </mc:AlternateContent>
      </w:r>
    </w:p>
    <w:p w14:paraId="043ED144">
      <w:pPr>
        <w:pStyle w:val="17"/>
        <w:jc w:val="center"/>
        <w:rPr>
          <w:rFonts w:cs="Times New Roman"/>
          <w:sz w:val="56"/>
          <w:szCs w:val="56"/>
        </w:rPr>
      </w:pPr>
    </w:p>
    <w:p w14:paraId="672BB6FC">
      <w:pPr>
        <w:pStyle w:val="17"/>
        <w:jc w:val="center"/>
        <w:rPr>
          <w:rFonts w:cs="Times New Roman"/>
          <w:sz w:val="84"/>
          <w:szCs w:val="84"/>
        </w:rPr>
      </w:pPr>
    </w:p>
    <w:p w14:paraId="28BB10A1">
      <w:pPr>
        <w:pStyle w:val="17"/>
        <w:jc w:val="center"/>
        <w:rPr>
          <w:rFonts w:cs="Times New Roman"/>
          <w:sz w:val="84"/>
          <w:szCs w:val="84"/>
        </w:rPr>
      </w:pPr>
    </w:p>
    <w:p w14:paraId="520390F1">
      <w:pPr>
        <w:pStyle w:val="17"/>
        <w:jc w:val="center"/>
        <w:rPr>
          <w:rFonts w:ascii="方正小标宋_GBK" w:hAnsi="方正小标宋_GBK" w:eastAsia="方正小标宋_GBK" w:cs="Times New Roman"/>
          <w:sz w:val="84"/>
          <w:szCs w:val="84"/>
        </w:rPr>
      </w:pPr>
      <w:r>
        <w:rPr>
          <w:rFonts w:ascii="方正小标宋_GBK" w:hAnsi="方正小标宋_GBK" w:eastAsia="方正小标宋_GBK" w:cs="方正小标宋_GBK"/>
          <w:sz w:val="84"/>
          <w:szCs w:val="84"/>
        </w:rPr>
        <w:t>2024</w:t>
      </w:r>
      <w:r>
        <w:rPr>
          <w:rFonts w:hint="eastAsia" w:ascii="方正小标宋_GBK" w:hAnsi="方正小标宋_GBK" w:eastAsia="方正小标宋_GBK" w:cs="方正小标宋_GBK"/>
          <w:sz w:val="84"/>
          <w:szCs w:val="84"/>
        </w:rPr>
        <w:t>年度</w:t>
      </w:r>
    </w:p>
    <w:p w14:paraId="6F5EFB65">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花石镇人民政府部门决算</w:t>
      </w:r>
    </w:p>
    <w:p w14:paraId="1BA6C1AD">
      <w:pPr>
        <w:pStyle w:val="17"/>
        <w:jc w:val="center"/>
        <w:rPr>
          <w:rFonts w:ascii="方正小标宋_GBK" w:hAnsi="方正小标宋_GBK" w:eastAsia="方正小标宋_GBK" w:cs="Times New Roman"/>
          <w:sz w:val="56"/>
          <w:szCs w:val="56"/>
        </w:rPr>
      </w:pPr>
    </w:p>
    <w:p w14:paraId="7409AC2F">
      <w:pPr>
        <w:pStyle w:val="17"/>
        <w:jc w:val="center"/>
        <w:rPr>
          <w:rFonts w:cs="Times New Roman"/>
          <w:sz w:val="56"/>
          <w:szCs w:val="56"/>
        </w:rPr>
      </w:pPr>
    </w:p>
    <w:p w14:paraId="672DD629">
      <w:pPr>
        <w:pStyle w:val="17"/>
        <w:jc w:val="center"/>
        <w:rPr>
          <w:rFonts w:cs="Times New Roman"/>
          <w:sz w:val="56"/>
          <w:szCs w:val="56"/>
        </w:rPr>
      </w:pPr>
    </w:p>
    <w:p w14:paraId="28023637">
      <w:pPr>
        <w:pStyle w:val="17"/>
        <w:jc w:val="center"/>
        <w:rPr>
          <w:rFonts w:cs="Times New Roman"/>
          <w:sz w:val="56"/>
          <w:szCs w:val="56"/>
        </w:rPr>
      </w:pPr>
    </w:p>
    <w:p w14:paraId="67DD6656">
      <w:pPr>
        <w:pStyle w:val="17"/>
        <w:jc w:val="center"/>
        <w:rPr>
          <w:rFonts w:cs="Times New Roman"/>
          <w:sz w:val="32"/>
          <w:szCs w:val="32"/>
        </w:rPr>
      </w:pPr>
    </w:p>
    <w:p w14:paraId="37D7969C">
      <w:pPr>
        <w:pStyle w:val="17"/>
        <w:jc w:val="center"/>
        <w:rPr>
          <w:rFonts w:cs="Times New Roman"/>
          <w:sz w:val="32"/>
          <w:szCs w:val="32"/>
        </w:rPr>
      </w:pPr>
    </w:p>
    <w:p w14:paraId="5E3B5FD5">
      <w:pPr>
        <w:pStyle w:val="17"/>
        <w:jc w:val="center"/>
        <w:rPr>
          <w:rFonts w:cs="Times New Roman"/>
          <w:sz w:val="32"/>
          <w:szCs w:val="32"/>
        </w:rPr>
      </w:pPr>
    </w:p>
    <w:p w14:paraId="74F4DC30">
      <w:pPr>
        <w:pStyle w:val="17"/>
        <w:jc w:val="center"/>
        <w:rPr>
          <w:rFonts w:cs="Times New Roman"/>
          <w:sz w:val="32"/>
          <w:szCs w:val="32"/>
        </w:rPr>
      </w:pPr>
    </w:p>
    <w:p w14:paraId="0F4A4356">
      <w:pPr>
        <w:pStyle w:val="17"/>
        <w:jc w:val="center"/>
        <w:rPr>
          <w:rFonts w:cs="Times New Roman"/>
          <w:sz w:val="32"/>
          <w:szCs w:val="32"/>
        </w:rPr>
      </w:pPr>
    </w:p>
    <w:p w14:paraId="3AF31743">
      <w:pPr>
        <w:pStyle w:val="17"/>
        <w:spacing w:line="540" w:lineRule="exact"/>
        <w:jc w:val="center"/>
        <w:rPr>
          <w:rFonts w:cs="Times New Roman"/>
          <w:sz w:val="56"/>
          <w:szCs w:val="56"/>
        </w:rPr>
      </w:pPr>
    </w:p>
    <w:p w14:paraId="1A89514F">
      <w:pPr>
        <w:pStyle w:val="17"/>
        <w:spacing w:line="500" w:lineRule="exact"/>
        <w:jc w:val="both"/>
        <w:rPr>
          <w:rFonts w:cs="Times New Roman"/>
          <w:b/>
          <w:bCs/>
          <w:sz w:val="36"/>
          <w:szCs w:val="36"/>
        </w:rPr>
      </w:pPr>
    </w:p>
    <w:p w14:paraId="79E62098">
      <w:pPr>
        <w:pStyle w:val="17"/>
        <w:spacing w:line="500" w:lineRule="exact"/>
        <w:jc w:val="center"/>
        <w:rPr>
          <w:rFonts w:cs="Times New Roman"/>
          <w:b/>
          <w:bCs/>
          <w:sz w:val="36"/>
          <w:szCs w:val="36"/>
        </w:rPr>
      </w:pPr>
      <w:r>
        <w:rPr>
          <w:rFonts w:hint="eastAsia"/>
          <w:b/>
          <w:bCs/>
          <w:sz w:val="36"/>
          <w:szCs w:val="36"/>
        </w:rPr>
        <w:t>目录</w:t>
      </w:r>
    </w:p>
    <w:p w14:paraId="1A5C69DF">
      <w:pPr>
        <w:pStyle w:val="17"/>
        <w:spacing w:line="500" w:lineRule="exact"/>
        <w:rPr>
          <w:rFonts w:hAnsi="黑体" w:cs="Times New Roman"/>
          <w:sz w:val="28"/>
          <w:szCs w:val="28"/>
        </w:rPr>
      </w:pPr>
      <w:r>
        <w:rPr>
          <w:rFonts w:hint="eastAsia" w:hAnsi="黑体"/>
          <w:sz w:val="28"/>
          <w:szCs w:val="28"/>
        </w:rPr>
        <w:t>第一部分</w:t>
      </w:r>
      <w:r>
        <w:rPr>
          <w:rFonts w:hAnsi="黑体"/>
          <w:sz w:val="28"/>
          <w:szCs w:val="28"/>
        </w:rPr>
        <w:t xml:space="preserve"> </w:t>
      </w:r>
      <w:r>
        <w:rPr>
          <w:rFonts w:hint="eastAsia" w:hAnsi="黑体"/>
          <w:sz w:val="28"/>
          <w:szCs w:val="28"/>
        </w:rPr>
        <w:t>花石镇人民政府概况</w:t>
      </w:r>
    </w:p>
    <w:p w14:paraId="3E003710">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一、部门职责</w:t>
      </w:r>
    </w:p>
    <w:p w14:paraId="2B973D8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二、机构设置</w:t>
      </w:r>
    </w:p>
    <w:p w14:paraId="0B367962">
      <w:pPr>
        <w:pStyle w:val="17"/>
        <w:spacing w:line="500" w:lineRule="exact"/>
        <w:rPr>
          <w:rFonts w:hAnsi="黑体" w:cs="Times New Roman"/>
          <w:sz w:val="28"/>
          <w:szCs w:val="28"/>
        </w:rPr>
      </w:pPr>
      <w:r>
        <w:rPr>
          <w:rFonts w:hint="eastAsia" w:hAnsi="黑体"/>
          <w:sz w:val="28"/>
          <w:szCs w:val="28"/>
        </w:rPr>
        <w:t>第二部分</w:t>
      </w:r>
      <w:r>
        <w:rPr>
          <w:rFonts w:hAnsi="黑体"/>
          <w:sz w:val="28"/>
          <w:szCs w:val="28"/>
        </w:rPr>
        <w:t xml:space="preserve"> </w:t>
      </w:r>
      <w:r>
        <w:rPr>
          <w:rFonts w:hint="eastAsia" w:hAnsi="黑体"/>
          <w:sz w:val="28"/>
          <w:szCs w:val="28"/>
        </w:rPr>
        <w:t>部门决算表</w:t>
      </w:r>
    </w:p>
    <w:p w14:paraId="5BF20D33">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一、收入支出决算总表</w:t>
      </w:r>
    </w:p>
    <w:p w14:paraId="29B85FB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二、收入决算表</w:t>
      </w:r>
    </w:p>
    <w:p w14:paraId="6B21BE4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三、支出决算表</w:t>
      </w:r>
    </w:p>
    <w:p w14:paraId="5ED2D6C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四、财政拨款收入支出决算总表</w:t>
      </w:r>
    </w:p>
    <w:p w14:paraId="7EC457EA">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五、一般公共预算财政拨款支出决算表</w:t>
      </w:r>
    </w:p>
    <w:p w14:paraId="27F6D759">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六、一般公共预算财政拨款基本支出决算明细表</w:t>
      </w:r>
    </w:p>
    <w:p w14:paraId="7B6543DB">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七、政府性基金预算财政拨款收入支出决算表</w:t>
      </w:r>
    </w:p>
    <w:p w14:paraId="2BDD5AB1">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八、国有资本经营预算财政拨款支出决算表</w:t>
      </w:r>
    </w:p>
    <w:p w14:paraId="44038176">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九、财政拨款“三公”经费支出决算表</w:t>
      </w:r>
    </w:p>
    <w:p w14:paraId="4910D818">
      <w:pPr>
        <w:pStyle w:val="17"/>
        <w:spacing w:line="500" w:lineRule="exact"/>
        <w:rPr>
          <w:rFonts w:hAnsi="黑体" w:cs="Times New Roman"/>
          <w:sz w:val="28"/>
          <w:szCs w:val="28"/>
        </w:rPr>
      </w:pPr>
      <w:r>
        <w:rPr>
          <w:rFonts w:hint="eastAsia" w:hAnsi="黑体"/>
          <w:sz w:val="28"/>
          <w:szCs w:val="28"/>
        </w:rPr>
        <w:t>第三部分</w:t>
      </w:r>
      <w:r>
        <w:rPr>
          <w:rFonts w:hAnsi="黑体"/>
          <w:sz w:val="28"/>
          <w:szCs w:val="28"/>
        </w:rPr>
        <w:t xml:space="preserve"> </w:t>
      </w:r>
      <w:r>
        <w:rPr>
          <w:rFonts w:hint="eastAsia" w:hAnsi="黑体"/>
          <w:sz w:val="28"/>
          <w:szCs w:val="28"/>
        </w:rPr>
        <w:t>部门决算情况说明</w:t>
      </w:r>
    </w:p>
    <w:p w14:paraId="75BE8EE7">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一、收入支出决算总体情况说明</w:t>
      </w:r>
    </w:p>
    <w:p w14:paraId="6D1E4FAA">
      <w:pPr>
        <w:spacing w:line="500" w:lineRule="exact"/>
        <w:ind w:firstLine="700" w:firstLineChars="250"/>
        <w:jc w:val="left"/>
        <w:rPr>
          <w:rFonts w:ascii="仿宋_GB2312" w:hAnsi="仿宋_GB2312" w:eastAsia="仿宋_GB2312" w:cs="Times New Roman"/>
          <w:sz w:val="28"/>
          <w:szCs w:val="28"/>
        </w:rPr>
      </w:pPr>
      <w:r>
        <w:rPr>
          <w:rFonts w:hint="eastAsia" w:ascii="仿宋_GB2312" w:hAnsi="仿宋_GB2312" w:eastAsia="仿宋_GB2312" w:cs="仿宋_GB2312"/>
          <w:sz w:val="28"/>
          <w:szCs w:val="28"/>
        </w:rPr>
        <w:t>二、收入决算情况说明</w:t>
      </w:r>
    </w:p>
    <w:p w14:paraId="698C3C01">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三、支出决算情况说明</w:t>
      </w:r>
    </w:p>
    <w:p w14:paraId="2F0F0FF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14:paraId="37F717D9">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14:paraId="06D20813">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14:paraId="46CD11A6">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七、财政拨款三公经费支出决算情况说明</w:t>
      </w:r>
    </w:p>
    <w:p w14:paraId="4ACFB395">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14:paraId="254CC42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14:paraId="466A8D02">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十、一般性支出情况说明</w:t>
      </w:r>
    </w:p>
    <w:p w14:paraId="5BAD2907">
      <w:pPr>
        <w:autoSpaceDE w:val="0"/>
        <w:autoSpaceDN w:val="0"/>
        <w:adjustRightInd w:val="0"/>
        <w:spacing w:line="500" w:lineRule="exact"/>
        <w:ind w:firstLine="700" w:firstLineChars="250"/>
        <w:jc w:val="left"/>
        <w:rPr>
          <w:rFonts w:ascii="仿宋_GB2312" w:hAnsi="仿宋_GB2312" w:eastAsia="仿宋_GB2312" w:cs="Times New Roman"/>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14:paraId="5AB55795">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十二、关于国有资产占用情况说明</w:t>
      </w:r>
    </w:p>
    <w:p w14:paraId="5AB2804F">
      <w:pPr>
        <w:pStyle w:val="17"/>
        <w:spacing w:line="500" w:lineRule="exact"/>
        <w:ind w:firstLine="700" w:firstLineChars="250"/>
        <w:rPr>
          <w:rFonts w:ascii="仿宋_GB2312" w:hAnsi="仿宋_GB2312" w:eastAsia="仿宋_GB2312" w:cs="Times New Roman"/>
          <w:sz w:val="28"/>
          <w:szCs w:val="28"/>
        </w:rPr>
      </w:pPr>
      <w:r>
        <w:rPr>
          <w:rFonts w:hint="eastAsia" w:ascii="仿宋_GB2312" w:hAnsi="仿宋_GB2312" w:eastAsia="仿宋_GB2312" w:cs="仿宋_GB2312"/>
          <w:sz w:val="28"/>
          <w:szCs w:val="28"/>
        </w:rPr>
        <w:t>十三、关于</w:t>
      </w:r>
      <w:r>
        <w:rPr>
          <w:rFonts w:ascii="Times New Roman" w:hAnsi="Times New Roman" w:eastAsia="仿宋_GB2312" w:cs="Times New Roman"/>
          <w:sz w:val="28"/>
          <w:szCs w:val="28"/>
        </w:rPr>
        <w:t>2024</w:t>
      </w:r>
      <w:r>
        <w:rPr>
          <w:rFonts w:hint="eastAsia" w:ascii="仿宋_GB2312" w:hAnsi="仿宋_GB2312" w:eastAsia="仿宋_GB2312" w:cs="仿宋_GB2312"/>
          <w:sz w:val="28"/>
          <w:szCs w:val="28"/>
        </w:rPr>
        <w:t>年度预算绩效情况的说明</w:t>
      </w:r>
    </w:p>
    <w:p w14:paraId="5C62A14B">
      <w:pPr>
        <w:pStyle w:val="17"/>
        <w:spacing w:line="500" w:lineRule="exact"/>
        <w:rPr>
          <w:rFonts w:hAnsi="黑体" w:cs="Times New Roman"/>
          <w:sz w:val="28"/>
          <w:szCs w:val="28"/>
        </w:rPr>
      </w:pPr>
      <w:r>
        <w:rPr>
          <w:rFonts w:hint="eastAsia" w:hAnsi="黑体"/>
          <w:sz w:val="28"/>
          <w:szCs w:val="28"/>
        </w:rPr>
        <w:t>第四部分</w:t>
      </w:r>
      <w:r>
        <w:rPr>
          <w:rFonts w:hAnsi="黑体"/>
          <w:sz w:val="28"/>
          <w:szCs w:val="28"/>
        </w:rPr>
        <w:t xml:space="preserve"> </w:t>
      </w:r>
      <w:r>
        <w:rPr>
          <w:rFonts w:hint="eastAsia" w:hAnsi="黑体"/>
          <w:sz w:val="28"/>
          <w:szCs w:val="28"/>
        </w:rPr>
        <w:t>名词解释</w:t>
      </w:r>
    </w:p>
    <w:p w14:paraId="32F0A7BF">
      <w:pPr>
        <w:pStyle w:val="17"/>
        <w:spacing w:line="500" w:lineRule="exact"/>
        <w:rPr>
          <w:rFonts w:hAnsi="黑体" w:cs="Times New Roman"/>
          <w:sz w:val="28"/>
          <w:szCs w:val="28"/>
        </w:rPr>
      </w:pPr>
      <w:r>
        <w:rPr>
          <w:rFonts w:hint="eastAsia" w:hAnsi="黑体"/>
          <w:sz w:val="28"/>
          <w:szCs w:val="28"/>
        </w:rPr>
        <w:t>第五部分</w:t>
      </w:r>
      <w:r>
        <w:rPr>
          <w:rFonts w:hAnsi="黑体"/>
          <w:sz w:val="28"/>
          <w:szCs w:val="28"/>
        </w:rPr>
        <w:t xml:space="preserve"> </w:t>
      </w:r>
      <w:r>
        <w:rPr>
          <w:rFonts w:hint="eastAsia" w:hAnsi="黑体"/>
          <w:sz w:val="28"/>
          <w:szCs w:val="28"/>
        </w:rPr>
        <w:t>附件</w:t>
      </w:r>
    </w:p>
    <w:p w14:paraId="37E08941">
      <w:pPr>
        <w:pStyle w:val="17"/>
        <w:spacing w:line="500" w:lineRule="exact"/>
        <w:rPr>
          <w:rFonts w:hAnsi="黑体" w:cs="Times New Roman"/>
          <w:sz w:val="28"/>
          <w:szCs w:val="28"/>
        </w:rPr>
      </w:pPr>
    </w:p>
    <w:p w14:paraId="05ED75C1">
      <w:pPr>
        <w:jc w:val="center"/>
        <w:rPr>
          <w:rFonts w:cs="Times New Roman"/>
          <w:sz w:val="72"/>
          <w:szCs w:val="72"/>
        </w:rPr>
      </w:pPr>
    </w:p>
    <w:p w14:paraId="369D8C40">
      <w:pPr>
        <w:jc w:val="center"/>
        <w:rPr>
          <w:rFonts w:cs="Times New Roman"/>
          <w:sz w:val="72"/>
          <w:szCs w:val="72"/>
        </w:rPr>
      </w:pPr>
    </w:p>
    <w:p w14:paraId="3CFFD651">
      <w:pPr>
        <w:jc w:val="center"/>
        <w:rPr>
          <w:rFonts w:cs="Times New Roman"/>
          <w:sz w:val="72"/>
          <w:szCs w:val="72"/>
        </w:rPr>
      </w:pPr>
    </w:p>
    <w:p w14:paraId="1F4E2D56">
      <w:pPr>
        <w:jc w:val="center"/>
        <w:rPr>
          <w:rFonts w:cs="Times New Roman"/>
          <w:sz w:val="72"/>
          <w:szCs w:val="72"/>
        </w:rPr>
      </w:pPr>
    </w:p>
    <w:p w14:paraId="60A83DDB">
      <w:pPr>
        <w:rPr>
          <w:rFonts w:ascii="方正小标宋_GBK" w:hAnsi="方正小标宋_GBK" w:eastAsia="方正小标宋_GBK" w:cs="Times New Roman"/>
          <w:sz w:val="72"/>
          <w:szCs w:val="72"/>
        </w:rPr>
      </w:pPr>
    </w:p>
    <w:p w14:paraId="0546BD9F">
      <w:pPr>
        <w:pStyle w:val="17"/>
        <w:jc w:val="center"/>
        <w:rPr>
          <w:rFonts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第一部分</w:t>
      </w:r>
      <w:r>
        <w:rPr>
          <w:rFonts w:ascii="方正小标宋_GBK" w:hAnsi="方正小标宋_GBK" w:eastAsia="方正小标宋_GBK" w:cs="方正小标宋_GBK"/>
          <w:sz w:val="84"/>
          <w:szCs w:val="84"/>
        </w:rPr>
        <w:t xml:space="preserve"> </w:t>
      </w:r>
    </w:p>
    <w:p w14:paraId="0DBA047E">
      <w:pPr>
        <w:pStyle w:val="17"/>
        <w:jc w:val="center"/>
        <w:rPr>
          <w:rFonts w:ascii="方正小标宋_GBK" w:hAnsi="方正小标宋_GBK" w:eastAsia="方正小标宋_GBK" w:cs="方正小标宋_GBK"/>
          <w:sz w:val="84"/>
          <w:szCs w:val="84"/>
        </w:rPr>
      </w:pPr>
    </w:p>
    <w:p w14:paraId="2F5E2DF6">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花石镇人民政府概况</w:t>
      </w:r>
    </w:p>
    <w:p w14:paraId="62831DC0">
      <w:pPr>
        <w:jc w:val="center"/>
        <w:rPr>
          <w:rFonts w:ascii="方正小标宋_GBK" w:hAnsi="方正小标宋_GBK" w:eastAsia="方正小标宋_GBK" w:cs="Times New Roman"/>
          <w:sz w:val="72"/>
          <w:szCs w:val="72"/>
        </w:rPr>
      </w:pPr>
    </w:p>
    <w:p w14:paraId="31DBFC57">
      <w:pPr>
        <w:jc w:val="center"/>
        <w:rPr>
          <w:rFonts w:ascii="方正小标宋_GBK" w:hAnsi="方正小标宋_GBK" w:eastAsia="方正小标宋_GBK" w:cs="Times New Roman"/>
          <w:sz w:val="72"/>
          <w:szCs w:val="72"/>
        </w:rPr>
      </w:pPr>
    </w:p>
    <w:p w14:paraId="234D63D4">
      <w:pPr>
        <w:jc w:val="center"/>
        <w:rPr>
          <w:rFonts w:cs="Times New Roman"/>
          <w:sz w:val="72"/>
          <w:szCs w:val="72"/>
        </w:rPr>
      </w:pPr>
    </w:p>
    <w:p w14:paraId="3B59A93F">
      <w:pPr>
        <w:jc w:val="center"/>
        <w:rPr>
          <w:rFonts w:cs="Times New Roman"/>
          <w:sz w:val="72"/>
          <w:szCs w:val="72"/>
        </w:rPr>
      </w:pPr>
    </w:p>
    <w:p w14:paraId="1995B7A2">
      <w:pPr>
        <w:jc w:val="center"/>
        <w:rPr>
          <w:rFonts w:cs="Times New Roman"/>
          <w:sz w:val="72"/>
          <w:szCs w:val="72"/>
        </w:rPr>
      </w:pPr>
    </w:p>
    <w:p w14:paraId="388AF93D">
      <w:pPr>
        <w:pStyle w:val="18"/>
        <w:numPr>
          <w:ilvl w:val="0"/>
          <w:numId w:val="1"/>
        </w:numPr>
        <w:ind w:firstLineChars="0"/>
        <w:jc w:val="left"/>
        <w:rPr>
          <w:rFonts w:ascii="黑体" w:hAnsi="黑体" w:eastAsia="黑体" w:cs="Times New Roman"/>
          <w:sz w:val="32"/>
          <w:szCs w:val="32"/>
        </w:rPr>
      </w:pPr>
      <w:r>
        <w:rPr>
          <w:rFonts w:hint="eastAsia" w:ascii="黑体" w:hAnsi="黑体" w:eastAsia="黑体" w:cs="黑体"/>
          <w:sz w:val="32"/>
          <w:szCs w:val="32"/>
        </w:rPr>
        <w:t>部门职责</w:t>
      </w:r>
    </w:p>
    <w:p w14:paraId="1340338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（一）在镇党委的领导下，贯彻执行党的路线、方针、政策和国家的各项法律、法规；负责镇辖区内地区性、群众性、公益性、社会性工作。</w:t>
      </w:r>
    </w:p>
    <w:p w14:paraId="28ADEEB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（二）负责精神文明建设工作，积极组织以提高民众素质为目的的活动，树立文明新风。</w:t>
      </w:r>
    </w:p>
    <w:p w14:paraId="59C39CBA">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（三）按照职责范围，负责镇辖区内的建设和管理、环境卫生、环境保护等监督、管理、服务工作。</w:t>
      </w:r>
    </w:p>
    <w:p w14:paraId="26E68B7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（四）负责镇辖区内的维护稳定及社会治安综合治理工作，依照有关规定做好出租屋和外来暂住人员的管理工作；负责民事调解，法律服务工作，维护居民的合法权益。</w:t>
      </w:r>
    </w:p>
    <w:p w14:paraId="4E21953B">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（五）负责村、社区的建设和管理，积极开展镇区服务工作，大力兴办企业，发动和组织镇区成员开展各类公益活动；负责拥军优属、优抚安置、社会救济、社会福利、社区文化、科普、体育、教育等工作。</w:t>
      </w:r>
    </w:p>
    <w:p w14:paraId="0E76B19F">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（六）发展镇区经济，为镇区经济组织提供人才、科技、信息和各类服务，以经济、法律和必要的行政手段推动乡区经济发展和维护市场经济秩序。</w:t>
      </w:r>
    </w:p>
    <w:p w14:paraId="55DC58DD">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（七）负责计划生育、劳动就业、安全生产管理。</w:t>
      </w:r>
    </w:p>
    <w:p w14:paraId="7ACD1539">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（八）指导和帮助社区搞好组织建设和制度建设，发挥社区的群众自治组织作用。</w:t>
      </w:r>
    </w:p>
    <w:p w14:paraId="23A1F160">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（九）承办镇党委和上级部门交办的其他事项。</w:t>
      </w:r>
    </w:p>
    <w:p w14:paraId="526A7673">
      <w:pPr>
        <w:widowControl/>
        <w:spacing w:line="600" w:lineRule="exact"/>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2F377605">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一）内设机构设置。湘潭县花石镇人民政府内设机构包括：党政综合办公室、财政所、经济发展办公室、社会事务办公室、自然资源和生态环境办公室、社会治安和应急管理办公室、社会事务综合服务中心、农业综合服务中心、政务（便民）服务中心、退役军人服务站、综合行政执法大队11个。其中党政综合办公室由党政办和党建站构成；经济发展办公室由扶贫办、项目前期办、审计和经发办构成；社会事务办公室由民政、医保、劳动服务、计生办、残联构成；自然资源和生态环境办公室由林业、规划、环保、公路和四期构成；社会治安和应急管理办公室由综治、安监、花石镇政府专职消防队构成；社会事务综合服务中心由文体广播、整治构成；农业综合服务中心由水利、移民、农技、农机、畜牧五个单位构成；综合执法大队由城管、执法构成。</w:t>
      </w:r>
    </w:p>
    <w:p w14:paraId="75465037">
      <w:pPr>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_GB2312" w:cs="仿宋_GB2312"/>
          <w:kern w:val="0"/>
          <w:sz w:val="32"/>
          <w:szCs w:val="32"/>
        </w:rPr>
      </w:pPr>
      <w:r>
        <w:rPr>
          <w:rFonts w:hint="eastAsia" w:ascii="Times New Roman" w:hAnsi="Times New Roman" w:eastAsia="仿宋_GB2312" w:cs="仿宋_GB2312"/>
          <w:kern w:val="0"/>
          <w:sz w:val="32"/>
          <w:szCs w:val="32"/>
        </w:rPr>
        <w:t>（二）决算单位构成。湘潭县花石镇政府202</w:t>
      </w:r>
      <w:r>
        <w:rPr>
          <w:rFonts w:hint="eastAsia" w:ascii="Times New Roman" w:hAnsi="Times New Roman" w:eastAsia="仿宋_GB2312" w:cs="仿宋_GB2312"/>
          <w:kern w:val="0"/>
          <w:sz w:val="32"/>
          <w:szCs w:val="32"/>
          <w:lang w:val="en-US" w:eastAsia="zh-CN"/>
        </w:rPr>
        <w:t>4</w:t>
      </w:r>
      <w:r>
        <w:rPr>
          <w:rFonts w:hint="eastAsia" w:ascii="Times New Roman" w:hAnsi="Times New Roman" w:eastAsia="仿宋_GB2312" w:cs="仿宋_GB2312"/>
          <w:kern w:val="0"/>
          <w:sz w:val="32"/>
          <w:szCs w:val="32"/>
        </w:rPr>
        <w:t>年部门决算汇总公开单位构成包括：党政综合办公室、财政所、经济发展办公室、社会事务办公室、自然资源和生态环境办公室、社会治安综合治理和应急管理办公室、社会事务综合服务中心、农业综合服务中心、政务（便民）服务中心、退役军人服务站、综合行政执法大队。</w:t>
      </w:r>
    </w:p>
    <w:p w14:paraId="7026CD89">
      <w:pPr>
        <w:jc w:val="left"/>
        <w:rPr>
          <w:rFonts w:ascii="仿宋_GB2312" w:hAnsi="宋体" w:eastAsia="仿宋_GB2312" w:cs="Times New Roman"/>
          <w:sz w:val="28"/>
          <w:szCs w:val="28"/>
        </w:rPr>
      </w:pPr>
    </w:p>
    <w:p w14:paraId="2119950D">
      <w:pPr>
        <w:jc w:val="center"/>
        <w:rPr>
          <w:rFonts w:ascii="黑体" w:hAnsi="黑体" w:eastAsia="黑体" w:cs="Times New Roman"/>
          <w:sz w:val="28"/>
          <w:szCs w:val="28"/>
        </w:rPr>
      </w:pPr>
    </w:p>
    <w:p w14:paraId="64C087DB">
      <w:pPr>
        <w:jc w:val="center"/>
        <w:rPr>
          <w:rFonts w:ascii="黑体" w:hAnsi="黑体" w:eastAsia="黑体" w:cs="Times New Roman"/>
          <w:sz w:val="28"/>
          <w:szCs w:val="28"/>
        </w:rPr>
      </w:pPr>
    </w:p>
    <w:p w14:paraId="157624FB">
      <w:pPr>
        <w:jc w:val="center"/>
        <w:rPr>
          <w:rFonts w:ascii="黑体" w:hAnsi="黑体" w:eastAsia="黑体" w:cs="Times New Roman"/>
          <w:sz w:val="28"/>
          <w:szCs w:val="28"/>
        </w:rPr>
      </w:pPr>
    </w:p>
    <w:p w14:paraId="1793E273">
      <w:pPr>
        <w:jc w:val="center"/>
        <w:rPr>
          <w:rFonts w:ascii="黑体" w:hAnsi="黑体" w:eastAsia="黑体" w:cs="Times New Roman"/>
          <w:sz w:val="28"/>
          <w:szCs w:val="28"/>
        </w:rPr>
      </w:pPr>
    </w:p>
    <w:p w14:paraId="35F9B66A">
      <w:pPr>
        <w:jc w:val="center"/>
        <w:rPr>
          <w:rFonts w:ascii="黑体" w:hAnsi="黑体" w:eastAsia="黑体" w:cs="Times New Roman"/>
          <w:sz w:val="28"/>
          <w:szCs w:val="28"/>
        </w:rPr>
      </w:pPr>
    </w:p>
    <w:p w14:paraId="0F05A303">
      <w:pPr>
        <w:jc w:val="center"/>
        <w:rPr>
          <w:rFonts w:ascii="黑体" w:hAnsi="黑体" w:eastAsia="黑体" w:cs="Times New Roman"/>
          <w:sz w:val="28"/>
          <w:szCs w:val="28"/>
        </w:rPr>
      </w:pPr>
    </w:p>
    <w:p w14:paraId="1396148A">
      <w:pPr>
        <w:jc w:val="center"/>
        <w:rPr>
          <w:rFonts w:ascii="黑体" w:hAnsi="黑体" w:eastAsia="黑体" w:cs="Times New Roman"/>
          <w:sz w:val="28"/>
          <w:szCs w:val="28"/>
        </w:rPr>
      </w:pPr>
    </w:p>
    <w:p w14:paraId="237E4DAA">
      <w:pPr>
        <w:jc w:val="center"/>
        <w:rPr>
          <w:rFonts w:ascii="黑体" w:hAnsi="黑体" w:eastAsia="黑体" w:cs="Times New Roman"/>
          <w:sz w:val="28"/>
          <w:szCs w:val="28"/>
        </w:rPr>
      </w:pPr>
    </w:p>
    <w:p w14:paraId="54242959">
      <w:pPr>
        <w:jc w:val="center"/>
        <w:rPr>
          <w:rFonts w:ascii="黑体" w:hAnsi="黑体" w:eastAsia="黑体" w:cs="Times New Roman"/>
          <w:sz w:val="28"/>
          <w:szCs w:val="28"/>
        </w:rPr>
      </w:pPr>
    </w:p>
    <w:p w14:paraId="1EE2CCE4">
      <w:pPr>
        <w:jc w:val="center"/>
        <w:rPr>
          <w:rFonts w:ascii="黑体" w:hAnsi="黑体" w:eastAsia="黑体" w:cs="Times New Roman"/>
          <w:sz w:val="28"/>
          <w:szCs w:val="28"/>
        </w:rPr>
      </w:pPr>
    </w:p>
    <w:p w14:paraId="1494C707">
      <w:pPr>
        <w:jc w:val="center"/>
        <w:rPr>
          <w:rFonts w:ascii="黑体" w:hAnsi="黑体" w:eastAsia="黑体" w:cs="Times New Roman"/>
          <w:sz w:val="28"/>
          <w:szCs w:val="28"/>
        </w:rPr>
      </w:pPr>
    </w:p>
    <w:p w14:paraId="7BF437DB">
      <w:pPr>
        <w:jc w:val="center"/>
        <w:rPr>
          <w:rFonts w:ascii="黑体" w:hAnsi="黑体" w:eastAsia="黑体" w:cs="Times New Roman"/>
          <w:sz w:val="28"/>
          <w:szCs w:val="28"/>
        </w:rPr>
      </w:pPr>
    </w:p>
    <w:p w14:paraId="3BD05EA6">
      <w:pPr>
        <w:jc w:val="center"/>
        <w:rPr>
          <w:rFonts w:cs="Times New Roman"/>
          <w:sz w:val="72"/>
          <w:szCs w:val="72"/>
        </w:rPr>
      </w:pPr>
    </w:p>
    <w:p w14:paraId="4240FB51">
      <w:pPr>
        <w:jc w:val="center"/>
        <w:rPr>
          <w:rFonts w:cs="Times New Roman"/>
          <w:sz w:val="72"/>
          <w:szCs w:val="72"/>
        </w:rPr>
      </w:pPr>
    </w:p>
    <w:p w14:paraId="2071F1CE">
      <w:pPr>
        <w:jc w:val="center"/>
        <w:rPr>
          <w:rFonts w:cs="Times New Roman"/>
          <w:sz w:val="72"/>
          <w:szCs w:val="72"/>
        </w:rPr>
      </w:pPr>
    </w:p>
    <w:p w14:paraId="6F1DA3A4">
      <w:pPr>
        <w:jc w:val="center"/>
        <w:rPr>
          <w:rFonts w:cs="Times New Roman"/>
          <w:sz w:val="72"/>
          <w:szCs w:val="72"/>
        </w:rPr>
      </w:pPr>
    </w:p>
    <w:p w14:paraId="2C553E63">
      <w:pPr>
        <w:pStyle w:val="17"/>
        <w:jc w:val="center"/>
        <w:rPr>
          <w:rFonts w:ascii="方正小标宋_GBK" w:hAnsi="方正小标宋_GBK" w:eastAsia="方正小标宋_GBK" w:cs="Times New Roman"/>
          <w:sz w:val="84"/>
          <w:szCs w:val="84"/>
        </w:rPr>
      </w:pPr>
    </w:p>
    <w:p w14:paraId="76F79887">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第二部分</w:t>
      </w:r>
    </w:p>
    <w:p w14:paraId="79D9BEE6">
      <w:pPr>
        <w:pStyle w:val="17"/>
        <w:jc w:val="center"/>
        <w:rPr>
          <w:rFonts w:ascii="方正小标宋_GBK" w:hAnsi="方正小标宋_GBK" w:eastAsia="方正小标宋_GBK" w:cs="Times New Roman"/>
          <w:sz w:val="84"/>
          <w:szCs w:val="84"/>
        </w:rPr>
      </w:pPr>
    </w:p>
    <w:p w14:paraId="5D1D30EB">
      <w:pPr>
        <w:pStyle w:val="17"/>
        <w:jc w:val="center"/>
        <w:rPr>
          <w:rFonts w:ascii="方正小标宋_GBK" w:hAnsi="方正小标宋_GBK" w:eastAsia="方正小标宋_GBK" w:cs="Times New Roman"/>
          <w:sz w:val="84"/>
          <w:szCs w:val="84"/>
        </w:rPr>
      </w:pPr>
      <w:r>
        <w:rPr>
          <w:rFonts w:hint="eastAsia" w:ascii="方正小标宋_GBK" w:hAnsi="方正小标宋_GBK" w:eastAsia="方正小标宋_GBK" w:cs="方正小标宋_GBK"/>
          <w:sz w:val="84"/>
          <w:szCs w:val="84"/>
        </w:rPr>
        <w:t>部门决算表</w:t>
      </w:r>
    </w:p>
    <w:p w14:paraId="554CB89C">
      <w:pPr>
        <w:jc w:val="center"/>
        <w:rPr>
          <w:rFonts w:cs="Times New Roman"/>
          <w:sz w:val="72"/>
          <w:szCs w:val="72"/>
        </w:rPr>
      </w:pPr>
    </w:p>
    <w:p w14:paraId="641D0D34">
      <w:pPr>
        <w:jc w:val="center"/>
        <w:rPr>
          <w:rFonts w:cs="Times New Roman"/>
          <w:sz w:val="72"/>
          <w:szCs w:val="72"/>
        </w:rPr>
      </w:pPr>
    </w:p>
    <w:p w14:paraId="15B01992">
      <w:pPr>
        <w:jc w:val="center"/>
        <w:rPr>
          <w:rFonts w:cs="Times New Roman"/>
          <w:sz w:val="72"/>
          <w:szCs w:val="72"/>
        </w:rPr>
      </w:pPr>
    </w:p>
    <w:p w14:paraId="05F5BE29">
      <w:pPr>
        <w:jc w:val="center"/>
        <w:rPr>
          <w:rFonts w:cs="Times New Roman"/>
          <w:sz w:val="72"/>
          <w:szCs w:val="72"/>
        </w:rPr>
      </w:pPr>
    </w:p>
    <w:p w14:paraId="2B765390">
      <w:pPr>
        <w:jc w:val="center"/>
        <w:rPr>
          <w:rFonts w:cs="Times New Roman"/>
          <w:sz w:val="72"/>
          <w:szCs w:val="72"/>
        </w:rPr>
      </w:pPr>
    </w:p>
    <w:p w14:paraId="5B5B8991">
      <w:pPr>
        <w:jc w:val="center"/>
        <w:rPr>
          <w:rFonts w:cs="Times New Roman"/>
          <w:sz w:val="72"/>
          <w:szCs w:val="72"/>
        </w:rPr>
      </w:pPr>
    </w:p>
    <w:p w14:paraId="0BA8330A">
      <w:pPr>
        <w:jc w:val="left"/>
        <w:rPr>
          <w:rFonts w:cs="Times New Roman"/>
          <w:sz w:val="32"/>
          <w:szCs w:val="32"/>
        </w:rPr>
      </w:pPr>
    </w:p>
    <w:p w14:paraId="48EBD4CF">
      <w:pPr>
        <w:jc w:val="left"/>
        <w:rPr>
          <w:rFonts w:ascii="宋体" w:cs="Times New Roman"/>
          <w:sz w:val="32"/>
          <w:szCs w:val="32"/>
        </w:rPr>
        <w:sectPr>
          <w:pgSz w:w="11906" w:h="16838"/>
          <w:pgMar w:top="720" w:right="720" w:bottom="720" w:left="720" w:header="851" w:footer="992" w:gutter="0"/>
          <w:cols w:space="425" w:num="1"/>
          <w:docGrid w:type="lines" w:linePitch="312" w:charSpace="0"/>
        </w:sectPr>
      </w:pPr>
    </w:p>
    <w:tbl>
      <w:tblPr>
        <w:tblStyle w:val="9"/>
        <w:tblW w:w="13900" w:type="dxa"/>
        <w:tblInd w:w="2" w:type="dxa"/>
        <w:tblLayout w:type="fixed"/>
        <w:tblCellMar>
          <w:top w:w="0" w:type="dxa"/>
          <w:left w:w="0" w:type="dxa"/>
          <w:bottom w:w="0" w:type="dxa"/>
          <w:right w:w="0" w:type="dxa"/>
        </w:tblCellMar>
      </w:tblPr>
      <w:tblGrid>
        <w:gridCol w:w="269"/>
        <w:gridCol w:w="269"/>
        <w:gridCol w:w="1481"/>
        <w:gridCol w:w="1807"/>
        <w:gridCol w:w="1807"/>
        <w:gridCol w:w="1807"/>
        <w:gridCol w:w="1807"/>
        <w:gridCol w:w="1807"/>
        <w:gridCol w:w="1808"/>
        <w:gridCol w:w="2564"/>
      </w:tblGrid>
      <w:tr w14:paraId="1B06F5FD">
        <w:tblPrEx>
          <w:tblCellMar>
            <w:top w:w="0" w:type="dxa"/>
            <w:left w:w="0" w:type="dxa"/>
            <w:bottom w:w="0" w:type="dxa"/>
            <w:right w:w="0" w:type="dxa"/>
          </w:tblCellMar>
        </w:tblPrEx>
        <w:trPr>
          <w:trHeight w:val="435" w:hRule="atLeast"/>
        </w:trPr>
        <w:tc>
          <w:tcPr>
            <w:tcW w:w="13900" w:type="dxa"/>
            <w:gridSpan w:val="10"/>
            <w:tcBorders>
              <w:top w:val="nil"/>
              <w:left w:val="nil"/>
              <w:bottom w:val="nil"/>
              <w:right w:val="nil"/>
            </w:tcBorders>
            <w:noWrap/>
            <w:tcMar>
              <w:top w:w="15" w:type="dxa"/>
              <w:left w:w="15" w:type="dxa"/>
              <w:bottom w:w="0" w:type="dxa"/>
              <w:right w:w="15" w:type="dxa"/>
            </w:tcMar>
            <w:vAlign w:val="center"/>
          </w:tcPr>
          <w:tbl>
            <w:tblPr>
              <w:tblStyle w:val="9"/>
              <w:tblW w:w="15396" w:type="dxa"/>
              <w:tblInd w:w="0" w:type="dxa"/>
              <w:tblLayout w:type="fixed"/>
              <w:tblCellMar>
                <w:top w:w="0" w:type="dxa"/>
                <w:left w:w="108" w:type="dxa"/>
                <w:bottom w:w="0" w:type="dxa"/>
                <w:right w:w="108" w:type="dxa"/>
              </w:tblCellMar>
            </w:tblPr>
            <w:tblGrid>
              <w:gridCol w:w="4173"/>
              <w:gridCol w:w="734"/>
              <w:gridCol w:w="1425"/>
              <w:gridCol w:w="4725"/>
              <w:gridCol w:w="750"/>
              <w:gridCol w:w="1117"/>
              <w:gridCol w:w="773"/>
              <w:gridCol w:w="1699"/>
            </w:tblGrid>
            <w:tr w14:paraId="04E82255">
              <w:tblPrEx>
                <w:tblCellMar>
                  <w:top w:w="0" w:type="dxa"/>
                  <w:left w:w="108" w:type="dxa"/>
                  <w:bottom w:w="0" w:type="dxa"/>
                  <w:right w:w="108" w:type="dxa"/>
                </w:tblCellMar>
              </w:tblPrEx>
              <w:trPr>
                <w:trHeight w:val="304" w:hRule="atLeast"/>
              </w:trPr>
              <w:tc>
                <w:tcPr>
                  <w:tcW w:w="4173" w:type="dxa"/>
                  <w:tcBorders>
                    <w:top w:val="nil"/>
                    <w:left w:val="nil"/>
                    <w:bottom w:val="nil"/>
                    <w:right w:val="nil"/>
                  </w:tcBorders>
                  <w:noWrap/>
                  <w:vAlign w:val="center"/>
                </w:tcPr>
                <w:p w14:paraId="3EEC400B">
                  <w:pPr>
                    <w:jc w:val="left"/>
                    <w:rPr>
                      <w:rFonts w:ascii="黑体" w:hAnsi="宋体" w:eastAsia="黑体" w:cs="Times New Roman"/>
                      <w:color w:val="000000"/>
                      <w:sz w:val="24"/>
                      <w:szCs w:val="24"/>
                    </w:rPr>
                  </w:pPr>
                </w:p>
              </w:tc>
              <w:tc>
                <w:tcPr>
                  <w:tcW w:w="734" w:type="dxa"/>
                  <w:tcBorders>
                    <w:top w:val="nil"/>
                    <w:left w:val="nil"/>
                    <w:bottom w:val="nil"/>
                    <w:right w:val="nil"/>
                  </w:tcBorders>
                  <w:noWrap/>
                  <w:vAlign w:val="center"/>
                </w:tcPr>
                <w:p w14:paraId="19190C88">
                  <w:pPr>
                    <w:jc w:val="right"/>
                    <w:rPr>
                      <w:rFonts w:ascii="宋体" w:cs="Times New Roman"/>
                      <w:color w:val="000000"/>
                      <w:sz w:val="24"/>
                      <w:szCs w:val="24"/>
                    </w:rPr>
                  </w:pPr>
                </w:p>
              </w:tc>
              <w:tc>
                <w:tcPr>
                  <w:tcW w:w="1425" w:type="dxa"/>
                  <w:tcBorders>
                    <w:top w:val="nil"/>
                    <w:left w:val="nil"/>
                    <w:bottom w:val="nil"/>
                    <w:right w:val="nil"/>
                  </w:tcBorders>
                  <w:noWrap/>
                  <w:vAlign w:val="center"/>
                </w:tcPr>
                <w:p w14:paraId="0F5A02B5">
                  <w:pPr>
                    <w:jc w:val="right"/>
                    <w:rPr>
                      <w:rFonts w:ascii="宋体" w:cs="Times New Roman"/>
                      <w:color w:val="000000"/>
                      <w:sz w:val="24"/>
                      <w:szCs w:val="24"/>
                    </w:rPr>
                  </w:pPr>
                </w:p>
              </w:tc>
              <w:tc>
                <w:tcPr>
                  <w:tcW w:w="4725" w:type="dxa"/>
                  <w:tcBorders>
                    <w:top w:val="nil"/>
                    <w:left w:val="nil"/>
                    <w:bottom w:val="nil"/>
                    <w:right w:val="nil"/>
                  </w:tcBorders>
                  <w:noWrap/>
                  <w:vAlign w:val="center"/>
                </w:tcPr>
                <w:p w14:paraId="781EA210">
                  <w:pPr>
                    <w:jc w:val="right"/>
                    <w:rPr>
                      <w:rFonts w:ascii="宋体" w:cs="Times New Roman"/>
                      <w:color w:val="000000"/>
                      <w:sz w:val="24"/>
                      <w:szCs w:val="24"/>
                    </w:rPr>
                  </w:pPr>
                </w:p>
              </w:tc>
              <w:tc>
                <w:tcPr>
                  <w:tcW w:w="1867" w:type="dxa"/>
                  <w:gridSpan w:val="2"/>
                  <w:tcBorders>
                    <w:top w:val="nil"/>
                    <w:left w:val="nil"/>
                    <w:bottom w:val="nil"/>
                    <w:right w:val="nil"/>
                  </w:tcBorders>
                  <w:noWrap/>
                  <w:vAlign w:val="center"/>
                </w:tcPr>
                <w:p w14:paraId="2555CE48">
                  <w:pPr>
                    <w:jc w:val="right"/>
                    <w:rPr>
                      <w:rFonts w:ascii="宋体" w:cs="Times New Roman"/>
                      <w:color w:val="000000"/>
                      <w:sz w:val="24"/>
                      <w:szCs w:val="24"/>
                    </w:rPr>
                  </w:pPr>
                </w:p>
              </w:tc>
              <w:tc>
                <w:tcPr>
                  <w:tcW w:w="2472" w:type="dxa"/>
                  <w:gridSpan w:val="2"/>
                  <w:tcBorders>
                    <w:top w:val="nil"/>
                    <w:left w:val="nil"/>
                    <w:bottom w:val="nil"/>
                    <w:right w:val="nil"/>
                  </w:tcBorders>
                  <w:noWrap/>
                  <w:vAlign w:val="center"/>
                </w:tcPr>
                <w:p w14:paraId="484C8073">
                  <w:pPr>
                    <w:jc w:val="right"/>
                    <w:rPr>
                      <w:rFonts w:ascii="黑体" w:hAnsi="宋体" w:eastAsia="黑体" w:cs="Times New Roman"/>
                      <w:color w:val="000000"/>
                      <w:sz w:val="24"/>
                      <w:szCs w:val="24"/>
                    </w:rPr>
                  </w:pPr>
                </w:p>
              </w:tc>
            </w:tr>
            <w:tr w14:paraId="42DC933D">
              <w:tblPrEx>
                <w:tblCellMar>
                  <w:top w:w="0" w:type="dxa"/>
                  <w:left w:w="108" w:type="dxa"/>
                  <w:bottom w:w="0" w:type="dxa"/>
                  <w:right w:w="108" w:type="dxa"/>
                </w:tblCellMar>
              </w:tblPrEx>
              <w:trPr>
                <w:trHeight w:val="609" w:hRule="atLeast"/>
              </w:trPr>
              <w:tc>
                <w:tcPr>
                  <w:tcW w:w="15396" w:type="dxa"/>
                  <w:gridSpan w:val="8"/>
                  <w:tcBorders>
                    <w:top w:val="nil"/>
                    <w:left w:val="nil"/>
                    <w:bottom w:val="nil"/>
                    <w:right w:val="nil"/>
                  </w:tcBorders>
                  <w:noWrap/>
                  <w:vAlign w:val="center"/>
                </w:tcPr>
                <w:p w14:paraId="0135A43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收入支出决算总表</w:t>
                  </w:r>
                </w:p>
              </w:tc>
            </w:tr>
            <w:tr w14:paraId="7DA8A095">
              <w:tblPrEx>
                <w:tblCellMar>
                  <w:top w:w="0" w:type="dxa"/>
                  <w:left w:w="108" w:type="dxa"/>
                  <w:bottom w:w="0" w:type="dxa"/>
                  <w:right w:w="108" w:type="dxa"/>
                </w:tblCellMar>
              </w:tblPrEx>
              <w:trPr>
                <w:trHeight w:val="304" w:hRule="atLeast"/>
              </w:trPr>
              <w:tc>
                <w:tcPr>
                  <w:tcW w:w="4173" w:type="dxa"/>
                  <w:tcBorders>
                    <w:top w:val="nil"/>
                    <w:left w:val="nil"/>
                    <w:bottom w:val="nil"/>
                    <w:right w:val="nil"/>
                  </w:tcBorders>
                  <w:shd w:val="clear" w:color="auto" w:fill="FFFFFF"/>
                  <w:noWrap/>
                  <w:vAlign w:val="center"/>
                </w:tcPr>
                <w:p w14:paraId="1059B045">
                  <w:pPr>
                    <w:jc w:val="right"/>
                    <w:rPr>
                      <w:rFonts w:ascii="宋体" w:cs="Times New Roman"/>
                      <w:color w:val="000000"/>
                      <w:sz w:val="24"/>
                      <w:szCs w:val="24"/>
                    </w:rPr>
                  </w:pPr>
                </w:p>
              </w:tc>
              <w:tc>
                <w:tcPr>
                  <w:tcW w:w="734" w:type="dxa"/>
                  <w:tcBorders>
                    <w:top w:val="nil"/>
                    <w:left w:val="nil"/>
                    <w:bottom w:val="nil"/>
                    <w:right w:val="nil"/>
                  </w:tcBorders>
                  <w:shd w:val="clear" w:color="auto" w:fill="FFFFFF"/>
                  <w:noWrap/>
                  <w:vAlign w:val="center"/>
                </w:tcPr>
                <w:p w14:paraId="35E5E869">
                  <w:pPr>
                    <w:jc w:val="right"/>
                    <w:rPr>
                      <w:rFonts w:ascii="宋体" w:cs="Times New Roman"/>
                      <w:color w:val="000000"/>
                      <w:sz w:val="24"/>
                      <w:szCs w:val="24"/>
                    </w:rPr>
                  </w:pPr>
                </w:p>
              </w:tc>
              <w:tc>
                <w:tcPr>
                  <w:tcW w:w="1425" w:type="dxa"/>
                  <w:tcBorders>
                    <w:top w:val="nil"/>
                    <w:left w:val="nil"/>
                    <w:bottom w:val="nil"/>
                    <w:right w:val="nil"/>
                  </w:tcBorders>
                  <w:shd w:val="clear" w:color="auto" w:fill="FFFFFF"/>
                  <w:noWrap/>
                  <w:vAlign w:val="center"/>
                </w:tcPr>
                <w:p w14:paraId="17FFB0A9">
                  <w:pPr>
                    <w:jc w:val="right"/>
                    <w:rPr>
                      <w:rFonts w:ascii="宋体" w:cs="Times New Roman"/>
                      <w:color w:val="000000"/>
                      <w:sz w:val="24"/>
                      <w:szCs w:val="24"/>
                    </w:rPr>
                  </w:pPr>
                </w:p>
              </w:tc>
              <w:tc>
                <w:tcPr>
                  <w:tcW w:w="4725" w:type="dxa"/>
                  <w:tcBorders>
                    <w:top w:val="nil"/>
                    <w:left w:val="nil"/>
                    <w:bottom w:val="nil"/>
                    <w:right w:val="nil"/>
                  </w:tcBorders>
                  <w:shd w:val="clear" w:color="auto" w:fill="FFFFFF"/>
                  <w:noWrap/>
                  <w:vAlign w:val="center"/>
                </w:tcPr>
                <w:p w14:paraId="0B44840F">
                  <w:pPr>
                    <w:jc w:val="right"/>
                    <w:rPr>
                      <w:rFonts w:ascii="宋体" w:cs="Times New Roman"/>
                      <w:color w:val="000000"/>
                      <w:sz w:val="24"/>
                      <w:szCs w:val="24"/>
                    </w:rPr>
                  </w:pPr>
                </w:p>
              </w:tc>
              <w:tc>
                <w:tcPr>
                  <w:tcW w:w="1867" w:type="dxa"/>
                  <w:gridSpan w:val="2"/>
                  <w:tcBorders>
                    <w:top w:val="nil"/>
                    <w:left w:val="nil"/>
                    <w:bottom w:val="nil"/>
                    <w:right w:val="nil"/>
                  </w:tcBorders>
                  <w:shd w:val="clear" w:color="auto" w:fill="FFFFFF"/>
                  <w:noWrap/>
                  <w:vAlign w:val="center"/>
                </w:tcPr>
                <w:p w14:paraId="21E48BA2">
                  <w:pPr>
                    <w:jc w:val="right"/>
                    <w:rPr>
                      <w:rFonts w:ascii="宋体" w:cs="Times New Roman"/>
                      <w:color w:val="000000"/>
                      <w:sz w:val="24"/>
                      <w:szCs w:val="24"/>
                    </w:rPr>
                  </w:pPr>
                </w:p>
              </w:tc>
              <w:tc>
                <w:tcPr>
                  <w:tcW w:w="2472" w:type="dxa"/>
                  <w:gridSpan w:val="2"/>
                  <w:tcBorders>
                    <w:top w:val="nil"/>
                    <w:left w:val="nil"/>
                    <w:bottom w:val="nil"/>
                    <w:right w:val="nil"/>
                  </w:tcBorders>
                  <w:shd w:val="clear" w:color="auto" w:fill="FFFFFF"/>
                  <w:noWrap/>
                  <w:vAlign w:val="center"/>
                </w:tcPr>
                <w:p w14:paraId="305BC1D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01</w:t>
                  </w:r>
                  <w:r>
                    <w:rPr>
                      <w:rFonts w:hint="eastAsia" w:ascii="宋体" w:hAnsi="宋体" w:cs="宋体"/>
                      <w:color w:val="000000"/>
                      <w:kern w:val="0"/>
                      <w:sz w:val="20"/>
                      <w:szCs w:val="20"/>
                    </w:rPr>
                    <w:t>表</w:t>
                  </w:r>
                </w:p>
              </w:tc>
            </w:tr>
            <w:tr w14:paraId="16863FD1">
              <w:tblPrEx>
                <w:tblCellMar>
                  <w:top w:w="0" w:type="dxa"/>
                  <w:left w:w="108" w:type="dxa"/>
                  <w:bottom w:w="0" w:type="dxa"/>
                  <w:right w:w="108" w:type="dxa"/>
                </w:tblCellMar>
              </w:tblPrEx>
              <w:trPr>
                <w:trHeight w:val="304" w:hRule="atLeast"/>
              </w:trPr>
              <w:tc>
                <w:tcPr>
                  <w:tcW w:w="4173" w:type="dxa"/>
                  <w:tcBorders>
                    <w:top w:val="nil"/>
                    <w:left w:val="nil"/>
                    <w:bottom w:val="nil"/>
                    <w:right w:val="nil"/>
                  </w:tcBorders>
                  <w:shd w:val="clear" w:color="auto" w:fill="FFFFFF"/>
                  <w:noWrap/>
                  <w:vAlign w:val="center"/>
                </w:tcPr>
                <w:p w14:paraId="12CF76EE">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34" w:type="dxa"/>
                  <w:tcBorders>
                    <w:top w:val="nil"/>
                    <w:left w:val="nil"/>
                    <w:bottom w:val="nil"/>
                    <w:right w:val="nil"/>
                  </w:tcBorders>
                  <w:shd w:val="clear" w:color="auto" w:fill="FFFFFF"/>
                  <w:noWrap/>
                  <w:vAlign w:val="center"/>
                </w:tcPr>
                <w:p w14:paraId="1620E7AF">
                  <w:pPr>
                    <w:jc w:val="right"/>
                    <w:rPr>
                      <w:rFonts w:ascii="宋体" w:cs="Times New Roman"/>
                      <w:color w:val="000000"/>
                      <w:sz w:val="24"/>
                      <w:szCs w:val="24"/>
                    </w:rPr>
                  </w:pPr>
                </w:p>
              </w:tc>
              <w:tc>
                <w:tcPr>
                  <w:tcW w:w="1425" w:type="dxa"/>
                  <w:tcBorders>
                    <w:top w:val="nil"/>
                    <w:left w:val="nil"/>
                    <w:bottom w:val="nil"/>
                    <w:right w:val="nil"/>
                  </w:tcBorders>
                  <w:shd w:val="clear" w:color="auto" w:fill="FFFFFF"/>
                  <w:noWrap/>
                  <w:vAlign w:val="center"/>
                </w:tcPr>
                <w:p w14:paraId="02E62F02">
                  <w:pPr>
                    <w:jc w:val="right"/>
                    <w:rPr>
                      <w:rFonts w:ascii="宋体" w:cs="Times New Roman"/>
                      <w:color w:val="000000"/>
                      <w:sz w:val="24"/>
                      <w:szCs w:val="24"/>
                    </w:rPr>
                  </w:pPr>
                </w:p>
              </w:tc>
              <w:tc>
                <w:tcPr>
                  <w:tcW w:w="4725" w:type="dxa"/>
                  <w:tcBorders>
                    <w:top w:val="nil"/>
                    <w:left w:val="nil"/>
                    <w:bottom w:val="nil"/>
                    <w:right w:val="nil"/>
                  </w:tcBorders>
                  <w:shd w:val="clear" w:color="auto" w:fill="FFFFFF"/>
                  <w:noWrap/>
                  <w:vAlign w:val="center"/>
                </w:tcPr>
                <w:p w14:paraId="2903B824">
                  <w:pPr>
                    <w:jc w:val="right"/>
                    <w:rPr>
                      <w:rFonts w:ascii="宋体" w:cs="Times New Roman"/>
                      <w:color w:val="000000"/>
                      <w:sz w:val="24"/>
                      <w:szCs w:val="24"/>
                    </w:rPr>
                  </w:pPr>
                </w:p>
              </w:tc>
              <w:tc>
                <w:tcPr>
                  <w:tcW w:w="1867" w:type="dxa"/>
                  <w:gridSpan w:val="2"/>
                  <w:tcBorders>
                    <w:top w:val="nil"/>
                    <w:left w:val="nil"/>
                    <w:bottom w:val="nil"/>
                    <w:right w:val="nil"/>
                  </w:tcBorders>
                  <w:shd w:val="clear" w:color="auto" w:fill="FFFFFF"/>
                  <w:noWrap/>
                  <w:vAlign w:val="center"/>
                </w:tcPr>
                <w:p w14:paraId="6525F89E">
                  <w:pPr>
                    <w:jc w:val="right"/>
                    <w:rPr>
                      <w:rFonts w:ascii="宋体" w:cs="Times New Roman"/>
                      <w:color w:val="000000"/>
                      <w:sz w:val="24"/>
                      <w:szCs w:val="24"/>
                    </w:rPr>
                  </w:pPr>
                </w:p>
              </w:tc>
              <w:tc>
                <w:tcPr>
                  <w:tcW w:w="2472" w:type="dxa"/>
                  <w:gridSpan w:val="2"/>
                  <w:tcBorders>
                    <w:top w:val="nil"/>
                    <w:left w:val="nil"/>
                    <w:bottom w:val="nil"/>
                    <w:right w:val="nil"/>
                  </w:tcBorders>
                  <w:shd w:val="clear" w:color="auto" w:fill="FFFFFF"/>
                  <w:noWrap/>
                  <w:vAlign w:val="center"/>
                </w:tcPr>
                <w:p w14:paraId="4BA1EDE6">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69B4ACA4">
              <w:tblPrEx>
                <w:tblCellMar>
                  <w:top w:w="0" w:type="dxa"/>
                  <w:left w:w="108" w:type="dxa"/>
                  <w:bottom w:w="0" w:type="dxa"/>
                  <w:right w:w="108" w:type="dxa"/>
                </w:tblCellMar>
              </w:tblPrEx>
              <w:trPr>
                <w:gridAfter w:val="1"/>
                <w:wAfter w:w="1699" w:type="dxa"/>
                <w:trHeight w:val="448" w:hRule="atLeast"/>
              </w:trPr>
              <w:tc>
                <w:tcPr>
                  <w:tcW w:w="633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F38AC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收入</w:t>
                  </w:r>
                </w:p>
              </w:tc>
              <w:tc>
                <w:tcPr>
                  <w:tcW w:w="7365"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079E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支出</w:t>
                  </w:r>
                </w:p>
              </w:tc>
            </w:tr>
            <w:tr w14:paraId="59871F4F">
              <w:tblPrEx>
                <w:tblCellMar>
                  <w:top w:w="0" w:type="dxa"/>
                  <w:left w:w="108" w:type="dxa"/>
                  <w:bottom w:w="0" w:type="dxa"/>
                  <w:right w:w="108" w:type="dxa"/>
                </w:tblCellMar>
              </w:tblPrEx>
              <w:trPr>
                <w:gridAfter w:val="1"/>
                <w:wAfter w:w="1699" w:type="dxa"/>
                <w:trHeight w:val="389"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7CA4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31D8B7">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4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D190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5656C">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hint="eastAsia" w:ascii="宋体" w:hAnsi="宋体" w:cs="宋体"/>
                      <w:color w:val="000000"/>
                      <w:kern w:val="0"/>
                      <w:sz w:val="24"/>
                      <w:szCs w:val="24"/>
                    </w:rPr>
                    <w:t>目</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569A4D">
                  <w:pPr>
                    <w:widowControl/>
                    <w:jc w:val="center"/>
                    <w:textAlignment w:val="center"/>
                    <w:rPr>
                      <w:rFonts w:ascii="宋体" w:cs="Times New Roman"/>
                      <w:color w:val="000000"/>
                      <w:sz w:val="20"/>
                      <w:szCs w:val="20"/>
                    </w:rPr>
                  </w:pPr>
                  <w:r>
                    <w:rPr>
                      <w:rFonts w:hint="eastAsia" w:ascii="宋体" w:hAnsi="宋体" w:cs="宋体"/>
                      <w:color w:val="000000"/>
                      <w:kern w:val="0"/>
                      <w:sz w:val="20"/>
                      <w:szCs w:val="20"/>
                    </w:rPr>
                    <w:t>行次</w:t>
                  </w: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A82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决算数</w:t>
                  </w:r>
                </w:p>
              </w:tc>
            </w:tr>
            <w:tr w14:paraId="7BD8E1E2">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D4E54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980654">
                  <w:pPr>
                    <w:jc w:val="center"/>
                    <w:rPr>
                      <w:rFonts w:ascii="宋体" w:cs="Times New Roman"/>
                      <w:color w:val="000000"/>
                      <w:sz w:val="24"/>
                      <w:szCs w:val="24"/>
                    </w:rPr>
                  </w:pPr>
                </w:p>
              </w:tc>
              <w:tc>
                <w:tcPr>
                  <w:tcW w:w="14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C4DF4">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B29E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w:t>
                  </w:r>
                  <w:r>
                    <w:rPr>
                      <w:rFonts w:ascii="宋体" w:hAnsi="宋体" w:cs="宋体"/>
                      <w:color w:val="000000"/>
                      <w:kern w:val="0"/>
                      <w:sz w:val="24"/>
                      <w:szCs w:val="24"/>
                    </w:rPr>
                    <w:t xml:space="preserve">    </w:t>
                  </w:r>
                  <w:r>
                    <w:rPr>
                      <w:rFonts w:hint="eastAsia" w:ascii="宋体" w:hAnsi="宋体" w:cs="宋体"/>
                      <w:color w:val="000000"/>
                      <w:kern w:val="0"/>
                      <w:sz w:val="24"/>
                      <w:szCs w:val="24"/>
                    </w:rPr>
                    <w:t>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38BF5C">
                  <w:pPr>
                    <w:jc w:val="center"/>
                    <w:rPr>
                      <w:rFonts w:ascii="宋体" w:cs="Times New Roman"/>
                      <w:color w:val="000000"/>
                      <w:sz w:val="24"/>
                      <w:szCs w:val="24"/>
                    </w:rPr>
                  </w:pPr>
                </w:p>
              </w:tc>
              <w:tc>
                <w:tcPr>
                  <w:tcW w:w="1890"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6CF97">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r>
            <w:tr w14:paraId="0F4D8CD0">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692A9CA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一、一般公共预算财政拨款收入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64CA24">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1F284D2">
                  <w:pPr>
                    <w:jc w:val="right"/>
                    <w:rPr>
                      <w:rFonts w:ascii="宋体" w:cs="Times New Roman"/>
                      <w:color w:val="000000"/>
                      <w:sz w:val="22"/>
                      <w:szCs w:val="22"/>
                    </w:rPr>
                  </w:pPr>
                  <w:r>
                    <w:rPr>
                      <w:rFonts w:hint="eastAsia" w:ascii="宋体" w:cs="Times New Roman"/>
                      <w:color w:val="000000"/>
                      <w:sz w:val="22"/>
                      <w:szCs w:val="22"/>
                    </w:rPr>
                    <w:t>5,098.56</w:t>
                  </w: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00831">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一、一般公共服务支出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9BE5A4">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19</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30FC150F">
                  <w:pPr>
                    <w:jc w:val="right"/>
                    <w:rPr>
                      <w:rFonts w:ascii="宋体" w:cs="Times New Roman"/>
                      <w:color w:val="000000"/>
                      <w:sz w:val="22"/>
                      <w:szCs w:val="22"/>
                    </w:rPr>
                  </w:pPr>
                  <w:r>
                    <w:rPr>
                      <w:rFonts w:hint="eastAsia" w:ascii="宋体" w:cs="Times New Roman"/>
                      <w:color w:val="000000"/>
                      <w:sz w:val="22"/>
                      <w:szCs w:val="22"/>
                    </w:rPr>
                    <w:t>2,894.67</w:t>
                  </w:r>
                </w:p>
              </w:tc>
            </w:tr>
            <w:tr w14:paraId="716B1A90">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17BA7B">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二、政府性基金预算财政拨款收入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7A051">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14FC7EB">
                  <w:pPr>
                    <w:jc w:val="right"/>
                    <w:rPr>
                      <w:rFonts w:ascii="宋体" w:cs="Times New Roman"/>
                      <w:color w:val="000000"/>
                      <w:sz w:val="22"/>
                      <w:szCs w:val="22"/>
                    </w:rPr>
                  </w:pPr>
                  <w:r>
                    <w:rPr>
                      <w:rFonts w:hint="eastAsia" w:ascii="宋体" w:cs="Times New Roman"/>
                      <w:color w:val="000000"/>
                      <w:sz w:val="22"/>
                      <w:szCs w:val="22"/>
                    </w:rPr>
                    <w:t>5.00</w:t>
                  </w: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E23D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二、国防支出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F85656">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20</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51F6A26A">
                  <w:pPr>
                    <w:jc w:val="right"/>
                    <w:rPr>
                      <w:rFonts w:ascii="宋体" w:cs="Times New Roman"/>
                      <w:color w:val="000000"/>
                      <w:sz w:val="22"/>
                      <w:szCs w:val="22"/>
                    </w:rPr>
                  </w:pPr>
                  <w:r>
                    <w:rPr>
                      <w:rFonts w:hint="eastAsia" w:ascii="宋体" w:cs="Times New Roman"/>
                      <w:color w:val="000000"/>
                      <w:sz w:val="22"/>
                      <w:szCs w:val="22"/>
                    </w:rPr>
                    <w:t>2.88</w:t>
                  </w:r>
                </w:p>
              </w:tc>
            </w:tr>
            <w:tr w14:paraId="55248751">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4958AF3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三、国有资本经营预算财政拨款收入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E53B5">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6952DEE">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E419A">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三、公共安全支出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E548C0">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21</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2EC9859E">
                  <w:pPr>
                    <w:jc w:val="right"/>
                    <w:rPr>
                      <w:rFonts w:ascii="宋体" w:cs="Times New Roman"/>
                      <w:color w:val="000000"/>
                      <w:sz w:val="22"/>
                      <w:szCs w:val="22"/>
                    </w:rPr>
                  </w:pPr>
                  <w:r>
                    <w:rPr>
                      <w:rFonts w:hint="eastAsia" w:ascii="宋体" w:cs="Times New Roman"/>
                      <w:color w:val="000000"/>
                      <w:sz w:val="22"/>
                      <w:szCs w:val="22"/>
                    </w:rPr>
                    <w:t>55.90</w:t>
                  </w:r>
                </w:p>
              </w:tc>
            </w:tr>
            <w:tr w14:paraId="00665E84">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0FA8B9">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四、上级补助收入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27A27E">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2876D83">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14910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四、科学技术支出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05CAC">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22</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74259D8D">
                  <w:pPr>
                    <w:jc w:val="right"/>
                    <w:rPr>
                      <w:rFonts w:ascii="宋体" w:cs="Times New Roman"/>
                      <w:color w:val="000000"/>
                      <w:sz w:val="22"/>
                      <w:szCs w:val="22"/>
                    </w:rPr>
                  </w:pPr>
                  <w:r>
                    <w:rPr>
                      <w:rFonts w:hint="eastAsia" w:ascii="宋体" w:cs="Times New Roman"/>
                      <w:color w:val="000000"/>
                      <w:sz w:val="22"/>
                      <w:szCs w:val="22"/>
                    </w:rPr>
                    <w:t>36.31</w:t>
                  </w:r>
                </w:p>
              </w:tc>
            </w:tr>
            <w:tr w14:paraId="53BD995E">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FDB27">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五、事业收入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B519F">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0BB0B7A">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71CFAE">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五、文化旅游体育与传媒支出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BBA952">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23</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162CDA5C">
                  <w:pPr>
                    <w:jc w:val="right"/>
                    <w:rPr>
                      <w:rFonts w:ascii="宋体" w:cs="Times New Roman"/>
                      <w:color w:val="000000"/>
                      <w:sz w:val="22"/>
                      <w:szCs w:val="22"/>
                    </w:rPr>
                  </w:pPr>
                  <w:r>
                    <w:rPr>
                      <w:rFonts w:hint="eastAsia" w:ascii="宋体" w:cs="Times New Roman"/>
                      <w:color w:val="000000"/>
                      <w:sz w:val="22"/>
                      <w:szCs w:val="22"/>
                    </w:rPr>
                    <w:t>13.10</w:t>
                  </w:r>
                </w:p>
              </w:tc>
            </w:tr>
            <w:tr w14:paraId="4D7679AF">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84A234">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六、经营收入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A253E6">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4E852C85">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F40E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六、社会保障和就业支出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38A117">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24</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0E328773">
                  <w:pPr>
                    <w:jc w:val="right"/>
                    <w:rPr>
                      <w:rFonts w:ascii="宋体" w:cs="Times New Roman"/>
                      <w:color w:val="000000"/>
                      <w:sz w:val="22"/>
                      <w:szCs w:val="22"/>
                    </w:rPr>
                  </w:pPr>
                  <w:r>
                    <w:rPr>
                      <w:rFonts w:hint="eastAsia" w:ascii="宋体" w:cs="Times New Roman"/>
                      <w:color w:val="000000"/>
                      <w:sz w:val="22"/>
                      <w:szCs w:val="22"/>
                    </w:rPr>
                    <w:t>381.12</w:t>
                  </w:r>
                </w:p>
              </w:tc>
            </w:tr>
            <w:tr w14:paraId="7C37FBF9">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D76660">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七、附属单位上缴收入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AFD19">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541D775">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15E1F4D9">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七、卫生健康支出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82F9B">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25</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6A5C14C2">
                  <w:pPr>
                    <w:jc w:val="right"/>
                    <w:rPr>
                      <w:rFonts w:ascii="宋体" w:cs="Times New Roman"/>
                      <w:color w:val="000000"/>
                      <w:sz w:val="22"/>
                      <w:szCs w:val="22"/>
                    </w:rPr>
                  </w:pPr>
                  <w:r>
                    <w:rPr>
                      <w:rFonts w:hint="eastAsia" w:ascii="宋体" w:eastAsia="宋体" w:cs="Times New Roman"/>
                      <w:color w:val="000000"/>
                      <w:sz w:val="22"/>
                      <w:szCs w:val="22"/>
                    </w:rPr>
                    <w:t>201.29</w:t>
                  </w:r>
                </w:p>
              </w:tc>
            </w:tr>
            <w:tr w14:paraId="66B2759B">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10B13">
                  <w:pPr>
                    <w:widowControl/>
                    <w:jc w:val="left"/>
                    <w:textAlignment w:val="center"/>
                    <w:rPr>
                      <w:rFonts w:ascii="宋体" w:cs="Times New Roman"/>
                      <w:color w:val="000000"/>
                      <w:sz w:val="22"/>
                      <w:szCs w:val="22"/>
                    </w:rPr>
                  </w:pPr>
                  <w:r>
                    <w:rPr>
                      <w:rFonts w:hint="eastAsia" w:ascii="宋体" w:hAnsi="宋体" w:cs="宋体"/>
                      <w:color w:val="000000"/>
                      <w:kern w:val="0"/>
                      <w:sz w:val="22"/>
                      <w:szCs w:val="22"/>
                    </w:rPr>
                    <w:t>八、其他收入</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5AA809">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0A89D368">
                  <w:pPr>
                    <w:jc w:val="right"/>
                    <w:rPr>
                      <w:rFonts w:ascii="宋体" w:cs="Times New Roman"/>
                      <w:color w:val="000000"/>
                      <w:sz w:val="22"/>
                      <w:szCs w:val="22"/>
                    </w:rPr>
                  </w:pPr>
                  <w:r>
                    <w:rPr>
                      <w:rFonts w:hint="eastAsia" w:ascii="宋体" w:eastAsia="宋体" w:cs="Times New Roman"/>
                      <w:color w:val="000000"/>
                      <w:sz w:val="22"/>
                      <w:szCs w:val="22"/>
                    </w:rPr>
                    <w:t>867.94</w:t>
                  </w: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07958B3B">
                  <w:pPr>
                    <w:jc w:val="left"/>
                    <w:rPr>
                      <w:rFonts w:ascii="宋体" w:cs="Times New Roman"/>
                      <w:color w:val="000000"/>
                      <w:sz w:val="22"/>
                      <w:szCs w:val="22"/>
                    </w:rPr>
                  </w:pPr>
                  <w:r>
                    <w:rPr>
                      <w:rFonts w:hint="eastAsia" w:ascii="宋体" w:cs="Times New Roman"/>
                      <w:color w:val="000000"/>
                      <w:sz w:val="22"/>
                      <w:szCs w:val="22"/>
                    </w:rPr>
                    <w:t>八、节能环保支出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5C106">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26</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4210DD1E">
                  <w:pPr>
                    <w:jc w:val="right"/>
                    <w:rPr>
                      <w:rFonts w:ascii="宋体" w:cs="Times New Roman"/>
                      <w:color w:val="000000"/>
                      <w:sz w:val="22"/>
                      <w:szCs w:val="22"/>
                    </w:rPr>
                  </w:pPr>
                  <w:r>
                    <w:rPr>
                      <w:rFonts w:hint="eastAsia" w:ascii="宋体" w:eastAsia="宋体" w:cs="Times New Roman"/>
                      <w:color w:val="000000"/>
                      <w:sz w:val="22"/>
                      <w:szCs w:val="22"/>
                    </w:rPr>
                    <w:t>58.02</w:t>
                  </w:r>
                </w:p>
              </w:tc>
            </w:tr>
            <w:tr w14:paraId="4B3E9DB5">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281705AB">
                  <w:pPr>
                    <w:jc w:val="right"/>
                    <w:rPr>
                      <w:rFonts w:ascii="宋体" w:cs="Times New Roman"/>
                      <w:color w:val="000000"/>
                      <w:sz w:val="20"/>
                      <w:szCs w:val="20"/>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8F3FB0">
                  <w:pPr>
                    <w:widowControl/>
                    <w:jc w:val="center"/>
                    <w:textAlignment w:val="center"/>
                    <w:rPr>
                      <w:rFonts w:hint="eastAsia"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9</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5585E1F6">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599738EE">
                  <w:pPr>
                    <w:jc w:val="left"/>
                    <w:rPr>
                      <w:rFonts w:hint="eastAsia" w:ascii="宋体" w:eastAsia="宋体" w:cs="Times New Roman"/>
                      <w:color w:val="000000"/>
                      <w:sz w:val="22"/>
                      <w:szCs w:val="22"/>
                    </w:rPr>
                  </w:pPr>
                  <w:r>
                    <w:rPr>
                      <w:rFonts w:hint="eastAsia" w:ascii="宋体" w:eastAsia="宋体" w:cs="Times New Roman"/>
                      <w:color w:val="000000"/>
                      <w:sz w:val="22"/>
                      <w:szCs w:val="22"/>
                    </w:rPr>
                    <w:t>九、城乡社区支出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D6689E">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27</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295167A6">
                  <w:pPr>
                    <w:jc w:val="right"/>
                    <w:rPr>
                      <w:rFonts w:hint="eastAsia" w:ascii="宋体" w:eastAsia="宋体" w:cs="Times New Roman"/>
                      <w:color w:val="000000"/>
                      <w:sz w:val="22"/>
                      <w:szCs w:val="22"/>
                    </w:rPr>
                  </w:pPr>
                  <w:r>
                    <w:rPr>
                      <w:rFonts w:hint="eastAsia" w:ascii="宋体" w:eastAsia="宋体" w:cs="Times New Roman"/>
                      <w:color w:val="000000"/>
                      <w:sz w:val="22"/>
                      <w:szCs w:val="22"/>
                    </w:rPr>
                    <w:t>186.92</w:t>
                  </w:r>
                </w:p>
              </w:tc>
            </w:tr>
            <w:tr w14:paraId="025BCBBD">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4C25121D">
                  <w:pPr>
                    <w:jc w:val="right"/>
                    <w:rPr>
                      <w:rFonts w:ascii="宋体" w:cs="Times New Roman"/>
                      <w:color w:val="000000"/>
                      <w:sz w:val="20"/>
                      <w:szCs w:val="20"/>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410D49">
                  <w:pPr>
                    <w:widowControl/>
                    <w:jc w:val="both"/>
                    <w:textAlignment w:val="center"/>
                    <w:rPr>
                      <w:rFonts w:hint="default" w:ascii="宋体" w:eastAsia="宋体" w:cs="Times New Roman"/>
                      <w:color w:val="000000"/>
                      <w:sz w:val="22"/>
                      <w:szCs w:val="22"/>
                      <w:lang w:val="en-US" w:eastAsia="zh-CN"/>
                    </w:rPr>
                  </w:pPr>
                  <w:r>
                    <w:rPr>
                      <w:rFonts w:hint="eastAsia" w:ascii="宋体" w:cs="Times New Roman"/>
                      <w:color w:val="000000"/>
                      <w:sz w:val="22"/>
                      <w:szCs w:val="22"/>
                      <w:lang w:val="en-US" w:eastAsia="zh-CN"/>
                    </w:rPr>
                    <w:t xml:space="preserve"> 10</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E5CFE79">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011A13D6">
                  <w:pPr>
                    <w:jc w:val="left"/>
                    <w:rPr>
                      <w:rFonts w:hint="eastAsia" w:ascii="宋体" w:eastAsia="宋体" w:cs="Times New Roman"/>
                      <w:color w:val="000000"/>
                      <w:sz w:val="22"/>
                      <w:szCs w:val="22"/>
                    </w:rPr>
                  </w:pPr>
                  <w:r>
                    <w:rPr>
                      <w:rFonts w:hint="eastAsia" w:ascii="宋体" w:eastAsia="宋体" w:cs="Times New Roman"/>
                      <w:color w:val="000000"/>
                      <w:sz w:val="22"/>
                      <w:szCs w:val="22"/>
                    </w:rPr>
                    <w:t>十、农林水支出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0224D1">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28</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1ABA144A">
                  <w:pPr>
                    <w:jc w:val="right"/>
                    <w:rPr>
                      <w:rFonts w:hint="eastAsia" w:ascii="宋体" w:eastAsia="宋体" w:cs="Times New Roman"/>
                      <w:color w:val="000000"/>
                      <w:sz w:val="22"/>
                      <w:szCs w:val="22"/>
                    </w:rPr>
                  </w:pPr>
                  <w:r>
                    <w:rPr>
                      <w:rFonts w:hint="eastAsia" w:ascii="宋体" w:eastAsia="宋体" w:cs="Times New Roman"/>
                      <w:color w:val="000000"/>
                      <w:sz w:val="22"/>
                      <w:szCs w:val="22"/>
                    </w:rPr>
                    <w:t>2,036.32</w:t>
                  </w:r>
                </w:p>
              </w:tc>
            </w:tr>
            <w:tr w14:paraId="092AE638">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35FF9028">
                  <w:pPr>
                    <w:widowControl/>
                    <w:jc w:val="center"/>
                    <w:textAlignment w:val="center"/>
                    <w:rPr>
                      <w:rFonts w:hint="eastAsia" w:ascii="宋体" w:hAnsi="宋体" w:cs="宋体"/>
                      <w:b/>
                      <w:bCs/>
                      <w:color w:val="000000"/>
                      <w:kern w:val="0"/>
                      <w:sz w:val="22"/>
                      <w:szCs w:val="22"/>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94130">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11</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BE2CA5D">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46CD2747">
                  <w:pPr>
                    <w:jc w:val="left"/>
                    <w:rPr>
                      <w:rFonts w:hint="eastAsia" w:ascii="宋体" w:eastAsia="宋体" w:cs="Times New Roman"/>
                      <w:color w:val="000000"/>
                      <w:sz w:val="22"/>
                      <w:szCs w:val="22"/>
                    </w:rPr>
                  </w:pPr>
                  <w:r>
                    <w:rPr>
                      <w:rFonts w:hint="eastAsia" w:ascii="宋体" w:eastAsia="宋体" w:cs="Times New Roman"/>
                      <w:color w:val="000000"/>
                      <w:sz w:val="22"/>
                      <w:szCs w:val="22"/>
                    </w:rPr>
                    <w:t>十一、交通运输支出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D9AA5B">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29</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77CC7CBE">
                  <w:pPr>
                    <w:jc w:val="right"/>
                    <w:rPr>
                      <w:rFonts w:hint="eastAsia" w:ascii="宋体" w:eastAsia="宋体" w:cs="Times New Roman"/>
                      <w:color w:val="000000"/>
                      <w:sz w:val="22"/>
                      <w:szCs w:val="22"/>
                    </w:rPr>
                  </w:pPr>
                  <w:r>
                    <w:rPr>
                      <w:rFonts w:hint="eastAsia" w:ascii="宋体" w:eastAsia="宋体" w:cs="Times New Roman"/>
                      <w:color w:val="000000"/>
                      <w:sz w:val="22"/>
                      <w:szCs w:val="22"/>
                    </w:rPr>
                    <w:t>30.32</w:t>
                  </w:r>
                </w:p>
              </w:tc>
            </w:tr>
            <w:tr w14:paraId="3F427927">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3A6C4628">
                  <w:pPr>
                    <w:widowControl/>
                    <w:jc w:val="center"/>
                    <w:textAlignment w:val="center"/>
                    <w:rPr>
                      <w:rFonts w:hint="eastAsia" w:ascii="宋体" w:hAnsi="宋体" w:cs="宋体"/>
                      <w:b/>
                      <w:bCs/>
                      <w:color w:val="000000"/>
                      <w:kern w:val="0"/>
                      <w:sz w:val="22"/>
                      <w:szCs w:val="22"/>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CC024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12</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D36B46C">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797B854B">
                  <w:pPr>
                    <w:jc w:val="left"/>
                    <w:rPr>
                      <w:rFonts w:hint="eastAsia" w:ascii="宋体" w:eastAsia="宋体" w:cs="Times New Roman"/>
                      <w:color w:val="000000"/>
                      <w:sz w:val="22"/>
                      <w:szCs w:val="22"/>
                    </w:rPr>
                  </w:pPr>
                  <w:r>
                    <w:rPr>
                      <w:rFonts w:hint="eastAsia" w:ascii="宋体" w:eastAsia="宋体" w:cs="Times New Roman"/>
                      <w:color w:val="000000"/>
                      <w:sz w:val="22"/>
                      <w:szCs w:val="22"/>
                    </w:rPr>
                    <w:t>十二、住房保障支出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CE5A7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30</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0364D559">
                  <w:pPr>
                    <w:jc w:val="right"/>
                    <w:rPr>
                      <w:rFonts w:hint="eastAsia" w:ascii="宋体" w:eastAsia="宋体" w:cs="Times New Roman"/>
                      <w:color w:val="000000"/>
                      <w:sz w:val="22"/>
                      <w:szCs w:val="22"/>
                    </w:rPr>
                  </w:pPr>
                  <w:r>
                    <w:rPr>
                      <w:rFonts w:hint="eastAsia" w:ascii="宋体" w:eastAsia="宋体" w:cs="Times New Roman"/>
                      <w:color w:val="000000"/>
                      <w:sz w:val="22"/>
                      <w:szCs w:val="22"/>
                    </w:rPr>
                    <w:t>195.57</w:t>
                  </w:r>
                </w:p>
              </w:tc>
            </w:tr>
            <w:tr w14:paraId="6E2370EF">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439B15DB">
                  <w:pPr>
                    <w:widowControl/>
                    <w:jc w:val="center"/>
                    <w:textAlignment w:val="center"/>
                    <w:rPr>
                      <w:rFonts w:hint="eastAsia" w:ascii="宋体" w:hAnsi="宋体" w:cs="宋体"/>
                      <w:b/>
                      <w:bCs/>
                      <w:color w:val="000000"/>
                      <w:kern w:val="0"/>
                      <w:sz w:val="22"/>
                      <w:szCs w:val="22"/>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16B4D">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13</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B98EB2A">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7D14F54D">
                  <w:pPr>
                    <w:jc w:val="left"/>
                    <w:rPr>
                      <w:rFonts w:hint="eastAsia" w:ascii="宋体" w:eastAsia="宋体" w:cs="Times New Roman"/>
                      <w:color w:val="000000"/>
                      <w:sz w:val="22"/>
                      <w:szCs w:val="22"/>
                    </w:rPr>
                  </w:pPr>
                  <w:r>
                    <w:rPr>
                      <w:rFonts w:hint="eastAsia" w:ascii="宋体" w:eastAsia="宋体" w:cs="Times New Roman"/>
                      <w:color w:val="000000"/>
                      <w:sz w:val="22"/>
                      <w:szCs w:val="22"/>
                    </w:rPr>
                    <w:t>十三、灾害防治及应急管理支出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CEE8B5">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31</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0225A69B">
                  <w:pPr>
                    <w:jc w:val="right"/>
                    <w:rPr>
                      <w:rFonts w:hint="eastAsia" w:ascii="宋体" w:eastAsia="宋体" w:cs="Times New Roman"/>
                      <w:color w:val="000000"/>
                      <w:sz w:val="22"/>
                      <w:szCs w:val="22"/>
                    </w:rPr>
                  </w:pPr>
                  <w:r>
                    <w:rPr>
                      <w:rFonts w:hint="eastAsia" w:ascii="宋体" w:eastAsia="宋体" w:cs="Times New Roman"/>
                      <w:color w:val="000000"/>
                      <w:sz w:val="22"/>
                      <w:szCs w:val="22"/>
                    </w:rPr>
                    <w:t>193.61</w:t>
                  </w:r>
                </w:p>
              </w:tc>
            </w:tr>
            <w:tr w14:paraId="0C7E5F1D">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2415F8FE">
                  <w:pPr>
                    <w:widowControl/>
                    <w:jc w:val="center"/>
                    <w:textAlignment w:val="center"/>
                    <w:rPr>
                      <w:rFonts w:hint="eastAsia" w:ascii="宋体" w:hAnsi="宋体" w:cs="宋体"/>
                      <w:b/>
                      <w:bCs/>
                      <w:color w:val="000000"/>
                      <w:kern w:val="0"/>
                      <w:sz w:val="22"/>
                      <w:szCs w:val="22"/>
                    </w:rPr>
                  </w:pP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09C8A">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14</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05AF502">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68D7327C">
                  <w:pPr>
                    <w:jc w:val="left"/>
                    <w:rPr>
                      <w:rFonts w:hint="eastAsia" w:ascii="宋体" w:eastAsia="宋体" w:cs="Times New Roman"/>
                      <w:color w:val="000000"/>
                      <w:sz w:val="22"/>
                      <w:szCs w:val="22"/>
                    </w:rPr>
                  </w:pPr>
                  <w:r>
                    <w:rPr>
                      <w:rFonts w:hint="eastAsia" w:ascii="宋体" w:eastAsia="宋体" w:cs="Times New Roman"/>
                      <w:color w:val="000000"/>
                      <w:sz w:val="22"/>
                      <w:szCs w:val="22"/>
                    </w:rPr>
                    <w:t>十四、其他支出</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20147C">
                  <w:pPr>
                    <w:widowControl/>
                    <w:jc w:val="center"/>
                    <w:textAlignment w:val="center"/>
                    <w:rPr>
                      <w:rFonts w:hint="default" w:ascii="宋体" w:hAnsi="宋体" w:eastAsia="宋体" w:cs="宋体"/>
                      <w:color w:val="000000"/>
                      <w:kern w:val="0"/>
                      <w:sz w:val="22"/>
                      <w:szCs w:val="22"/>
                      <w:lang w:val="en-US" w:eastAsia="zh-CN"/>
                    </w:rPr>
                  </w:pPr>
                  <w:r>
                    <w:rPr>
                      <w:rFonts w:hint="eastAsia" w:ascii="宋体" w:hAnsi="宋体" w:cs="宋体"/>
                      <w:color w:val="000000"/>
                      <w:kern w:val="0"/>
                      <w:sz w:val="22"/>
                      <w:szCs w:val="22"/>
                      <w:lang w:val="en-US" w:eastAsia="zh-CN"/>
                    </w:rPr>
                    <w:t>32</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3DAC0C5B">
                  <w:pPr>
                    <w:jc w:val="right"/>
                    <w:rPr>
                      <w:rFonts w:hint="eastAsia" w:ascii="宋体" w:eastAsia="宋体" w:cs="Times New Roman"/>
                      <w:color w:val="000000"/>
                      <w:sz w:val="22"/>
                      <w:szCs w:val="22"/>
                    </w:rPr>
                  </w:pPr>
                  <w:r>
                    <w:rPr>
                      <w:rFonts w:hint="eastAsia" w:ascii="宋体" w:eastAsia="宋体" w:cs="Times New Roman"/>
                      <w:color w:val="000000"/>
                      <w:sz w:val="22"/>
                      <w:szCs w:val="22"/>
                    </w:rPr>
                    <w:t>5.00</w:t>
                  </w:r>
                </w:p>
              </w:tc>
            </w:tr>
            <w:tr w14:paraId="6F1DD4F3">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5603A230">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本年收入合计</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8558E">
                  <w:pPr>
                    <w:widowControl/>
                    <w:jc w:val="center"/>
                    <w:textAlignment w:val="center"/>
                    <w:rPr>
                      <w:rFonts w:hint="eastAsia" w:ascii="宋体" w:eastAsia="宋体" w:cs="Times New Roman"/>
                      <w:color w:val="000000"/>
                      <w:sz w:val="22"/>
                      <w:szCs w:val="22"/>
                      <w:lang w:val="en-US" w:eastAsia="zh-CN"/>
                    </w:rPr>
                  </w:pPr>
                  <w:r>
                    <w:rPr>
                      <w:rFonts w:ascii="宋体" w:hAnsi="宋体" w:cs="宋体"/>
                      <w:color w:val="000000"/>
                      <w:kern w:val="0"/>
                      <w:sz w:val="22"/>
                      <w:szCs w:val="22"/>
                    </w:rPr>
                    <w:t>1</w:t>
                  </w:r>
                  <w:r>
                    <w:rPr>
                      <w:rFonts w:hint="eastAsia" w:ascii="宋体" w:hAnsi="宋体" w:cs="宋体"/>
                      <w:color w:val="000000"/>
                      <w:kern w:val="0"/>
                      <w:sz w:val="22"/>
                      <w:szCs w:val="22"/>
                      <w:lang w:val="en-US" w:eastAsia="zh-CN"/>
                    </w:rPr>
                    <w:t>5</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621654DC">
                  <w:pPr>
                    <w:jc w:val="right"/>
                    <w:rPr>
                      <w:rFonts w:ascii="宋体" w:cs="Times New Roman"/>
                      <w:color w:val="000000"/>
                      <w:sz w:val="22"/>
                      <w:szCs w:val="22"/>
                    </w:rPr>
                  </w:pPr>
                  <w:r>
                    <w:rPr>
                      <w:rFonts w:hint="eastAsia" w:ascii="宋体" w:cs="Times New Roman"/>
                      <w:color w:val="000000"/>
                      <w:sz w:val="22"/>
                      <w:szCs w:val="22"/>
                    </w:rPr>
                    <w:t>5,971.50</w:t>
                  </w: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60B5B307">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本年支出合计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7942A">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33</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11B9B274">
                  <w:pPr>
                    <w:jc w:val="right"/>
                    <w:rPr>
                      <w:rFonts w:hint="eastAsia" w:ascii="宋体" w:eastAsia="宋体" w:cs="Times New Roman"/>
                      <w:color w:val="000000"/>
                      <w:sz w:val="22"/>
                      <w:szCs w:val="22"/>
                    </w:rPr>
                  </w:pPr>
                  <w:r>
                    <w:rPr>
                      <w:rFonts w:hint="eastAsia" w:ascii="宋体" w:eastAsia="宋体" w:cs="Times New Roman"/>
                      <w:color w:val="000000"/>
                      <w:sz w:val="22"/>
                      <w:szCs w:val="22"/>
                    </w:rPr>
                    <w:t>6,291.03</w:t>
                  </w:r>
                </w:p>
              </w:tc>
            </w:tr>
            <w:tr w14:paraId="3DB41C0C">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1B18325C">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使用非财政拨款结余（含专用结余）</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046C17">
                  <w:pPr>
                    <w:widowControl/>
                    <w:jc w:val="center"/>
                    <w:textAlignment w:val="center"/>
                    <w:rPr>
                      <w:rFonts w:hint="eastAsia" w:ascii="宋体" w:eastAsia="宋体" w:cs="Times New Roman"/>
                      <w:color w:val="000000"/>
                      <w:sz w:val="22"/>
                      <w:szCs w:val="22"/>
                      <w:lang w:val="en-US" w:eastAsia="zh-CN"/>
                    </w:rPr>
                  </w:pPr>
                  <w:r>
                    <w:rPr>
                      <w:rFonts w:ascii="宋体" w:hAnsi="宋体" w:cs="宋体"/>
                      <w:color w:val="000000"/>
                      <w:kern w:val="0"/>
                      <w:sz w:val="22"/>
                      <w:szCs w:val="22"/>
                    </w:rPr>
                    <w:t>1</w:t>
                  </w:r>
                  <w:r>
                    <w:rPr>
                      <w:rFonts w:hint="eastAsia" w:ascii="宋体" w:hAnsi="宋体" w:cs="宋体"/>
                      <w:color w:val="000000"/>
                      <w:kern w:val="0"/>
                      <w:sz w:val="22"/>
                      <w:szCs w:val="22"/>
                      <w:lang w:val="en-US" w:eastAsia="zh-CN"/>
                    </w:rPr>
                    <w:t>6</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1C99836F">
                  <w:pPr>
                    <w:jc w:val="right"/>
                    <w:rPr>
                      <w:rFonts w:ascii="宋体" w:cs="Times New Roman"/>
                      <w:color w:val="000000"/>
                      <w:sz w:val="22"/>
                      <w:szCs w:val="22"/>
                    </w:rPr>
                  </w:pP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06497820">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结余分配</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43A9D">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34</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3BE13D13">
                  <w:pPr>
                    <w:jc w:val="right"/>
                    <w:rPr>
                      <w:rFonts w:hint="eastAsia" w:ascii="宋体" w:eastAsia="宋体" w:cs="Times New Roman"/>
                      <w:color w:val="000000"/>
                      <w:sz w:val="22"/>
                      <w:szCs w:val="22"/>
                    </w:rPr>
                  </w:pPr>
                </w:p>
              </w:tc>
            </w:tr>
            <w:tr w14:paraId="346F4959">
              <w:tblPrEx>
                <w:tblCellMar>
                  <w:top w:w="0" w:type="dxa"/>
                  <w:left w:w="108" w:type="dxa"/>
                  <w:bottom w:w="0" w:type="dxa"/>
                  <w:right w:w="108" w:type="dxa"/>
                </w:tblCellMar>
              </w:tblPrEx>
              <w:trPr>
                <w:gridAfter w:val="1"/>
                <w:wAfter w:w="1699" w:type="dxa"/>
                <w:trHeight w:val="628" w:hRule="atLeast"/>
              </w:trPr>
              <w:tc>
                <w:tcPr>
                  <w:tcW w:w="4173" w:type="dxa"/>
                  <w:tcBorders>
                    <w:top w:val="single" w:color="000000" w:sz="4" w:space="0"/>
                    <w:left w:val="single" w:color="000000" w:sz="4" w:space="0"/>
                    <w:bottom w:val="single" w:color="000000" w:sz="4" w:space="0"/>
                    <w:right w:val="single" w:color="000000" w:sz="4" w:space="0"/>
                  </w:tcBorders>
                  <w:noWrap/>
                  <w:vAlign w:val="center"/>
                </w:tcPr>
                <w:p w14:paraId="2E557B26">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年初结转和结余</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C3FC1A">
                  <w:pPr>
                    <w:widowControl/>
                    <w:jc w:val="center"/>
                    <w:textAlignment w:val="center"/>
                    <w:rPr>
                      <w:rFonts w:hint="eastAsia" w:ascii="宋体" w:eastAsia="宋体" w:cs="Times New Roman"/>
                      <w:color w:val="000000"/>
                      <w:sz w:val="22"/>
                      <w:szCs w:val="22"/>
                      <w:lang w:val="en-US" w:eastAsia="zh-CN"/>
                    </w:rPr>
                  </w:pPr>
                  <w:r>
                    <w:rPr>
                      <w:rFonts w:ascii="宋体" w:hAnsi="宋体" w:cs="宋体"/>
                      <w:color w:val="000000"/>
                      <w:kern w:val="0"/>
                      <w:sz w:val="22"/>
                      <w:szCs w:val="22"/>
                    </w:rPr>
                    <w:t>1</w:t>
                  </w:r>
                  <w:r>
                    <w:rPr>
                      <w:rFonts w:hint="eastAsia" w:ascii="宋体" w:hAnsi="宋体" w:cs="宋体"/>
                      <w:color w:val="000000"/>
                      <w:kern w:val="0"/>
                      <w:sz w:val="22"/>
                      <w:szCs w:val="22"/>
                      <w:lang w:val="en-US" w:eastAsia="zh-CN"/>
                    </w:rPr>
                    <w:t>7</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2C626843">
                  <w:pPr>
                    <w:jc w:val="right"/>
                    <w:rPr>
                      <w:rFonts w:ascii="宋体" w:cs="Times New Roman"/>
                      <w:color w:val="000000"/>
                      <w:sz w:val="22"/>
                      <w:szCs w:val="22"/>
                    </w:rPr>
                  </w:pPr>
                  <w:r>
                    <w:rPr>
                      <w:rFonts w:hint="eastAsia" w:ascii="宋体" w:cs="Times New Roman"/>
                      <w:color w:val="000000"/>
                      <w:sz w:val="22"/>
                      <w:szCs w:val="22"/>
                    </w:rPr>
                    <w:t>544.72</w:t>
                  </w:r>
                </w:p>
              </w:tc>
              <w:tc>
                <w:tcPr>
                  <w:tcW w:w="4725" w:type="dxa"/>
                  <w:tcBorders>
                    <w:top w:val="single" w:color="000000" w:sz="4" w:space="0"/>
                    <w:left w:val="single" w:color="000000" w:sz="4" w:space="0"/>
                    <w:bottom w:val="single" w:color="000000" w:sz="4" w:space="0"/>
                    <w:right w:val="single" w:color="000000" w:sz="4" w:space="0"/>
                  </w:tcBorders>
                  <w:noWrap/>
                  <w:vAlign w:val="center"/>
                </w:tcPr>
                <w:p w14:paraId="7D0F1943">
                  <w:pPr>
                    <w:widowControl/>
                    <w:jc w:val="left"/>
                    <w:textAlignment w:val="center"/>
                    <w:rPr>
                      <w:rFonts w:ascii="宋体" w:cs="Times New Roman"/>
                      <w:color w:val="000000"/>
                      <w:sz w:val="22"/>
                      <w:szCs w:val="22"/>
                    </w:rPr>
                  </w:pPr>
                  <w:r>
                    <w:rPr>
                      <w:rFonts w:ascii="宋体" w:hAnsi="宋体" w:cs="宋体"/>
                      <w:color w:val="000000"/>
                      <w:kern w:val="0"/>
                      <w:sz w:val="22"/>
                      <w:szCs w:val="22"/>
                    </w:rPr>
                    <w:t xml:space="preserve">                </w:t>
                  </w:r>
                  <w:r>
                    <w:rPr>
                      <w:rFonts w:hint="eastAsia" w:ascii="宋体" w:hAnsi="宋体" w:cs="宋体"/>
                      <w:color w:val="000000"/>
                      <w:kern w:val="0"/>
                      <w:sz w:val="22"/>
                      <w:szCs w:val="22"/>
                    </w:rPr>
                    <w:t>年末结转和结余</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2FE61C">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35</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4A8A36EB">
                  <w:pPr>
                    <w:jc w:val="right"/>
                    <w:rPr>
                      <w:rFonts w:hint="eastAsia" w:ascii="宋体" w:eastAsia="宋体" w:cs="Times New Roman"/>
                      <w:color w:val="000000"/>
                      <w:sz w:val="22"/>
                      <w:szCs w:val="22"/>
                    </w:rPr>
                  </w:pPr>
                  <w:r>
                    <w:rPr>
                      <w:rFonts w:hint="eastAsia" w:ascii="宋体" w:eastAsia="宋体" w:cs="Times New Roman"/>
                      <w:color w:val="000000"/>
                      <w:sz w:val="22"/>
                      <w:szCs w:val="22"/>
                    </w:rPr>
                    <w:t>225.19</w:t>
                  </w:r>
                </w:p>
              </w:tc>
            </w:tr>
            <w:tr w14:paraId="50C7D5A9">
              <w:tblPrEx>
                <w:tblCellMar>
                  <w:top w:w="0" w:type="dxa"/>
                  <w:left w:w="108" w:type="dxa"/>
                  <w:bottom w:w="0" w:type="dxa"/>
                  <w:right w:w="108" w:type="dxa"/>
                </w:tblCellMar>
              </w:tblPrEx>
              <w:trPr>
                <w:gridAfter w:val="1"/>
                <w:wAfter w:w="1699" w:type="dxa"/>
                <w:trHeight w:val="448" w:hRule="atLeast"/>
              </w:trPr>
              <w:tc>
                <w:tcPr>
                  <w:tcW w:w="417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6C53FC">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73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1B8495">
                  <w:pPr>
                    <w:widowControl/>
                    <w:jc w:val="center"/>
                    <w:textAlignment w:val="center"/>
                    <w:rPr>
                      <w:rFonts w:hint="eastAsia" w:ascii="宋体" w:eastAsia="宋体" w:cs="Times New Roman"/>
                      <w:color w:val="000000"/>
                      <w:sz w:val="22"/>
                      <w:szCs w:val="22"/>
                      <w:lang w:val="en-US" w:eastAsia="zh-CN"/>
                    </w:rPr>
                  </w:pPr>
                  <w:r>
                    <w:rPr>
                      <w:rFonts w:ascii="宋体" w:hAnsi="宋体" w:cs="宋体"/>
                      <w:color w:val="000000"/>
                      <w:kern w:val="0"/>
                      <w:sz w:val="22"/>
                      <w:szCs w:val="22"/>
                    </w:rPr>
                    <w:t>1</w:t>
                  </w:r>
                  <w:r>
                    <w:rPr>
                      <w:rFonts w:hint="eastAsia" w:ascii="宋体" w:hAnsi="宋体" w:cs="宋体"/>
                      <w:color w:val="000000"/>
                      <w:kern w:val="0"/>
                      <w:sz w:val="22"/>
                      <w:szCs w:val="22"/>
                      <w:lang w:val="en-US" w:eastAsia="zh-CN"/>
                    </w:rPr>
                    <w:t>8</w:t>
                  </w:r>
                </w:p>
              </w:tc>
              <w:tc>
                <w:tcPr>
                  <w:tcW w:w="1425" w:type="dxa"/>
                  <w:tcBorders>
                    <w:top w:val="single" w:color="000000" w:sz="4" w:space="0"/>
                    <w:left w:val="single" w:color="000000" w:sz="4" w:space="0"/>
                    <w:bottom w:val="single" w:color="000000" w:sz="4" w:space="0"/>
                    <w:right w:val="single" w:color="000000" w:sz="4" w:space="0"/>
                  </w:tcBorders>
                  <w:noWrap/>
                  <w:vAlign w:val="center"/>
                </w:tcPr>
                <w:p w14:paraId="7DC85F75">
                  <w:pPr>
                    <w:jc w:val="right"/>
                    <w:rPr>
                      <w:rFonts w:ascii="宋体" w:cs="Times New Roman"/>
                      <w:color w:val="000000"/>
                      <w:sz w:val="22"/>
                      <w:szCs w:val="22"/>
                    </w:rPr>
                  </w:pPr>
                  <w:r>
                    <w:rPr>
                      <w:rFonts w:hint="eastAsia" w:ascii="宋体" w:cs="Times New Roman"/>
                      <w:color w:val="000000"/>
                      <w:sz w:val="22"/>
                      <w:szCs w:val="22"/>
                    </w:rPr>
                    <w:t>6,516.22</w:t>
                  </w:r>
                </w:p>
              </w:tc>
              <w:tc>
                <w:tcPr>
                  <w:tcW w:w="472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B56D4">
                  <w:pPr>
                    <w:widowControl/>
                    <w:jc w:val="center"/>
                    <w:textAlignment w:val="center"/>
                    <w:rPr>
                      <w:rFonts w:ascii="宋体" w:cs="Times New Roman"/>
                      <w:b/>
                      <w:bCs/>
                      <w:color w:val="000000"/>
                      <w:sz w:val="22"/>
                      <w:szCs w:val="22"/>
                    </w:rPr>
                  </w:pPr>
                  <w:r>
                    <w:rPr>
                      <w:rFonts w:hint="eastAsia" w:ascii="宋体" w:hAnsi="宋体" w:cs="宋体"/>
                      <w:b/>
                      <w:bCs/>
                      <w:color w:val="000000"/>
                      <w:kern w:val="0"/>
                      <w:sz w:val="22"/>
                      <w:szCs w:val="22"/>
                    </w:rPr>
                    <w:t>总计</w:t>
                  </w:r>
                </w:p>
              </w:tc>
              <w:tc>
                <w:tcPr>
                  <w:tcW w:w="7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1A2DDB">
                  <w:pPr>
                    <w:widowControl/>
                    <w:jc w:val="center"/>
                    <w:textAlignment w:val="center"/>
                    <w:rPr>
                      <w:rFonts w:hint="default" w:ascii="宋体" w:eastAsia="宋体" w:cs="Times New Roman"/>
                      <w:color w:val="000000"/>
                      <w:sz w:val="22"/>
                      <w:szCs w:val="22"/>
                      <w:lang w:val="en-US" w:eastAsia="zh-CN"/>
                    </w:rPr>
                  </w:pPr>
                  <w:r>
                    <w:rPr>
                      <w:rFonts w:hint="eastAsia" w:ascii="宋体" w:hAnsi="宋体" w:cs="宋体"/>
                      <w:color w:val="000000"/>
                      <w:kern w:val="0"/>
                      <w:sz w:val="22"/>
                      <w:szCs w:val="22"/>
                      <w:lang w:val="en-US" w:eastAsia="zh-CN"/>
                    </w:rPr>
                    <w:t>36</w:t>
                  </w:r>
                </w:p>
              </w:tc>
              <w:tc>
                <w:tcPr>
                  <w:tcW w:w="1890" w:type="dxa"/>
                  <w:gridSpan w:val="2"/>
                  <w:tcBorders>
                    <w:top w:val="single" w:color="000000" w:sz="4" w:space="0"/>
                    <w:left w:val="single" w:color="000000" w:sz="4" w:space="0"/>
                    <w:bottom w:val="single" w:color="000000" w:sz="4" w:space="0"/>
                    <w:right w:val="single" w:color="000000" w:sz="4" w:space="0"/>
                  </w:tcBorders>
                  <w:noWrap/>
                  <w:vAlign w:val="center"/>
                </w:tcPr>
                <w:p w14:paraId="75D2B021">
                  <w:pPr>
                    <w:jc w:val="right"/>
                    <w:rPr>
                      <w:rFonts w:hint="eastAsia" w:ascii="宋体" w:eastAsia="宋体" w:cs="Times New Roman"/>
                      <w:color w:val="000000"/>
                      <w:sz w:val="22"/>
                      <w:szCs w:val="22"/>
                    </w:rPr>
                  </w:pPr>
                  <w:r>
                    <w:rPr>
                      <w:rFonts w:hint="eastAsia" w:ascii="宋体" w:eastAsia="宋体" w:cs="Times New Roman"/>
                      <w:color w:val="000000"/>
                      <w:sz w:val="22"/>
                      <w:szCs w:val="22"/>
                    </w:rPr>
                    <w:t>6,516.22</w:t>
                  </w:r>
                </w:p>
              </w:tc>
            </w:tr>
            <w:tr w14:paraId="41C74E81">
              <w:tblPrEx>
                <w:tblCellMar>
                  <w:top w:w="0" w:type="dxa"/>
                  <w:left w:w="108" w:type="dxa"/>
                  <w:bottom w:w="0" w:type="dxa"/>
                  <w:right w:w="108" w:type="dxa"/>
                </w:tblCellMar>
              </w:tblPrEx>
              <w:trPr>
                <w:trHeight w:val="1015" w:hRule="atLeast"/>
              </w:trPr>
              <w:tc>
                <w:tcPr>
                  <w:tcW w:w="15396" w:type="dxa"/>
                  <w:gridSpan w:val="8"/>
                  <w:tcBorders>
                    <w:top w:val="nil"/>
                    <w:left w:val="nil"/>
                    <w:bottom w:val="nil"/>
                    <w:right w:val="nil"/>
                  </w:tcBorders>
                  <w:vAlign w:val="center"/>
                </w:tcPr>
                <w:p w14:paraId="280DAFC2">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w:t>
                  </w:r>
                  <w:r>
                    <w:rPr>
                      <w:rFonts w:ascii="宋体" w:hAnsi="宋体" w:cs="宋体"/>
                      <w:color w:val="000000"/>
                      <w:kern w:val="0"/>
                      <w:sz w:val="24"/>
                      <w:szCs w:val="24"/>
                    </w:rPr>
                    <w:t>1.</w:t>
                  </w:r>
                  <w:r>
                    <w:rPr>
                      <w:rFonts w:hint="eastAsia" w:ascii="宋体" w:hAnsi="宋体" w:cs="宋体"/>
                      <w:color w:val="000000"/>
                      <w:kern w:val="0"/>
                      <w:sz w:val="24"/>
                      <w:szCs w:val="24"/>
                    </w:rPr>
                    <w:t>本表反映部门本年度的总收支和年末结转结余情况。</w:t>
                  </w:r>
                  <w:r>
                    <w:rPr>
                      <w:rFonts w:ascii="宋体" w:cs="Times New Roman"/>
                      <w:color w:val="000000"/>
                      <w:kern w:val="0"/>
                      <w:sz w:val="24"/>
                      <w:szCs w:val="24"/>
                    </w:rPr>
                    <w:br w:type="textWrapping"/>
                  </w:r>
                  <w:r>
                    <w:rPr>
                      <w:rFonts w:ascii="宋体" w:cs="Times New Roman"/>
                      <w:color w:val="000000"/>
                      <w:kern w:val="0"/>
                      <w:sz w:val="24"/>
                      <w:szCs w:val="24"/>
                    </w:rPr>
                    <w:br w:type="textWrapping"/>
                  </w:r>
                  <w:r>
                    <w:rPr>
                      <w:rFonts w:ascii="宋体" w:hAnsi="宋体" w:cs="宋体"/>
                      <w:color w:val="000000"/>
                      <w:kern w:val="0"/>
                      <w:sz w:val="24"/>
                      <w:szCs w:val="24"/>
                    </w:rPr>
                    <w:t xml:space="preserve">    2.</w:t>
                  </w:r>
                  <w:r>
                    <w:rPr>
                      <w:rFonts w:hint="eastAsia" w:ascii="宋体" w:hAnsi="宋体" w:cs="宋体"/>
                      <w:color w:val="000000"/>
                      <w:kern w:val="0"/>
                      <w:sz w:val="24"/>
                      <w:szCs w:val="24"/>
                    </w:rPr>
                    <w:t>本套报表金额单位转换时可能存在尾数误差。</w:t>
                  </w:r>
                </w:p>
              </w:tc>
            </w:tr>
          </w:tbl>
          <w:p w14:paraId="7B29F8DC">
            <w:pPr>
              <w:jc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sz w:val="32"/>
                <w:szCs w:val="32"/>
              </w:rPr>
              <w:t>收入决算表</w:t>
            </w:r>
          </w:p>
        </w:tc>
      </w:tr>
      <w:tr w14:paraId="4DB98789">
        <w:tblPrEx>
          <w:tblCellMar>
            <w:top w:w="0" w:type="dxa"/>
            <w:left w:w="0" w:type="dxa"/>
            <w:bottom w:w="0" w:type="dxa"/>
            <w:right w:w="0" w:type="dxa"/>
          </w:tblCellMar>
        </w:tblPrEx>
        <w:trPr>
          <w:trHeight w:val="285" w:hRule="atLeast"/>
        </w:trPr>
        <w:tc>
          <w:tcPr>
            <w:tcW w:w="269" w:type="dxa"/>
            <w:tcBorders>
              <w:top w:val="nil"/>
              <w:left w:val="nil"/>
              <w:bottom w:val="nil"/>
              <w:right w:val="nil"/>
            </w:tcBorders>
            <w:shd w:val="clear" w:color="000000" w:fill="FFFFFF"/>
            <w:noWrap/>
            <w:tcMar>
              <w:top w:w="15" w:type="dxa"/>
              <w:left w:w="15" w:type="dxa"/>
              <w:bottom w:w="0" w:type="dxa"/>
              <w:right w:w="15" w:type="dxa"/>
            </w:tcMar>
            <w:vAlign w:val="center"/>
          </w:tcPr>
          <w:p w14:paraId="67F42F90">
            <w:pPr>
              <w:jc w:val="right"/>
              <w:rPr>
                <w:rFonts w:ascii="宋体" w:cs="Times New Roman"/>
                <w:sz w:val="24"/>
                <w:szCs w:val="24"/>
              </w:rPr>
            </w:pPr>
            <w:r>
              <w:rPr>
                <w:rFonts w:hint="eastAsia" w:cs="宋体"/>
              </w:rPr>
              <w:t>　</w:t>
            </w:r>
          </w:p>
        </w:tc>
        <w:tc>
          <w:tcPr>
            <w:tcW w:w="269" w:type="dxa"/>
            <w:tcBorders>
              <w:top w:val="nil"/>
              <w:left w:val="nil"/>
              <w:bottom w:val="nil"/>
              <w:right w:val="nil"/>
            </w:tcBorders>
            <w:shd w:val="clear" w:color="000000" w:fill="FFFFFF"/>
            <w:noWrap/>
            <w:tcMar>
              <w:top w:w="15" w:type="dxa"/>
              <w:left w:w="15" w:type="dxa"/>
              <w:bottom w:w="0" w:type="dxa"/>
              <w:right w:w="15" w:type="dxa"/>
            </w:tcMar>
            <w:vAlign w:val="center"/>
          </w:tcPr>
          <w:p w14:paraId="206B6898">
            <w:pPr>
              <w:jc w:val="right"/>
              <w:rPr>
                <w:rFonts w:ascii="宋体" w:cs="Times New Roman"/>
                <w:sz w:val="24"/>
                <w:szCs w:val="24"/>
              </w:rPr>
            </w:pPr>
            <w:r>
              <w:rPr>
                <w:rFonts w:hint="eastAsia" w:cs="宋体"/>
              </w:rPr>
              <w:t>　</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14:paraId="5FE2FA5E">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0D0B6861">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8FA1F4C">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104E374F">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C1AC7C4">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04E7A9F4">
            <w:pPr>
              <w:jc w:val="right"/>
              <w:rPr>
                <w:rFonts w:ascii="宋体" w:cs="Times New Roman"/>
                <w:sz w:val="24"/>
                <w:szCs w:val="24"/>
              </w:rPr>
            </w:pPr>
            <w:r>
              <w:rPr>
                <w:rFonts w:hint="eastAsia" w:cs="宋体"/>
              </w:rPr>
              <w:t>　</w:t>
            </w:r>
          </w:p>
        </w:tc>
        <w:tc>
          <w:tcPr>
            <w:tcW w:w="1808" w:type="dxa"/>
            <w:tcBorders>
              <w:top w:val="nil"/>
              <w:left w:val="nil"/>
              <w:bottom w:val="nil"/>
              <w:right w:val="nil"/>
            </w:tcBorders>
            <w:shd w:val="clear" w:color="000000" w:fill="FFFFFF"/>
            <w:noWrap/>
            <w:tcMar>
              <w:top w:w="15" w:type="dxa"/>
              <w:left w:w="15" w:type="dxa"/>
              <w:bottom w:w="0" w:type="dxa"/>
              <w:right w:w="15" w:type="dxa"/>
            </w:tcMar>
            <w:vAlign w:val="center"/>
          </w:tcPr>
          <w:p w14:paraId="0C86999B">
            <w:pPr>
              <w:jc w:val="right"/>
              <w:rPr>
                <w:rFonts w:ascii="宋体" w:cs="Times New Roman"/>
                <w:sz w:val="24"/>
                <w:szCs w:val="24"/>
              </w:rPr>
            </w:pPr>
            <w:r>
              <w:rPr>
                <w:rFonts w:hint="eastAsia" w:cs="宋体"/>
              </w:rPr>
              <w:t>　</w:t>
            </w:r>
          </w:p>
        </w:tc>
        <w:tc>
          <w:tcPr>
            <w:tcW w:w="2564" w:type="dxa"/>
            <w:tcBorders>
              <w:top w:val="nil"/>
              <w:left w:val="nil"/>
              <w:bottom w:val="nil"/>
              <w:right w:val="nil"/>
            </w:tcBorders>
            <w:shd w:val="clear" w:color="000000" w:fill="FFFFFF"/>
            <w:noWrap/>
            <w:tcMar>
              <w:top w:w="15" w:type="dxa"/>
              <w:left w:w="15" w:type="dxa"/>
              <w:bottom w:w="0" w:type="dxa"/>
              <w:right w:w="15" w:type="dxa"/>
            </w:tcMar>
            <w:vAlign w:val="center"/>
          </w:tcPr>
          <w:p w14:paraId="54921D8D">
            <w:pPr>
              <w:jc w:val="right"/>
              <w:rPr>
                <w:rFonts w:ascii="宋体" w:cs="Times New Roman"/>
                <w:color w:val="000000"/>
                <w:sz w:val="20"/>
                <w:szCs w:val="20"/>
              </w:rPr>
            </w:pPr>
            <w:r>
              <w:rPr>
                <w:rFonts w:hint="eastAsia" w:cs="宋体"/>
                <w:color w:val="000000"/>
                <w:sz w:val="20"/>
                <w:szCs w:val="20"/>
              </w:rPr>
              <w:t>公开</w:t>
            </w:r>
            <w:r>
              <w:rPr>
                <w:color w:val="000000"/>
                <w:sz w:val="20"/>
                <w:szCs w:val="20"/>
              </w:rPr>
              <w:t>02</w:t>
            </w:r>
            <w:r>
              <w:rPr>
                <w:rFonts w:hint="eastAsia" w:cs="宋体"/>
                <w:color w:val="000000"/>
                <w:sz w:val="20"/>
                <w:szCs w:val="20"/>
              </w:rPr>
              <w:t>表</w:t>
            </w:r>
          </w:p>
        </w:tc>
      </w:tr>
      <w:tr w14:paraId="2F2FA428">
        <w:tblPrEx>
          <w:tblCellMar>
            <w:top w:w="0" w:type="dxa"/>
            <w:left w:w="0" w:type="dxa"/>
            <w:bottom w:w="0" w:type="dxa"/>
            <w:right w:w="0" w:type="dxa"/>
          </w:tblCellMar>
        </w:tblPrEx>
        <w:trPr>
          <w:trHeight w:val="285" w:hRule="atLeast"/>
        </w:trPr>
        <w:tc>
          <w:tcPr>
            <w:tcW w:w="538"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D78F0D5">
            <w:pPr>
              <w:rPr>
                <w:rFonts w:ascii="宋体" w:cs="Times New Roman"/>
                <w:color w:val="000000"/>
                <w:sz w:val="20"/>
                <w:szCs w:val="20"/>
              </w:rPr>
            </w:pPr>
            <w:r>
              <w:rPr>
                <w:rFonts w:hint="eastAsia" w:cs="宋体"/>
                <w:color w:val="000000"/>
                <w:sz w:val="20"/>
                <w:szCs w:val="20"/>
              </w:rPr>
              <w:t>部门：</w:t>
            </w:r>
          </w:p>
        </w:tc>
        <w:tc>
          <w:tcPr>
            <w:tcW w:w="1481" w:type="dxa"/>
            <w:tcBorders>
              <w:top w:val="nil"/>
              <w:left w:val="nil"/>
              <w:bottom w:val="nil"/>
              <w:right w:val="nil"/>
            </w:tcBorders>
            <w:shd w:val="clear" w:color="000000" w:fill="FFFFFF"/>
            <w:noWrap/>
            <w:tcMar>
              <w:top w:w="15" w:type="dxa"/>
              <w:left w:w="15" w:type="dxa"/>
              <w:bottom w:w="0" w:type="dxa"/>
              <w:right w:w="15" w:type="dxa"/>
            </w:tcMar>
            <w:vAlign w:val="center"/>
          </w:tcPr>
          <w:p w14:paraId="3891885B">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900864D">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283522F9">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78F86C9">
            <w:pPr>
              <w:jc w:val="center"/>
              <w:rPr>
                <w:rFonts w:ascii="宋体" w:cs="Times New Roman"/>
                <w:color w:val="000000"/>
                <w:sz w:val="20"/>
                <w:szCs w:val="20"/>
              </w:rPr>
            </w:pPr>
            <w:r>
              <w:rPr>
                <w:rFonts w:hint="eastAsia" w:cs="宋体"/>
                <w:color w:val="000000"/>
                <w:sz w:val="20"/>
                <w:szCs w:val="20"/>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85C1053">
            <w:pPr>
              <w:jc w:val="right"/>
              <w:rPr>
                <w:rFonts w:ascii="宋体" w:cs="Times New Roman"/>
                <w:sz w:val="24"/>
                <w:szCs w:val="24"/>
              </w:rPr>
            </w:pPr>
            <w:r>
              <w:rPr>
                <w:rFonts w:hint="eastAsia" w:cs="宋体"/>
              </w:rPr>
              <w:t>　</w:t>
            </w:r>
          </w:p>
        </w:tc>
        <w:tc>
          <w:tcPr>
            <w:tcW w:w="1807" w:type="dxa"/>
            <w:tcBorders>
              <w:top w:val="nil"/>
              <w:left w:val="nil"/>
              <w:bottom w:val="nil"/>
              <w:right w:val="nil"/>
            </w:tcBorders>
            <w:shd w:val="clear" w:color="000000" w:fill="FFFFFF"/>
            <w:noWrap/>
            <w:tcMar>
              <w:top w:w="15" w:type="dxa"/>
              <w:left w:w="15" w:type="dxa"/>
              <w:bottom w:w="0" w:type="dxa"/>
              <w:right w:w="15" w:type="dxa"/>
            </w:tcMar>
            <w:vAlign w:val="center"/>
          </w:tcPr>
          <w:p w14:paraId="5CAC99CC">
            <w:pPr>
              <w:jc w:val="right"/>
              <w:rPr>
                <w:rFonts w:ascii="宋体" w:cs="Times New Roman"/>
                <w:sz w:val="24"/>
                <w:szCs w:val="24"/>
              </w:rPr>
            </w:pPr>
            <w:r>
              <w:rPr>
                <w:rFonts w:hint="eastAsia" w:cs="宋体"/>
              </w:rPr>
              <w:t>　</w:t>
            </w:r>
          </w:p>
        </w:tc>
        <w:tc>
          <w:tcPr>
            <w:tcW w:w="1808" w:type="dxa"/>
            <w:tcBorders>
              <w:top w:val="nil"/>
              <w:left w:val="nil"/>
              <w:bottom w:val="nil"/>
              <w:right w:val="nil"/>
            </w:tcBorders>
            <w:shd w:val="clear" w:color="000000" w:fill="FFFFFF"/>
            <w:noWrap/>
            <w:tcMar>
              <w:top w:w="15" w:type="dxa"/>
              <w:left w:w="15" w:type="dxa"/>
              <w:bottom w:w="0" w:type="dxa"/>
              <w:right w:w="15" w:type="dxa"/>
            </w:tcMar>
            <w:vAlign w:val="center"/>
          </w:tcPr>
          <w:p w14:paraId="4111C3BC">
            <w:pPr>
              <w:jc w:val="right"/>
              <w:rPr>
                <w:rFonts w:ascii="宋体" w:cs="Times New Roman"/>
                <w:sz w:val="24"/>
                <w:szCs w:val="24"/>
              </w:rPr>
            </w:pPr>
            <w:r>
              <w:rPr>
                <w:rFonts w:hint="eastAsia" w:cs="宋体"/>
              </w:rPr>
              <w:t>　</w:t>
            </w:r>
          </w:p>
        </w:tc>
        <w:tc>
          <w:tcPr>
            <w:tcW w:w="2564" w:type="dxa"/>
            <w:tcBorders>
              <w:top w:val="nil"/>
              <w:left w:val="nil"/>
              <w:bottom w:val="nil"/>
              <w:right w:val="nil"/>
            </w:tcBorders>
            <w:shd w:val="clear" w:color="000000" w:fill="FFFFFF"/>
            <w:noWrap/>
            <w:tcMar>
              <w:top w:w="15" w:type="dxa"/>
              <w:left w:w="15" w:type="dxa"/>
              <w:bottom w:w="0" w:type="dxa"/>
              <w:right w:w="15" w:type="dxa"/>
            </w:tcMar>
            <w:vAlign w:val="center"/>
          </w:tcPr>
          <w:p w14:paraId="68348A73">
            <w:pPr>
              <w:jc w:val="right"/>
              <w:rPr>
                <w:rFonts w:ascii="宋体" w:cs="Times New Roman"/>
                <w:color w:val="000000"/>
                <w:sz w:val="20"/>
                <w:szCs w:val="20"/>
              </w:rPr>
            </w:pPr>
            <w:r>
              <w:rPr>
                <w:rFonts w:hint="eastAsia" w:cs="宋体"/>
                <w:color w:val="000000"/>
                <w:sz w:val="20"/>
                <w:szCs w:val="20"/>
              </w:rPr>
              <w:t>单位：万元</w:t>
            </w:r>
          </w:p>
        </w:tc>
      </w:tr>
      <w:tr w14:paraId="7984BF11">
        <w:tblPrEx>
          <w:tblCellMar>
            <w:top w:w="0" w:type="dxa"/>
            <w:left w:w="0" w:type="dxa"/>
            <w:bottom w:w="0" w:type="dxa"/>
            <w:right w:w="0" w:type="dxa"/>
          </w:tblCellMar>
        </w:tblPrEx>
        <w:trPr>
          <w:trHeight w:val="450" w:hRule="atLeast"/>
        </w:trPr>
        <w:tc>
          <w:tcPr>
            <w:tcW w:w="2420"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DFD05B0">
            <w:pPr>
              <w:jc w:val="center"/>
              <w:rPr>
                <w:rFonts w:ascii="宋体" w:cs="Times New Roman"/>
                <w:sz w:val="24"/>
                <w:szCs w:val="24"/>
              </w:rPr>
            </w:pPr>
            <w:r>
              <w:rPr>
                <w:rFonts w:hint="eastAsia" w:cs="宋体"/>
              </w:rPr>
              <w:t>项</w:t>
            </w:r>
            <w:r>
              <w:t xml:space="preserve">    </w:t>
            </w:r>
            <w:r>
              <w:rPr>
                <w:rFonts w:hint="eastAsia" w:cs="宋体"/>
              </w:rPr>
              <w:t>目</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C87B1CB">
            <w:pPr>
              <w:jc w:val="center"/>
              <w:rPr>
                <w:rFonts w:ascii="宋体" w:cs="Times New Roman"/>
                <w:sz w:val="24"/>
                <w:szCs w:val="24"/>
              </w:rPr>
            </w:pPr>
            <w:r>
              <w:rPr>
                <w:rFonts w:hint="eastAsia" w:cs="宋体"/>
              </w:rPr>
              <w:t>本年收入合计</w:t>
            </w:r>
          </w:p>
        </w:tc>
        <w:tc>
          <w:tcPr>
            <w:tcW w:w="1640" w:type="dxa"/>
            <w:vMerge w:val="restart"/>
            <w:tcBorders>
              <w:top w:val="single" w:color="auto" w:sz="4" w:space="0"/>
              <w:left w:val="single" w:color="auto" w:sz="4" w:space="0"/>
              <w:bottom w:val="single" w:color="auto" w:sz="4" w:space="0"/>
              <w:right w:val="single" w:color="auto" w:sz="4" w:space="0"/>
            </w:tcBorders>
            <w:tcMar>
              <w:top w:w="15" w:type="dxa"/>
              <w:left w:w="15" w:type="dxa"/>
              <w:bottom w:w="0" w:type="dxa"/>
              <w:right w:w="15" w:type="dxa"/>
            </w:tcMar>
            <w:vAlign w:val="center"/>
          </w:tcPr>
          <w:p w14:paraId="42839A42">
            <w:pPr>
              <w:jc w:val="center"/>
              <w:rPr>
                <w:rFonts w:ascii="宋体" w:cs="Times New Roman"/>
                <w:sz w:val="24"/>
                <w:szCs w:val="24"/>
              </w:rPr>
            </w:pPr>
            <w:r>
              <w:rPr>
                <w:rFonts w:hint="eastAsia" w:cs="宋体"/>
              </w:rPr>
              <w:t>财政拨款收入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6F9A1E1">
            <w:pPr>
              <w:jc w:val="center"/>
              <w:rPr>
                <w:rFonts w:ascii="宋体" w:cs="Times New Roman"/>
                <w:sz w:val="24"/>
                <w:szCs w:val="24"/>
              </w:rPr>
            </w:pPr>
            <w:r>
              <w:rPr>
                <w:rFonts w:hint="eastAsia" w:cs="宋体"/>
              </w:rPr>
              <w:t>上级补助收入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3407171">
            <w:pPr>
              <w:jc w:val="center"/>
              <w:rPr>
                <w:rFonts w:ascii="宋体" w:cs="Times New Roman"/>
                <w:sz w:val="24"/>
                <w:szCs w:val="24"/>
              </w:rPr>
            </w:pPr>
            <w:r>
              <w:rPr>
                <w:rFonts w:hint="eastAsia" w:cs="宋体"/>
              </w:rPr>
              <w:t>事业收入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7B89645D">
            <w:pPr>
              <w:jc w:val="center"/>
              <w:rPr>
                <w:rFonts w:ascii="宋体" w:cs="Times New Roman"/>
                <w:sz w:val="24"/>
                <w:szCs w:val="24"/>
              </w:rPr>
            </w:pPr>
            <w:r>
              <w:rPr>
                <w:rFonts w:hint="eastAsia" w:cs="宋体"/>
              </w:rPr>
              <w:t>经营收入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53AA06D">
            <w:pPr>
              <w:jc w:val="center"/>
              <w:rPr>
                <w:rFonts w:ascii="宋体" w:cs="Times New Roman"/>
                <w:sz w:val="24"/>
                <w:szCs w:val="24"/>
              </w:rPr>
            </w:pPr>
            <w:r>
              <w:rPr>
                <w:rFonts w:hint="eastAsia" w:cs="宋体"/>
              </w:rPr>
              <w:t>附属单位上缴收入</w:t>
            </w:r>
          </w:p>
        </w:tc>
        <w:tc>
          <w:tcPr>
            <w:tcW w:w="1640"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30D7FCCE">
            <w:pPr>
              <w:jc w:val="center"/>
              <w:rPr>
                <w:rFonts w:ascii="宋体" w:cs="Times New Roman"/>
                <w:sz w:val="24"/>
                <w:szCs w:val="24"/>
              </w:rPr>
            </w:pPr>
            <w:r>
              <w:rPr>
                <w:rFonts w:hint="eastAsia" w:cs="宋体"/>
              </w:rPr>
              <w:t>其他收入</w:t>
            </w:r>
          </w:p>
        </w:tc>
      </w:tr>
      <w:tr w14:paraId="6095508C">
        <w:tblPrEx>
          <w:tblCellMar>
            <w:top w:w="0" w:type="dxa"/>
            <w:left w:w="0" w:type="dxa"/>
            <w:bottom w:w="0" w:type="dxa"/>
            <w:right w:w="0" w:type="dxa"/>
          </w:tblCellMar>
        </w:tblPrEx>
        <w:trPr>
          <w:trHeight w:val="450" w:hRule="atLeast"/>
        </w:trPr>
        <w:tc>
          <w:tcPr>
            <w:tcW w:w="112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3A4E7A9">
            <w:pPr>
              <w:jc w:val="center"/>
              <w:rPr>
                <w:rFonts w:ascii="宋体" w:cs="Times New Roman"/>
                <w:sz w:val="24"/>
                <w:szCs w:val="24"/>
              </w:rPr>
            </w:pPr>
            <w:r>
              <w:rPr>
                <w:rFonts w:hint="eastAsia" w:cs="宋体"/>
              </w:rPr>
              <w:t>功能分类科目编码</w:t>
            </w:r>
          </w:p>
        </w:tc>
        <w:tc>
          <w:tcPr>
            <w:tcW w:w="1300"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1DCB03A7">
            <w:pPr>
              <w:jc w:val="center"/>
              <w:rPr>
                <w:rFonts w:ascii="宋体" w:cs="Times New Roman"/>
                <w:sz w:val="24"/>
                <w:szCs w:val="24"/>
              </w:rPr>
            </w:pPr>
            <w:r>
              <w:rPr>
                <w:rFonts w:hint="eastAsia" w:cs="宋体"/>
              </w:rPr>
              <w:t>科目名称</w:t>
            </w: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491372AA">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202E8C84">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5D037EC5">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1389EF3E">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44383745">
            <w:pPr>
              <w:rPr>
                <w:rFonts w:ascii="宋体" w:cs="Times New Roman"/>
                <w:sz w:val="24"/>
                <w:szCs w:val="24"/>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0877CE85">
            <w:pPr>
              <w:rPr>
                <w:rFonts w:ascii="宋体" w:cs="Times New Roman"/>
                <w:sz w:val="24"/>
                <w:szCs w:val="24"/>
              </w:rPr>
            </w:pPr>
          </w:p>
        </w:tc>
        <w:tc>
          <w:tcPr>
            <w:tcW w:w="2564" w:type="dxa"/>
            <w:vMerge w:val="continue"/>
            <w:tcBorders>
              <w:top w:val="single" w:color="auto" w:sz="4" w:space="0"/>
              <w:left w:val="single" w:color="auto" w:sz="4" w:space="0"/>
              <w:bottom w:val="single" w:color="auto" w:sz="4" w:space="0"/>
              <w:right w:val="single" w:color="auto" w:sz="4" w:space="0"/>
            </w:tcBorders>
            <w:vAlign w:val="center"/>
          </w:tcPr>
          <w:p w14:paraId="1D04C337">
            <w:pPr>
              <w:rPr>
                <w:rFonts w:ascii="宋体" w:cs="Times New Roman"/>
                <w:sz w:val="24"/>
                <w:szCs w:val="24"/>
              </w:rPr>
            </w:pPr>
          </w:p>
        </w:tc>
      </w:tr>
      <w:tr w14:paraId="1A4F2969">
        <w:tblPrEx>
          <w:tblCellMar>
            <w:top w:w="0" w:type="dxa"/>
            <w:left w:w="0" w:type="dxa"/>
            <w:bottom w:w="0" w:type="dxa"/>
            <w:right w:w="0" w:type="dxa"/>
          </w:tblCellMar>
        </w:tblPrEx>
        <w:trPr>
          <w:trHeight w:val="450" w:hRule="atLeast"/>
        </w:trPr>
        <w:tc>
          <w:tcPr>
            <w:tcW w:w="538" w:type="dxa"/>
            <w:gridSpan w:val="2"/>
            <w:vMerge w:val="continue"/>
            <w:tcBorders>
              <w:top w:val="single" w:color="auto" w:sz="4" w:space="0"/>
              <w:left w:val="single" w:color="auto" w:sz="4" w:space="0"/>
              <w:bottom w:val="single" w:color="auto" w:sz="4" w:space="0"/>
              <w:right w:val="single" w:color="auto" w:sz="4" w:space="0"/>
            </w:tcBorders>
            <w:vAlign w:val="center"/>
          </w:tcPr>
          <w:p w14:paraId="2701FEEA">
            <w:pPr>
              <w:rPr>
                <w:rFonts w:ascii="宋体" w:cs="Times New Roman"/>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50CFC2A1">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0346A58">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02D85535">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69CB6F7A">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47969A52">
            <w:pPr>
              <w:rPr>
                <w:rFonts w:ascii="宋体" w:cs="Times New Roman"/>
                <w:sz w:val="24"/>
                <w:szCs w:val="24"/>
              </w:rPr>
            </w:pPr>
          </w:p>
        </w:tc>
        <w:tc>
          <w:tcPr>
            <w:tcW w:w="1807" w:type="dxa"/>
            <w:vMerge w:val="continue"/>
            <w:tcBorders>
              <w:top w:val="single" w:color="auto" w:sz="4" w:space="0"/>
              <w:left w:val="single" w:color="auto" w:sz="4" w:space="0"/>
              <w:bottom w:val="single" w:color="auto" w:sz="4" w:space="0"/>
              <w:right w:val="single" w:color="auto" w:sz="4" w:space="0"/>
            </w:tcBorders>
            <w:vAlign w:val="center"/>
          </w:tcPr>
          <w:p w14:paraId="5E4149B3">
            <w:pPr>
              <w:rPr>
                <w:rFonts w:ascii="宋体" w:cs="Times New Roman"/>
                <w:sz w:val="24"/>
                <w:szCs w:val="24"/>
              </w:rPr>
            </w:pPr>
          </w:p>
        </w:tc>
        <w:tc>
          <w:tcPr>
            <w:tcW w:w="1808" w:type="dxa"/>
            <w:vMerge w:val="continue"/>
            <w:tcBorders>
              <w:top w:val="single" w:color="auto" w:sz="4" w:space="0"/>
              <w:left w:val="single" w:color="auto" w:sz="4" w:space="0"/>
              <w:bottom w:val="single" w:color="auto" w:sz="4" w:space="0"/>
              <w:right w:val="single" w:color="auto" w:sz="4" w:space="0"/>
            </w:tcBorders>
            <w:vAlign w:val="center"/>
          </w:tcPr>
          <w:p w14:paraId="6E9C915E">
            <w:pPr>
              <w:rPr>
                <w:rFonts w:ascii="宋体" w:cs="Times New Roman"/>
                <w:sz w:val="24"/>
                <w:szCs w:val="24"/>
              </w:rPr>
            </w:pPr>
          </w:p>
        </w:tc>
        <w:tc>
          <w:tcPr>
            <w:tcW w:w="2564" w:type="dxa"/>
            <w:vMerge w:val="continue"/>
            <w:tcBorders>
              <w:top w:val="single" w:color="auto" w:sz="4" w:space="0"/>
              <w:left w:val="single" w:color="auto" w:sz="4" w:space="0"/>
              <w:bottom w:val="single" w:color="auto" w:sz="4" w:space="0"/>
              <w:right w:val="single" w:color="auto" w:sz="4" w:space="0"/>
            </w:tcBorders>
            <w:vAlign w:val="center"/>
          </w:tcPr>
          <w:p w14:paraId="52E4C226">
            <w:pPr>
              <w:rPr>
                <w:rFonts w:ascii="宋体" w:cs="Times New Roman"/>
                <w:sz w:val="24"/>
                <w:szCs w:val="24"/>
              </w:rPr>
            </w:pPr>
          </w:p>
        </w:tc>
      </w:tr>
      <w:tr w14:paraId="75B681F7">
        <w:tblPrEx>
          <w:tblCellMar>
            <w:top w:w="0" w:type="dxa"/>
            <w:left w:w="0" w:type="dxa"/>
            <w:bottom w:w="0" w:type="dxa"/>
            <w:right w:w="0" w:type="dxa"/>
          </w:tblCellMar>
        </w:tblPrEx>
        <w:trPr>
          <w:trHeight w:val="450" w:hRule="atLeast"/>
        </w:trPr>
        <w:tc>
          <w:tcPr>
            <w:tcW w:w="20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39DB24E">
            <w:pPr>
              <w:jc w:val="center"/>
              <w:rPr>
                <w:rFonts w:ascii="宋体" w:cs="Times New Roman"/>
                <w:sz w:val="24"/>
                <w:szCs w:val="24"/>
              </w:rPr>
            </w:pPr>
            <w:r>
              <w:rPr>
                <w:rFonts w:hint="eastAsia" w:cs="宋体"/>
              </w:rPr>
              <w:t>栏次</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9B84D8C">
            <w:pPr>
              <w:jc w:val="center"/>
              <w:rPr>
                <w:rFonts w:ascii="宋体" w:cs="Times New Roman"/>
                <w:sz w:val="24"/>
                <w:szCs w:val="24"/>
              </w:rPr>
            </w:pPr>
            <w:r>
              <w:t>1</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E69D18E">
            <w:pPr>
              <w:jc w:val="center"/>
              <w:rPr>
                <w:rFonts w:ascii="宋体" w:cs="Times New Roman"/>
                <w:sz w:val="24"/>
                <w:szCs w:val="24"/>
              </w:rPr>
            </w:pPr>
            <w:r>
              <w:t>2</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C77100">
            <w:pPr>
              <w:jc w:val="center"/>
              <w:rPr>
                <w:rFonts w:ascii="宋体" w:cs="Times New Roman"/>
                <w:sz w:val="24"/>
                <w:szCs w:val="24"/>
              </w:rPr>
            </w:pPr>
            <w:r>
              <w:t>3</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73237DC">
            <w:pPr>
              <w:jc w:val="center"/>
              <w:rPr>
                <w:rFonts w:ascii="宋体" w:cs="Times New Roman"/>
                <w:sz w:val="24"/>
                <w:szCs w:val="24"/>
              </w:rPr>
            </w:pPr>
            <w:r>
              <w:t>4</w:t>
            </w:r>
          </w:p>
        </w:tc>
        <w:tc>
          <w:tcPr>
            <w:tcW w:w="1807"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37FD2D5">
            <w:pPr>
              <w:jc w:val="center"/>
              <w:rPr>
                <w:rFonts w:ascii="宋体" w:cs="Times New Roman"/>
                <w:sz w:val="24"/>
                <w:szCs w:val="24"/>
              </w:rPr>
            </w:pPr>
            <w:r>
              <w:t>5</w:t>
            </w:r>
          </w:p>
        </w:tc>
        <w:tc>
          <w:tcPr>
            <w:tcW w:w="180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64D3667">
            <w:pPr>
              <w:jc w:val="center"/>
              <w:rPr>
                <w:rFonts w:ascii="宋体" w:cs="Times New Roman"/>
                <w:sz w:val="24"/>
                <w:szCs w:val="24"/>
              </w:rPr>
            </w:pPr>
            <w:r>
              <w:t>6</w:t>
            </w:r>
          </w:p>
        </w:tc>
        <w:tc>
          <w:tcPr>
            <w:tcW w:w="256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5E11C3">
            <w:pPr>
              <w:jc w:val="center"/>
              <w:rPr>
                <w:rFonts w:ascii="宋体" w:cs="Times New Roman"/>
                <w:sz w:val="24"/>
                <w:szCs w:val="24"/>
              </w:rPr>
            </w:pPr>
            <w:r>
              <w:t>7</w:t>
            </w:r>
          </w:p>
        </w:tc>
      </w:tr>
      <w:tr w14:paraId="7F20DCC2">
        <w:tblPrEx>
          <w:tblCellMar>
            <w:top w:w="0" w:type="dxa"/>
            <w:left w:w="0" w:type="dxa"/>
            <w:bottom w:w="0" w:type="dxa"/>
            <w:right w:w="0" w:type="dxa"/>
          </w:tblCellMar>
        </w:tblPrEx>
        <w:trPr>
          <w:trHeight w:val="450" w:hRule="atLeast"/>
        </w:trPr>
        <w:tc>
          <w:tcPr>
            <w:tcW w:w="20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BBDBA31">
            <w:pPr>
              <w:jc w:val="center"/>
              <w:rPr>
                <w:rFonts w:ascii="宋体" w:cs="Times New Roman"/>
                <w:sz w:val="24"/>
                <w:szCs w:val="24"/>
              </w:rPr>
            </w:pPr>
            <w:r>
              <w:rPr>
                <w:rFonts w:hint="eastAsia" w:cs="宋体"/>
              </w:rPr>
              <w:t>合计</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D6646">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b/>
                <w:bCs/>
                <w:i w:val="0"/>
                <w:iCs w:val="0"/>
                <w:color w:val="000000"/>
                <w:kern w:val="0"/>
                <w:sz w:val="22"/>
                <w:szCs w:val="22"/>
                <w:u w:val="none"/>
                <w:lang w:val="en-US" w:eastAsia="zh-CN" w:bidi="ar"/>
              </w:rPr>
              <w:t>5,971.50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8ED07F">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b/>
                <w:bCs/>
                <w:i w:val="0"/>
                <w:iCs w:val="0"/>
                <w:color w:val="000000"/>
                <w:kern w:val="0"/>
                <w:sz w:val="22"/>
                <w:szCs w:val="22"/>
                <w:u w:val="none"/>
                <w:lang w:val="en-US" w:eastAsia="zh-CN" w:bidi="ar"/>
              </w:rPr>
              <w:t>5,103.56</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6B1AC4">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B9D42A">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63312C">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82042">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452B3D">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b/>
                <w:bCs/>
                <w:i w:val="0"/>
                <w:iCs w:val="0"/>
                <w:color w:val="000000"/>
                <w:kern w:val="0"/>
                <w:sz w:val="22"/>
                <w:szCs w:val="22"/>
                <w:u w:val="none"/>
                <w:lang w:val="en-US" w:eastAsia="zh-CN" w:bidi="ar"/>
              </w:rPr>
              <w:t>867.94</w:t>
            </w:r>
          </w:p>
        </w:tc>
      </w:tr>
      <w:tr w14:paraId="524117DE">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D7DDF7">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4CD2B4">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3F6E19">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21ED7">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E19EF5">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6800AB">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B1066B">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103D62">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84BCED">
            <w:pPr>
              <w:jc w:val="right"/>
              <w:rPr>
                <w:rFonts w:ascii="宋体" w:cs="Times New Roman"/>
                <w:sz w:val="24"/>
                <w:szCs w:val="24"/>
              </w:rPr>
            </w:pPr>
          </w:p>
        </w:tc>
      </w:tr>
      <w:tr w14:paraId="3A975A44">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36CA34B">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C44A3E9">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0BB1BE">
            <w:pPr>
              <w:keepNext w:val="0"/>
              <w:keepLines w:val="0"/>
              <w:widowControl/>
              <w:suppressLineNumbers w:val="0"/>
              <w:jc w:val="right"/>
              <w:textAlignment w:val="center"/>
              <w:rPr>
                <w:rFonts w:ascii="华文中宋" w:hAnsi="华文中宋" w:eastAsia="华文中宋" w:cs="Times New Roman"/>
                <w:sz w:val="24"/>
                <w:szCs w:val="24"/>
              </w:rPr>
            </w:pPr>
            <w:r>
              <w:rPr>
                <w:rFonts w:hint="eastAsia" w:ascii="宋体" w:hAnsi="宋体" w:eastAsia="宋体" w:cs="宋体"/>
                <w:i w:val="0"/>
                <w:iCs w:val="0"/>
                <w:color w:val="000000"/>
                <w:kern w:val="0"/>
                <w:sz w:val="22"/>
                <w:szCs w:val="22"/>
                <w:u w:val="none"/>
                <w:lang w:val="en-US" w:eastAsia="zh-CN" w:bidi="ar"/>
              </w:rPr>
              <w:t>18.21</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C39AC1">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18.21</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2A957D">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A97581">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AA82FF">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61D2F4">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12FB97">
            <w:pPr>
              <w:jc w:val="right"/>
              <w:rPr>
                <w:rFonts w:ascii="宋体" w:cs="Times New Roman"/>
                <w:sz w:val="24"/>
                <w:szCs w:val="24"/>
              </w:rPr>
            </w:pPr>
          </w:p>
        </w:tc>
      </w:tr>
      <w:tr w14:paraId="51B944A3">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E5300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CB5C8F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行政运行</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07B09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2,281.57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2C04A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2,044.83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3E8629">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D3D62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D0638E">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86762E">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34028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236.74</w:t>
            </w:r>
          </w:p>
        </w:tc>
      </w:tr>
      <w:tr w14:paraId="3ECD671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C32E1C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2010302</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EB1009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B7A44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197.65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033F4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197.65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B434CB2">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3D7291">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891643">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458250">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8A0101">
            <w:pPr>
              <w:jc w:val="right"/>
              <w:rPr>
                <w:rFonts w:hint="eastAsia" w:cs="宋体"/>
              </w:rPr>
            </w:pPr>
          </w:p>
        </w:tc>
      </w:tr>
      <w:tr w14:paraId="6488256E">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7C248B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2010399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2C87D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4FD4A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4.07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E09ACC">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62B47A0">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1CD286">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402CC5">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2A9CCB">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9ECA6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4.07</w:t>
            </w:r>
          </w:p>
        </w:tc>
      </w:tr>
      <w:tr w14:paraId="2076E732">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A48F5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2010499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D845EC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AD8D7C">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51.25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6D8FA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21C09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C8DD51">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69524A">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4744990">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D5FE3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51.25</w:t>
            </w:r>
          </w:p>
        </w:tc>
      </w:tr>
      <w:tr w14:paraId="411B41F2">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AA0E2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2010601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9130F8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行政运行</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E18492C">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14.96</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2F9D3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7B9994">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E34142">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CF11F0">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A2EB1D">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A46DB8">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14.96</w:t>
            </w:r>
          </w:p>
        </w:tc>
      </w:tr>
      <w:tr w14:paraId="604488E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77CACA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2014004</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17B31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信访业务</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BD03B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352B8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EA7CA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E074E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D138D1">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1A2986">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EA0AE87">
            <w:pPr>
              <w:jc w:val="right"/>
              <w:rPr>
                <w:rFonts w:hint="eastAsia" w:cs="宋体"/>
              </w:rPr>
            </w:pPr>
          </w:p>
        </w:tc>
      </w:tr>
      <w:tr w14:paraId="06CCB6A0">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6105E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2014099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6CDBC4">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其他信访事务支出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C60361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89.96</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74FA4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89.96</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187429">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D4474E">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7F953C">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535338">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4DB0A8">
            <w:pPr>
              <w:jc w:val="right"/>
              <w:rPr>
                <w:rFonts w:hint="eastAsia" w:cs="宋体"/>
              </w:rPr>
            </w:pPr>
          </w:p>
        </w:tc>
      </w:tr>
      <w:tr w14:paraId="02A2513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BB45C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2019999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34BBB2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D0AB4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21.99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E9A53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21.99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BB090A">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9CC7D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A02D79">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FD30AD">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F50FEF">
            <w:pPr>
              <w:jc w:val="right"/>
              <w:rPr>
                <w:rFonts w:hint="eastAsia" w:cs="宋体"/>
              </w:rPr>
            </w:pPr>
          </w:p>
        </w:tc>
      </w:tr>
      <w:tr w14:paraId="6BE0BC7B">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4C5EA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2030601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87EAC2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兵役征集</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05FF6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2.88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54075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2.88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4DB9A9">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681270A">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4303A4">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922B4A">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796DF5">
            <w:pPr>
              <w:jc w:val="right"/>
              <w:rPr>
                <w:rFonts w:hint="eastAsia" w:cs="宋体"/>
              </w:rPr>
            </w:pPr>
          </w:p>
        </w:tc>
      </w:tr>
      <w:tr w14:paraId="79A2E727">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84C447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2049999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4A318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其他公共安全支出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867D0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55.90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7CE92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3940A4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C5D062">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AF53B7">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337677">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0A2B2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55.90</w:t>
            </w:r>
          </w:p>
        </w:tc>
      </w:tr>
      <w:tr w14:paraId="56B2FB89">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3D186D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2060102</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C2DC1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一般行政管理事务</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D6247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36.31</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F2005E">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36.31</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04D9A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DA900B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E0C45C">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2554C50">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0C7FCA">
            <w:pPr>
              <w:jc w:val="right"/>
              <w:rPr>
                <w:rFonts w:hint="eastAsia" w:cs="宋体"/>
              </w:rPr>
            </w:pPr>
          </w:p>
        </w:tc>
      </w:tr>
      <w:tr w14:paraId="04276F7F">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584E1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2079999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967F56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6071E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13.10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853DA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E87CDA">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5431F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A5CA4F">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9F94A3">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880C9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13.10</w:t>
            </w:r>
          </w:p>
        </w:tc>
      </w:tr>
      <w:tr w14:paraId="11DFBB77">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31CCBD2">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2080199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B631F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869B2E">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60.57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DB1484">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55A8FB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07AA7B">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40CF49">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0C5305">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A68E89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60.57</w:t>
            </w:r>
          </w:p>
        </w:tc>
      </w:tr>
      <w:tr w14:paraId="2C045342">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15EF66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2080505</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6ABEA6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307C1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217.18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C44C6A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217.18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559E5F6">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309E8A">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B0F0D7">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595966">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BB60A4">
            <w:pPr>
              <w:jc w:val="right"/>
              <w:rPr>
                <w:rFonts w:hint="eastAsia" w:cs="宋体"/>
              </w:rPr>
            </w:pPr>
          </w:p>
        </w:tc>
      </w:tr>
      <w:tr w14:paraId="77F5EE95">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82ADD5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2080506</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49D918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4972F3">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22.23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C7F05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22.23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CDAB0B">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39436A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841C84">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DF201F">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077945">
            <w:pPr>
              <w:jc w:val="right"/>
              <w:rPr>
                <w:rFonts w:hint="eastAsia" w:cs="宋体"/>
              </w:rPr>
            </w:pPr>
          </w:p>
        </w:tc>
      </w:tr>
      <w:tr w14:paraId="714B53E0">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F77BD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2080801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526ADD2">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死亡抚恤</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C488C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19.09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9D588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19.09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0E7E1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81742E">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2A02616">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06AB8">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C32E7B">
            <w:pPr>
              <w:jc w:val="right"/>
              <w:rPr>
                <w:rFonts w:hint="eastAsia" w:cs="宋体"/>
              </w:rPr>
            </w:pPr>
          </w:p>
        </w:tc>
      </w:tr>
      <w:tr w14:paraId="512AE6C0">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BBA586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2082899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134923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0EE12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62.05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C868E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8A82C81">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7CBCC1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3DB26E">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E967E9">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9C0D68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62.05</w:t>
            </w:r>
          </w:p>
        </w:tc>
      </w:tr>
      <w:tr w14:paraId="0F70B46F">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355F73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2100199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D86F9D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0F2CF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76.52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50BF42">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4BA83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523E4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31EE970">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44D1AE">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EB096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76.52</w:t>
            </w:r>
          </w:p>
        </w:tc>
      </w:tr>
      <w:tr w14:paraId="129A009E">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CC37FE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2101101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2723D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行政单位医疗</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67395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124.77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9767F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124.77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12375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CE1B634">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CF46F24">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715AF0">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BA931A3">
            <w:pPr>
              <w:jc w:val="right"/>
              <w:rPr>
                <w:rFonts w:hint="eastAsia" w:cs="宋体"/>
              </w:rPr>
            </w:pPr>
          </w:p>
        </w:tc>
      </w:tr>
      <w:tr w14:paraId="58AD97AC">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4DE813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2110302</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E86028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水体</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B03BF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58.02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18ABE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58.02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0428B3">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A1296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2B83E5">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8AAE15">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237DBD2">
            <w:pPr>
              <w:jc w:val="right"/>
              <w:rPr>
                <w:rFonts w:hint="eastAsia" w:cs="宋体"/>
              </w:rPr>
            </w:pPr>
          </w:p>
        </w:tc>
      </w:tr>
      <w:tr w14:paraId="3C41177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20FFB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2120104</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577EE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城管执法</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FD414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4.57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B36C8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054460">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FD8F44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16508E">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B2C919">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751DC8">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4.57</w:t>
            </w:r>
          </w:p>
        </w:tc>
      </w:tr>
      <w:tr w14:paraId="09D2EC3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84609F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2120199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135A21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763EFA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79.48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092373">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BFF180">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176B3D9">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4813953">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E4AB3B">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9CE98D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79.48</w:t>
            </w:r>
          </w:p>
        </w:tc>
      </w:tr>
      <w:tr w14:paraId="6A2DB921">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F7ED2E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2120501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0E46AC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城乡社区环境卫生</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2E9AAB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55.28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FF697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27.59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3A3C0D1">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1B034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0E9AEA">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67D445">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9BAB9B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27.69</w:t>
            </w:r>
          </w:p>
        </w:tc>
      </w:tr>
      <w:tr w14:paraId="7424AA9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2FFCE4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2130101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BA2354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行政运行</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F9683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112.25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CF6FC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112.25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03CBF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9358F0">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B77211E">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126BC9A">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62B02A6">
            <w:pPr>
              <w:jc w:val="right"/>
              <w:rPr>
                <w:rFonts w:hint="eastAsia" w:cs="宋体"/>
              </w:rPr>
            </w:pPr>
          </w:p>
        </w:tc>
      </w:tr>
      <w:tr w14:paraId="7E773EE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214FC2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2130119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36BED5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防灾救灾</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263B6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186.82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58C33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186.82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16C0B6">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CE8911">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9788E6">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7673D8">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B59A73">
            <w:pPr>
              <w:jc w:val="right"/>
              <w:rPr>
                <w:rFonts w:hint="eastAsia" w:cs="宋体"/>
              </w:rPr>
            </w:pPr>
          </w:p>
        </w:tc>
      </w:tr>
      <w:tr w14:paraId="1EF05553">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B4F486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2130126</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852A79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农村社会事业</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26CB6C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289.82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0770A4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289.82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BC5D0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FA83546">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D5C288">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BC264D">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EB9292C">
            <w:pPr>
              <w:jc w:val="right"/>
              <w:rPr>
                <w:rFonts w:hint="eastAsia" w:cs="宋体"/>
              </w:rPr>
            </w:pPr>
          </w:p>
        </w:tc>
      </w:tr>
      <w:tr w14:paraId="1D210E74">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8D614F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2130199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5808FF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其他农业农村支出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A7F27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32.83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7CAA3D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32.83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0D2532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CC4981B">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186FA4F">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EDE6C9F">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5BA7C07">
            <w:pPr>
              <w:jc w:val="right"/>
              <w:rPr>
                <w:rFonts w:hint="eastAsia" w:cs="宋体"/>
              </w:rPr>
            </w:pPr>
          </w:p>
        </w:tc>
      </w:tr>
      <w:tr w14:paraId="1E623155">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FFA45E6">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2130305</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F2F8E52">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水利工程建设</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027A3ED">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22.13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F1A121">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22.13</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5FC5FBA">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6C39B5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C9613BC">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6ED434">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EAC2F9">
            <w:pPr>
              <w:jc w:val="right"/>
              <w:rPr>
                <w:rFonts w:hint="eastAsia" w:cs="宋体"/>
              </w:rPr>
            </w:pPr>
          </w:p>
        </w:tc>
      </w:tr>
      <w:tr w14:paraId="15CDC89E">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12D62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2130306</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140F2A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B8B1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729D4B2">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7FF60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F7C9E33">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ABA839">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72E0149">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AF036C3">
            <w:pPr>
              <w:jc w:val="right"/>
              <w:rPr>
                <w:rFonts w:hint="eastAsia" w:cs="宋体"/>
              </w:rPr>
            </w:pPr>
          </w:p>
        </w:tc>
      </w:tr>
      <w:tr w14:paraId="558280D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BE7C9A">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2130314</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FDD2033">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防汛</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A0108F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0.89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ED7B9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0.89</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CFAC22">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986D38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DE3823">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949B3AA">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16D4A0">
            <w:pPr>
              <w:jc w:val="right"/>
              <w:rPr>
                <w:rFonts w:hint="eastAsia" w:cs="宋体"/>
              </w:rPr>
            </w:pPr>
          </w:p>
        </w:tc>
      </w:tr>
      <w:tr w14:paraId="25EB8C45">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A4E7C3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2130316</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D8AEE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农村水利</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0B2C84">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7B7DD62">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8.00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5C91C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23BA0E">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1B3EC3D">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402EA4B">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CA41D2">
            <w:pPr>
              <w:jc w:val="right"/>
              <w:rPr>
                <w:rFonts w:hint="eastAsia" w:cs="宋体"/>
              </w:rPr>
            </w:pPr>
          </w:p>
        </w:tc>
      </w:tr>
      <w:tr w14:paraId="21235A20">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5DE64E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2130317</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C2965F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水利技术推广</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11FF08E">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48.62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8C6C8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5.80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0FDCAA">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AC4E2C">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044412">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0B0751">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A045ED6">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42.82</w:t>
            </w:r>
          </w:p>
        </w:tc>
      </w:tr>
      <w:tr w14:paraId="1B7BE926">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D32AA57">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2130599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BA8E5C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w:t>
            </w:r>
            <w:bookmarkStart w:id="3" w:name="_GoBack"/>
            <w:bookmarkEnd w:id="3"/>
            <w:r>
              <w:rPr>
                <w:rFonts w:hint="eastAsia" w:ascii="宋体" w:hAnsi="宋体" w:cs="宋体"/>
                <w:i w:val="0"/>
                <w:iCs w:val="0"/>
                <w:color w:val="000000"/>
                <w:kern w:val="0"/>
                <w:sz w:val="22"/>
                <w:szCs w:val="22"/>
                <w:u w:val="none"/>
                <w:lang w:val="en-US" w:eastAsia="zh-CN" w:bidi="ar"/>
              </w:rPr>
              <w:t>巩固拓展脱贫攻坚成果</w:t>
            </w:r>
            <w:r>
              <w:rPr>
                <w:rFonts w:hint="eastAsia" w:ascii="宋体" w:hAnsi="宋体" w:eastAsia="宋体" w:cs="宋体"/>
                <w:i w:val="0"/>
                <w:iCs w:val="0"/>
                <w:color w:val="000000"/>
                <w:kern w:val="0"/>
                <w:sz w:val="22"/>
                <w:szCs w:val="22"/>
                <w:u w:val="none"/>
                <w:lang w:val="en-US" w:eastAsia="zh-CN" w:bidi="ar"/>
              </w:rPr>
              <w:t>衔接乡村振兴支出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6A10F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531F522">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150.00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490CC0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B01C6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32C6C62">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4490E04">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90FA20">
            <w:pPr>
              <w:jc w:val="right"/>
              <w:rPr>
                <w:rFonts w:hint="eastAsia" w:cs="宋体"/>
              </w:rPr>
            </w:pPr>
          </w:p>
        </w:tc>
      </w:tr>
      <w:tr w14:paraId="329D76F2">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4E3E7F8">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2130705</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275988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4934F7C">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797.44</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4733E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741.34</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E5B819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80EBA67">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80BD6FC">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9BE52CA">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781108">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56.10</w:t>
            </w:r>
          </w:p>
        </w:tc>
      </w:tr>
      <w:tr w14:paraId="56DCE40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09B155">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2130707</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57DF90F">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8F85E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310EE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200.00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8A76E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BF385A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25371E">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9F9B3B">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BE46324">
            <w:pPr>
              <w:jc w:val="right"/>
              <w:rPr>
                <w:rFonts w:hint="eastAsia" w:cs="宋体"/>
              </w:rPr>
            </w:pPr>
          </w:p>
        </w:tc>
      </w:tr>
      <w:tr w14:paraId="7646F84F">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689540">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2139999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63DB305">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其他农林水支出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03136E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50.58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A1FE74F">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10.00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9AEBF93">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38DD91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0447D6">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81BDC00">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E67A35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40.58</w:t>
            </w:r>
          </w:p>
        </w:tc>
      </w:tr>
      <w:tr w14:paraId="34DAE583">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1910184">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2140104</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D6FB401">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公路建设</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001D92A">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30.32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885FFC0">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30.32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2827E5">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3E1560F">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A3ADA0A">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F241E55">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EDC025E">
            <w:pPr>
              <w:jc w:val="right"/>
              <w:rPr>
                <w:rFonts w:hint="eastAsia" w:cs="宋体"/>
              </w:rPr>
            </w:pPr>
          </w:p>
        </w:tc>
      </w:tr>
      <w:tr w14:paraId="3DE36B4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50D01E">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2210201</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137149">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住房公积金</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70F439">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195.57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0057DB">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195.57</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9F26BD">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6DC7F02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1F8372C">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DB1594">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6906C1F">
            <w:pPr>
              <w:jc w:val="right"/>
              <w:rPr>
                <w:rFonts w:hint="eastAsia" w:cs="宋体"/>
              </w:rPr>
            </w:pPr>
          </w:p>
        </w:tc>
      </w:tr>
      <w:tr w14:paraId="1C4E657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6694CFB">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2240199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38AE89C">
            <w:pPr>
              <w:keepNext w:val="0"/>
              <w:keepLines w:val="0"/>
              <w:widowControl/>
              <w:suppressLineNumbers w:val="0"/>
              <w:jc w:val="lef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其他应急管理支出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5ACB9F7">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41.52</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A40F1B8">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5E14AE9">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57903E">
            <w:pPr>
              <w:jc w:val="right"/>
              <w:rPr>
                <w:rFonts w:hint="eastAsia" w:cs="宋体"/>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F18A630">
            <w:pPr>
              <w:jc w:val="right"/>
              <w:rPr>
                <w:rFonts w:hint="eastAsia" w:cs="宋体"/>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7BFE64A">
            <w:pPr>
              <w:jc w:val="right"/>
              <w:rPr>
                <w:rFonts w:hint="eastAsia" w:cs="宋体"/>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EAB4A75">
            <w:pPr>
              <w:keepNext w:val="0"/>
              <w:keepLines w:val="0"/>
              <w:widowControl/>
              <w:suppressLineNumbers w:val="0"/>
              <w:jc w:val="right"/>
              <w:textAlignment w:val="center"/>
              <w:rPr>
                <w:rFonts w:hint="eastAsia" w:cs="宋体"/>
              </w:rPr>
            </w:pPr>
            <w:r>
              <w:rPr>
                <w:rFonts w:hint="eastAsia" w:ascii="宋体" w:hAnsi="宋体" w:eastAsia="宋体" w:cs="宋体"/>
                <w:i w:val="0"/>
                <w:iCs w:val="0"/>
                <w:color w:val="000000"/>
                <w:kern w:val="0"/>
                <w:sz w:val="22"/>
                <w:szCs w:val="22"/>
                <w:u w:val="none"/>
                <w:lang w:val="en-US" w:eastAsia="zh-CN" w:bidi="ar"/>
              </w:rPr>
              <w:t>41.52</w:t>
            </w:r>
          </w:p>
        </w:tc>
      </w:tr>
      <w:tr w14:paraId="190861ED">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415CBE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2240299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C07906">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其他消防救援事务支出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68A4455">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16.55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970E17">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16.55</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6C0D0DA">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AD495E3">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D3AB231">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153CA2B">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0F7DF31">
            <w:pPr>
              <w:jc w:val="right"/>
              <w:rPr>
                <w:rFonts w:ascii="宋体" w:cs="Times New Roman"/>
                <w:sz w:val="24"/>
                <w:szCs w:val="24"/>
              </w:rPr>
            </w:pPr>
          </w:p>
        </w:tc>
      </w:tr>
      <w:tr w14:paraId="57C59B3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E0596F8">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2240799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3CBD26F">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70DC48F">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79.88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5462FF1">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79.88</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3B83D65">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DA8295B">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5B086A38">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24E21001">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83F012F">
            <w:pPr>
              <w:jc w:val="right"/>
              <w:rPr>
                <w:rFonts w:ascii="宋体" w:cs="Times New Roman"/>
                <w:sz w:val="24"/>
                <w:szCs w:val="24"/>
              </w:rPr>
            </w:pPr>
          </w:p>
        </w:tc>
      </w:tr>
      <w:tr w14:paraId="739546AB">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6DBA9DE">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2249999</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77DE8DF7">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CD8965">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55.66</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26D139A">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55.66</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FBC55C5">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2C41CB">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851F1FF">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E163CD0">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4B74FCCF">
            <w:pPr>
              <w:jc w:val="right"/>
              <w:rPr>
                <w:rFonts w:ascii="宋体" w:cs="Times New Roman"/>
                <w:sz w:val="24"/>
                <w:szCs w:val="24"/>
              </w:rPr>
            </w:pPr>
          </w:p>
        </w:tc>
      </w:tr>
      <w:tr w14:paraId="78A5FEF8">
        <w:tblPrEx>
          <w:tblCellMar>
            <w:top w:w="0" w:type="dxa"/>
            <w:left w:w="0" w:type="dxa"/>
            <w:bottom w:w="0" w:type="dxa"/>
            <w:right w:w="0" w:type="dxa"/>
          </w:tblCellMar>
        </w:tblPrEx>
        <w:trPr>
          <w:trHeight w:val="450" w:hRule="atLeast"/>
        </w:trPr>
        <w:tc>
          <w:tcPr>
            <w:tcW w:w="538"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F095CD5">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1481"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5CA0A2D">
            <w:pPr>
              <w:keepNext w:val="0"/>
              <w:keepLines w:val="0"/>
              <w:widowControl/>
              <w:suppressLineNumbers w:val="0"/>
              <w:jc w:val="lef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C3F6DAB">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0DC35B62">
            <w:pPr>
              <w:keepNext w:val="0"/>
              <w:keepLines w:val="0"/>
              <w:widowControl/>
              <w:suppressLineNumbers w:val="0"/>
              <w:jc w:val="right"/>
              <w:textAlignment w:val="center"/>
              <w:rPr>
                <w:rFonts w:ascii="宋体" w:cs="Times New Roman"/>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464B8A9">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121602E8">
            <w:pPr>
              <w:jc w:val="right"/>
              <w:rPr>
                <w:rFonts w:ascii="宋体" w:cs="Times New Roman"/>
                <w:sz w:val="24"/>
                <w:szCs w:val="24"/>
              </w:rPr>
            </w:pPr>
          </w:p>
        </w:tc>
        <w:tc>
          <w:tcPr>
            <w:tcW w:w="1807"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DE9154B">
            <w:pPr>
              <w:jc w:val="right"/>
              <w:rPr>
                <w:rFonts w:ascii="宋体" w:cs="Times New Roman"/>
                <w:sz w:val="24"/>
                <w:szCs w:val="24"/>
              </w:rPr>
            </w:pPr>
          </w:p>
        </w:tc>
        <w:tc>
          <w:tcPr>
            <w:tcW w:w="1808"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3FA95112">
            <w:pPr>
              <w:jc w:val="right"/>
              <w:rPr>
                <w:rFonts w:ascii="宋体" w:cs="Times New Roman"/>
                <w:sz w:val="24"/>
                <w:szCs w:val="24"/>
              </w:rPr>
            </w:pPr>
          </w:p>
        </w:tc>
        <w:tc>
          <w:tcPr>
            <w:tcW w:w="2564" w:type="dxa"/>
            <w:tcBorders>
              <w:top w:val="nil"/>
              <w:left w:val="nil"/>
              <w:bottom w:val="single" w:color="auto" w:sz="4" w:space="0"/>
              <w:right w:val="single" w:color="auto" w:sz="4" w:space="0"/>
            </w:tcBorders>
            <w:noWrap/>
            <w:tcMar>
              <w:top w:w="15" w:type="dxa"/>
              <w:left w:w="15" w:type="dxa"/>
              <w:bottom w:w="0" w:type="dxa"/>
              <w:right w:w="15" w:type="dxa"/>
            </w:tcMar>
            <w:vAlign w:val="center"/>
          </w:tcPr>
          <w:p w14:paraId="784B2E0B">
            <w:pPr>
              <w:jc w:val="right"/>
              <w:rPr>
                <w:rFonts w:ascii="宋体" w:cs="Times New Roman"/>
                <w:sz w:val="24"/>
                <w:szCs w:val="24"/>
              </w:rPr>
            </w:pPr>
          </w:p>
        </w:tc>
      </w:tr>
      <w:tr w14:paraId="34B9EE53">
        <w:tblPrEx>
          <w:tblCellMar>
            <w:top w:w="0" w:type="dxa"/>
            <w:left w:w="0" w:type="dxa"/>
            <w:bottom w:w="0" w:type="dxa"/>
            <w:right w:w="0" w:type="dxa"/>
          </w:tblCellMar>
        </w:tblPrEx>
        <w:trPr>
          <w:trHeight w:val="615" w:hRule="atLeast"/>
        </w:trPr>
        <w:tc>
          <w:tcPr>
            <w:tcW w:w="13900" w:type="dxa"/>
            <w:gridSpan w:val="10"/>
            <w:tcBorders>
              <w:top w:val="nil"/>
              <w:left w:val="nil"/>
              <w:bottom w:val="nil"/>
              <w:right w:val="nil"/>
            </w:tcBorders>
            <w:tcMar>
              <w:top w:w="15" w:type="dxa"/>
              <w:left w:w="15" w:type="dxa"/>
              <w:bottom w:w="0" w:type="dxa"/>
              <w:right w:w="15" w:type="dxa"/>
            </w:tcMar>
            <w:vAlign w:val="center"/>
          </w:tcPr>
          <w:p w14:paraId="383B06E6">
            <w:pPr>
              <w:rPr>
                <w:rFonts w:ascii="宋体" w:cs="Times New Roman"/>
                <w:sz w:val="24"/>
                <w:szCs w:val="24"/>
              </w:rPr>
            </w:pPr>
            <w:r>
              <w:rPr>
                <w:rFonts w:hint="eastAsia" w:cs="宋体"/>
              </w:rPr>
              <w:t>注：本表反映部门本年度取得的各项收入情况。</w:t>
            </w:r>
          </w:p>
        </w:tc>
      </w:tr>
    </w:tbl>
    <w:p w14:paraId="4D1D93B9">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r>
        <w:rPr>
          <w:rFonts w:ascii="Times New Roman" w:hAnsi="Times New Roman" w:eastAsia="黑体" w:cs="Times New Roman"/>
          <w:kern w:val="0"/>
          <w:sz w:val="32"/>
          <w:szCs w:val="32"/>
        </w:rPr>
        <w:br w:type="page"/>
      </w:r>
    </w:p>
    <w:p w14:paraId="5BA01B82">
      <w:pPr>
        <w:widowControl/>
        <w:rPr>
          <w:rFonts w:ascii="Times New Roman" w:hAnsi="Times New Roman" w:eastAsia="方正小标宋_GBK" w:cs="Times New Roman"/>
          <w:color w:val="000000"/>
          <w:kern w:val="0"/>
          <w:sz w:val="36"/>
          <w:szCs w:val="36"/>
        </w:rPr>
      </w:pPr>
    </w:p>
    <w:tbl>
      <w:tblPr>
        <w:tblStyle w:val="9"/>
        <w:tblW w:w="15640" w:type="dxa"/>
        <w:tblInd w:w="-106" w:type="dxa"/>
        <w:tblLayout w:type="autofit"/>
        <w:tblCellMar>
          <w:top w:w="0" w:type="dxa"/>
          <w:left w:w="108" w:type="dxa"/>
          <w:bottom w:w="0" w:type="dxa"/>
          <w:right w:w="108" w:type="dxa"/>
        </w:tblCellMar>
      </w:tblPr>
      <w:tblGrid>
        <w:gridCol w:w="1236"/>
        <w:gridCol w:w="263"/>
        <w:gridCol w:w="1481"/>
        <w:gridCol w:w="1952"/>
        <w:gridCol w:w="1991"/>
        <w:gridCol w:w="1991"/>
        <w:gridCol w:w="1991"/>
        <w:gridCol w:w="1991"/>
        <w:gridCol w:w="2744"/>
      </w:tblGrid>
      <w:tr w14:paraId="7F2CB362">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noWrap/>
            <w:vAlign w:val="center"/>
          </w:tcPr>
          <w:p w14:paraId="624D2A70">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支出决算表</w:t>
            </w:r>
          </w:p>
        </w:tc>
      </w:tr>
      <w:tr w14:paraId="1914798C">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1EA714B8">
            <w:pPr>
              <w:widowControl/>
              <w:jc w:val="right"/>
              <w:rPr>
                <w:rFonts w:ascii="宋体" w:cs="Times New Roman"/>
                <w:kern w:val="0"/>
                <w:sz w:val="24"/>
                <w:szCs w:val="24"/>
              </w:rPr>
            </w:pPr>
            <w:r>
              <w:rPr>
                <w:rFonts w:hint="eastAsia" w:ascii="宋体" w:hAnsi="宋体" w:cs="宋体"/>
                <w:kern w:val="0"/>
                <w:sz w:val="24"/>
                <w:szCs w:val="24"/>
              </w:rPr>
              <w:t>　</w:t>
            </w:r>
          </w:p>
        </w:tc>
        <w:tc>
          <w:tcPr>
            <w:tcW w:w="263" w:type="dxa"/>
            <w:tcBorders>
              <w:top w:val="nil"/>
              <w:left w:val="nil"/>
              <w:bottom w:val="nil"/>
              <w:right w:val="nil"/>
            </w:tcBorders>
            <w:shd w:val="clear" w:color="000000" w:fill="FFFFFF"/>
            <w:noWrap/>
            <w:vAlign w:val="center"/>
          </w:tcPr>
          <w:p w14:paraId="005B3315">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44A2E6C6">
            <w:pPr>
              <w:widowControl/>
              <w:jc w:val="right"/>
              <w:rPr>
                <w:rFonts w:ascii="宋体" w:cs="Times New Roman"/>
                <w:kern w:val="0"/>
                <w:sz w:val="24"/>
                <w:szCs w:val="24"/>
              </w:rPr>
            </w:pPr>
            <w:r>
              <w:rPr>
                <w:rFonts w:hint="eastAsia" w:ascii="宋体" w:hAnsi="宋体" w:cs="宋体"/>
                <w:kern w:val="0"/>
                <w:sz w:val="24"/>
                <w:szCs w:val="24"/>
              </w:rPr>
              <w:t>　</w:t>
            </w:r>
          </w:p>
        </w:tc>
        <w:tc>
          <w:tcPr>
            <w:tcW w:w="1952" w:type="dxa"/>
            <w:tcBorders>
              <w:top w:val="nil"/>
              <w:left w:val="nil"/>
              <w:bottom w:val="nil"/>
              <w:right w:val="nil"/>
            </w:tcBorders>
            <w:shd w:val="clear" w:color="000000" w:fill="FFFFFF"/>
            <w:noWrap/>
            <w:vAlign w:val="center"/>
          </w:tcPr>
          <w:p w14:paraId="32FE97C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C40FA31">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0C34ABF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9E62F20">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10DB2F41">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57187C18">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03</w:t>
            </w:r>
            <w:r>
              <w:rPr>
                <w:rFonts w:hint="eastAsia" w:ascii="宋体" w:hAnsi="宋体" w:cs="宋体"/>
                <w:color w:val="000000"/>
                <w:kern w:val="0"/>
                <w:sz w:val="20"/>
                <w:szCs w:val="20"/>
              </w:rPr>
              <w:t>表</w:t>
            </w:r>
          </w:p>
        </w:tc>
      </w:tr>
      <w:tr w14:paraId="76BBE098">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14:paraId="595136B2">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14:paraId="38D8E8CB">
            <w:pPr>
              <w:widowControl/>
              <w:jc w:val="right"/>
              <w:rPr>
                <w:rFonts w:ascii="宋体" w:cs="Times New Roman"/>
                <w:kern w:val="0"/>
                <w:sz w:val="24"/>
                <w:szCs w:val="24"/>
              </w:rPr>
            </w:pPr>
            <w:r>
              <w:rPr>
                <w:rFonts w:hint="eastAsia" w:ascii="宋体" w:hAnsi="宋体" w:cs="宋体"/>
                <w:kern w:val="0"/>
                <w:sz w:val="24"/>
                <w:szCs w:val="24"/>
              </w:rPr>
              <w:t>　</w:t>
            </w:r>
          </w:p>
        </w:tc>
        <w:tc>
          <w:tcPr>
            <w:tcW w:w="1481" w:type="dxa"/>
            <w:tcBorders>
              <w:top w:val="nil"/>
              <w:left w:val="nil"/>
              <w:bottom w:val="nil"/>
              <w:right w:val="nil"/>
            </w:tcBorders>
            <w:shd w:val="clear" w:color="000000" w:fill="FFFFFF"/>
            <w:noWrap/>
            <w:vAlign w:val="center"/>
          </w:tcPr>
          <w:p w14:paraId="15A16FDF">
            <w:pPr>
              <w:widowControl/>
              <w:jc w:val="right"/>
              <w:rPr>
                <w:rFonts w:ascii="宋体" w:cs="Times New Roman"/>
                <w:kern w:val="0"/>
                <w:sz w:val="24"/>
                <w:szCs w:val="24"/>
              </w:rPr>
            </w:pPr>
            <w:r>
              <w:rPr>
                <w:rFonts w:hint="eastAsia" w:ascii="宋体" w:hAnsi="宋体" w:cs="宋体"/>
                <w:kern w:val="0"/>
                <w:sz w:val="24"/>
                <w:szCs w:val="24"/>
              </w:rPr>
              <w:t>　</w:t>
            </w:r>
          </w:p>
        </w:tc>
        <w:tc>
          <w:tcPr>
            <w:tcW w:w="1952" w:type="dxa"/>
            <w:tcBorders>
              <w:top w:val="nil"/>
              <w:left w:val="nil"/>
              <w:bottom w:val="nil"/>
              <w:right w:val="nil"/>
            </w:tcBorders>
            <w:shd w:val="clear" w:color="000000" w:fill="FFFFFF"/>
            <w:noWrap/>
            <w:vAlign w:val="center"/>
          </w:tcPr>
          <w:p w14:paraId="01626CA7">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458BE6CC">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28D8666A">
            <w:pPr>
              <w:widowControl/>
              <w:jc w:val="center"/>
              <w:rPr>
                <w:rFonts w:ascii="宋体" w:cs="Times New Roman"/>
                <w:color w:val="000000"/>
                <w:kern w:val="0"/>
                <w:sz w:val="20"/>
                <w:szCs w:val="20"/>
              </w:rPr>
            </w:pPr>
            <w:r>
              <w:rPr>
                <w:rFonts w:hint="eastAsia" w:ascii="宋体" w:hAnsi="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14:paraId="0FBC9713">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nil"/>
              <w:right w:val="nil"/>
            </w:tcBorders>
            <w:shd w:val="clear" w:color="000000" w:fill="FFFFFF"/>
            <w:noWrap/>
            <w:vAlign w:val="center"/>
          </w:tcPr>
          <w:p w14:paraId="351DAE19">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nil"/>
              <w:right w:val="nil"/>
            </w:tcBorders>
            <w:shd w:val="clear" w:color="000000" w:fill="FFFFFF"/>
            <w:noWrap/>
            <w:vAlign w:val="center"/>
          </w:tcPr>
          <w:p w14:paraId="4E51FDAB">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1B2D414F">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00B01643">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2C031200">
            <w:pPr>
              <w:widowControl/>
              <w:jc w:val="center"/>
              <w:rPr>
                <w:rFonts w:ascii="宋体" w:cs="Times New Roman"/>
                <w:kern w:val="0"/>
                <w:sz w:val="24"/>
                <w:szCs w:val="24"/>
              </w:rPr>
            </w:pPr>
            <w:r>
              <w:rPr>
                <w:rFonts w:hint="eastAsia" w:ascii="宋体" w:hAnsi="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B56B57C">
            <w:pPr>
              <w:widowControl/>
              <w:jc w:val="center"/>
              <w:rPr>
                <w:rFonts w:ascii="宋体" w:cs="Times New Roman"/>
                <w:kern w:val="0"/>
                <w:sz w:val="24"/>
                <w:szCs w:val="24"/>
              </w:rPr>
            </w:pPr>
            <w:r>
              <w:rPr>
                <w:rFonts w:hint="eastAsia" w:ascii="宋体" w:hAnsi="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1B32302">
            <w:pPr>
              <w:widowControl/>
              <w:jc w:val="center"/>
              <w:rPr>
                <w:rFonts w:ascii="宋体" w:cs="Times New Roman"/>
                <w:kern w:val="0"/>
                <w:sz w:val="24"/>
                <w:szCs w:val="24"/>
              </w:rPr>
            </w:pPr>
            <w:r>
              <w:rPr>
                <w:rFonts w:hint="eastAsia" w:ascii="宋体" w:hAnsi="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DE42A39">
            <w:pPr>
              <w:widowControl/>
              <w:jc w:val="center"/>
              <w:rPr>
                <w:rFonts w:ascii="宋体" w:cs="Times New Roman"/>
                <w:kern w:val="0"/>
                <w:sz w:val="24"/>
                <w:szCs w:val="24"/>
              </w:rPr>
            </w:pPr>
            <w:r>
              <w:rPr>
                <w:rFonts w:hint="eastAsia" w:ascii="宋体" w:hAnsi="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9B9141">
            <w:pPr>
              <w:widowControl/>
              <w:jc w:val="center"/>
              <w:rPr>
                <w:rFonts w:ascii="宋体" w:cs="Times New Roman"/>
                <w:kern w:val="0"/>
                <w:sz w:val="24"/>
                <w:szCs w:val="24"/>
              </w:rPr>
            </w:pPr>
            <w:r>
              <w:rPr>
                <w:rFonts w:hint="eastAsia" w:ascii="宋体" w:hAnsi="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20EBC62">
            <w:pPr>
              <w:widowControl/>
              <w:jc w:val="center"/>
              <w:rPr>
                <w:rFonts w:ascii="宋体" w:cs="Times New Roman"/>
                <w:kern w:val="0"/>
                <w:sz w:val="24"/>
                <w:szCs w:val="24"/>
              </w:rPr>
            </w:pPr>
            <w:r>
              <w:rPr>
                <w:rFonts w:hint="eastAsia" w:ascii="宋体" w:hAnsi="宋体" w:cs="宋体"/>
                <w:kern w:val="0"/>
                <w:sz w:val="24"/>
                <w:szCs w:val="24"/>
              </w:rPr>
              <w:t>对附属单位补助支出</w:t>
            </w:r>
          </w:p>
        </w:tc>
      </w:tr>
      <w:tr w14:paraId="2D725CCA">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A35B000">
            <w:pPr>
              <w:widowControl/>
              <w:jc w:val="center"/>
              <w:rPr>
                <w:rFonts w:ascii="宋体" w:cs="Times New Roman"/>
                <w:kern w:val="0"/>
                <w:sz w:val="24"/>
                <w:szCs w:val="24"/>
              </w:rPr>
            </w:pPr>
            <w:r>
              <w:rPr>
                <w:rFonts w:hint="eastAsia" w:ascii="宋体" w:hAnsi="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14:paraId="7D1ABAC0">
            <w:pPr>
              <w:widowControl/>
              <w:jc w:val="center"/>
              <w:rPr>
                <w:rFonts w:ascii="宋体" w:cs="Times New Roman"/>
                <w:kern w:val="0"/>
                <w:sz w:val="24"/>
                <w:szCs w:val="24"/>
              </w:rPr>
            </w:pPr>
            <w:r>
              <w:rPr>
                <w:rFonts w:hint="eastAsia" w:ascii="宋体" w:hAnsi="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0DE9D4F0">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7D4473B">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0FCF867D">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17DFE060">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330F955E">
            <w:pPr>
              <w:widowControl/>
              <w:jc w:val="left"/>
              <w:rPr>
                <w:rFonts w:ascii="宋体" w:cs="Times New Roman"/>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17ED58C">
            <w:pPr>
              <w:widowControl/>
              <w:jc w:val="left"/>
              <w:rPr>
                <w:rFonts w:ascii="宋体" w:cs="Times New Roman"/>
                <w:kern w:val="0"/>
                <w:sz w:val="24"/>
                <w:szCs w:val="24"/>
              </w:rPr>
            </w:pPr>
          </w:p>
        </w:tc>
      </w:tr>
      <w:tr w14:paraId="3B8E54AA">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14:paraId="64003521">
            <w:pPr>
              <w:widowControl/>
              <w:jc w:val="left"/>
              <w:rPr>
                <w:rFonts w:ascii="宋体" w:cs="Times New Roman"/>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14:paraId="1432D126">
            <w:pPr>
              <w:widowControl/>
              <w:jc w:val="left"/>
              <w:rPr>
                <w:rFonts w:ascii="宋体" w:cs="Times New Roman"/>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14:paraId="27FF1813">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5E1DDF5">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6A6B93D7">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43D24E11">
            <w:pPr>
              <w:widowControl/>
              <w:jc w:val="left"/>
              <w:rPr>
                <w:rFonts w:ascii="宋体" w:cs="Times New Roman"/>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14:paraId="284C6BB8">
            <w:pPr>
              <w:widowControl/>
              <w:jc w:val="left"/>
              <w:rPr>
                <w:rFonts w:ascii="宋体" w:cs="Times New Roman"/>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14:paraId="0FCFF89A">
            <w:pPr>
              <w:widowControl/>
              <w:jc w:val="left"/>
              <w:rPr>
                <w:rFonts w:ascii="宋体" w:cs="Times New Roman"/>
                <w:kern w:val="0"/>
                <w:sz w:val="24"/>
                <w:szCs w:val="24"/>
              </w:rPr>
            </w:pPr>
          </w:p>
        </w:tc>
      </w:tr>
      <w:tr w14:paraId="29103337">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5803A89">
            <w:pPr>
              <w:widowControl/>
              <w:jc w:val="center"/>
              <w:rPr>
                <w:rFonts w:ascii="宋体" w:cs="Times New Roman"/>
                <w:kern w:val="0"/>
                <w:sz w:val="24"/>
                <w:szCs w:val="24"/>
              </w:rPr>
            </w:pPr>
            <w:r>
              <w:rPr>
                <w:rFonts w:hint="eastAsia" w:ascii="宋体" w:hAnsi="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14:paraId="6D0F3CA3">
            <w:pPr>
              <w:widowControl/>
              <w:jc w:val="center"/>
              <w:rPr>
                <w:rFonts w:ascii="宋体" w:cs="Times New Roman"/>
                <w:kern w:val="0"/>
                <w:sz w:val="24"/>
                <w:szCs w:val="24"/>
              </w:rPr>
            </w:pPr>
            <w:r>
              <w:rPr>
                <w:rFonts w:ascii="宋体" w:hAnsi="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14:paraId="49FFFBD3">
            <w:pPr>
              <w:widowControl/>
              <w:jc w:val="center"/>
              <w:rPr>
                <w:rFonts w:ascii="宋体" w:cs="Times New Roman"/>
                <w:kern w:val="0"/>
                <w:sz w:val="24"/>
                <w:szCs w:val="24"/>
              </w:rPr>
            </w:pPr>
            <w:r>
              <w:rPr>
                <w:rFonts w:ascii="宋体" w:hAnsi="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14:paraId="0136F748">
            <w:pPr>
              <w:widowControl/>
              <w:jc w:val="center"/>
              <w:rPr>
                <w:rFonts w:ascii="宋体" w:cs="Times New Roman"/>
                <w:kern w:val="0"/>
                <w:sz w:val="24"/>
                <w:szCs w:val="24"/>
              </w:rPr>
            </w:pPr>
            <w:r>
              <w:rPr>
                <w:rFonts w:ascii="宋体" w:hAnsi="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14:paraId="70241387">
            <w:pPr>
              <w:widowControl/>
              <w:jc w:val="center"/>
              <w:rPr>
                <w:rFonts w:ascii="宋体" w:cs="Times New Roman"/>
                <w:kern w:val="0"/>
                <w:sz w:val="24"/>
                <w:szCs w:val="24"/>
              </w:rPr>
            </w:pPr>
            <w:r>
              <w:rPr>
                <w:rFonts w:ascii="宋体" w:hAnsi="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14:paraId="3B92680E">
            <w:pPr>
              <w:widowControl/>
              <w:jc w:val="center"/>
              <w:rPr>
                <w:rFonts w:ascii="宋体" w:cs="Times New Roman"/>
                <w:kern w:val="0"/>
                <w:sz w:val="24"/>
                <w:szCs w:val="24"/>
              </w:rPr>
            </w:pPr>
            <w:r>
              <w:rPr>
                <w:rFonts w:ascii="宋体" w:hAnsi="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14:paraId="40571707">
            <w:pPr>
              <w:widowControl/>
              <w:jc w:val="center"/>
              <w:rPr>
                <w:rFonts w:ascii="宋体" w:cs="Times New Roman"/>
                <w:kern w:val="0"/>
                <w:sz w:val="24"/>
                <w:szCs w:val="24"/>
              </w:rPr>
            </w:pPr>
            <w:r>
              <w:rPr>
                <w:rFonts w:ascii="宋体" w:hAnsi="宋体" w:cs="宋体"/>
                <w:kern w:val="0"/>
                <w:sz w:val="24"/>
                <w:szCs w:val="24"/>
              </w:rPr>
              <w:t>6</w:t>
            </w:r>
          </w:p>
        </w:tc>
      </w:tr>
      <w:tr w14:paraId="58EB3D84">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7BC44FBB">
            <w:pPr>
              <w:widowControl/>
              <w:jc w:val="center"/>
              <w:rPr>
                <w:rFonts w:ascii="宋体" w:cs="Times New Roman"/>
                <w:kern w:val="0"/>
                <w:sz w:val="24"/>
                <w:szCs w:val="24"/>
              </w:rPr>
            </w:pPr>
            <w:r>
              <w:rPr>
                <w:rFonts w:hint="eastAsia" w:ascii="宋体" w:hAnsi="宋体" w:cs="宋体"/>
                <w:kern w:val="0"/>
                <w:sz w:val="24"/>
                <w:szCs w:val="24"/>
              </w:rPr>
              <w:t>合计</w:t>
            </w:r>
          </w:p>
        </w:tc>
        <w:tc>
          <w:tcPr>
            <w:tcW w:w="1952" w:type="dxa"/>
            <w:tcBorders>
              <w:top w:val="nil"/>
              <w:left w:val="nil"/>
              <w:bottom w:val="single" w:color="auto" w:sz="4" w:space="0"/>
              <w:right w:val="single" w:color="auto" w:sz="4" w:space="0"/>
            </w:tcBorders>
            <w:noWrap/>
            <w:vAlign w:val="center"/>
          </w:tcPr>
          <w:p w14:paraId="37B28B91">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6,291.03</w:t>
            </w:r>
          </w:p>
        </w:tc>
        <w:tc>
          <w:tcPr>
            <w:tcW w:w="1991" w:type="dxa"/>
            <w:tcBorders>
              <w:top w:val="nil"/>
              <w:left w:val="nil"/>
              <w:bottom w:val="single" w:color="auto" w:sz="4" w:space="0"/>
              <w:right w:val="single" w:color="auto" w:sz="4" w:space="0"/>
            </w:tcBorders>
            <w:noWrap/>
            <w:vAlign w:val="center"/>
          </w:tcPr>
          <w:p w14:paraId="10691912">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5,112.73</w:t>
            </w:r>
          </w:p>
        </w:tc>
        <w:tc>
          <w:tcPr>
            <w:tcW w:w="1991" w:type="dxa"/>
            <w:tcBorders>
              <w:top w:val="nil"/>
              <w:left w:val="nil"/>
              <w:bottom w:val="single" w:color="auto" w:sz="4" w:space="0"/>
              <w:right w:val="single" w:color="auto" w:sz="4" w:space="0"/>
            </w:tcBorders>
            <w:noWrap/>
            <w:vAlign w:val="center"/>
          </w:tcPr>
          <w:p w14:paraId="444A8590">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b/>
                <w:bCs/>
                <w:i w:val="0"/>
                <w:iCs w:val="0"/>
                <w:color w:val="000000"/>
                <w:kern w:val="0"/>
                <w:sz w:val="22"/>
                <w:szCs w:val="22"/>
                <w:u w:val="none"/>
                <w:lang w:val="en-US" w:eastAsia="zh-CN" w:bidi="ar"/>
              </w:rPr>
              <w:t>1,178.30</w:t>
            </w:r>
          </w:p>
        </w:tc>
        <w:tc>
          <w:tcPr>
            <w:tcW w:w="1991" w:type="dxa"/>
            <w:tcBorders>
              <w:top w:val="nil"/>
              <w:left w:val="nil"/>
              <w:bottom w:val="single" w:color="auto" w:sz="4" w:space="0"/>
              <w:right w:val="single" w:color="auto" w:sz="4" w:space="0"/>
            </w:tcBorders>
            <w:noWrap/>
            <w:vAlign w:val="center"/>
          </w:tcPr>
          <w:p w14:paraId="12DD9FC7">
            <w:pPr>
              <w:widowControl/>
              <w:jc w:val="right"/>
              <w:rPr>
                <w:rFonts w:ascii="宋体" w:cs="Times New Roman"/>
                <w:kern w:val="0"/>
                <w:sz w:val="24"/>
                <w:szCs w:val="24"/>
              </w:rPr>
            </w:pPr>
            <w:r>
              <w:rPr>
                <w:rFonts w:hint="eastAsia" w:ascii="宋体" w:hAnsi="宋体" w:cs="宋体"/>
                <w:kern w:val="0"/>
                <w:sz w:val="24"/>
                <w:szCs w:val="24"/>
              </w:rPr>
              <w:t>　</w:t>
            </w:r>
          </w:p>
        </w:tc>
        <w:tc>
          <w:tcPr>
            <w:tcW w:w="1991" w:type="dxa"/>
            <w:tcBorders>
              <w:top w:val="nil"/>
              <w:left w:val="nil"/>
              <w:bottom w:val="single" w:color="auto" w:sz="4" w:space="0"/>
              <w:right w:val="single" w:color="auto" w:sz="4" w:space="0"/>
            </w:tcBorders>
            <w:noWrap/>
            <w:vAlign w:val="center"/>
          </w:tcPr>
          <w:p w14:paraId="25870090">
            <w:pPr>
              <w:widowControl/>
              <w:jc w:val="right"/>
              <w:rPr>
                <w:rFonts w:ascii="宋体" w:cs="Times New Roman"/>
                <w:kern w:val="0"/>
                <w:sz w:val="24"/>
                <w:szCs w:val="24"/>
              </w:rPr>
            </w:pPr>
            <w:r>
              <w:rPr>
                <w:rFonts w:hint="eastAsia" w:ascii="宋体" w:hAnsi="宋体" w:cs="宋体"/>
                <w:kern w:val="0"/>
                <w:sz w:val="24"/>
                <w:szCs w:val="24"/>
              </w:rPr>
              <w:t>　</w:t>
            </w:r>
          </w:p>
        </w:tc>
        <w:tc>
          <w:tcPr>
            <w:tcW w:w="2744" w:type="dxa"/>
            <w:tcBorders>
              <w:top w:val="nil"/>
              <w:left w:val="nil"/>
              <w:bottom w:val="single" w:color="auto" w:sz="4" w:space="0"/>
              <w:right w:val="single" w:color="auto" w:sz="4" w:space="0"/>
            </w:tcBorders>
            <w:noWrap/>
            <w:vAlign w:val="center"/>
          </w:tcPr>
          <w:p w14:paraId="52F5DCEE">
            <w:pPr>
              <w:widowControl/>
              <w:jc w:val="right"/>
              <w:rPr>
                <w:rFonts w:ascii="宋体" w:cs="Times New Roman"/>
                <w:kern w:val="0"/>
                <w:sz w:val="24"/>
                <w:szCs w:val="24"/>
              </w:rPr>
            </w:pPr>
            <w:r>
              <w:rPr>
                <w:rFonts w:hint="eastAsia" w:ascii="宋体" w:hAnsi="宋体" w:cs="宋体"/>
                <w:kern w:val="0"/>
                <w:sz w:val="24"/>
                <w:szCs w:val="24"/>
              </w:rPr>
              <w:t>　</w:t>
            </w:r>
          </w:p>
        </w:tc>
      </w:tr>
      <w:tr w14:paraId="3C63367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CAE0EE">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2010102</w:t>
            </w:r>
          </w:p>
        </w:tc>
        <w:tc>
          <w:tcPr>
            <w:tcW w:w="1481" w:type="dxa"/>
            <w:tcBorders>
              <w:top w:val="nil"/>
              <w:left w:val="nil"/>
              <w:bottom w:val="single" w:color="auto" w:sz="4" w:space="0"/>
              <w:right w:val="single" w:color="auto" w:sz="4" w:space="0"/>
            </w:tcBorders>
            <w:shd w:val="clear" w:color="000000" w:fill="FFFFFF"/>
            <w:noWrap/>
            <w:vAlign w:val="center"/>
          </w:tcPr>
          <w:p w14:paraId="4E9B0E3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noWrap/>
            <w:vAlign w:val="center"/>
          </w:tcPr>
          <w:p w14:paraId="467B517C">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991" w:type="dxa"/>
            <w:tcBorders>
              <w:top w:val="nil"/>
              <w:left w:val="nil"/>
              <w:bottom w:val="single" w:color="auto" w:sz="4" w:space="0"/>
              <w:right w:val="single" w:color="auto" w:sz="4" w:space="0"/>
            </w:tcBorders>
            <w:noWrap/>
            <w:vAlign w:val="center"/>
          </w:tcPr>
          <w:p w14:paraId="270CF878">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1F81D2CA">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991" w:type="dxa"/>
            <w:tcBorders>
              <w:top w:val="nil"/>
              <w:left w:val="nil"/>
              <w:bottom w:val="single" w:color="auto" w:sz="4" w:space="0"/>
              <w:right w:val="single" w:color="auto" w:sz="4" w:space="0"/>
            </w:tcBorders>
            <w:noWrap/>
            <w:vAlign w:val="center"/>
          </w:tcPr>
          <w:p w14:paraId="7709352B">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26E76392">
            <w:pPr>
              <w:jc w:val="right"/>
              <w:rPr>
                <w:rFonts w:ascii="宋体" w:cs="Times New Roman"/>
                <w:kern w:val="0"/>
                <w:sz w:val="24"/>
                <w:szCs w:val="24"/>
              </w:rPr>
            </w:pPr>
          </w:p>
        </w:tc>
        <w:tc>
          <w:tcPr>
            <w:tcW w:w="2744" w:type="dxa"/>
            <w:tcBorders>
              <w:top w:val="nil"/>
              <w:left w:val="nil"/>
              <w:bottom w:val="single" w:color="auto" w:sz="4" w:space="0"/>
              <w:right w:val="single" w:color="auto" w:sz="4" w:space="0"/>
            </w:tcBorders>
            <w:noWrap/>
            <w:vAlign w:val="center"/>
          </w:tcPr>
          <w:p w14:paraId="1892E0AE">
            <w:pPr>
              <w:jc w:val="right"/>
              <w:rPr>
                <w:rFonts w:ascii="宋体" w:cs="Times New Roman"/>
                <w:kern w:val="0"/>
                <w:sz w:val="24"/>
                <w:szCs w:val="24"/>
              </w:rPr>
            </w:pPr>
          </w:p>
        </w:tc>
      </w:tr>
      <w:tr w14:paraId="51A4A07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C159DA1">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2010103</w:t>
            </w:r>
          </w:p>
        </w:tc>
        <w:tc>
          <w:tcPr>
            <w:tcW w:w="1481" w:type="dxa"/>
            <w:tcBorders>
              <w:top w:val="nil"/>
              <w:left w:val="nil"/>
              <w:bottom w:val="single" w:color="auto" w:sz="4" w:space="0"/>
              <w:right w:val="single" w:color="auto" w:sz="4" w:space="0"/>
            </w:tcBorders>
            <w:shd w:val="clear" w:color="000000" w:fill="FFFFFF"/>
            <w:noWrap/>
            <w:vAlign w:val="center"/>
          </w:tcPr>
          <w:p w14:paraId="4CCC7E8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952" w:type="dxa"/>
            <w:tcBorders>
              <w:top w:val="nil"/>
              <w:left w:val="nil"/>
              <w:bottom w:val="single" w:color="auto" w:sz="4" w:space="0"/>
              <w:right w:val="single" w:color="auto" w:sz="4" w:space="0"/>
            </w:tcBorders>
            <w:noWrap/>
            <w:vAlign w:val="center"/>
          </w:tcPr>
          <w:p w14:paraId="10DB0F26">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18.21</w:t>
            </w:r>
          </w:p>
        </w:tc>
        <w:tc>
          <w:tcPr>
            <w:tcW w:w="1991" w:type="dxa"/>
            <w:tcBorders>
              <w:top w:val="nil"/>
              <w:left w:val="nil"/>
              <w:bottom w:val="single" w:color="auto" w:sz="4" w:space="0"/>
              <w:right w:val="single" w:color="auto" w:sz="4" w:space="0"/>
            </w:tcBorders>
            <w:noWrap/>
            <w:vAlign w:val="center"/>
          </w:tcPr>
          <w:p w14:paraId="6FD75239">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18.21</w:t>
            </w:r>
          </w:p>
        </w:tc>
        <w:tc>
          <w:tcPr>
            <w:tcW w:w="1991" w:type="dxa"/>
            <w:tcBorders>
              <w:top w:val="nil"/>
              <w:left w:val="nil"/>
              <w:bottom w:val="single" w:color="auto" w:sz="4" w:space="0"/>
              <w:right w:val="single" w:color="auto" w:sz="4" w:space="0"/>
            </w:tcBorders>
            <w:noWrap/>
            <w:vAlign w:val="center"/>
          </w:tcPr>
          <w:p w14:paraId="5A734866">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6D9822B0">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618D6451">
            <w:pPr>
              <w:jc w:val="right"/>
              <w:rPr>
                <w:rFonts w:ascii="宋体" w:cs="Times New Roman"/>
                <w:kern w:val="0"/>
                <w:sz w:val="24"/>
                <w:szCs w:val="24"/>
              </w:rPr>
            </w:pPr>
          </w:p>
        </w:tc>
        <w:tc>
          <w:tcPr>
            <w:tcW w:w="2744" w:type="dxa"/>
            <w:tcBorders>
              <w:top w:val="nil"/>
              <w:left w:val="nil"/>
              <w:bottom w:val="single" w:color="auto" w:sz="4" w:space="0"/>
              <w:right w:val="single" w:color="auto" w:sz="4" w:space="0"/>
            </w:tcBorders>
            <w:noWrap/>
            <w:vAlign w:val="center"/>
          </w:tcPr>
          <w:p w14:paraId="61486EBC">
            <w:pPr>
              <w:jc w:val="right"/>
              <w:rPr>
                <w:rFonts w:ascii="宋体" w:cs="Times New Roman"/>
                <w:kern w:val="0"/>
                <w:sz w:val="24"/>
                <w:szCs w:val="24"/>
              </w:rPr>
            </w:pPr>
          </w:p>
        </w:tc>
      </w:tr>
      <w:tr w14:paraId="5F00DFF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9190F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2010301</w:t>
            </w:r>
          </w:p>
        </w:tc>
        <w:tc>
          <w:tcPr>
            <w:tcW w:w="1481" w:type="dxa"/>
            <w:tcBorders>
              <w:top w:val="nil"/>
              <w:left w:val="nil"/>
              <w:bottom w:val="single" w:color="auto" w:sz="4" w:space="0"/>
              <w:right w:val="single" w:color="auto" w:sz="4" w:space="0"/>
            </w:tcBorders>
            <w:shd w:val="clear" w:color="000000" w:fill="FFFFFF"/>
            <w:noWrap/>
            <w:vAlign w:val="center"/>
          </w:tcPr>
          <w:p w14:paraId="5F63E0C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52" w:type="dxa"/>
            <w:tcBorders>
              <w:top w:val="nil"/>
              <w:left w:val="nil"/>
              <w:bottom w:val="single" w:color="auto" w:sz="4" w:space="0"/>
              <w:right w:val="single" w:color="auto" w:sz="4" w:space="0"/>
            </w:tcBorders>
            <w:noWrap/>
            <w:vAlign w:val="center"/>
          </w:tcPr>
          <w:p w14:paraId="2C94DF4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2,281.57</w:t>
            </w:r>
          </w:p>
        </w:tc>
        <w:tc>
          <w:tcPr>
            <w:tcW w:w="1991" w:type="dxa"/>
            <w:tcBorders>
              <w:top w:val="nil"/>
              <w:left w:val="nil"/>
              <w:bottom w:val="single" w:color="auto" w:sz="4" w:space="0"/>
              <w:right w:val="single" w:color="auto" w:sz="4" w:space="0"/>
            </w:tcBorders>
            <w:noWrap/>
            <w:vAlign w:val="center"/>
          </w:tcPr>
          <w:p w14:paraId="0550141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2,281.57</w:t>
            </w:r>
          </w:p>
        </w:tc>
        <w:tc>
          <w:tcPr>
            <w:tcW w:w="1991" w:type="dxa"/>
            <w:tcBorders>
              <w:top w:val="nil"/>
              <w:left w:val="nil"/>
              <w:bottom w:val="single" w:color="auto" w:sz="4" w:space="0"/>
              <w:right w:val="single" w:color="auto" w:sz="4" w:space="0"/>
            </w:tcBorders>
            <w:noWrap/>
            <w:vAlign w:val="center"/>
          </w:tcPr>
          <w:p w14:paraId="01DA7F2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914158D">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5D21A28">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06E7E8AF">
            <w:pPr>
              <w:jc w:val="right"/>
              <w:rPr>
                <w:rFonts w:hint="eastAsia" w:ascii="宋体" w:hAnsi="宋体" w:cs="宋体"/>
                <w:kern w:val="0"/>
                <w:sz w:val="24"/>
                <w:szCs w:val="24"/>
              </w:rPr>
            </w:pPr>
          </w:p>
        </w:tc>
      </w:tr>
      <w:tr w14:paraId="51E0C98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F09793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2010302</w:t>
            </w:r>
          </w:p>
        </w:tc>
        <w:tc>
          <w:tcPr>
            <w:tcW w:w="1481" w:type="dxa"/>
            <w:tcBorders>
              <w:top w:val="nil"/>
              <w:left w:val="nil"/>
              <w:bottom w:val="single" w:color="auto" w:sz="4" w:space="0"/>
              <w:right w:val="single" w:color="auto" w:sz="4" w:space="0"/>
            </w:tcBorders>
            <w:shd w:val="clear" w:color="000000" w:fill="FFFFFF"/>
            <w:noWrap/>
            <w:vAlign w:val="center"/>
          </w:tcPr>
          <w:p w14:paraId="1FC0F0A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noWrap/>
            <w:vAlign w:val="center"/>
          </w:tcPr>
          <w:p w14:paraId="2C58C07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197.65</w:t>
            </w:r>
          </w:p>
        </w:tc>
        <w:tc>
          <w:tcPr>
            <w:tcW w:w="1991" w:type="dxa"/>
            <w:tcBorders>
              <w:top w:val="nil"/>
              <w:left w:val="nil"/>
              <w:bottom w:val="single" w:color="auto" w:sz="4" w:space="0"/>
              <w:right w:val="single" w:color="auto" w:sz="4" w:space="0"/>
            </w:tcBorders>
            <w:noWrap/>
            <w:vAlign w:val="center"/>
          </w:tcPr>
          <w:p w14:paraId="3C606E0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E87C03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197.65</w:t>
            </w:r>
          </w:p>
        </w:tc>
        <w:tc>
          <w:tcPr>
            <w:tcW w:w="1991" w:type="dxa"/>
            <w:tcBorders>
              <w:top w:val="nil"/>
              <w:left w:val="nil"/>
              <w:bottom w:val="single" w:color="auto" w:sz="4" w:space="0"/>
              <w:right w:val="single" w:color="auto" w:sz="4" w:space="0"/>
            </w:tcBorders>
            <w:noWrap/>
            <w:vAlign w:val="center"/>
          </w:tcPr>
          <w:p w14:paraId="19D8B85A">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D9FF83F">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017A2E16">
            <w:pPr>
              <w:jc w:val="right"/>
              <w:rPr>
                <w:rFonts w:hint="eastAsia" w:ascii="宋体" w:hAnsi="宋体" w:cs="宋体"/>
                <w:kern w:val="0"/>
                <w:sz w:val="24"/>
                <w:szCs w:val="24"/>
              </w:rPr>
            </w:pPr>
          </w:p>
        </w:tc>
      </w:tr>
      <w:tr w14:paraId="122C0EB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218978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2010399</w:t>
            </w:r>
          </w:p>
        </w:tc>
        <w:tc>
          <w:tcPr>
            <w:tcW w:w="1481" w:type="dxa"/>
            <w:tcBorders>
              <w:top w:val="nil"/>
              <w:left w:val="nil"/>
              <w:bottom w:val="single" w:color="auto" w:sz="4" w:space="0"/>
              <w:right w:val="single" w:color="auto" w:sz="4" w:space="0"/>
            </w:tcBorders>
            <w:shd w:val="clear" w:color="000000" w:fill="FFFFFF"/>
            <w:noWrap/>
            <w:vAlign w:val="center"/>
          </w:tcPr>
          <w:p w14:paraId="58607B5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其他政府办公厅（室）及相关机构事务支出</w:t>
            </w:r>
          </w:p>
        </w:tc>
        <w:tc>
          <w:tcPr>
            <w:tcW w:w="1952" w:type="dxa"/>
            <w:tcBorders>
              <w:top w:val="nil"/>
              <w:left w:val="nil"/>
              <w:bottom w:val="single" w:color="auto" w:sz="4" w:space="0"/>
              <w:right w:val="single" w:color="auto" w:sz="4" w:space="0"/>
            </w:tcBorders>
            <w:noWrap/>
            <w:vAlign w:val="center"/>
          </w:tcPr>
          <w:p w14:paraId="78E2D84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154.07</w:t>
            </w:r>
          </w:p>
        </w:tc>
        <w:tc>
          <w:tcPr>
            <w:tcW w:w="1991" w:type="dxa"/>
            <w:tcBorders>
              <w:top w:val="nil"/>
              <w:left w:val="nil"/>
              <w:bottom w:val="single" w:color="auto" w:sz="4" w:space="0"/>
              <w:right w:val="single" w:color="auto" w:sz="4" w:space="0"/>
            </w:tcBorders>
            <w:noWrap/>
            <w:vAlign w:val="center"/>
          </w:tcPr>
          <w:p w14:paraId="5A59C06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4.07</w:t>
            </w:r>
          </w:p>
        </w:tc>
        <w:tc>
          <w:tcPr>
            <w:tcW w:w="1991" w:type="dxa"/>
            <w:tcBorders>
              <w:top w:val="nil"/>
              <w:left w:val="nil"/>
              <w:bottom w:val="single" w:color="auto" w:sz="4" w:space="0"/>
              <w:right w:val="single" w:color="auto" w:sz="4" w:space="0"/>
            </w:tcBorders>
            <w:noWrap/>
            <w:vAlign w:val="center"/>
          </w:tcPr>
          <w:p w14:paraId="06236FD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150.00</w:t>
            </w:r>
          </w:p>
        </w:tc>
        <w:tc>
          <w:tcPr>
            <w:tcW w:w="1991" w:type="dxa"/>
            <w:tcBorders>
              <w:top w:val="nil"/>
              <w:left w:val="nil"/>
              <w:bottom w:val="single" w:color="auto" w:sz="4" w:space="0"/>
              <w:right w:val="single" w:color="auto" w:sz="4" w:space="0"/>
            </w:tcBorders>
            <w:noWrap/>
            <w:vAlign w:val="center"/>
          </w:tcPr>
          <w:p w14:paraId="547DAC1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59772D3">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5E87E4C4">
            <w:pPr>
              <w:jc w:val="right"/>
              <w:rPr>
                <w:rFonts w:hint="eastAsia" w:ascii="宋体" w:hAnsi="宋体" w:cs="宋体"/>
                <w:kern w:val="0"/>
                <w:sz w:val="24"/>
                <w:szCs w:val="24"/>
              </w:rPr>
            </w:pPr>
          </w:p>
        </w:tc>
      </w:tr>
      <w:tr w14:paraId="1C47CAC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4FFF37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2010499</w:t>
            </w:r>
          </w:p>
        </w:tc>
        <w:tc>
          <w:tcPr>
            <w:tcW w:w="1481" w:type="dxa"/>
            <w:tcBorders>
              <w:top w:val="nil"/>
              <w:left w:val="nil"/>
              <w:bottom w:val="single" w:color="auto" w:sz="4" w:space="0"/>
              <w:right w:val="single" w:color="auto" w:sz="4" w:space="0"/>
            </w:tcBorders>
            <w:shd w:val="clear" w:color="000000" w:fill="FFFFFF"/>
            <w:noWrap/>
            <w:vAlign w:val="center"/>
          </w:tcPr>
          <w:p w14:paraId="683371A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其他发展与改革事务支出</w:t>
            </w:r>
          </w:p>
        </w:tc>
        <w:tc>
          <w:tcPr>
            <w:tcW w:w="1952" w:type="dxa"/>
            <w:tcBorders>
              <w:top w:val="nil"/>
              <w:left w:val="nil"/>
              <w:bottom w:val="single" w:color="auto" w:sz="4" w:space="0"/>
              <w:right w:val="single" w:color="auto" w:sz="4" w:space="0"/>
            </w:tcBorders>
            <w:noWrap/>
            <w:vAlign w:val="center"/>
          </w:tcPr>
          <w:p w14:paraId="4E4EE92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51.25</w:t>
            </w:r>
          </w:p>
        </w:tc>
        <w:tc>
          <w:tcPr>
            <w:tcW w:w="1991" w:type="dxa"/>
            <w:tcBorders>
              <w:top w:val="nil"/>
              <w:left w:val="nil"/>
              <w:bottom w:val="single" w:color="auto" w:sz="4" w:space="0"/>
              <w:right w:val="single" w:color="auto" w:sz="4" w:space="0"/>
            </w:tcBorders>
            <w:noWrap/>
            <w:vAlign w:val="center"/>
          </w:tcPr>
          <w:p w14:paraId="6A4D252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51.25</w:t>
            </w:r>
          </w:p>
        </w:tc>
        <w:tc>
          <w:tcPr>
            <w:tcW w:w="1991" w:type="dxa"/>
            <w:tcBorders>
              <w:top w:val="nil"/>
              <w:left w:val="nil"/>
              <w:bottom w:val="single" w:color="auto" w:sz="4" w:space="0"/>
              <w:right w:val="single" w:color="auto" w:sz="4" w:space="0"/>
            </w:tcBorders>
            <w:noWrap/>
            <w:vAlign w:val="center"/>
          </w:tcPr>
          <w:p w14:paraId="668E658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75DC0B5">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B19A1B9">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5F018840">
            <w:pPr>
              <w:jc w:val="right"/>
              <w:rPr>
                <w:rFonts w:hint="eastAsia" w:ascii="宋体" w:hAnsi="宋体" w:cs="宋体"/>
                <w:kern w:val="0"/>
                <w:sz w:val="24"/>
                <w:szCs w:val="24"/>
              </w:rPr>
            </w:pPr>
          </w:p>
        </w:tc>
      </w:tr>
      <w:tr w14:paraId="2268ACF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1A4B37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2010601</w:t>
            </w:r>
          </w:p>
        </w:tc>
        <w:tc>
          <w:tcPr>
            <w:tcW w:w="1481" w:type="dxa"/>
            <w:tcBorders>
              <w:top w:val="nil"/>
              <w:left w:val="nil"/>
              <w:bottom w:val="single" w:color="auto" w:sz="4" w:space="0"/>
              <w:right w:val="single" w:color="auto" w:sz="4" w:space="0"/>
            </w:tcBorders>
            <w:shd w:val="clear" w:color="000000" w:fill="FFFFFF"/>
            <w:noWrap/>
            <w:vAlign w:val="center"/>
          </w:tcPr>
          <w:p w14:paraId="132CF9A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52" w:type="dxa"/>
            <w:tcBorders>
              <w:top w:val="nil"/>
              <w:left w:val="nil"/>
              <w:bottom w:val="single" w:color="auto" w:sz="4" w:space="0"/>
              <w:right w:val="single" w:color="auto" w:sz="4" w:space="0"/>
            </w:tcBorders>
            <w:noWrap/>
            <w:vAlign w:val="center"/>
          </w:tcPr>
          <w:p w14:paraId="7BB588D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14.96</w:t>
            </w:r>
          </w:p>
        </w:tc>
        <w:tc>
          <w:tcPr>
            <w:tcW w:w="1991" w:type="dxa"/>
            <w:tcBorders>
              <w:top w:val="nil"/>
              <w:left w:val="nil"/>
              <w:bottom w:val="single" w:color="auto" w:sz="4" w:space="0"/>
              <w:right w:val="single" w:color="auto" w:sz="4" w:space="0"/>
            </w:tcBorders>
            <w:noWrap/>
            <w:vAlign w:val="center"/>
          </w:tcPr>
          <w:p w14:paraId="6E132E6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14.96</w:t>
            </w:r>
          </w:p>
        </w:tc>
        <w:tc>
          <w:tcPr>
            <w:tcW w:w="1991" w:type="dxa"/>
            <w:tcBorders>
              <w:top w:val="nil"/>
              <w:left w:val="nil"/>
              <w:bottom w:val="single" w:color="auto" w:sz="4" w:space="0"/>
              <w:right w:val="single" w:color="auto" w:sz="4" w:space="0"/>
            </w:tcBorders>
            <w:noWrap/>
            <w:vAlign w:val="center"/>
          </w:tcPr>
          <w:p w14:paraId="5FA28E35">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CD342E5">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B516B71">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E429764">
            <w:pPr>
              <w:jc w:val="right"/>
              <w:rPr>
                <w:rFonts w:hint="eastAsia" w:ascii="宋体" w:hAnsi="宋体" w:cs="宋体"/>
                <w:kern w:val="0"/>
                <w:sz w:val="24"/>
                <w:szCs w:val="24"/>
              </w:rPr>
            </w:pPr>
          </w:p>
        </w:tc>
      </w:tr>
      <w:tr w14:paraId="3CA039B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DCCBB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2014004</w:t>
            </w:r>
          </w:p>
        </w:tc>
        <w:tc>
          <w:tcPr>
            <w:tcW w:w="1481" w:type="dxa"/>
            <w:tcBorders>
              <w:top w:val="nil"/>
              <w:left w:val="nil"/>
              <w:bottom w:val="single" w:color="auto" w:sz="4" w:space="0"/>
              <w:right w:val="single" w:color="auto" w:sz="4" w:space="0"/>
            </w:tcBorders>
            <w:shd w:val="clear" w:color="000000" w:fill="FFFFFF"/>
            <w:noWrap/>
            <w:vAlign w:val="center"/>
          </w:tcPr>
          <w:p w14:paraId="214D161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信访业务</w:t>
            </w:r>
          </w:p>
        </w:tc>
        <w:tc>
          <w:tcPr>
            <w:tcW w:w="1952" w:type="dxa"/>
            <w:tcBorders>
              <w:top w:val="nil"/>
              <w:left w:val="nil"/>
              <w:bottom w:val="single" w:color="auto" w:sz="4" w:space="0"/>
              <w:right w:val="single" w:color="auto" w:sz="4" w:space="0"/>
            </w:tcBorders>
            <w:noWrap/>
            <w:vAlign w:val="center"/>
          </w:tcPr>
          <w:p w14:paraId="781DF16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991" w:type="dxa"/>
            <w:tcBorders>
              <w:top w:val="nil"/>
              <w:left w:val="nil"/>
              <w:bottom w:val="single" w:color="auto" w:sz="4" w:space="0"/>
              <w:right w:val="single" w:color="auto" w:sz="4" w:space="0"/>
            </w:tcBorders>
            <w:noWrap/>
            <w:vAlign w:val="center"/>
          </w:tcPr>
          <w:p w14:paraId="74AA838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991" w:type="dxa"/>
            <w:tcBorders>
              <w:top w:val="nil"/>
              <w:left w:val="nil"/>
              <w:bottom w:val="single" w:color="auto" w:sz="4" w:space="0"/>
              <w:right w:val="single" w:color="auto" w:sz="4" w:space="0"/>
            </w:tcBorders>
            <w:noWrap/>
            <w:vAlign w:val="center"/>
          </w:tcPr>
          <w:p w14:paraId="2513D8DD">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6DD892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F0D06A7">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B2A13B5">
            <w:pPr>
              <w:jc w:val="right"/>
              <w:rPr>
                <w:rFonts w:hint="eastAsia" w:ascii="宋体" w:hAnsi="宋体" w:cs="宋体"/>
                <w:kern w:val="0"/>
                <w:sz w:val="24"/>
                <w:szCs w:val="24"/>
              </w:rPr>
            </w:pPr>
          </w:p>
        </w:tc>
      </w:tr>
      <w:tr w14:paraId="656CCB7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110ECB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2014099</w:t>
            </w:r>
          </w:p>
        </w:tc>
        <w:tc>
          <w:tcPr>
            <w:tcW w:w="1481" w:type="dxa"/>
            <w:tcBorders>
              <w:top w:val="nil"/>
              <w:left w:val="nil"/>
              <w:bottom w:val="single" w:color="auto" w:sz="4" w:space="0"/>
              <w:right w:val="single" w:color="auto" w:sz="4" w:space="0"/>
            </w:tcBorders>
            <w:shd w:val="clear" w:color="000000" w:fill="FFFFFF"/>
            <w:noWrap/>
            <w:vAlign w:val="center"/>
          </w:tcPr>
          <w:p w14:paraId="22E3F42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其他信访事务支出</w:t>
            </w:r>
          </w:p>
        </w:tc>
        <w:tc>
          <w:tcPr>
            <w:tcW w:w="1952" w:type="dxa"/>
            <w:tcBorders>
              <w:top w:val="nil"/>
              <w:left w:val="nil"/>
              <w:bottom w:val="single" w:color="auto" w:sz="4" w:space="0"/>
              <w:right w:val="single" w:color="auto" w:sz="4" w:space="0"/>
            </w:tcBorders>
            <w:noWrap/>
            <w:vAlign w:val="center"/>
          </w:tcPr>
          <w:p w14:paraId="17B7F76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89.96</w:t>
            </w:r>
          </w:p>
        </w:tc>
        <w:tc>
          <w:tcPr>
            <w:tcW w:w="1991" w:type="dxa"/>
            <w:tcBorders>
              <w:top w:val="nil"/>
              <w:left w:val="nil"/>
              <w:bottom w:val="single" w:color="auto" w:sz="4" w:space="0"/>
              <w:right w:val="single" w:color="auto" w:sz="4" w:space="0"/>
            </w:tcBorders>
            <w:noWrap/>
            <w:vAlign w:val="center"/>
          </w:tcPr>
          <w:p w14:paraId="63855EA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89.96</w:t>
            </w:r>
          </w:p>
        </w:tc>
        <w:tc>
          <w:tcPr>
            <w:tcW w:w="1991" w:type="dxa"/>
            <w:tcBorders>
              <w:top w:val="nil"/>
              <w:left w:val="nil"/>
              <w:bottom w:val="single" w:color="auto" w:sz="4" w:space="0"/>
              <w:right w:val="single" w:color="auto" w:sz="4" w:space="0"/>
            </w:tcBorders>
            <w:noWrap/>
            <w:vAlign w:val="center"/>
          </w:tcPr>
          <w:p w14:paraId="70FC8DF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DF4B63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E1E3E11">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35ACE283">
            <w:pPr>
              <w:jc w:val="right"/>
              <w:rPr>
                <w:rFonts w:hint="eastAsia" w:ascii="宋体" w:hAnsi="宋体" w:cs="宋体"/>
                <w:kern w:val="0"/>
                <w:sz w:val="24"/>
                <w:szCs w:val="24"/>
              </w:rPr>
            </w:pPr>
          </w:p>
        </w:tc>
      </w:tr>
      <w:tr w14:paraId="1DAC9F3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84CB75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2019999</w:t>
            </w:r>
          </w:p>
        </w:tc>
        <w:tc>
          <w:tcPr>
            <w:tcW w:w="1481" w:type="dxa"/>
            <w:tcBorders>
              <w:top w:val="nil"/>
              <w:left w:val="nil"/>
              <w:bottom w:val="single" w:color="auto" w:sz="4" w:space="0"/>
              <w:right w:val="single" w:color="auto" w:sz="4" w:space="0"/>
            </w:tcBorders>
            <w:shd w:val="clear" w:color="000000" w:fill="FFFFFF"/>
            <w:noWrap/>
            <w:vAlign w:val="center"/>
          </w:tcPr>
          <w:p w14:paraId="36AA00B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1952" w:type="dxa"/>
            <w:tcBorders>
              <w:top w:val="nil"/>
              <w:left w:val="nil"/>
              <w:bottom w:val="single" w:color="auto" w:sz="4" w:space="0"/>
              <w:right w:val="single" w:color="auto" w:sz="4" w:space="0"/>
            </w:tcBorders>
            <w:noWrap/>
            <w:vAlign w:val="center"/>
          </w:tcPr>
          <w:p w14:paraId="157E70F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21.99</w:t>
            </w:r>
          </w:p>
        </w:tc>
        <w:tc>
          <w:tcPr>
            <w:tcW w:w="1991" w:type="dxa"/>
            <w:tcBorders>
              <w:top w:val="nil"/>
              <w:left w:val="nil"/>
              <w:bottom w:val="single" w:color="auto" w:sz="4" w:space="0"/>
              <w:right w:val="single" w:color="auto" w:sz="4" w:space="0"/>
            </w:tcBorders>
            <w:noWrap/>
            <w:vAlign w:val="center"/>
          </w:tcPr>
          <w:p w14:paraId="4CDFADE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21.99</w:t>
            </w:r>
          </w:p>
        </w:tc>
        <w:tc>
          <w:tcPr>
            <w:tcW w:w="1991" w:type="dxa"/>
            <w:tcBorders>
              <w:top w:val="nil"/>
              <w:left w:val="nil"/>
              <w:bottom w:val="single" w:color="auto" w:sz="4" w:space="0"/>
              <w:right w:val="single" w:color="auto" w:sz="4" w:space="0"/>
            </w:tcBorders>
            <w:noWrap/>
            <w:vAlign w:val="center"/>
          </w:tcPr>
          <w:p w14:paraId="47522649">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C24BC6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FC87261">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5C640DAE">
            <w:pPr>
              <w:jc w:val="right"/>
              <w:rPr>
                <w:rFonts w:hint="eastAsia" w:ascii="宋体" w:hAnsi="宋体" w:cs="宋体"/>
                <w:kern w:val="0"/>
                <w:sz w:val="24"/>
                <w:szCs w:val="24"/>
              </w:rPr>
            </w:pPr>
          </w:p>
        </w:tc>
      </w:tr>
      <w:tr w14:paraId="583F5C06">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774E36">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2030601</w:t>
            </w:r>
          </w:p>
        </w:tc>
        <w:tc>
          <w:tcPr>
            <w:tcW w:w="1481" w:type="dxa"/>
            <w:tcBorders>
              <w:top w:val="nil"/>
              <w:left w:val="nil"/>
              <w:bottom w:val="single" w:color="auto" w:sz="4" w:space="0"/>
              <w:right w:val="single" w:color="auto" w:sz="4" w:space="0"/>
            </w:tcBorders>
            <w:shd w:val="clear" w:color="000000" w:fill="FFFFFF"/>
            <w:noWrap/>
            <w:vAlign w:val="center"/>
          </w:tcPr>
          <w:p w14:paraId="78C14FC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兵役征集</w:t>
            </w:r>
          </w:p>
        </w:tc>
        <w:tc>
          <w:tcPr>
            <w:tcW w:w="1952" w:type="dxa"/>
            <w:tcBorders>
              <w:top w:val="nil"/>
              <w:left w:val="nil"/>
              <w:bottom w:val="single" w:color="auto" w:sz="4" w:space="0"/>
              <w:right w:val="single" w:color="auto" w:sz="4" w:space="0"/>
            </w:tcBorders>
            <w:noWrap/>
            <w:vAlign w:val="center"/>
          </w:tcPr>
          <w:p w14:paraId="6E33C62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2.88</w:t>
            </w:r>
          </w:p>
        </w:tc>
        <w:tc>
          <w:tcPr>
            <w:tcW w:w="1991" w:type="dxa"/>
            <w:tcBorders>
              <w:top w:val="nil"/>
              <w:left w:val="nil"/>
              <w:bottom w:val="single" w:color="auto" w:sz="4" w:space="0"/>
              <w:right w:val="single" w:color="auto" w:sz="4" w:space="0"/>
            </w:tcBorders>
            <w:noWrap/>
            <w:vAlign w:val="center"/>
          </w:tcPr>
          <w:p w14:paraId="0507D5A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2.88</w:t>
            </w:r>
          </w:p>
        </w:tc>
        <w:tc>
          <w:tcPr>
            <w:tcW w:w="1991" w:type="dxa"/>
            <w:tcBorders>
              <w:top w:val="nil"/>
              <w:left w:val="nil"/>
              <w:bottom w:val="single" w:color="auto" w:sz="4" w:space="0"/>
              <w:right w:val="single" w:color="auto" w:sz="4" w:space="0"/>
            </w:tcBorders>
            <w:noWrap/>
            <w:vAlign w:val="center"/>
          </w:tcPr>
          <w:p w14:paraId="63335F1A">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6052A1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9D2533B">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F810A03">
            <w:pPr>
              <w:jc w:val="right"/>
              <w:rPr>
                <w:rFonts w:hint="eastAsia" w:ascii="宋体" w:hAnsi="宋体" w:cs="宋体"/>
                <w:kern w:val="0"/>
                <w:sz w:val="24"/>
                <w:szCs w:val="24"/>
              </w:rPr>
            </w:pPr>
          </w:p>
        </w:tc>
      </w:tr>
      <w:tr w14:paraId="18242B3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4C10A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2049999</w:t>
            </w:r>
          </w:p>
        </w:tc>
        <w:tc>
          <w:tcPr>
            <w:tcW w:w="1481" w:type="dxa"/>
            <w:tcBorders>
              <w:top w:val="nil"/>
              <w:left w:val="nil"/>
              <w:bottom w:val="single" w:color="auto" w:sz="4" w:space="0"/>
              <w:right w:val="single" w:color="auto" w:sz="4" w:space="0"/>
            </w:tcBorders>
            <w:shd w:val="clear" w:color="000000" w:fill="FFFFFF"/>
            <w:noWrap/>
            <w:vAlign w:val="center"/>
          </w:tcPr>
          <w:p w14:paraId="1705D2A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其他公共安全支出</w:t>
            </w:r>
          </w:p>
        </w:tc>
        <w:tc>
          <w:tcPr>
            <w:tcW w:w="1952" w:type="dxa"/>
            <w:tcBorders>
              <w:top w:val="nil"/>
              <w:left w:val="nil"/>
              <w:bottom w:val="single" w:color="auto" w:sz="4" w:space="0"/>
              <w:right w:val="single" w:color="auto" w:sz="4" w:space="0"/>
            </w:tcBorders>
            <w:noWrap/>
            <w:vAlign w:val="center"/>
          </w:tcPr>
          <w:p w14:paraId="3A4593C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55.90</w:t>
            </w:r>
          </w:p>
        </w:tc>
        <w:tc>
          <w:tcPr>
            <w:tcW w:w="1991" w:type="dxa"/>
            <w:tcBorders>
              <w:top w:val="nil"/>
              <w:left w:val="nil"/>
              <w:bottom w:val="single" w:color="auto" w:sz="4" w:space="0"/>
              <w:right w:val="single" w:color="auto" w:sz="4" w:space="0"/>
            </w:tcBorders>
            <w:noWrap/>
            <w:vAlign w:val="center"/>
          </w:tcPr>
          <w:p w14:paraId="42D0F09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55.90</w:t>
            </w:r>
          </w:p>
        </w:tc>
        <w:tc>
          <w:tcPr>
            <w:tcW w:w="1991" w:type="dxa"/>
            <w:tcBorders>
              <w:top w:val="nil"/>
              <w:left w:val="nil"/>
              <w:bottom w:val="single" w:color="auto" w:sz="4" w:space="0"/>
              <w:right w:val="single" w:color="auto" w:sz="4" w:space="0"/>
            </w:tcBorders>
            <w:noWrap/>
            <w:vAlign w:val="center"/>
          </w:tcPr>
          <w:p w14:paraId="0B11133E">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DF5724D">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4B22C741">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FB0F98B">
            <w:pPr>
              <w:jc w:val="right"/>
              <w:rPr>
                <w:rFonts w:hint="eastAsia" w:ascii="宋体" w:hAnsi="宋体" w:cs="宋体"/>
                <w:kern w:val="0"/>
                <w:sz w:val="24"/>
                <w:szCs w:val="24"/>
              </w:rPr>
            </w:pPr>
          </w:p>
        </w:tc>
      </w:tr>
      <w:tr w14:paraId="78E31B5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FA512C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2060102</w:t>
            </w:r>
          </w:p>
        </w:tc>
        <w:tc>
          <w:tcPr>
            <w:tcW w:w="1481" w:type="dxa"/>
            <w:tcBorders>
              <w:top w:val="nil"/>
              <w:left w:val="nil"/>
              <w:bottom w:val="single" w:color="auto" w:sz="4" w:space="0"/>
              <w:right w:val="single" w:color="auto" w:sz="4" w:space="0"/>
            </w:tcBorders>
            <w:shd w:val="clear" w:color="000000" w:fill="FFFFFF"/>
            <w:noWrap/>
            <w:vAlign w:val="center"/>
          </w:tcPr>
          <w:p w14:paraId="7821E93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noWrap/>
            <w:vAlign w:val="center"/>
          </w:tcPr>
          <w:p w14:paraId="31C460D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36.31</w:t>
            </w:r>
          </w:p>
        </w:tc>
        <w:tc>
          <w:tcPr>
            <w:tcW w:w="1991" w:type="dxa"/>
            <w:tcBorders>
              <w:top w:val="nil"/>
              <w:left w:val="nil"/>
              <w:bottom w:val="single" w:color="auto" w:sz="4" w:space="0"/>
              <w:right w:val="single" w:color="auto" w:sz="4" w:space="0"/>
            </w:tcBorders>
            <w:noWrap/>
            <w:vAlign w:val="center"/>
          </w:tcPr>
          <w:p w14:paraId="3D3D283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5AF037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36.31</w:t>
            </w:r>
          </w:p>
        </w:tc>
        <w:tc>
          <w:tcPr>
            <w:tcW w:w="1991" w:type="dxa"/>
            <w:tcBorders>
              <w:top w:val="nil"/>
              <w:left w:val="nil"/>
              <w:bottom w:val="single" w:color="auto" w:sz="4" w:space="0"/>
              <w:right w:val="single" w:color="auto" w:sz="4" w:space="0"/>
            </w:tcBorders>
            <w:noWrap/>
            <w:vAlign w:val="center"/>
          </w:tcPr>
          <w:p w14:paraId="4CB57EF9">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DE7FDDA">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32D38F90">
            <w:pPr>
              <w:jc w:val="right"/>
              <w:rPr>
                <w:rFonts w:hint="eastAsia" w:ascii="宋体" w:hAnsi="宋体" w:cs="宋体"/>
                <w:kern w:val="0"/>
                <w:sz w:val="24"/>
                <w:szCs w:val="24"/>
              </w:rPr>
            </w:pPr>
          </w:p>
        </w:tc>
      </w:tr>
      <w:tr w14:paraId="01BD5B3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D5A4AE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2079999</w:t>
            </w:r>
          </w:p>
        </w:tc>
        <w:tc>
          <w:tcPr>
            <w:tcW w:w="1481" w:type="dxa"/>
            <w:tcBorders>
              <w:top w:val="nil"/>
              <w:left w:val="nil"/>
              <w:bottom w:val="single" w:color="auto" w:sz="4" w:space="0"/>
              <w:right w:val="single" w:color="auto" w:sz="4" w:space="0"/>
            </w:tcBorders>
            <w:shd w:val="clear" w:color="000000" w:fill="FFFFFF"/>
            <w:noWrap/>
            <w:vAlign w:val="center"/>
          </w:tcPr>
          <w:p w14:paraId="69FCAE8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其他文化旅游体育与传媒支出</w:t>
            </w:r>
          </w:p>
        </w:tc>
        <w:tc>
          <w:tcPr>
            <w:tcW w:w="1952" w:type="dxa"/>
            <w:tcBorders>
              <w:top w:val="nil"/>
              <w:left w:val="nil"/>
              <w:bottom w:val="single" w:color="auto" w:sz="4" w:space="0"/>
              <w:right w:val="single" w:color="auto" w:sz="4" w:space="0"/>
            </w:tcBorders>
            <w:noWrap/>
            <w:vAlign w:val="center"/>
          </w:tcPr>
          <w:p w14:paraId="2434AFD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13.10</w:t>
            </w:r>
          </w:p>
        </w:tc>
        <w:tc>
          <w:tcPr>
            <w:tcW w:w="1991" w:type="dxa"/>
            <w:tcBorders>
              <w:top w:val="nil"/>
              <w:left w:val="nil"/>
              <w:bottom w:val="single" w:color="auto" w:sz="4" w:space="0"/>
              <w:right w:val="single" w:color="auto" w:sz="4" w:space="0"/>
            </w:tcBorders>
            <w:noWrap/>
            <w:vAlign w:val="center"/>
          </w:tcPr>
          <w:p w14:paraId="16C596C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13.10</w:t>
            </w:r>
          </w:p>
        </w:tc>
        <w:tc>
          <w:tcPr>
            <w:tcW w:w="1991" w:type="dxa"/>
            <w:tcBorders>
              <w:top w:val="nil"/>
              <w:left w:val="nil"/>
              <w:bottom w:val="single" w:color="auto" w:sz="4" w:space="0"/>
              <w:right w:val="single" w:color="auto" w:sz="4" w:space="0"/>
            </w:tcBorders>
            <w:noWrap/>
            <w:vAlign w:val="center"/>
          </w:tcPr>
          <w:p w14:paraId="705C4D2B">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DD69B4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D71AED0">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A8C7E62">
            <w:pPr>
              <w:jc w:val="right"/>
              <w:rPr>
                <w:rFonts w:hint="eastAsia" w:ascii="宋体" w:hAnsi="宋体" w:cs="宋体"/>
                <w:kern w:val="0"/>
                <w:sz w:val="24"/>
                <w:szCs w:val="24"/>
              </w:rPr>
            </w:pPr>
          </w:p>
        </w:tc>
      </w:tr>
      <w:tr w14:paraId="55572D6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0851DD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2080199</w:t>
            </w:r>
          </w:p>
        </w:tc>
        <w:tc>
          <w:tcPr>
            <w:tcW w:w="1481" w:type="dxa"/>
            <w:tcBorders>
              <w:top w:val="nil"/>
              <w:left w:val="nil"/>
              <w:bottom w:val="single" w:color="auto" w:sz="4" w:space="0"/>
              <w:right w:val="single" w:color="auto" w:sz="4" w:space="0"/>
            </w:tcBorders>
            <w:shd w:val="clear" w:color="000000" w:fill="FFFFFF"/>
            <w:noWrap/>
            <w:vAlign w:val="center"/>
          </w:tcPr>
          <w:p w14:paraId="4E34276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其他人力资源和社会保障管理事务支出</w:t>
            </w:r>
          </w:p>
        </w:tc>
        <w:tc>
          <w:tcPr>
            <w:tcW w:w="1952" w:type="dxa"/>
            <w:tcBorders>
              <w:top w:val="nil"/>
              <w:left w:val="nil"/>
              <w:bottom w:val="single" w:color="auto" w:sz="4" w:space="0"/>
              <w:right w:val="single" w:color="auto" w:sz="4" w:space="0"/>
            </w:tcBorders>
            <w:noWrap/>
            <w:vAlign w:val="center"/>
          </w:tcPr>
          <w:p w14:paraId="3F1B5A6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60.57</w:t>
            </w:r>
          </w:p>
        </w:tc>
        <w:tc>
          <w:tcPr>
            <w:tcW w:w="1991" w:type="dxa"/>
            <w:tcBorders>
              <w:top w:val="nil"/>
              <w:left w:val="nil"/>
              <w:bottom w:val="single" w:color="auto" w:sz="4" w:space="0"/>
              <w:right w:val="single" w:color="auto" w:sz="4" w:space="0"/>
            </w:tcBorders>
            <w:noWrap/>
            <w:vAlign w:val="center"/>
          </w:tcPr>
          <w:p w14:paraId="1EBF668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60.57</w:t>
            </w:r>
          </w:p>
        </w:tc>
        <w:tc>
          <w:tcPr>
            <w:tcW w:w="1991" w:type="dxa"/>
            <w:tcBorders>
              <w:top w:val="nil"/>
              <w:left w:val="nil"/>
              <w:bottom w:val="single" w:color="auto" w:sz="4" w:space="0"/>
              <w:right w:val="single" w:color="auto" w:sz="4" w:space="0"/>
            </w:tcBorders>
            <w:noWrap/>
            <w:vAlign w:val="center"/>
          </w:tcPr>
          <w:p w14:paraId="1D42BEE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F094A65">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0499BB1">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DFB0878">
            <w:pPr>
              <w:jc w:val="right"/>
              <w:rPr>
                <w:rFonts w:hint="eastAsia" w:ascii="宋体" w:hAnsi="宋体" w:cs="宋体"/>
                <w:kern w:val="0"/>
                <w:sz w:val="24"/>
                <w:szCs w:val="24"/>
              </w:rPr>
            </w:pPr>
          </w:p>
        </w:tc>
      </w:tr>
      <w:tr w14:paraId="0506CC4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CB5789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1481" w:type="dxa"/>
            <w:tcBorders>
              <w:top w:val="nil"/>
              <w:left w:val="nil"/>
              <w:bottom w:val="single" w:color="auto" w:sz="4" w:space="0"/>
              <w:right w:val="single" w:color="auto" w:sz="4" w:space="0"/>
            </w:tcBorders>
            <w:shd w:val="clear" w:color="000000" w:fill="FFFFFF"/>
            <w:noWrap/>
            <w:vAlign w:val="center"/>
          </w:tcPr>
          <w:p w14:paraId="47CAE0C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952" w:type="dxa"/>
            <w:tcBorders>
              <w:top w:val="nil"/>
              <w:left w:val="nil"/>
              <w:bottom w:val="single" w:color="auto" w:sz="4" w:space="0"/>
              <w:right w:val="single" w:color="auto" w:sz="4" w:space="0"/>
            </w:tcBorders>
            <w:noWrap/>
            <w:vAlign w:val="center"/>
          </w:tcPr>
          <w:p w14:paraId="66B473A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217.18</w:t>
            </w:r>
          </w:p>
        </w:tc>
        <w:tc>
          <w:tcPr>
            <w:tcW w:w="1991" w:type="dxa"/>
            <w:tcBorders>
              <w:top w:val="nil"/>
              <w:left w:val="nil"/>
              <w:bottom w:val="single" w:color="auto" w:sz="4" w:space="0"/>
              <w:right w:val="single" w:color="auto" w:sz="4" w:space="0"/>
            </w:tcBorders>
            <w:noWrap/>
            <w:vAlign w:val="center"/>
          </w:tcPr>
          <w:p w14:paraId="58EBEE3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217.18</w:t>
            </w:r>
          </w:p>
        </w:tc>
        <w:tc>
          <w:tcPr>
            <w:tcW w:w="1991" w:type="dxa"/>
            <w:tcBorders>
              <w:top w:val="nil"/>
              <w:left w:val="nil"/>
              <w:bottom w:val="single" w:color="auto" w:sz="4" w:space="0"/>
              <w:right w:val="single" w:color="auto" w:sz="4" w:space="0"/>
            </w:tcBorders>
            <w:noWrap/>
            <w:vAlign w:val="center"/>
          </w:tcPr>
          <w:p w14:paraId="4242763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D811C6B">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ED2043C">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16D7023">
            <w:pPr>
              <w:jc w:val="right"/>
              <w:rPr>
                <w:rFonts w:hint="eastAsia" w:ascii="宋体" w:hAnsi="宋体" w:cs="宋体"/>
                <w:kern w:val="0"/>
                <w:sz w:val="24"/>
                <w:szCs w:val="24"/>
              </w:rPr>
            </w:pPr>
          </w:p>
        </w:tc>
      </w:tr>
      <w:tr w14:paraId="077BDE8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0F7CC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2080506</w:t>
            </w:r>
          </w:p>
        </w:tc>
        <w:tc>
          <w:tcPr>
            <w:tcW w:w="1481" w:type="dxa"/>
            <w:tcBorders>
              <w:top w:val="nil"/>
              <w:left w:val="nil"/>
              <w:bottom w:val="single" w:color="auto" w:sz="4" w:space="0"/>
              <w:right w:val="single" w:color="auto" w:sz="4" w:space="0"/>
            </w:tcBorders>
            <w:shd w:val="clear" w:color="000000" w:fill="FFFFFF"/>
            <w:noWrap/>
            <w:vAlign w:val="center"/>
          </w:tcPr>
          <w:p w14:paraId="76A2FC4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1952" w:type="dxa"/>
            <w:tcBorders>
              <w:top w:val="nil"/>
              <w:left w:val="nil"/>
              <w:bottom w:val="single" w:color="auto" w:sz="4" w:space="0"/>
              <w:right w:val="single" w:color="auto" w:sz="4" w:space="0"/>
            </w:tcBorders>
            <w:noWrap/>
            <w:vAlign w:val="center"/>
          </w:tcPr>
          <w:p w14:paraId="0989F61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22.23</w:t>
            </w:r>
          </w:p>
        </w:tc>
        <w:tc>
          <w:tcPr>
            <w:tcW w:w="1991" w:type="dxa"/>
            <w:tcBorders>
              <w:top w:val="nil"/>
              <w:left w:val="nil"/>
              <w:bottom w:val="single" w:color="auto" w:sz="4" w:space="0"/>
              <w:right w:val="single" w:color="auto" w:sz="4" w:space="0"/>
            </w:tcBorders>
            <w:noWrap/>
            <w:vAlign w:val="center"/>
          </w:tcPr>
          <w:p w14:paraId="46A18E1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22.23</w:t>
            </w:r>
          </w:p>
        </w:tc>
        <w:tc>
          <w:tcPr>
            <w:tcW w:w="1991" w:type="dxa"/>
            <w:tcBorders>
              <w:top w:val="nil"/>
              <w:left w:val="nil"/>
              <w:bottom w:val="single" w:color="auto" w:sz="4" w:space="0"/>
              <w:right w:val="single" w:color="auto" w:sz="4" w:space="0"/>
            </w:tcBorders>
            <w:noWrap/>
            <w:vAlign w:val="center"/>
          </w:tcPr>
          <w:p w14:paraId="4E63205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1EB6F5E">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414FC805">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EB038A6">
            <w:pPr>
              <w:jc w:val="right"/>
              <w:rPr>
                <w:rFonts w:hint="eastAsia" w:ascii="宋体" w:hAnsi="宋体" w:cs="宋体"/>
                <w:kern w:val="0"/>
                <w:sz w:val="24"/>
                <w:szCs w:val="24"/>
              </w:rPr>
            </w:pPr>
          </w:p>
        </w:tc>
      </w:tr>
      <w:tr w14:paraId="57CFB43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36F4D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2080801</w:t>
            </w:r>
          </w:p>
        </w:tc>
        <w:tc>
          <w:tcPr>
            <w:tcW w:w="1481" w:type="dxa"/>
            <w:tcBorders>
              <w:top w:val="nil"/>
              <w:left w:val="nil"/>
              <w:bottom w:val="single" w:color="auto" w:sz="4" w:space="0"/>
              <w:right w:val="single" w:color="auto" w:sz="4" w:space="0"/>
            </w:tcBorders>
            <w:shd w:val="clear" w:color="000000" w:fill="FFFFFF"/>
            <w:noWrap/>
            <w:vAlign w:val="center"/>
          </w:tcPr>
          <w:p w14:paraId="49122C4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死亡抚恤</w:t>
            </w:r>
          </w:p>
        </w:tc>
        <w:tc>
          <w:tcPr>
            <w:tcW w:w="1952" w:type="dxa"/>
            <w:tcBorders>
              <w:top w:val="nil"/>
              <w:left w:val="nil"/>
              <w:bottom w:val="single" w:color="auto" w:sz="4" w:space="0"/>
              <w:right w:val="single" w:color="auto" w:sz="4" w:space="0"/>
            </w:tcBorders>
            <w:noWrap/>
            <w:vAlign w:val="center"/>
          </w:tcPr>
          <w:p w14:paraId="31DE023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19.09</w:t>
            </w:r>
          </w:p>
        </w:tc>
        <w:tc>
          <w:tcPr>
            <w:tcW w:w="1991" w:type="dxa"/>
            <w:tcBorders>
              <w:top w:val="nil"/>
              <w:left w:val="nil"/>
              <w:bottom w:val="single" w:color="auto" w:sz="4" w:space="0"/>
              <w:right w:val="single" w:color="auto" w:sz="4" w:space="0"/>
            </w:tcBorders>
            <w:noWrap/>
            <w:vAlign w:val="center"/>
          </w:tcPr>
          <w:p w14:paraId="7379C24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19.09</w:t>
            </w:r>
          </w:p>
        </w:tc>
        <w:tc>
          <w:tcPr>
            <w:tcW w:w="1991" w:type="dxa"/>
            <w:tcBorders>
              <w:top w:val="nil"/>
              <w:left w:val="nil"/>
              <w:bottom w:val="single" w:color="auto" w:sz="4" w:space="0"/>
              <w:right w:val="single" w:color="auto" w:sz="4" w:space="0"/>
            </w:tcBorders>
            <w:noWrap/>
            <w:vAlign w:val="center"/>
          </w:tcPr>
          <w:p w14:paraId="140C38FF">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2FB61EA">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F2A9194">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3295CD3E">
            <w:pPr>
              <w:jc w:val="right"/>
              <w:rPr>
                <w:rFonts w:hint="eastAsia" w:ascii="宋体" w:hAnsi="宋体" w:cs="宋体"/>
                <w:kern w:val="0"/>
                <w:sz w:val="24"/>
                <w:szCs w:val="24"/>
              </w:rPr>
            </w:pPr>
          </w:p>
        </w:tc>
      </w:tr>
      <w:tr w14:paraId="684ADC49">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53180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2082899</w:t>
            </w:r>
          </w:p>
        </w:tc>
        <w:tc>
          <w:tcPr>
            <w:tcW w:w="1481" w:type="dxa"/>
            <w:tcBorders>
              <w:top w:val="nil"/>
              <w:left w:val="nil"/>
              <w:bottom w:val="single" w:color="auto" w:sz="4" w:space="0"/>
              <w:right w:val="single" w:color="auto" w:sz="4" w:space="0"/>
            </w:tcBorders>
            <w:shd w:val="clear" w:color="000000" w:fill="FFFFFF"/>
            <w:noWrap/>
            <w:vAlign w:val="center"/>
          </w:tcPr>
          <w:p w14:paraId="36DC088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其他退役军人事务管理支出</w:t>
            </w:r>
          </w:p>
        </w:tc>
        <w:tc>
          <w:tcPr>
            <w:tcW w:w="1952" w:type="dxa"/>
            <w:tcBorders>
              <w:top w:val="nil"/>
              <w:left w:val="nil"/>
              <w:bottom w:val="single" w:color="auto" w:sz="4" w:space="0"/>
              <w:right w:val="single" w:color="auto" w:sz="4" w:space="0"/>
            </w:tcBorders>
            <w:noWrap/>
            <w:vAlign w:val="center"/>
          </w:tcPr>
          <w:p w14:paraId="0D48129F">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62.05</w:t>
            </w:r>
          </w:p>
        </w:tc>
        <w:tc>
          <w:tcPr>
            <w:tcW w:w="1991" w:type="dxa"/>
            <w:tcBorders>
              <w:top w:val="nil"/>
              <w:left w:val="nil"/>
              <w:bottom w:val="single" w:color="auto" w:sz="4" w:space="0"/>
              <w:right w:val="single" w:color="auto" w:sz="4" w:space="0"/>
            </w:tcBorders>
            <w:noWrap/>
            <w:vAlign w:val="center"/>
          </w:tcPr>
          <w:p w14:paraId="3B82604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62.05</w:t>
            </w:r>
          </w:p>
        </w:tc>
        <w:tc>
          <w:tcPr>
            <w:tcW w:w="1991" w:type="dxa"/>
            <w:tcBorders>
              <w:top w:val="nil"/>
              <w:left w:val="nil"/>
              <w:bottom w:val="single" w:color="auto" w:sz="4" w:space="0"/>
              <w:right w:val="single" w:color="auto" w:sz="4" w:space="0"/>
            </w:tcBorders>
            <w:noWrap/>
            <w:vAlign w:val="center"/>
          </w:tcPr>
          <w:p w14:paraId="1A0C11F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5698FC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95BC7FF">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CC68F01">
            <w:pPr>
              <w:jc w:val="right"/>
              <w:rPr>
                <w:rFonts w:hint="eastAsia" w:ascii="宋体" w:hAnsi="宋体" w:cs="宋体"/>
                <w:kern w:val="0"/>
                <w:sz w:val="24"/>
                <w:szCs w:val="24"/>
              </w:rPr>
            </w:pPr>
          </w:p>
        </w:tc>
      </w:tr>
      <w:tr w14:paraId="278A552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B4D8134">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2100199</w:t>
            </w:r>
          </w:p>
        </w:tc>
        <w:tc>
          <w:tcPr>
            <w:tcW w:w="1481" w:type="dxa"/>
            <w:tcBorders>
              <w:top w:val="nil"/>
              <w:left w:val="nil"/>
              <w:bottom w:val="single" w:color="auto" w:sz="4" w:space="0"/>
              <w:right w:val="single" w:color="auto" w:sz="4" w:space="0"/>
            </w:tcBorders>
            <w:shd w:val="clear" w:color="000000" w:fill="FFFFFF"/>
            <w:noWrap/>
            <w:vAlign w:val="center"/>
          </w:tcPr>
          <w:p w14:paraId="5C36A47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其他卫生健康管理事务支出</w:t>
            </w:r>
          </w:p>
        </w:tc>
        <w:tc>
          <w:tcPr>
            <w:tcW w:w="1952" w:type="dxa"/>
            <w:tcBorders>
              <w:top w:val="nil"/>
              <w:left w:val="nil"/>
              <w:bottom w:val="single" w:color="auto" w:sz="4" w:space="0"/>
              <w:right w:val="single" w:color="auto" w:sz="4" w:space="0"/>
            </w:tcBorders>
            <w:noWrap/>
            <w:vAlign w:val="center"/>
          </w:tcPr>
          <w:p w14:paraId="36BFBF3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76.52</w:t>
            </w:r>
          </w:p>
        </w:tc>
        <w:tc>
          <w:tcPr>
            <w:tcW w:w="1991" w:type="dxa"/>
            <w:tcBorders>
              <w:top w:val="nil"/>
              <w:left w:val="nil"/>
              <w:bottom w:val="single" w:color="auto" w:sz="4" w:space="0"/>
              <w:right w:val="single" w:color="auto" w:sz="4" w:space="0"/>
            </w:tcBorders>
            <w:noWrap/>
            <w:vAlign w:val="center"/>
          </w:tcPr>
          <w:p w14:paraId="2670697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76.52</w:t>
            </w:r>
          </w:p>
        </w:tc>
        <w:tc>
          <w:tcPr>
            <w:tcW w:w="1991" w:type="dxa"/>
            <w:tcBorders>
              <w:top w:val="nil"/>
              <w:left w:val="nil"/>
              <w:bottom w:val="single" w:color="auto" w:sz="4" w:space="0"/>
              <w:right w:val="single" w:color="auto" w:sz="4" w:space="0"/>
            </w:tcBorders>
            <w:noWrap/>
            <w:vAlign w:val="center"/>
          </w:tcPr>
          <w:p w14:paraId="39510CC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7729823">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4B98DC4E">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EC71A0C">
            <w:pPr>
              <w:jc w:val="right"/>
              <w:rPr>
                <w:rFonts w:hint="eastAsia" w:ascii="宋体" w:hAnsi="宋体" w:cs="宋体"/>
                <w:kern w:val="0"/>
                <w:sz w:val="24"/>
                <w:szCs w:val="24"/>
              </w:rPr>
            </w:pPr>
          </w:p>
        </w:tc>
      </w:tr>
      <w:tr w14:paraId="6C7D27A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7101EC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1481" w:type="dxa"/>
            <w:tcBorders>
              <w:top w:val="nil"/>
              <w:left w:val="nil"/>
              <w:bottom w:val="single" w:color="auto" w:sz="4" w:space="0"/>
              <w:right w:val="single" w:color="auto" w:sz="4" w:space="0"/>
            </w:tcBorders>
            <w:shd w:val="clear" w:color="000000" w:fill="FFFFFF"/>
            <w:noWrap/>
            <w:vAlign w:val="center"/>
          </w:tcPr>
          <w:p w14:paraId="7D2F1C9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952" w:type="dxa"/>
            <w:tcBorders>
              <w:top w:val="nil"/>
              <w:left w:val="nil"/>
              <w:bottom w:val="single" w:color="auto" w:sz="4" w:space="0"/>
              <w:right w:val="single" w:color="auto" w:sz="4" w:space="0"/>
            </w:tcBorders>
            <w:noWrap/>
            <w:vAlign w:val="center"/>
          </w:tcPr>
          <w:p w14:paraId="770227D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124.77</w:t>
            </w:r>
          </w:p>
        </w:tc>
        <w:tc>
          <w:tcPr>
            <w:tcW w:w="1991" w:type="dxa"/>
            <w:tcBorders>
              <w:top w:val="nil"/>
              <w:left w:val="nil"/>
              <w:bottom w:val="single" w:color="auto" w:sz="4" w:space="0"/>
              <w:right w:val="single" w:color="auto" w:sz="4" w:space="0"/>
            </w:tcBorders>
            <w:noWrap/>
            <w:vAlign w:val="center"/>
          </w:tcPr>
          <w:p w14:paraId="437AE17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124.77</w:t>
            </w:r>
          </w:p>
        </w:tc>
        <w:tc>
          <w:tcPr>
            <w:tcW w:w="1991" w:type="dxa"/>
            <w:tcBorders>
              <w:top w:val="nil"/>
              <w:left w:val="nil"/>
              <w:bottom w:val="single" w:color="auto" w:sz="4" w:space="0"/>
              <w:right w:val="single" w:color="auto" w:sz="4" w:space="0"/>
            </w:tcBorders>
            <w:noWrap/>
            <w:vAlign w:val="center"/>
          </w:tcPr>
          <w:p w14:paraId="391EEC6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D6D2037">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B13CBA3">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3CFF4077">
            <w:pPr>
              <w:jc w:val="right"/>
              <w:rPr>
                <w:rFonts w:hint="eastAsia" w:ascii="宋体" w:hAnsi="宋体" w:cs="宋体"/>
                <w:kern w:val="0"/>
                <w:sz w:val="24"/>
                <w:szCs w:val="24"/>
              </w:rPr>
            </w:pPr>
          </w:p>
        </w:tc>
      </w:tr>
      <w:tr w14:paraId="09C7A90D">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77AF9A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2110302</w:t>
            </w:r>
          </w:p>
        </w:tc>
        <w:tc>
          <w:tcPr>
            <w:tcW w:w="1481" w:type="dxa"/>
            <w:tcBorders>
              <w:top w:val="nil"/>
              <w:left w:val="nil"/>
              <w:bottom w:val="single" w:color="auto" w:sz="4" w:space="0"/>
              <w:right w:val="single" w:color="auto" w:sz="4" w:space="0"/>
            </w:tcBorders>
            <w:shd w:val="clear" w:color="000000" w:fill="FFFFFF"/>
            <w:noWrap/>
            <w:vAlign w:val="center"/>
          </w:tcPr>
          <w:p w14:paraId="2689394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水体</w:t>
            </w:r>
          </w:p>
        </w:tc>
        <w:tc>
          <w:tcPr>
            <w:tcW w:w="1952" w:type="dxa"/>
            <w:tcBorders>
              <w:top w:val="nil"/>
              <w:left w:val="nil"/>
              <w:bottom w:val="single" w:color="auto" w:sz="4" w:space="0"/>
              <w:right w:val="single" w:color="auto" w:sz="4" w:space="0"/>
            </w:tcBorders>
            <w:noWrap/>
            <w:vAlign w:val="center"/>
          </w:tcPr>
          <w:p w14:paraId="692DB82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58.02</w:t>
            </w:r>
          </w:p>
        </w:tc>
        <w:tc>
          <w:tcPr>
            <w:tcW w:w="1991" w:type="dxa"/>
            <w:tcBorders>
              <w:top w:val="nil"/>
              <w:left w:val="nil"/>
              <w:bottom w:val="single" w:color="auto" w:sz="4" w:space="0"/>
              <w:right w:val="single" w:color="auto" w:sz="4" w:space="0"/>
            </w:tcBorders>
            <w:noWrap/>
            <w:vAlign w:val="center"/>
          </w:tcPr>
          <w:p w14:paraId="20873E7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58.02</w:t>
            </w:r>
          </w:p>
        </w:tc>
        <w:tc>
          <w:tcPr>
            <w:tcW w:w="1991" w:type="dxa"/>
            <w:tcBorders>
              <w:top w:val="nil"/>
              <w:left w:val="nil"/>
              <w:bottom w:val="single" w:color="auto" w:sz="4" w:space="0"/>
              <w:right w:val="single" w:color="auto" w:sz="4" w:space="0"/>
            </w:tcBorders>
            <w:noWrap/>
            <w:vAlign w:val="center"/>
          </w:tcPr>
          <w:p w14:paraId="648D7FC5">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6B0CC8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A461736">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A8AEB22">
            <w:pPr>
              <w:jc w:val="right"/>
              <w:rPr>
                <w:rFonts w:hint="eastAsia" w:ascii="宋体" w:hAnsi="宋体" w:cs="宋体"/>
                <w:kern w:val="0"/>
                <w:sz w:val="24"/>
                <w:szCs w:val="24"/>
              </w:rPr>
            </w:pPr>
          </w:p>
        </w:tc>
      </w:tr>
      <w:tr w14:paraId="10A1442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223350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2120102</w:t>
            </w:r>
          </w:p>
        </w:tc>
        <w:tc>
          <w:tcPr>
            <w:tcW w:w="1481" w:type="dxa"/>
            <w:tcBorders>
              <w:top w:val="nil"/>
              <w:left w:val="nil"/>
              <w:bottom w:val="single" w:color="auto" w:sz="4" w:space="0"/>
              <w:right w:val="single" w:color="auto" w:sz="4" w:space="0"/>
            </w:tcBorders>
            <w:shd w:val="clear" w:color="000000" w:fill="FFFFFF"/>
            <w:noWrap/>
            <w:vAlign w:val="center"/>
          </w:tcPr>
          <w:p w14:paraId="3F0087E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一般行政管理事务</w:t>
            </w:r>
          </w:p>
        </w:tc>
        <w:tc>
          <w:tcPr>
            <w:tcW w:w="1952" w:type="dxa"/>
            <w:tcBorders>
              <w:top w:val="nil"/>
              <w:left w:val="nil"/>
              <w:bottom w:val="single" w:color="auto" w:sz="4" w:space="0"/>
              <w:right w:val="single" w:color="auto" w:sz="4" w:space="0"/>
            </w:tcBorders>
            <w:noWrap/>
            <w:vAlign w:val="center"/>
          </w:tcPr>
          <w:p w14:paraId="50A2DE7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15.99</w:t>
            </w:r>
          </w:p>
        </w:tc>
        <w:tc>
          <w:tcPr>
            <w:tcW w:w="1991" w:type="dxa"/>
            <w:tcBorders>
              <w:top w:val="nil"/>
              <w:left w:val="nil"/>
              <w:bottom w:val="single" w:color="auto" w:sz="4" w:space="0"/>
              <w:right w:val="single" w:color="auto" w:sz="4" w:space="0"/>
            </w:tcBorders>
            <w:noWrap/>
            <w:vAlign w:val="center"/>
          </w:tcPr>
          <w:p w14:paraId="6601B2A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940A9B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15.99</w:t>
            </w:r>
          </w:p>
        </w:tc>
        <w:tc>
          <w:tcPr>
            <w:tcW w:w="1991" w:type="dxa"/>
            <w:tcBorders>
              <w:top w:val="nil"/>
              <w:left w:val="nil"/>
              <w:bottom w:val="single" w:color="auto" w:sz="4" w:space="0"/>
              <w:right w:val="single" w:color="auto" w:sz="4" w:space="0"/>
            </w:tcBorders>
            <w:noWrap/>
            <w:vAlign w:val="center"/>
          </w:tcPr>
          <w:p w14:paraId="4955BE93">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924DE27">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01F90221">
            <w:pPr>
              <w:jc w:val="right"/>
              <w:rPr>
                <w:rFonts w:hint="eastAsia" w:ascii="宋体" w:hAnsi="宋体" w:cs="宋体"/>
                <w:kern w:val="0"/>
                <w:sz w:val="24"/>
                <w:szCs w:val="24"/>
              </w:rPr>
            </w:pPr>
          </w:p>
        </w:tc>
      </w:tr>
      <w:tr w14:paraId="78BFDCF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F2CF70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2120103</w:t>
            </w:r>
          </w:p>
        </w:tc>
        <w:tc>
          <w:tcPr>
            <w:tcW w:w="1481" w:type="dxa"/>
            <w:tcBorders>
              <w:top w:val="nil"/>
              <w:left w:val="nil"/>
              <w:bottom w:val="single" w:color="auto" w:sz="4" w:space="0"/>
              <w:right w:val="single" w:color="auto" w:sz="4" w:space="0"/>
            </w:tcBorders>
            <w:shd w:val="clear" w:color="000000" w:fill="FFFFFF"/>
            <w:noWrap/>
            <w:vAlign w:val="center"/>
          </w:tcPr>
          <w:p w14:paraId="716C333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机关服务</w:t>
            </w:r>
          </w:p>
        </w:tc>
        <w:tc>
          <w:tcPr>
            <w:tcW w:w="1952" w:type="dxa"/>
            <w:tcBorders>
              <w:top w:val="nil"/>
              <w:left w:val="nil"/>
              <w:bottom w:val="single" w:color="auto" w:sz="4" w:space="0"/>
              <w:right w:val="single" w:color="auto" w:sz="4" w:space="0"/>
            </w:tcBorders>
            <w:noWrap/>
            <w:vAlign w:val="center"/>
          </w:tcPr>
          <w:p w14:paraId="53DF27B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1991" w:type="dxa"/>
            <w:tcBorders>
              <w:top w:val="nil"/>
              <w:left w:val="nil"/>
              <w:bottom w:val="single" w:color="auto" w:sz="4" w:space="0"/>
              <w:right w:val="single" w:color="auto" w:sz="4" w:space="0"/>
            </w:tcBorders>
            <w:noWrap/>
            <w:vAlign w:val="center"/>
          </w:tcPr>
          <w:p w14:paraId="28CD124E">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40E294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1991" w:type="dxa"/>
            <w:tcBorders>
              <w:top w:val="nil"/>
              <w:left w:val="nil"/>
              <w:bottom w:val="single" w:color="auto" w:sz="4" w:space="0"/>
              <w:right w:val="single" w:color="auto" w:sz="4" w:space="0"/>
            </w:tcBorders>
            <w:noWrap/>
            <w:vAlign w:val="center"/>
          </w:tcPr>
          <w:p w14:paraId="067E6C43">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51CF9EB">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2A07B76">
            <w:pPr>
              <w:jc w:val="right"/>
              <w:rPr>
                <w:rFonts w:hint="eastAsia" w:ascii="宋体" w:hAnsi="宋体" w:cs="宋体"/>
                <w:kern w:val="0"/>
                <w:sz w:val="24"/>
                <w:szCs w:val="24"/>
              </w:rPr>
            </w:pPr>
          </w:p>
        </w:tc>
      </w:tr>
      <w:tr w14:paraId="53271E8E">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50578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2120104</w:t>
            </w:r>
          </w:p>
        </w:tc>
        <w:tc>
          <w:tcPr>
            <w:tcW w:w="1481" w:type="dxa"/>
            <w:tcBorders>
              <w:top w:val="nil"/>
              <w:left w:val="nil"/>
              <w:bottom w:val="single" w:color="auto" w:sz="4" w:space="0"/>
              <w:right w:val="single" w:color="auto" w:sz="4" w:space="0"/>
            </w:tcBorders>
            <w:shd w:val="clear" w:color="000000" w:fill="FFFFFF"/>
            <w:noWrap/>
            <w:vAlign w:val="center"/>
          </w:tcPr>
          <w:p w14:paraId="6EDAA20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城管执法</w:t>
            </w:r>
          </w:p>
        </w:tc>
        <w:tc>
          <w:tcPr>
            <w:tcW w:w="1952" w:type="dxa"/>
            <w:tcBorders>
              <w:top w:val="nil"/>
              <w:left w:val="nil"/>
              <w:bottom w:val="single" w:color="auto" w:sz="4" w:space="0"/>
              <w:right w:val="single" w:color="auto" w:sz="4" w:space="0"/>
            </w:tcBorders>
            <w:noWrap/>
            <w:vAlign w:val="center"/>
          </w:tcPr>
          <w:p w14:paraId="11858B8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4.57</w:t>
            </w:r>
          </w:p>
        </w:tc>
        <w:tc>
          <w:tcPr>
            <w:tcW w:w="1991" w:type="dxa"/>
            <w:tcBorders>
              <w:top w:val="nil"/>
              <w:left w:val="nil"/>
              <w:bottom w:val="single" w:color="auto" w:sz="4" w:space="0"/>
              <w:right w:val="single" w:color="auto" w:sz="4" w:space="0"/>
            </w:tcBorders>
            <w:noWrap/>
            <w:vAlign w:val="center"/>
          </w:tcPr>
          <w:p w14:paraId="6EF8AE0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4.57</w:t>
            </w:r>
          </w:p>
        </w:tc>
        <w:tc>
          <w:tcPr>
            <w:tcW w:w="1991" w:type="dxa"/>
            <w:tcBorders>
              <w:top w:val="nil"/>
              <w:left w:val="nil"/>
              <w:bottom w:val="single" w:color="auto" w:sz="4" w:space="0"/>
              <w:right w:val="single" w:color="auto" w:sz="4" w:space="0"/>
            </w:tcBorders>
            <w:noWrap/>
            <w:vAlign w:val="center"/>
          </w:tcPr>
          <w:p w14:paraId="195ED8FA">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2AD2CE2">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AA95F82">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D999813">
            <w:pPr>
              <w:jc w:val="right"/>
              <w:rPr>
                <w:rFonts w:hint="eastAsia" w:ascii="宋体" w:hAnsi="宋体" w:cs="宋体"/>
                <w:kern w:val="0"/>
                <w:sz w:val="24"/>
                <w:szCs w:val="24"/>
              </w:rPr>
            </w:pPr>
          </w:p>
        </w:tc>
      </w:tr>
      <w:tr w14:paraId="1ECB4C1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80EEE7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2120199</w:t>
            </w:r>
          </w:p>
        </w:tc>
        <w:tc>
          <w:tcPr>
            <w:tcW w:w="1481" w:type="dxa"/>
            <w:tcBorders>
              <w:top w:val="nil"/>
              <w:left w:val="nil"/>
              <w:bottom w:val="single" w:color="auto" w:sz="4" w:space="0"/>
              <w:right w:val="single" w:color="auto" w:sz="4" w:space="0"/>
            </w:tcBorders>
            <w:shd w:val="clear" w:color="000000" w:fill="FFFFFF"/>
            <w:noWrap/>
            <w:vAlign w:val="center"/>
          </w:tcPr>
          <w:p w14:paraId="3F52198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其他城乡社区管理事务支出</w:t>
            </w:r>
          </w:p>
        </w:tc>
        <w:tc>
          <w:tcPr>
            <w:tcW w:w="1952" w:type="dxa"/>
            <w:tcBorders>
              <w:top w:val="nil"/>
              <w:left w:val="nil"/>
              <w:bottom w:val="single" w:color="auto" w:sz="4" w:space="0"/>
              <w:right w:val="single" w:color="auto" w:sz="4" w:space="0"/>
            </w:tcBorders>
            <w:noWrap/>
            <w:vAlign w:val="center"/>
          </w:tcPr>
          <w:p w14:paraId="4BF31CD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103.08</w:t>
            </w:r>
          </w:p>
        </w:tc>
        <w:tc>
          <w:tcPr>
            <w:tcW w:w="1991" w:type="dxa"/>
            <w:tcBorders>
              <w:top w:val="nil"/>
              <w:left w:val="nil"/>
              <w:bottom w:val="single" w:color="auto" w:sz="4" w:space="0"/>
              <w:right w:val="single" w:color="auto" w:sz="4" w:space="0"/>
            </w:tcBorders>
            <w:noWrap/>
            <w:vAlign w:val="center"/>
          </w:tcPr>
          <w:p w14:paraId="083EA68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79.48</w:t>
            </w:r>
          </w:p>
        </w:tc>
        <w:tc>
          <w:tcPr>
            <w:tcW w:w="1991" w:type="dxa"/>
            <w:tcBorders>
              <w:top w:val="nil"/>
              <w:left w:val="nil"/>
              <w:bottom w:val="single" w:color="auto" w:sz="4" w:space="0"/>
              <w:right w:val="single" w:color="auto" w:sz="4" w:space="0"/>
            </w:tcBorders>
            <w:noWrap/>
            <w:vAlign w:val="center"/>
          </w:tcPr>
          <w:p w14:paraId="255CA60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23.60</w:t>
            </w:r>
          </w:p>
        </w:tc>
        <w:tc>
          <w:tcPr>
            <w:tcW w:w="1991" w:type="dxa"/>
            <w:tcBorders>
              <w:top w:val="nil"/>
              <w:left w:val="nil"/>
              <w:bottom w:val="single" w:color="auto" w:sz="4" w:space="0"/>
              <w:right w:val="single" w:color="auto" w:sz="4" w:space="0"/>
            </w:tcBorders>
            <w:noWrap/>
            <w:vAlign w:val="center"/>
          </w:tcPr>
          <w:p w14:paraId="3BB72430">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5F31AF9">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26219762">
            <w:pPr>
              <w:jc w:val="right"/>
              <w:rPr>
                <w:rFonts w:hint="eastAsia" w:ascii="宋体" w:hAnsi="宋体" w:cs="宋体"/>
                <w:kern w:val="0"/>
                <w:sz w:val="24"/>
                <w:szCs w:val="24"/>
              </w:rPr>
            </w:pPr>
          </w:p>
        </w:tc>
      </w:tr>
      <w:tr w14:paraId="4E62584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4DA7FD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2120501</w:t>
            </w:r>
          </w:p>
        </w:tc>
        <w:tc>
          <w:tcPr>
            <w:tcW w:w="1481" w:type="dxa"/>
            <w:tcBorders>
              <w:top w:val="nil"/>
              <w:left w:val="nil"/>
              <w:bottom w:val="single" w:color="auto" w:sz="4" w:space="0"/>
              <w:right w:val="single" w:color="auto" w:sz="4" w:space="0"/>
            </w:tcBorders>
            <w:shd w:val="clear" w:color="000000" w:fill="FFFFFF"/>
            <w:noWrap/>
            <w:vAlign w:val="center"/>
          </w:tcPr>
          <w:p w14:paraId="70B298D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城乡社区环境卫生</w:t>
            </w:r>
          </w:p>
        </w:tc>
        <w:tc>
          <w:tcPr>
            <w:tcW w:w="1952" w:type="dxa"/>
            <w:tcBorders>
              <w:top w:val="nil"/>
              <w:left w:val="nil"/>
              <w:bottom w:val="single" w:color="auto" w:sz="4" w:space="0"/>
              <w:right w:val="single" w:color="auto" w:sz="4" w:space="0"/>
            </w:tcBorders>
            <w:noWrap/>
            <w:vAlign w:val="center"/>
          </w:tcPr>
          <w:p w14:paraId="211A1AC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55.28</w:t>
            </w:r>
          </w:p>
        </w:tc>
        <w:tc>
          <w:tcPr>
            <w:tcW w:w="1991" w:type="dxa"/>
            <w:tcBorders>
              <w:top w:val="nil"/>
              <w:left w:val="nil"/>
              <w:bottom w:val="single" w:color="auto" w:sz="4" w:space="0"/>
              <w:right w:val="single" w:color="auto" w:sz="4" w:space="0"/>
            </w:tcBorders>
            <w:noWrap/>
            <w:vAlign w:val="center"/>
          </w:tcPr>
          <w:p w14:paraId="04A8331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55.28</w:t>
            </w:r>
          </w:p>
        </w:tc>
        <w:tc>
          <w:tcPr>
            <w:tcW w:w="1991" w:type="dxa"/>
            <w:tcBorders>
              <w:top w:val="nil"/>
              <w:left w:val="nil"/>
              <w:bottom w:val="single" w:color="auto" w:sz="4" w:space="0"/>
              <w:right w:val="single" w:color="auto" w:sz="4" w:space="0"/>
            </w:tcBorders>
            <w:noWrap/>
            <w:vAlign w:val="center"/>
          </w:tcPr>
          <w:p w14:paraId="07DB5AC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88C767B">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9561153">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7393F10B">
            <w:pPr>
              <w:jc w:val="right"/>
              <w:rPr>
                <w:rFonts w:hint="eastAsia" w:ascii="宋体" w:hAnsi="宋体" w:cs="宋体"/>
                <w:kern w:val="0"/>
                <w:sz w:val="24"/>
                <w:szCs w:val="24"/>
              </w:rPr>
            </w:pPr>
          </w:p>
        </w:tc>
      </w:tr>
      <w:tr w14:paraId="732E330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02D106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2130101</w:t>
            </w:r>
          </w:p>
        </w:tc>
        <w:tc>
          <w:tcPr>
            <w:tcW w:w="1481" w:type="dxa"/>
            <w:tcBorders>
              <w:top w:val="nil"/>
              <w:left w:val="nil"/>
              <w:bottom w:val="single" w:color="auto" w:sz="4" w:space="0"/>
              <w:right w:val="single" w:color="auto" w:sz="4" w:space="0"/>
            </w:tcBorders>
            <w:shd w:val="clear" w:color="000000" w:fill="FFFFFF"/>
            <w:noWrap/>
            <w:vAlign w:val="center"/>
          </w:tcPr>
          <w:p w14:paraId="59F4588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52" w:type="dxa"/>
            <w:tcBorders>
              <w:top w:val="nil"/>
              <w:left w:val="nil"/>
              <w:bottom w:val="single" w:color="auto" w:sz="4" w:space="0"/>
              <w:right w:val="single" w:color="auto" w:sz="4" w:space="0"/>
            </w:tcBorders>
            <w:noWrap/>
            <w:vAlign w:val="center"/>
          </w:tcPr>
          <w:p w14:paraId="372A6A8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112.25</w:t>
            </w:r>
          </w:p>
        </w:tc>
        <w:tc>
          <w:tcPr>
            <w:tcW w:w="1991" w:type="dxa"/>
            <w:tcBorders>
              <w:top w:val="nil"/>
              <w:left w:val="nil"/>
              <w:bottom w:val="single" w:color="auto" w:sz="4" w:space="0"/>
              <w:right w:val="single" w:color="auto" w:sz="4" w:space="0"/>
            </w:tcBorders>
            <w:noWrap/>
            <w:vAlign w:val="center"/>
          </w:tcPr>
          <w:p w14:paraId="00F59561">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112.25</w:t>
            </w:r>
          </w:p>
        </w:tc>
        <w:tc>
          <w:tcPr>
            <w:tcW w:w="1991" w:type="dxa"/>
            <w:tcBorders>
              <w:top w:val="nil"/>
              <w:left w:val="nil"/>
              <w:bottom w:val="single" w:color="auto" w:sz="4" w:space="0"/>
              <w:right w:val="single" w:color="auto" w:sz="4" w:space="0"/>
            </w:tcBorders>
            <w:noWrap/>
            <w:vAlign w:val="center"/>
          </w:tcPr>
          <w:p w14:paraId="4B28986A">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41E9D4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454D9713">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0CA389A">
            <w:pPr>
              <w:jc w:val="right"/>
              <w:rPr>
                <w:rFonts w:hint="eastAsia" w:ascii="宋体" w:hAnsi="宋体" w:cs="宋体"/>
                <w:kern w:val="0"/>
                <w:sz w:val="24"/>
                <w:szCs w:val="24"/>
              </w:rPr>
            </w:pPr>
          </w:p>
        </w:tc>
      </w:tr>
      <w:tr w14:paraId="77704F61">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8A889E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2130119</w:t>
            </w:r>
          </w:p>
        </w:tc>
        <w:tc>
          <w:tcPr>
            <w:tcW w:w="1481" w:type="dxa"/>
            <w:tcBorders>
              <w:top w:val="nil"/>
              <w:left w:val="nil"/>
              <w:bottom w:val="single" w:color="auto" w:sz="4" w:space="0"/>
              <w:right w:val="single" w:color="auto" w:sz="4" w:space="0"/>
            </w:tcBorders>
            <w:shd w:val="clear" w:color="000000" w:fill="FFFFFF"/>
            <w:noWrap/>
            <w:vAlign w:val="center"/>
          </w:tcPr>
          <w:p w14:paraId="2C6F9B60">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防灾救灾</w:t>
            </w:r>
          </w:p>
        </w:tc>
        <w:tc>
          <w:tcPr>
            <w:tcW w:w="1952" w:type="dxa"/>
            <w:tcBorders>
              <w:top w:val="nil"/>
              <w:left w:val="nil"/>
              <w:bottom w:val="single" w:color="auto" w:sz="4" w:space="0"/>
              <w:right w:val="single" w:color="auto" w:sz="4" w:space="0"/>
            </w:tcBorders>
            <w:noWrap/>
            <w:vAlign w:val="center"/>
          </w:tcPr>
          <w:p w14:paraId="7B795AC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186.82</w:t>
            </w:r>
          </w:p>
        </w:tc>
        <w:tc>
          <w:tcPr>
            <w:tcW w:w="1991" w:type="dxa"/>
            <w:tcBorders>
              <w:top w:val="nil"/>
              <w:left w:val="nil"/>
              <w:bottom w:val="single" w:color="auto" w:sz="4" w:space="0"/>
              <w:right w:val="single" w:color="auto" w:sz="4" w:space="0"/>
            </w:tcBorders>
            <w:noWrap/>
            <w:vAlign w:val="center"/>
          </w:tcPr>
          <w:p w14:paraId="2B869AA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BDDBC6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186.82</w:t>
            </w:r>
          </w:p>
        </w:tc>
        <w:tc>
          <w:tcPr>
            <w:tcW w:w="1991" w:type="dxa"/>
            <w:tcBorders>
              <w:top w:val="nil"/>
              <w:left w:val="nil"/>
              <w:bottom w:val="single" w:color="auto" w:sz="4" w:space="0"/>
              <w:right w:val="single" w:color="auto" w:sz="4" w:space="0"/>
            </w:tcBorders>
            <w:noWrap/>
            <w:vAlign w:val="center"/>
          </w:tcPr>
          <w:p w14:paraId="39BA6BC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07C5C96">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07F5595">
            <w:pPr>
              <w:jc w:val="right"/>
              <w:rPr>
                <w:rFonts w:hint="eastAsia" w:ascii="宋体" w:hAnsi="宋体" w:cs="宋体"/>
                <w:kern w:val="0"/>
                <w:sz w:val="24"/>
                <w:szCs w:val="24"/>
              </w:rPr>
            </w:pPr>
          </w:p>
        </w:tc>
      </w:tr>
      <w:tr w14:paraId="61281FA4">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E818FB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2130126</w:t>
            </w:r>
          </w:p>
        </w:tc>
        <w:tc>
          <w:tcPr>
            <w:tcW w:w="1481" w:type="dxa"/>
            <w:tcBorders>
              <w:top w:val="nil"/>
              <w:left w:val="nil"/>
              <w:bottom w:val="single" w:color="auto" w:sz="4" w:space="0"/>
              <w:right w:val="single" w:color="auto" w:sz="4" w:space="0"/>
            </w:tcBorders>
            <w:shd w:val="clear" w:color="000000" w:fill="FFFFFF"/>
            <w:noWrap/>
            <w:vAlign w:val="center"/>
          </w:tcPr>
          <w:p w14:paraId="5FED496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农村社会事业</w:t>
            </w:r>
          </w:p>
        </w:tc>
        <w:tc>
          <w:tcPr>
            <w:tcW w:w="1952" w:type="dxa"/>
            <w:tcBorders>
              <w:top w:val="nil"/>
              <w:left w:val="nil"/>
              <w:bottom w:val="single" w:color="auto" w:sz="4" w:space="0"/>
              <w:right w:val="single" w:color="auto" w:sz="4" w:space="0"/>
            </w:tcBorders>
            <w:noWrap/>
            <w:vAlign w:val="center"/>
          </w:tcPr>
          <w:p w14:paraId="486AC4E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289.82</w:t>
            </w:r>
          </w:p>
        </w:tc>
        <w:tc>
          <w:tcPr>
            <w:tcW w:w="1991" w:type="dxa"/>
            <w:tcBorders>
              <w:top w:val="nil"/>
              <w:left w:val="nil"/>
              <w:bottom w:val="single" w:color="auto" w:sz="4" w:space="0"/>
              <w:right w:val="single" w:color="auto" w:sz="4" w:space="0"/>
            </w:tcBorders>
            <w:noWrap/>
            <w:vAlign w:val="center"/>
          </w:tcPr>
          <w:p w14:paraId="3ED65847">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289.82</w:t>
            </w:r>
          </w:p>
        </w:tc>
        <w:tc>
          <w:tcPr>
            <w:tcW w:w="1991" w:type="dxa"/>
            <w:tcBorders>
              <w:top w:val="nil"/>
              <w:left w:val="nil"/>
              <w:bottom w:val="single" w:color="auto" w:sz="4" w:space="0"/>
              <w:right w:val="single" w:color="auto" w:sz="4" w:space="0"/>
            </w:tcBorders>
            <w:noWrap/>
            <w:vAlign w:val="center"/>
          </w:tcPr>
          <w:p w14:paraId="4B3FEC2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EA3C15B">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441A3F2">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29B33F31">
            <w:pPr>
              <w:jc w:val="right"/>
              <w:rPr>
                <w:rFonts w:hint="eastAsia" w:ascii="宋体" w:hAnsi="宋体" w:cs="宋体"/>
                <w:kern w:val="0"/>
                <w:sz w:val="24"/>
                <w:szCs w:val="24"/>
              </w:rPr>
            </w:pPr>
          </w:p>
        </w:tc>
      </w:tr>
      <w:tr w14:paraId="05E725B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48BE8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2130199</w:t>
            </w:r>
          </w:p>
        </w:tc>
        <w:tc>
          <w:tcPr>
            <w:tcW w:w="1481" w:type="dxa"/>
            <w:tcBorders>
              <w:top w:val="nil"/>
              <w:left w:val="nil"/>
              <w:bottom w:val="single" w:color="auto" w:sz="4" w:space="0"/>
              <w:right w:val="single" w:color="auto" w:sz="4" w:space="0"/>
            </w:tcBorders>
            <w:shd w:val="clear" w:color="000000" w:fill="FFFFFF"/>
            <w:noWrap/>
            <w:vAlign w:val="center"/>
          </w:tcPr>
          <w:p w14:paraId="43BF9E4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其他农业农村支出</w:t>
            </w:r>
          </w:p>
        </w:tc>
        <w:tc>
          <w:tcPr>
            <w:tcW w:w="1952" w:type="dxa"/>
            <w:tcBorders>
              <w:top w:val="nil"/>
              <w:left w:val="nil"/>
              <w:bottom w:val="single" w:color="auto" w:sz="4" w:space="0"/>
              <w:right w:val="single" w:color="auto" w:sz="4" w:space="0"/>
            </w:tcBorders>
            <w:noWrap/>
            <w:vAlign w:val="center"/>
          </w:tcPr>
          <w:p w14:paraId="331A71F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32.83</w:t>
            </w:r>
          </w:p>
        </w:tc>
        <w:tc>
          <w:tcPr>
            <w:tcW w:w="1991" w:type="dxa"/>
            <w:tcBorders>
              <w:top w:val="nil"/>
              <w:left w:val="nil"/>
              <w:bottom w:val="single" w:color="auto" w:sz="4" w:space="0"/>
              <w:right w:val="single" w:color="auto" w:sz="4" w:space="0"/>
            </w:tcBorders>
            <w:noWrap/>
            <w:vAlign w:val="center"/>
          </w:tcPr>
          <w:p w14:paraId="60A9E43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5.12</w:t>
            </w:r>
          </w:p>
        </w:tc>
        <w:tc>
          <w:tcPr>
            <w:tcW w:w="1991" w:type="dxa"/>
            <w:tcBorders>
              <w:top w:val="nil"/>
              <w:left w:val="nil"/>
              <w:bottom w:val="single" w:color="auto" w:sz="4" w:space="0"/>
              <w:right w:val="single" w:color="auto" w:sz="4" w:space="0"/>
            </w:tcBorders>
            <w:noWrap/>
            <w:vAlign w:val="center"/>
          </w:tcPr>
          <w:p w14:paraId="50CAFBD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27.70</w:t>
            </w:r>
          </w:p>
        </w:tc>
        <w:tc>
          <w:tcPr>
            <w:tcW w:w="1991" w:type="dxa"/>
            <w:tcBorders>
              <w:top w:val="nil"/>
              <w:left w:val="nil"/>
              <w:bottom w:val="single" w:color="auto" w:sz="4" w:space="0"/>
              <w:right w:val="single" w:color="auto" w:sz="4" w:space="0"/>
            </w:tcBorders>
            <w:noWrap/>
            <w:vAlign w:val="center"/>
          </w:tcPr>
          <w:p w14:paraId="1BBD9E4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49CF357D">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2467E43D">
            <w:pPr>
              <w:jc w:val="right"/>
              <w:rPr>
                <w:rFonts w:hint="eastAsia" w:ascii="宋体" w:hAnsi="宋体" w:cs="宋体"/>
                <w:kern w:val="0"/>
                <w:sz w:val="24"/>
                <w:szCs w:val="24"/>
              </w:rPr>
            </w:pPr>
          </w:p>
        </w:tc>
      </w:tr>
      <w:tr w14:paraId="5D55660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10FFDF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2130305</w:t>
            </w:r>
          </w:p>
        </w:tc>
        <w:tc>
          <w:tcPr>
            <w:tcW w:w="1481" w:type="dxa"/>
            <w:tcBorders>
              <w:top w:val="nil"/>
              <w:left w:val="nil"/>
              <w:bottom w:val="single" w:color="auto" w:sz="4" w:space="0"/>
              <w:right w:val="single" w:color="auto" w:sz="4" w:space="0"/>
            </w:tcBorders>
            <w:shd w:val="clear" w:color="000000" w:fill="FFFFFF"/>
            <w:noWrap/>
            <w:vAlign w:val="center"/>
          </w:tcPr>
          <w:p w14:paraId="04C4D389">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水利工程建设</w:t>
            </w:r>
          </w:p>
        </w:tc>
        <w:tc>
          <w:tcPr>
            <w:tcW w:w="1952" w:type="dxa"/>
            <w:tcBorders>
              <w:top w:val="nil"/>
              <w:left w:val="nil"/>
              <w:bottom w:val="single" w:color="auto" w:sz="4" w:space="0"/>
              <w:right w:val="single" w:color="auto" w:sz="4" w:space="0"/>
            </w:tcBorders>
            <w:noWrap/>
            <w:vAlign w:val="center"/>
          </w:tcPr>
          <w:p w14:paraId="681DC56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22.13</w:t>
            </w:r>
          </w:p>
        </w:tc>
        <w:tc>
          <w:tcPr>
            <w:tcW w:w="1991" w:type="dxa"/>
            <w:tcBorders>
              <w:top w:val="nil"/>
              <w:left w:val="nil"/>
              <w:bottom w:val="single" w:color="auto" w:sz="4" w:space="0"/>
              <w:right w:val="single" w:color="auto" w:sz="4" w:space="0"/>
            </w:tcBorders>
            <w:noWrap/>
            <w:vAlign w:val="center"/>
          </w:tcPr>
          <w:p w14:paraId="3F7C97B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22.13</w:t>
            </w:r>
          </w:p>
        </w:tc>
        <w:tc>
          <w:tcPr>
            <w:tcW w:w="1991" w:type="dxa"/>
            <w:tcBorders>
              <w:top w:val="nil"/>
              <w:left w:val="nil"/>
              <w:bottom w:val="single" w:color="auto" w:sz="4" w:space="0"/>
              <w:right w:val="single" w:color="auto" w:sz="4" w:space="0"/>
            </w:tcBorders>
            <w:noWrap/>
            <w:vAlign w:val="center"/>
          </w:tcPr>
          <w:p w14:paraId="33A62619">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A727F0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3C893DD">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1A9C5E9">
            <w:pPr>
              <w:jc w:val="right"/>
              <w:rPr>
                <w:rFonts w:hint="eastAsia" w:ascii="宋体" w:hAnsi="宋体" w:cs="宋体"/>
                <w:kern w:val="0"/>
                <w:sz w:val="24"/>
                <w:szCs w:val="24"/>
              </w:rPr>
            </w:pPr>
          </w:p>
        </w:tc>
      </w:tr>
      <w:tr w14:paraId="03B0EB8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612E89E">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2130306</w:t>
            </w:r>
          </w:p>
        </w:tc>
        <w:tc>
          <w:tcPr>
            <w:tcW w:w="1481" w:type="dxa"/>
            <w:tcBorders>
              <w:top w:val="nil"/>
              <w:left w:val="nil"/>
              <w:bottom w:val="single" w:color="auto" w:sz="4" w:space="0"/>
              <w:right w:val="single" w:color="auto" w:sz="4" w:space="0"/>
            </w:tcBorders>
            <w:shd w:val="clear" w:color="000000" w:fill="FFFFFF"/>
            <w:noWrap/>
            <w:vAlign w:val="center"/>
          </w:tcPr>
          <w:p w14:paraId="0995834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1952" w:type="dxa"/>
            <w:tcBorders>
              <w:top w:val="nil"/>
              <w:left w:val="nil"/>
              <w:bottom w:val="single" w:color="auto" w:sz="4" w:space="0"/>
              <w:right w:val="single" w:color="auto" w:sz="4" w:space="0"/>
            </w:tcBorders>
            <w:noWrap/>
            <w:vAlign w:val="center"/>
          </w:tcPr>
          <w:p w14:paraId="3267B5CC">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991" w:type="dxa"/>
            <w:tcBorders>
              <w:top w:val="nil"/>
              <w:left w:val="nil"/>
              <w:bottom w:val="single" w:color="auto" w:sz="4" w:space="0"/>
              <w:right w:val="single" w:color="auto" w:sz="4" w:space="0"/>
            </w:tcBorders>
            <w:noWrap/>
            <w:vAlign w:val="center"/>
          </w:tcPr>
          <w:p w14:paraId="6B9A688B">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15.00</w:t>
            </w:r>
          </w:p>
        </w:tc>
        <w:tc>
          <w:tcPr>
            <w:tcW w:w="1991" w:type="dxa"/>
            <w:tcBorders>
              <w:top w:val="nil"/>
              <w:left w:val="nil"/>
              <w:bottom w:val="single" w:color="auto" w:sz="4" w:space="0"/>
              <w:right w:val="single" w:color="auto" w:sz="4" w:space="0"/>
            </w:tcBorders>
            <w:noWrap/>
            <w:vAlign w:val="center"/>
          </w:tcPr>
          <w:p w14:paraId="1D48D16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9115E7A">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5952C57">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5684137">
            <w:pPr>
              <w:jc w:val="right"/>
              <w:rPr>
                <w:rFonts w:hint="eastAsia" w:ascii="宋体" w:hAnsi="宋体" w:cs="宋体"/>
                <w:kern w:val="0"/>
                <w:sz w:val="24"/>
                <w:szCs w:val="24"/>
              </w:rPr>
            </w:pPr>
          </w:p>
        </w:tc>
      </w:tr>
      <w:tr w14:paraId="201C6CC7">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25858A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2130314</w:t>
            </w:r>
          </w:p>
        </w:tc>
        <w:tc>
          <w:tcPr>
            <w:tcW w:w="1481" w:type="dxa"/>
            <w:tcBorders>
              <w:top w:val="nil"/>
              <w:left w:val="nil"/>
              <w:bottom w:val="single" w:color="auto" w:sz="4" w:space="0"/>
              <w:right w:val="single" w:color="auto" w:sz="4" w:space="0"/>
            </w:tcBorders>
            <w:shd w:val="clear" w:color="000000" w:fill="FFFFFF"/>
            <w:noWrap/>
            <w:vAlign w:val="center"/>
          </w:tcPr>
          <w:p w14:paraId="26BC7BB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防汛</w:t>
            </w:r>
          </w:p>
        </w:tc>
        <w:tc>
          <w:tcPr>
            <w:tcW w:w="1952" w:type="dxa"/>
            <w:tcBorders>
              <w:top w:val="nil"/>
              <w:left w:val="nil"/>
              <w:bottom w:val="single" w:color="auto" w:sz="4" w:space="0"/>
              <w:right w:val="single" w:color="auto" w:sz="4" w:space="0"/>
            </w:tcBorders>
            <w:noWrap/>
            <w:vAlign w:val="center"/>
          </w:tcPr>
          <w:p w14:paraId="6BACE70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0.89</w:t>
            </w:r>
          </w:p>
        </w:tc>
        <w:tc>
          <w:tcPr>
            <w:tcW w:w="1991" w:type="dxa"/>
            <w:tcBorders>
              <w:top w:val="nil"/>
              <w:left w:val="nil"/>
              <w:bottom w:val="single" w:color="auto" w:sz="4" w:space="0"/>
              <w:right w:val="single" w:color="auto" w:sz="4" w:space="0"/>
            </w:tcBorders>
            <w:noWrap/>
            <w:vAlign w:val="center"/>
          </w:tcPr>
          <w:p w14:paraId="5D547E4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0.89</w:t>
            </w:r>
          </w:p>
        </w:tc>
        <w:tc>
          <w:tcPr>
            <w:tcW w:w="1991" w:type="dxa"/>
            <w:tcBorders>
              <w:top w:val="nil"/>
              <w:left w:val="nil"/>
              <w:bottom w:val="single" w:color="auto" w:sz="4" w:space="0"/>
              <w:right w:val="single" w:color="auto" w:sz="4" w:space="0"/>
            </w:tcBorders>
            <w:noWrap/>
            <w:vAlign w:val="center"/>
          </w:tcPr>
          <w:p w14:paraId="69E09373">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56CAFFD">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C4B03B3">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5CCE2858">
            <w:pPr>
              <w:jc w:val="right"/>
              <w:rPr>
                <w:rFonts w:hint="eastAsia" w:ascii="宋体" w:hAnsi="宋体" w:cs="宋体"/>
                <w:kern w:val="0"/>
                <w:sz w:val="24"/>
                <w:szCs w:val="24"/>
              </w:rPr>
            </w:pPr>
          </w:p>
        </w:tc>
      </w:tr>
      <w:tr w14:paraId="1C9286A2">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B2D3AD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2130316</w:t>
            </w:r>
          </w:p>
        </w:tc>
        <w:tc>
          <w:tcPr>
            <w:tcW w:w="1481" w:type="dxa"/>
            <w:tcBorders>
              <w:top w:val="nil"/>
              <w:left w:val="nil"/>
              <w:bottom w:val="single" w:color="auto" w:sz="4" w:space="0"/>
              <w:right w:val="single" w:color="auto" w:sz="4" w:space="0"/>
            </w:tcBorders>
            <w:shd w:val="clear" w:color="000000" w:fill="FFFFFF"/>
            <w:noWrap/>
            <w:vAlign w:val="center"/>
          </w:tcPr>
          <w:p w14:paraId="2434D91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农村水利</w:t>
            </w:r>
          </w:p>
        </w:tc>
        <w:tc>
          <w:tcPr>
            <w:tcW w:w="1952" w:type="dxa"/>
            <w:tcBorders>
              <w:top w:val="nil"/>
              <w:left w:val="nil"/>
              <w:bottom w:val="single" w:color="auto" w:sz="4" w:space="0"/>
              <w:right w:val="single" w:color="auto" w:sz="4" w:space="0"/>
            </w:tcBorders>
            <w:noWrap/>
            <w:vAlign w:val="center"/>
          </w:tcPr>
          <w:p w14:paraId="723C55D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1991" w:type="dxa"/>
            <w:tcBorders>
              <w:top w:val="nil"/>
              <w:left w:val="nil"/>
              <w:bottom w:val="single" w:color="auto" w:sz="4" w:space="0"/>
              <w:right w:val="single" w:color="auto" w:sz="4" w:space="0"/>
            </w:tcBorders>
            <w:noWrap/>
            <w:vAlign w:val="center"/>
          </w:tcPr>
          <w:p w14:paraId="552B58F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8.00</w:t>
            </w:r>
          </w:p>
        </w:tc>
        <w:tc>
          <w:tcPr>
            <w:tcW w:w="1991" w:type="dxa"/>
            <w:tcBorders>
              <w:top w:val="nil"/>
              <w:left w:val="nil"/>
              <w:bottom w:val="single" w:color="auto" w:sz="4" w:space="0"/>
              <w:right w:val="single" w:color="auto" w:sz="4" w:space="0"/>
            </w:tcBorders>
            <w:noWrap/>
            <w:vAlign w:val="center"/>
          </w:tcPr>
          <w:p w14:paraId="0BAECF09">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06AA98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C09406B">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72F93C4B">
            <w:pPr>
              <w:jc w:val="right"/>
              <w:rPr>
                <w:rFonts w:hint="eastAsia" w:ascii="宋体" w:hAnsi="宋体" w:cs="宋体"/>
                <w:kern w:val="0"/>
                <w:sz w:val="24"/>
                <w:szCs w:val="24"/>
              </w:rPr>
            </w:pPr>
          </w:p>
        </w:tc>
      </w:tr>
      <w:tr w14:paraId="4AADCFD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68DE1D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2130317</w:t>
            </w:r>
          </w:p>
        </w:tc>
        <w:tc>
          <w:tcPr>
            <w:tcW w:w="1481" w:type="dxa"/>
            <w:tcBorders>
              <w:top w:val="nil"/>
              <w:left w:val="nil"/>
              <w:bottom w:val="single" w:color="auto" w:sz="4" w:space="0"/>
              <w:right w:val="single" w:color="auto" w:sz="4" w:space="0"/>
            </w:tcBorders>
            <w:shd w:val="clear" w:color="000000" w:fill="FFFFFF"/>
            <w:noWrap/>
            <w:vAlign w:val="center"/>
          </w:tcPr>
          <w:p w14:paraId="38EFD19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水利技术推广</w:t>
            </w:r>
          </w:p>
        </w:tc>
        <w:tc>
          <w:tcPr>
            <w:tcW w:w="1952" w:type="dxa"/>
            <w:tcBorders>
              <w:top w:val="nil"/>
              <w:left w:val="nil"/>
              <w:bottom w:val="single" w:color="auto" w:sz="4" w:space="0"/>
              <w:right w:val="single" w:color="auto" w:sz="4" w:space="0"/>
            </w:tcBorders>
            <w:noWrap/>
            <w:vAlign w:val="center"/>
          </w:tcPr>
          <w:p w14:paraId="28E44F49">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61.62</w:t>
            </w:r>
          </w:p>
        </w:tc>
        <w:tc>
          <w:tcPr>
            <w:tcW w:w="1991" w:type="dxa"/>
            <w:tcBorders>
              <w:top w:val="nil"/>
              <w:left w:val="nil"/>
              <w:bottom w:val="single" w:color="auto" w:sz="4" w:space="0"/>
              <w:right w:val="single" w:color="auto" w:sz="4" w:space="0"/>
            </w:tcBorders>
            <w:noWrap/>
            <w:vAlign w:val="center"/>
          </w:tcPr>
          <w:p w14:paraId="4C6BF2D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48.62</w:t>
            </w:r>
          </w:p>
        </w:tc>
        <w:tc>
          <w:tcPr>
            <w:tcW w:w="1991" w:type="dxa"/>
            <w:tcBorders>
              <w:top w:val="nil"/>
              <w:left w:val="nil"/>
              <w:bottom w:val="single" w:color="auto" w:sz="4" w:space="0"/>
              <w:right w:val="single" w:color="auto" w:sz="4" w:space="0"/>
            </w:tcBorders>
            <w:noWrap/>
            <w:vAlign w:val="center"/>
          </w:tcPr>
          <w:p w14:paraId="13FD9B3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13.00</w:t>
            </w:r>
          </w:p>
        </w:tc>
        <w:tc>
          <w:tcPr>
            <w:tcW w:w="1991" w:type="dxa"/>
            <w:tcBorders>
              <w:top w:val="nil"/>
              <w:left w:val="nil"/>
              <w:bottom w:val="single" w:color="auto" w:sz="4" w:space="0"/>
              <w:right w:val="single" w:color="auto" w:sz="4" w:space="0"/>
            </w:tcBorders>
            <w:noWrap/>
            <w:vAlign w:val="center"/>
          </w:tcPr>
          <w:p w14:paraId="2A2A6BB8">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D43ECBD">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2BABE888">
            <w:pPr>
              <w:jc w:val="right"/>
              <w:rPr>
                <w:rFonts w:hint="eastAsia" w:ascii="宋体" w:hAnsi="宋体" w:cs="宋体"/>
                <w:kern w:val="0"/>
                <w:sz w:val="24"/>
                <w:szCs w:val="24"/>
              </w:rPr>
            </w:pPr>
          </w:p>
        </w:tc>
      </w:tr>
      <w:tr w14:paraId="19E1602C">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D5362C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2130504</w:t>
            </w:r>
          </w:p>
        </w:tc>
        <w:tc>
          <w:tcPr>
            <w:tcW w:w="1481" w:type="dxa"/>
            <w:tcBorders>
              <w:top w:val="nil"/>
              <w:left w:val="nil"/>
              <w:bottom w:val="single" w:color="auto" w:sz="4" w:space="0"/>
              <w:right w:val="single" w:color="auto" w:sz="4" w:space="0"/>
            </w:tcBorders>
            <w:shd w:val="clear" w:color="000000" w:fill="FFFFFF"/>
            <w:noWrap/>
            <w:vAlign w:val="center"/>
          </w:tcPr>
          <w:p w14:paraId="613A0AA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农村基础设施建设</w:t>
            </w:r>
          </w:p>
        </w:tc>
        <w:tc>
          <w:tcPr>
            <w:tcW w:w="1952" w:type="dxa"/>
            <w:tcBorders>
              <w:top w:val="nil"/>
              <w:left w:val="nil"/>
              <w:bottom w:val="single" w:color="auto" w:sz="4" w:space="0"/>
              <w:right w:val="single" w:color="auto" w:sz="4" w:space="0"/>
            </w:tcBorders>
            <w:noWrap/>
            <w:vAlign w:val="center"/>
          </w:tcPr>
          <w:p w14:paraId="60B5A7A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35.00</w:t>
            </w:r>
          </w:p>
        </w:tc>
        <w:tc>
          <w:tcPr>
            <w:tcW w:w="1991" w:type="dxa"/>
            <w:tcBorders>
              <w:top w:val="nil"/>
              <w:left w:val="nil"/>
              <w:bottom w:val="single" w:color="auto" w:sz="4" w:space="0"/>
              <w:right w:val="single" w:color="auto" w:sz="4" w:space="0"/>
            </w:tcBorders>
            <w:noWrap/>
            <w:vAlign w:val="center"/>
          </w:tcPr>
          <w:p w14:paraId="5A477922">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38A133D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35.00</w:t>
            </w:r>
          </w:p>
        </w:tc>
        <w:tc>
          <w:tcPr>
            <w:tcW w:w="1991" w:type="dxa"/>
            <w:tcBorders>
              <w:top w:val="nil"/>
              <w:left w:val="nil"/>
              <w:bottom w:val="single" w:color="auto" w:sz="4" w:space="0"/>
              <w:right w:val="single" w:color="auto" w:sz="4" w:space="0"/>
            </w:tcBorders>
            <w:noWrap/>
            <w:vAlign w:val="center"/>
          </w:tcPr>
          <w:p w14:paraId="2F3A928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D85DDD9">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47FDC57">
            <w:pPr>
              <w:jc w:val="right"/>
              <w:rPr>
                <w:rFonts w:hint="eastAsia" w:ascii="宋体" w:hAnsi="宋体" w:cs="宋体"/>
                <w:kern w:val="0"/>
                <w:sz w:val="24"/>
                <w:szCs w:val="24"/>
              </w:rPr>
            </w:pPr>
          </w:p>
        </w:tc>
      </w:tr>
      <w:tr w14:paraId="5165E98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8A1CFE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2130599</w:t>
            </w:r>
          </w:p>
        </w:tc>
        <w:tc>
          <w:tcPr>
            <w:tcW w:w="1481" w:type="dxa"/>
            <w:tcBorders>
              <w:top w:val="nil"/>
              <w:left w:val="nil"/>
              <w:bottom w:val="single" w:color="auto" w:sz="4" w:space="0"/>
              <w:right w:val="single" w:color="auto" w:sz="4" w:space="0"/>
            </w:tcBorders>
            <w:shd w:val="clear" w:color="000000" w:fill="FFFFFF"/>
            <w:noWrap/>
            <w:vAlign w:val="center"/>
          </w:tcPr>
          <w:p w14:paraId="11BB4E72">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w:t>
            </w:r>
            <w:r>
              <w:rPr>
                <w:rFonts w:hint="eastAsia" w:ascii="宋体" w:hAnsi="宋体" w:cs="宋体"/>
                <w:i w:val="0"/>
                <w:iCs w:val="0"/>
                <w:color w:val="000000"/>
                <w:kern w:val="0"/>
                <w:sz w:val="22"/>
                <w:szCs w:val="22"/>
                <w:u w:val="none"/>
                <w:lang w:val="en-US" w:eastAsia="zh-CN" w:bidi="ar"/>
              </w:rPr>
              <w:t>巩固拓展脱贫攻坚成果</w:t>
            </w:r>
            <w:r>
              <w:rPr>
                <w:rFonts w:hint="eastAsia" w:ascii="宋体" w:hAnsi="宋体" w:eastAsia="宋体" w:cs="宋体"/>
                <w:i w:val="0"/>
                <w:iCs w:val="0"/>
                <w:color w:val="000000"/>
                <w:kern w:val="0"/>
                <w:sz w:val="22"/>
                <w:szCs w:val="22"/>
                <w:u w:val="none"/>
                <w:lang w:val="en-US" w:eastAsia="zh-CN" w:bidi="ar"/>
              </w:rPr>
              <w:t>衔接乡村振兴支出</w:t>
            </w:r>
          </w:p>
        </w:tc>
        <w:tc>
          <w:tcPr>
            <w:tcW w:w="1952" w:type="dxa"/>
            <w:tcBorders>
              <w:top w:val="nil"/>
              <w:left w:val="nil"/>
              <w:bottom w:val="single" w:color="auto" w:sz="4" w:space="0"/>
              <w:right w:val="single" w:color="auto" w:sz="4" w:space="0"/>
            </w:tcBorders>
            <w:noWrap/>
            <w:vAlign w:val="center"/>
          </w:tcPr>
          <w:p w14:paraId="7742FA74">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150.00</w:t>
            </w:r>
          </w:p>
        </w:tc>
        <w:tc>
          <w:tcPr>
            <w:tcW w:w="1991" w:type="dxa"/>
            <w:tcBorders>
              <w:top w:val="nil"/>
              <w:left w:val="nil"/>
              <w:bottom w:val="single" w:color="auto" w:sz="4" w:space="0"/>
              <w:right w:val="single" w:color="auto" w:sz="4" w:space="0"/>
            </w:tcBorders>
            <w:noWrap/>
            <w:vAlign w:val="center"/>
          </w:tcPr>
          <w:p w14:paraId="2877224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100.00</w:t>
            </w:r>
          </w:p>
        </w:tc>
        <w:tc>
          <w:tcPr>
            <w:tcW w:w="1991" w:type="dxa"/>
            <w:tcBorders>
              <w:top w:val="nil"/>
              <w:left w:val="nil"/>
              <w:bottom w:val="single" w:color="auto" w:sz="4" w:space="0"/>
              <w:right w:val="single" w:color="auto" w:sz="4" w:space="0"/>
            </w:tcBorders>
            <w:noWrap/>
            <w:vAlign w:val="center"/>
          </w:tcPr>
          <w:p w14:paraId="5316518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50.00</w:t>
            </w:r>
          </w:p>
        </w:tc>
        <w:tc>
          <w:tcPr>
            <w:tcW w:w="1991" w:type="dxa"/>
            <w:tcBorders>
              <w:top w:val="nil"/>
              <w:left w:val="nil"/>
              <w:bottom w:val="single" w:color="auto" w:sz="4" w:space="0"/>
              <w:right w:val="single" w:color="auto" w:sz="4" w:space="0"/>
            </w:tcBorders>
            <w:noWrap/>
            <w:vAlign w:val="center"/>
          </w:tcPr>
          <w:p w14:paraId="1A71A94B">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7044CA6">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5E95B545">
            <w:pPr>
              <w:jc w:val="right"/>
              <w:rPr>
                <w:rFonts w:hint="eastAsia" w:ascii="宋体" w:hAnsi="宋体" w:cs="宋体"/>
                <w:kern w:val="0"/>
                <w:sz w:val="24"/>
                <w:szCs w:val="24"/>
              </w:rPr>
            </w:pPr>
          </w:p>
        </w:tc>
      </w:tr>
      <w:tr w14:paraId="17BB89A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7C9437A">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2130701</w:t>
            </w:r>
          </w:p>
        </w:tc>
        <w:tc>
          <w:tcPr>
            <w:tcW w:w="1481" w:type="dxa"/>
            <w:tcBorders>
              <w:top w:val="nil"/>
              <w:left w:val="nil"/>
              <w:bottom w:val="single" w:color="auto" w:sz="4" w:space="0"/>
              <w:right w:val="single" w:color="auto" w:sz="4" w:space="0"/>
            </w:tcBorders>
            <w:shd w:val="clear" w:color="000000" w:fill="FFFFFF"/>
            <w:noWrap/>
            <w:vAlign w:val="center"/>
          </w:tcPr>
          <w:p w14:paraId="1129D7FD">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对村级公益事业建设的补助</w:t>
            </w:r>
          </w:p>
        </w:tc>
        <w:tc>
          <w:tcPr>
            <w:tcW w:w="1952" w:type="dxa"/>
            <w:tcBorders>
              <w:top w:val="nil"/>
              <w:left w:val="nil"/>
              <w:bottom w:val="single" w:color="auto" w:sz="4" w:space="0"/>
              <w:right w:val="single" w:color="auto" w:sz="4" w:space="0"/>
            </w:tcBorders>
            <w:noWrap/>
            <w:vAlign w:val="center"/>
          </w:tcPr>
          <w:p w14:paraId="46FABC3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62.64</w:t>
            </w:r>
          </w:p>
        </w:tc>
        <w:tc>
          <w:tcPr>
            <w:tcW w:w="1991" w:type="dxa"/>
            <w:tcBorders>
              <w:top w:val="nil"/>
              <w:left w:val="nil"/>
              <w:bottom w:val="single" w:color="auto" w:sz="4" w:space="0"/>
              <w:right w:val="single" w:color="auto" w:sz="4" w:space="0"/>
            </w:tcBorders>
            <w:noWrap/>
            <w:vAlign w:val="center"/>
          </w:tcPr>
          <w:p w14:paraId="6E2DF8E0">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D5DFFE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62.64</w:t>
            </w:r>
          </w:p>
        </w:tc>
        <w:tc>
          <w:tcPr>
            <w:tcW w:w="1991" w:type="dxa"/>
            <w:tcBorders>
              <w:top w:val="nil"/>
              <w:left w:val="nil"/>
              <w:bottom w:val="single" w:color="auto" w:sz="4" w:space="0"/>
              <w:right w:val="single" w:color="auto" w:sz="4" w:space="0"/>
            </w:tcBorders>
            <w:noWrap/>
            <w:vAlign w:val="center"/>
          </w:tcPr>
          <w:p w14:paraId="63F3A463">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4136809">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31251DCC">
            <w:pPr>
              <w:jc w:val="right"/>
              <w:rPr>
                <w:rFonts w:hint="eastAsia" w:ascii="宋体" w:hAnsi="宋体" w:cs="宋体"/>
                <w:kern w:val="0"/>
                <w:sz w:val="24"/>
                <w:szCs w:val="24"/>
              </w:rPr>
            </w:pPr>
          </w:p>
        </w:tc>
      </w:tr>
      <w:tr w14:paraId="3509613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070613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2130705</w:t>
            </w:r>
          </w:p>
        </w:tc>
        <w:tc>
          <w:tcPr>
            <w:tcW w:w="1481" w:type="dxa"/>
            <w:tcBorders>
              <w:top w:val="nil"/>
              <w:left w:val="nil"/>
              <w:bottom w:val="single" w:color="auto" w:sz="4" w:space="0"/>
              <w:right w:val="single" w:color="auto" w:sz="4" w:space="0"/>
            </w:tcBorders>
            <w:shd w:val="clear" w:color="000000" w:fill="FFFFFF"/>
            <w:noWrap/>
            <w:vAlign w:val="center"/>
          </w:tcPr>
          <w:p w14:paraId="3D7A3993">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1952" w:type="dxa"/>
            <w:tcBorders>
              <w:top w:val="nil"/>
              <w:left w:val="nil"/>
              <w:bottom w:val="single" w:color="auto" w:sz="4" w:space="0"/>
              <w:right w:val="single" w:color="auto" w:sz="4" w:space="0"/>
            </w:tcBorders>
            <w:noWrap/>
            <w:vAlign w:val="center"/>
          </w:tcPr>
          <w:p w14:paraId="101600C0">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797.44</w:t>
            </w:r>
          </w:p>
        </w:tc>
        <w:tc>
          <w:tcPr>
            <w:tcW w:w="1991" w:type="dxa"/>
            <w:tcBorders>
              <w:top w:val="nil"/>
              <w:left w:val="nil"/>
              <w:bottom w:val="single" w:color="auto" w:sz="4" w:space="0"/>
              <w:right w:val="single" w:color="auto" w:sz="4" w:space="0"/>
            </w:tcBorders>
            <w:noWrap/>
            <w:vAlign w:val="center"/>
          </w:tcPr>
          <w:p w14:paraId="41DFFED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491.74</w:t>
            </w:r>
          </w:p>
        </w:tc>
        <w:tc>
          <w:tcPr>
            <w:tcW w:w="1991" w:type="dxa"/>
            <w:tcBorders>
              <w:top w:val="nil"/>
              <w:left w:val="nil"/>
              <w:bottom w:val="single" w:color="auto" w:sz="4" w:space="0"/>
              <w:right w:val="single" w:color="auto" w:sz="4" w:space="0"/>
            </w:tcBorders>
            <w:noWrap/>
            <w:vAlign w:val="center"/>
          </w:tcPr>
          <w:p w14:paraId="036FA895">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305.70</w:t>
            </w:r>
          </w:p>
        </w:tc>
        <w:tc>
          <w:tcPr>
            <w:tcW w:w="1991" w:type="dxa"/>
            <w:tcBorders>
              <w:top w:val="nil"/>
              <w:left w:val="nil"/>
              <w:bottom w:val="single" w:color="auto" w:sz="4" w:space="0"/>
              <w:right w:val="single" w:color="auto" w:sz="4" w:space="0"/>
            </w:tcBorders>
            <w:noWrap/>
            <w:vAlign w:val="center"/>
          </w:tcPr>
          <w:p w14:paraId="2CF01FE4">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F806856">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69F5A2DE">
            <w:pPr>
              <w:jc w:val="right"/>
              <w:rPr>
                <w:rFonts w:hint="eastAsia" w:ascii="宋体" w:hAnsi="宋体" w:cs="宋体"/>
                <w:kern w:val="0"/>
                <w:sz w:val="24"/>
                <w:szCs w:val="24"/>
              </w:rPr>
            </w:pPr>
          </w:p>
        </w:tc>
      </w:tr>
      <w:tr w14:paraId="5222FA0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3331A0F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2130707</w:t>
            </w:r>
          </w:p>
        </w:tc>
        <w:tc>
          <w:tcPr>
            <w:tcW w:w="1481" w:type="dxa"/>
            <w:tcBorders>
              <w:top w:val="nil"/>
              <w:left w:val="nil"/>
              <w:bottom w:val="single" w:color="auto" w:sz="4" w:space="0"/>
              <w:right w:val="single" w:color="auto" w:sz="4" w:space="0"/>
            </w:tcBorders>
            <w:shd w:val="clear" w:color="000000" w:fill="FFFFFF"/>
            <w:noWrap/>
            <w:vAlign w:val="center"/>
          </w:tcPr>
          <w:p w14:paraId="129E631B">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1952" w:type="dxa"/>
            <w:tcBorders>
              <w:top w:val="nil"/>
              <w:left w:val="nil"/>
              <w:bottom w:val="single" w:color="auto" w:sz="4" w:space="0"/>
              <w:right w:val="single" w:color="auto" w:sz="4" w:space="0"/>
            </w:tcBorders>
            <w:noWrap/>
            <w:vAlign w:val="center"/>
          </w:tcPr>
          <w:p w14:paraId="79C4A5E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200.00</w:t>
            </w:r>
          </w:p>
        </w:tc>
        <w:tc>
          <w:tcPr>
            <w:tcW w:w="1991" w:type="dxa"/>
            <w:tcBorders>
              <w:top w:val="nil"/>
              <w:left w:val="nil"/>
              <w:bottom w:val="single" w:color="auto" w:sz="4" w:space="0"/>
              <w:right w:val="single" w:color="auto" w:sz="4" w:space="0"/>
            </w:tcBorders>
            <w:noWrap/>
            <w:vAlign w:val="center"/>
          </w:tcPr>
          <w:p w14:paraId="694A1B3A">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160.40</w:t>
            </w:r>
          </w:p>
        </w:tc>
        <w:tc>
          <w:tcPr>
            <w:tcW w:w="1991" w:type="dxa"/>
            <w:tcBorders>
              <w:top w:val="nil"/>
              <w:left w:val="nil"/>
              <w:bottom w:val="single" w:color="auto" w:sz="4" w:space="0"/>
              <w:right w:val="single" w:color="auto" w:sz="4" w:space="0"/>
            </w:tcBorders>
            <w:noWrap/>
            <w:vAlign w:val="center"/>
          </w:tcPr>
          <w:p w14:paraId="49FD36A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39.60</w:t>
            </w:r>
          </w:p>
        </w:tc>
        <w:tc>
          <w:tcPr>
            <w:tcW w:w="1991" w:type="dxa"/>
            <w:tcBorders>
              <w:top w:val="nil"/>
              <w:left w:val="nil"/>
              <w:bottom w:val="single" w:color="auto" w:sz="4" w:space="0"/>
              <w:right w:val="single" w:color="auto" w:sz="4" w:space="0"/>
            </w:tcBorders>
            <w:noWrap/>
            <w:vAlign w:val="center"/>
          </w:tcPr>
          <w:p w14:paraId="1A821AC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C8E2A49">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1CBD713C">
            <w:pPr>
              <w:jc w:val="right"/>
              <w:rPr>
                <w:rFonts w:hint="eastAsia" w:ascii="宋体" w:hAnsi="宋体" w:cs="宋体"/>
                <w:kern w:val="0"/>
                <w:sz w:val="24"/>
                <w:szCs w:val="24"/>
              </w:rPr>
            </w:pPr>
          </w:p>
        </w:tc>
      </w:tr>
      <w:tr w14:paraId="207FF0E0">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1505E5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2130799</w:t>
            </w:r>
          </w:p>
        </w:tc>
        <w:tc>
          <w:tcPr>
            <w:tcW w:w="1481" w:type="dxa"/>
            <w:tcBorders>
              <w:top w:val="nil"/>
              <w:left w:val="nil"/>
              <w:bottom w:val="single" w:color="auto" w:sz="4" w:space="0"/>
              <w:right w:val="single" w:color="auto" w:sz="4" w:space="0"/>
            </w:tcBorders>
            <w:shd w:val="clear" w:color="000000" w:fill="FFFFFF"/>
            <w:noWrap/>
            <w:vAlign w:val="center"/>
          </w:tcPr>
          <w:p w14:paraId="194C5BC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其他农村综合改革支出</w:t>
            </w:r>
          </w:p>
        </w:tc>
        <w:tc>
          <w:tcPr>
            <w:tcW w:w="1952" w:type="dxa"/>
            <w:tcBorders>
              <w:top w:val="nil"/>
              <w:left w:val="nil"/>
              <w:bottom w:val="single" w:color="auto" w:sz="4" w:space="0"/>
              <w:right w:val="single" w:color="auto" w:sz="4" w:space="0"/>
            </w:tcBorders>
            <w:noWrap/>
            <w:vAlign w:val="center"/>
          </w:tcPr>
          <w:p w14:paraId="03FF432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11.30</w:t>
            </w:r>
          </w:p>
        </w:tc>
        <w:tc>
          <w:tcPr>
            <w:tcW w:w="1991" w:type="dxa"/>
            <w:tcBorders>
              <w:top w:val="nil"/>
              <w:left w:val="nil"/>
              <w:bottom w:val="single" w:color="auto" w:sz="4" w:space="0"/>
              <w:right w:val="single" w:color="auto" w:sz="4" w:space="0"/>
            </w:tcBorders>
            <w:noWrap/>
            <w:vAlign w:val="center"/>
          </w:tcPr>
          <w:p w14:paraId="55F08C1F">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A012CE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11.30</w:t>
            </w:r>
          </w:p>
        </w:tc>
        <w:tc>
          <w:tcPr>
            <w:tcW w:w="1991" w:type="dxa"/>
            <w:tcBorders>
              <w:top w:val="nil"/>
              <w:left w:val="nil"/>
              <w:bottom w:val="single" w:color="auto" w:sz="4" w:space="0"/>
              <w:right w:val="single" w:color="auto" w:sz="4" w:space="0"/>
            </w:tcBorders>
            <w:noWrap/>
            <w:vAlign w:val="center"/>
          </w:tcPr>
          <w:p w14:paraId="7BD3211F">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8A8CE03">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513277BD">
            <w:pPr>
              <w:jc w:val="right"/>
              <w:rPr>
                <w:rFonts w:hint="eastAsia" w:ascii="宋体" w:hAnsi="宋体" w:cs="宋体"/>
                <w:kern w:val="0"/>
                <w:sz w:val="24"/>
                <w:szCs w:val="24"/>
              </w:rPr>
            </w:pPr>
          </w:p>
        </w:tc>
      </w:tr>
      <w:tr w14:paraId="1B8984C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4523CC8">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2139999</w:t>
            </w:r>
          </w:p>
        </w:tc>
        <w:tc>
          <w:tcPr>
            <w:tcW w:w="1481" w:type="dxa"/>
            <w:tcBorders>
              <w:top w:val="nil"/>
              <w:left w:val="nil"/>
              <w:bottom w:val="single" w:color="auto" w:sz="4" w:space="0"/>
              <w:right w:val="single" w:color="auto" w:sz="4" w:space="0"/>
            </w:tcBorders>
            <w:shd w:val="clear" w:color="000000" w:fill="FFFFFF"/>
            <w:noWrap/>
            <w:vAlign w:val="center"/>
          </w:tcPr>
          <w:p w14:paraId="7A6103CC">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其他农林水支出</w:t>
            </w:r>
          </w:p>
        </w:tc>
        <w:tc>
          <w:tcPr>
            <w:tcW w:w="1952" w:type="dxa"/>
            <w:tcBorders>
              <w:top w:val="nil"/>
              <w:left w:val="nil"/>
              <w:bottom w:val="single" w:color="auto" w:sz="4" w:space="0"/>
              <w:right w:val="single" w:color="auto" w:sz="4" w:space="0"/>
            </w:tcBorders>
            <w:noWrap/>
            <w:vAlign w:val="center"/>
          </w:tcPr>
          <w:p w14:paraId="3F7F7A5E">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50.58</w:t>
            </w:r>
          </w:p>
        </w:tc>
        <w:tc>
          <w:tcPr>
            <w:tcW w:w="1991" w:type="dxa"/>
            <w:tcBorders>
              <w:top w:val="nil"/>
              <w:left w:val="nil"/>
              <w:bottom w:val="single" w:color="auto" w:sz="4" w:space="0"/>
              <w:right w:val="single" w:color="auto" w:sz="4" w:space="0"/>
            </w:tcBorders>
            <w:noWrap/>
            <w:vAlign w:val="center"/>
          </w:tcPr>
          <w:p w14:paraId="0E9FDF5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50.58</w:t>
            </w:r>
          </w:p>
        </w:tc>
        <w:tc>
          <w:tcPr>
            <w:tcW w:w="1991" w:type="dxa"/>
            <w:tcBorders>
              <w:top w:val="nil"/>
              <w:left w:val="nil"/>
              <w:bottom w:val="single" w:color="auto" w:sz="4" w:space="0"/>
              <w:right w:val="single" w:color="auto" w:sz="4" w:space="0"/>
            </w:tcBorders>
            <w:noWrap/>
            <w:vAlign w:val="center"/>
          </w:tcPr>
          <w:p w14:paraId="2733DEB2">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08BD5C9C">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04BD549">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76FD0B02">
            <w:pPr>
              <w:jc w:val="right"/>
              <w:rPr>
                <w:rFonts w:hint="eastAsia" w:ascii="宋体" w:hAnsi="宋体" w:cs="宋体"/>
                <w:kern w:val="0"/>
                <w:sz w:val="24"/>
                <w:szCs w:val="24"/>
              </w:rPr>
            </w:pPr>
          </w:p>
        </w:tc>
      </w:tr>
      <w:tr w14:paraId="36FABA6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0F7BAF">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2140104</w:t>
            </w:r>
          </w:p>
        </w:tc>
        <w:tc>
          <w:tcPr>
            <w:tcW w:w="1481" w:type="dxa"/>
            <w:tcBorders>
              <w:top w:val="nil"/>
              <w:left w:val="nil"/>
              <w:bottom w:val="single" w:color="auto" w:sz="4" w:space="0"/>
              <w:right w:val="single" w:color="auto" w:sz="4" w:space="0"/>
            </w:tcBorders>
            <w:shd w:val="clear" w:color="000000" w:fill="FFFFFF"/>
            <w:noWrap/>
            <w:vAlign w:val="center"/>
          </w:tcPr>
          <w:p w14:paraId="37976CE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公路建设</w:t>
            </w:r>
          </w:p>
        </w:tc>
        <w:tc>
          <w:tcPr>
            <w:tcW w:w="1952" w:type="dxa"/>
            <w:tcBorders>
              <w:top w:val="nil"/>
              <w:left w:val="nil"/>
              <w:bottom w:val="single" w:color="auto" w:sz="4" w:space="0"/>
              <w:right w:val="single" w:color="auto" w:sz="4" w:space="0"/>
            </w:tcBorders>
            <w:noWrap/>
            <w:vAlign w:val="center"/>
          </w:tcPr>
          <w:p w14:paraId="3D1BDB7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30.32</w:t>
            </w:r>
          </w:p>
        </w:tc>
        <w:tc>
          <w:tcPr>
            <w:tcW w:w="1991" w:type="dxa"/>
            <w:tcBorders>
              <w:top w:val="nil"/>
              <w:left w:val="nil"/>
              <w:bottom w:val="single" w:color="auto" w:sz="4" w:space="0"/>
              <w:right w:val="single" w:color="auto" w:sz="4" w:space="0"/>
            </w:tcBorders>
            <w:noWrap/>
            <w:vAlign w:val="center"/>
          </w:tcPr>
          <w:p w14:paraId="3C875EED">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30.32</w:t>
            </w:r>
          </w:p>
        </w:tc>
        <w:tc>
          <w:tcPr>
            <w:tcW w:w="1991" w:type="dxa"/>
            <w:tcBorders>
              <w:top w:val="nil"/>
              <w:left w:val="nil"/>
              <w:bottom w:val="single" w:color="auto" w:sz="4" w:space="0"/>
              <w:right w:val="single" w:color="auto" w:sz="4" w:space="0"/>
            </w:tcBorders>
            <w:noWrap/>
            <w:vAlign w:val="center"/>
          </w:tcPr>
          <w:p w14:paraId="0523F437">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22FDCA3D">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73427A02">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3059635E">
            <w:pPr>
              <w:jc w:val="right"/>
              <w:rPr>
                <w:rFonts w:hint="eastAsia" w:ascii="宋体" w:hAnsi="宋体" w:cs="宋体"/>
                <w:kern w:val="0"/>
                <w:sz w:val="24"/>
                <w:szCs w:val="24"/>
              </w:rPr>
            </w:pPr>
          </w:p>
        </w:tc>
      </w:tr>
      <w:tr w14:paraId="028305AB">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6F7F995">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1481" w:type="dxa"/>
            <w:tcBorders>
              <w:top w:val="nil"/>
              <w:left w:val="nil"/>
              <w:bottom w:val="single" w:color="auto" w:sz="4" w:space="0"/>
              <w:right w:val="single" w:color="auto" w:sz="4" w:space="0"/>
            </w:tcBorders>
            <w:shd w:val="clear" w:color="000000" w:fill="FFFFFF"/>
            <w:noWrap/>
            <w:vAlign w:val="center"/>
          </w:tcPr>
          <w:p w14:paraId="0E9ABC51">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952" w:type="dxa"/>
            <w:tcBorders>
              <w:top w:val="nil"/>
              <w:left w:val="nil"/>
              <w:bottom w:val="single" w:color="auto" w:sz="4" w:space="0"/>
              <w:right w:val="single" w:color="auto" w:sz="4" w:space="0"/>
            </w:tcBorders>
            <w:noWrap/>
            <w:vAlign w:val="center"/>
          </w:tcPr>
          <w:p w14:paraId="17CBB582">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195.57</w:t>
            </w:r>
          </w:p>
        </w:tc>
        <w:tc>
          <w:tcPr>
            <w:tcW w:w="1991" w:type="dxa"/>
            <w:tcBorders>
              <w:top w:val="nil"/>
              <w:left w:val="nil"/>
              <w:bottom w:val="single" w:color="auto" w:sz="4" w:space="0"/>
              <w:right w:val="single" w:color="auto" w:sz="4" w:space="0"/>
            </w:tcBorders>
            <w:noWrap/>
            <w:vAlign w:val="center"/>
          </w:tcPr>
          <w:p w14:paraId="11768423">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195.57</w:t>
            </w:r>
          </w:p>
        </w:tc>
        <w:tc>
          <w:tcPr>
            <w:tcW w:w="1991" w:type="dxa"/>
            <w:tcBorders>
              <w:top w:val="nil"/>
              <w:left w:val="nil"/>
              <w:bottom w:val="single" w:color="auto" w:sz="4" w:space="0"/>
              <w:right w:val="single" w:color="auto" w:sz="4" w:space="0"/>
            </w:tcBorders>
            <w:noWrap/>
            <w:vAlign w:val="center"/>
          </w:tcPr>
          <w:p w14:paraId="3E7F3D07">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492B7F1">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59338347">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4BD9F546">
            <w:pPr>
              <w:jc w:val="right"/>
              <w:rPr>
                <w:rFonts w:hint="eastAsia" w:ascii="宋体" w:hAnsi="宋体" w:cs="宋体"/>
                <w:kern w:val="0"/>
                <w:sz w:val="24"/>
                <w:szCs w:val="24"/>
              </w:rPr>
            </w:pPr>
          </w:p>
        </w:tc>
      </w:tr>
      <w:tr w14:paraId="50698C55">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95FD15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2240199</w:t>
            </w:r>
          </w:p>
        </w:tc>
        <w:tc>
          <w:tcPr>
            <w:tcW w:w="1481" w:type="dxa"/>
            <w:tcBorders>
              <w:top w:val="nil"/>
              <w:left w:val="nil"/>
              <w:bottom w:val="single" w:color="auto" w:sz="4" w:space="0"/>
              <w:right w:val="single" w:color="auto" w:sz="4" w:space="0"/>
            </w:tcBorders>
            <w:shd w:val="clear" w:color="000000" w:fill="FFFFFF"/>
            <w:noWrap/>
            <w:vAlign w:val="center"/>
          </w:tcPr>
          <w:p w14:paraId="4C556FC7">
            <w:pPr>
              <w:keepNext w:val="0"/>
              <w:keepLines w:val="0"/>
              <w:widowControl/>
              <w:suppressLineNumbers w:val="0"/>
              <w:jc w:val="lef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其他应急管理支出</w:t>
            </w:r>
          </w:p>
        </w:tc>
        <w:tc>
          <w:tcPr>
            <w:tcW w:w="1952" w:type="dxa"/>
            <w:tcBorders>
              <w:top w:val="nil"/>
              <w:left w:val="nil"/>
              <w:bottom w:val="single" w:color="auto" w:sz="4" w:space="0"/>
              <w:right w:val="single" w:color="auto" w:sz="4" w:space="0"/>
            </w:tcBorders>
            <w:noWrap/>
            <w:vAlign w:val="center"/>
          </w:tcPr>
          <w:p w14:paraId="3EE645B8">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41.52</w:t>
            </w:r>
          </w:p>
        </w:tc>
        <w:tc>
          <w:tcPr>
            <w:tcW w:w="1991" w:type="dxa"/>
            <w:tcBorders>
              <w:top w:val="nil"/>
              <w:left w:val="nil"/>
              <w:bottom w:val="single" w:color="auto" w:sz="4" w:space="0"/>
              <w:right w:val="single" w:color="auto" w:sz="4" w:space="0"/>
            </w:tcBorders>
            <w:noWrap/>
            <w:vAlign w:val="center"/>
          </w:tcPr>
          <w:p w14:paraId="4AC44BA6">
            <w:pPr>
              <w:keepNext w:val="0"/>
              <w:keepLines w:val="0"/>
              <w:widowControl/>
              <w:suppressLineNumbers w:val="0"/>
              <w:jc w:val="right"/>
              <w:textAlignment w:val="center"/>
              <w:rPr>
                <w:rFonts w:hint="eastAsia" w:ascii="宋体" w:hAnsi="宋体" w:cs="宋体"/>
                <w:kern w:val="0"/>
                <w:sz w:val="24"/>
                <w:szCs w:val="24"/>
              </w:rPr>
            </w:pPr>
            <w:r>
              <w:rPr>
                <w:rFonts w:hint="eastAsia" w:ascii="宋体" w:hAnsi="宋体" w:eastAsia="宋体" w:cs="宋体"/>
                <w:i w:val="0"/>
                <w:iCs w:val="0"/>
                <w:color w:val="000000"/>
                <w:kern w:val="0"/>
                <w:sz w:val="22"/>
                <w:szCs w:val="22"/>
                <w:u w:val="none"/>
                <w:lang w:val="en-US" w:eastAsia="zh-CN" w:bidi="ar"/>
              </w:rPr>
              <w:t>41.52</w:t>
            </w:r>
          </w:p>
        </w:tc>
        <w:tc>
          <w:tcPr>
            <w:tcW w:w="1991" w:type="dxa"/>
            <w:tcBorders>
              <w:top w:val="nil"/>
              <w:left w:val="nil"/>
              <w:bottom w:val="single" w:color="auto" w:sz="4" w:space="0"/>
              <w:right w:val="single" w:color="auto" w:sz="4" w:space="0"/>
            </w:tcBorders>
            <w:noWrap/>
            <w:vAlign w:val="center"/>
          </w:tcPr>
          <w:p w14:paraId="166F3E26">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166C2FE7">
            <w:pPr>
              <w:jc w:val="right"/>
              <w:rPr>
                <w:rFonts w:hint="eastAsia" w:ascii="宋体" w:hAnsi="宋体" w:cs="宋体"/>
                <w:kern w:val="0"/>
                <w:sz w:val="24"/>
                <w:szCs w:val="24"/>
              </w:rPr>
            </w:pPr>
          </w:p>
        </w:tc>
        <w:tc>
          <w:tcPr>
            <w:tcW w:w="1991" w:type="dxa"/>
            <w:tcBorders>
              <w:top w:val="nil"/>
              <w:left w:val="nil"/>
              <w:bottom w:val="single" w:color="auto" w:sz="4" w:space="0"/>
              <w:right w:val="single" w:color="auto" w:sz="4" w:space="0"/>
            </w:tcBorders>
            <w:noWrap/>
            <w:vAlign w:val="center"/>
          </w:tcPr>
          <w:p w14:paraId="6AB92D4A">
            <w:pPr>
              <w:jc w:val="right"/>
              <w:rPr>
                <w:rFonts w:hint="eastAsia" w:ascii="宋体" w:hAnsi="宋体" w:cs="宋体"/>
                <w:kern w:val="0"/>
                <w:sz w:val="24"/>
                <w:szCs w:val="24"/>
              </w:rPr>
            </w:pPr>
          </w:p>
        </w:tc>
        <w:tc>
          <w:tcPr>
            <w:tcW w:w="2744" w:type="dxa"/>
            <w:tcBorders>
              <w:top w:val="nil"/>
              <w:left w:val="nil"/>
              <w:bottom w:val="single" w:color="auto" w:sz="4" w:space="0"/>
              <w:right w:val="single" w:color="auto" w:sz="4" w:space="0"/>
            </w:tcBorders>
            <w:noWrap/>
            <w:vAlign w:val="center"/>
          </w:tcPr>
          <w:p w14:paraId="2DA91A20">
            <w:pPr>
              <w:jc w:val="right"/>
              <w:rPr>
                <w:rFonts w:hint="eastAsia" w:ascii="宋体" w:hAnsi="宋体" w:cs="宋体"/>
                <w:kern w:val="0"/>
                <w:sz w:val="24"/>
                <w:szCs w:val="24"/>
              </w:rPr>
            </w:pPr>
          </w:p>
        </w:tc>
      </w:tr>
      <w:tr w14:paraId="5349950F">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7B2EBA9">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2240299</w:t>
            </w:r>
          </w:p>
        </w:tc>
        <w:tc>
          <w:tcPr>
            <w:tcW w:w="1481" w:type="dxa"/>
            <w:tcBorders>
              <w:top w:val="nil"/>
              <w:left w:val="nil"/>
              <w:bottom w:val="single" w:color="auto" w:sz="4" w:space="0"/>
              <w:right w:val="single" w:color="auto" w:sz="4" w:space="0"/>
            </w:tcBorders>
            <w:shd w:val="clear" w:color="000000" w:fill="FFFFFF"/>
            <w:noWrap/>
            <w:vAlign w:val="center"/>
          </w:tcPr>
          <w:p w14:paraId="25A256D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其他消防救援事务支出</w:t>
            </w:r>
          </w:p>
        </w:tc>
        <w:tc>
          <w:tcPr>
            <w:tcW w:w="1952" w:type="dxa"/>
            <w:tcBorders>
              <w:top w:val="nil"/>
              <w:left w:val="nil"/>
              <w:bottom w:val="single" w:color="auto" w:sz="4" w:space="0"/>
              <w:right w:val="single" w:color="auto" w:sz="4" w:space="0"/>
            </w:tcBorders>
            <w:noWrap/>
            <w:vAlign w:val="center"/>
          </w:tcPr>
          <w:p w14:paraId="24EE6CD1">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16.55</w:t>
            </w:r>
          </w:p>
        </w:tc>
        <w:tc>
          <w:tcPr>
            <w:tcW w:w="1991" w:type="dxa"/>
            <w:tcBorders>
              <w:top w:val="nil"/>
              <w:left w:val="nil"/>
              <w:bottom w:val="single" w:color="auto" w:sz="4" w:space="0"/>
              <w:right w:val="single" w:color="auto" w:sz="4" w:space="0"/>
            </w:tcBorders>
            <w:noWrap/>
            <w:vAlign w:val="center"/>
          </w:tcPr>
          <w:p w14:paraId="199AD9F4">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16.55</w:t>
            </w:r>
          </w:p>
        </w:tc>
        <w:tc>
          <w:tcPr>
            <w:tcW w:w="1991" w:type="dxa"/>
            <w:tcBorders>
              <w:top w:val="nil"/>
              <w:left w:val="nil"/>
              <w:bottom w:val="single" w:color="auto" w:sz="4" w:space="0"/>
              <w:right w:val="single" w:color="auto" w:sz="4" w:space="0"/>
            </w:tcBorders>
            <w:noWrap/>
            <w:vAlign w:val="center"/>
          </w:tcPr>
          <w:p w14:paraId="7CE70144">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2839829B">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53A530FD">
            <w:pPr>
              <w:jc w:val="right"/>
              <w:rPr>
                <w:rFonts w:ascii="宋体" w:cs="Times New Roman"/>
                <w:kern w:val="0"/>
                <w:sz w:val="24"/>
                <w:szCs w:val="24"/>
              </w:rPr>
            </w:pPr>
          </w:p>
        </w:tc>
        <w:tc>
          <w:tcPr>
            <w:tcW w:w="2744" w:type="dxa"/>
            <w:tcBorders>
              <w:top w:val="nil"/>
              <w:left w:val="nil"/>
              <w:bottom w:val="single" w:color="auto" w:sz="4" w:space="0"/>
              <w:right w:val="single" w:color="auto" w:sz="4" w:space="0"/>
            </w:tcBorders>
            <w:noWrap/>
            <w:vAlign w:val="center"/>
          </w:tcPr>
          <w:p w14:paraId="1BD2D92E">
            <w:pPr>
              <w:jc w:val="right"/>
              <w:rPr>
                <w:rFonts w:ascii="宋体" w:cs="Times New Roman"/>
                <w:kern w:val="0"/>
                <w:sz w:val="24"/>
                <w:szCs w:val="24"/>
              </w:rPr>
            </w:pPr>
          </w:p>
        </w:tc>
      </w:tr>
      <w:tr w14:paraId="72A8639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B652C7C">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2240799</w:t>
            </w:r>
          </w:p>
        </w:tc>
        <w:tc>
          <w:tcPr>
            <w:tcW w:w="1481" w:type="dxa"/>
            <w:tcBorders>
              <w:top w:val="nil"/>
              <w:left w:val="nil"/>
              <w:bottom w:val="single" w:color="auto" w:sz="4" w:space="0"/>
              <w:right w:val="single" w:color="auto" w:sz="4" w:space="0"/>
            </w:tcBorders>
            <w:shd w:val="clear" w:color="000000" w:fill="FFFFFF"/>
            <w:noWrap/>
            <w:vAlign w:val="center"/>
          </w:tcPr>
          <w:p w14:paraId="08B438A0">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1952" w:type="dxa"/>
            <w:tcBorders>
              <w:top w:val="nil"/>
              <w:left w:val="nil"/>
              <w:bottom w:val="single" w:color="auto" w:sz="4" w:space="0"/>
              <w:right w:val="single" w:color="auto" w:sz="4" w:space="0"/>
            </w:tcBorders>
            <w:noWrap/>
            <w:vAlign w:val="center"/>
          </w:tcPr>
          <w:p w14:paraId="0DD48969">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79.88</w:t>
            </w:r>
          </w:p>
        </w:tc>
        <w:tc>
          <w:tcPr>
            <w:tcW w:w="1991" w:type="dxa"/>
            <w:tcBorders>
              <w:top w:val="nil"/>
              <w:left w:val="nil"/>
              <w:bottom w:val="single" w:color="auto" w:sz="4" w:space="0"/>
              <w:right w:val="single" w:color="auto" w:sz="4" w:space="0"/>
            </w:tcBorders>
            <w:noWrap/>
            <w:vAlign w:val="center"/>
          </w:tcPr>
          <w:p w14:paraId="4DBE7C4C">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79.88</w:t>
            </w:r>
          </w:p>
        </w:tc>
        <w:tc>
          <w:tcPr>
            <w:tcW w:w="1991" w:type="dxa"/>
            <w:tcBorders>
              <w:top w:val="nil"/>
              <w:left w:val="nil"/>
              <w:bottom w:val="single" w:color="auto" w:sz="4" w:space="0"/>
              <w:right w:val="single" w:color="auto" w:sz="4" w:space="0"/>
            </w:tcBorders>
            <w:noWrap/>
            <w:vAlign w:val="center"/>
          </w:tcPr>
          <w:p w14:paraId="163DD19B">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6807920A">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42E87B12">
            <w:pPr>
              <w:jc w:val="right"/>
              <w:rPr>
                <w:rFonts w:ascii="宋体" w:cs="Times New Roman"/>
                <w:kern w:val="0"/>
                <w:sz w:val="24"/>
                <w:szCs w:val="24"/>
              </w:rPr>
            </w:pPr>
          </w:p>
        </w:tc>
        <w:tc>
          <w:tcPr>
            <w:tcW w:w="2744" w:type="dxa"/>
            <w:tcBorders>
              <w:top w:val="nil"/>
              <w:left w:val="nil"/>
              <w:bottom w:val="single" w:color="auto" w:sz="4" w:space="0"/>
              <w:right w:val="single" w:color="auto" w:sz="4" w:space="0"/>
            </w:tcBorders>
            <w:noWrap/>
            <w:vAlign w:val="center"/>
          </w:tcPr>
          <w:p w14:paraId="5C5CBC1D">
            <w:pPr>
              <w:jc w:val="right"/>
              <w:rPr>
                <w:rFonts w:ascii="宋体" w:cs="Times New Roman"/>
                <w:kern w:val="0"/>
                <w:sz w:val="24"/>
                <w:szCs w:val="24"/>
              </w:rPr>
            </w:pPr>
          </w:p>
        </w:tc>
      </w:tr>
      <w:tr w14:paraId="4ADDBCA8">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CF6A503">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2249999</w:t>
            </w:r>
          </w:p>
        </w:tc>
        <w:tc>
          <w:tcPr>
            <w:tcW w:w="1481" w:type="dxa"/>
            <w:tcBorders>
              <w:top w:val="nil"/>
              <w:left w:val="nil"/>
              <w:bottom w:val="single" w:color="auto" w:sz="4" w:space="0"/>
              <w:right w:val="single" w:color="auto" w:sz="4" w:space="0"/>
            </w:tcBorders>
            <w:shd w:val="clear" w:color="000000" w:fill="FFFFFF"/>
            <w:noWrap/>
            <w:vAlign w:val="center"/>
          </w:tcPr>
          <w:p w14:paraId="128E364A">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1952" w:type="dxa"/>
            <w:tcBorders>
              <w:top w:val="nil"/>
              <w:left w:val="nil"/>
              <w:bottom w:val="single" w:color="auto" w:sz="4" w:space="0"/>
              <w:right w:val="single" w:color="auto" w:sz="4" w:space="0"/>
            </w:tcBorders>
            <w:noWrap/>
            <w:vAlign w:val="center"/>
          </w:tcPr>
          <w:p w14:paraId="5D62DF88">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55.66</w:t>
            </w:r>
          </w:p>
        </w:tc>
        <w:tc>
          <w:tcPr>
            <w:tcW w:w="1991" w:type="dxa"/>
            <w:tcBorders>
              <w:top w:val="nil"/>
              <w:left w:val="nil"/>
              <w:bottom w:val="single" w:color="auto" w:sz="4" w:space="0"/>
              <w:right w:val="single" w:color="auto" w:sz="4" w:space="0"/>
            </w:tcBorders>
            <w:noWrap/>
            <w:vAlign w:val="center"/>
          </w:tcPr>
          <w:p w14:paraId="7E8A710C">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55.66</w:t>
            </w:r>
          </w:p>
        </w:tc>
        <w:tc>
          <w:tcPr>
            <w:tcW w:w="1991" w:type="dxa"/>
            <w:tcBorders>
              <w:top w:val="nil"/>
              <w:left w:val="nil"/>
              <w:bottom w:val="single" w:color="auto" w:sz="4" w:space="0"/>
              <w:right w:val="single" w:color="auto" w:sz="4" w:space="0"/>
            </w:tcBorders>
            <w:noWrap/>
            <w:vAlign w:val="center"/>
          </w:tcPr>
          <w:p w14:paraId="3E7C6590">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2DE50248">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68797212">
            <w:pPr>
              <w:jc w:val="right"/>
              <w:rPr>
                <w:rFonts w:ascii="宋体" w:cs="Times New Roman"/>
                <w:kern w:val="0"/>
                <w:sz w:val="24"/>
                <w:szCs w:val="24"/>
              </w:rPr>
            </w:pPr>
          </w:p>
        </w:tc>
        <w:tc>
          <w:tcPr>
            <w:tcW w:w="2744" w:type="dxa"/>
            <w:tcBorders>
              <w:top w:val="nil"/>
              <w:left w:val="nil"/>
              <w:bottom w:val="single" w:color="auto" w:sz="4" w:space="0"/>
              <w:right w:val="single" w:color="auto" w:sz="4" w:space="0"/>
            </w:tcBorders>
            <w:noWrap/>
            <w:vAlign w:val="center"/>
          </w:tcPr>
          <w:p w14:paraId="3E6980DA">
            <w:pPr>
              <w:jc w:val="right"/>
              <w:rPr>
                <w:rFonts w:ascii="宋体" w:cs="Times New Roman"/>
                <w:kern w:val="0"/>
                <w:sz w:val="24"/>
                <w:szCs w:val="24"/>
              </w:rPr>
            </w:pPr>
          </w:p>
        </w:tc>
      </w:tr>
      <w:tr w14:paraId="7B16F4CA">
        <w:tblPrEx>
          <w:tblCellMar>
            <w:top w:w="0" w:type="dxa"/>
            <w:left w:w="108" w:type="dxa"/>
            <w:bottom w:w="0" w:type="dxa"/>
            <w:right w:w="108" w:type="dxa"/>
          </w:tblCellMar>
        </w:tblPrEx>
        <w:trPr>
          <w:trHeight w:val="59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856FE4D">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1481" w:type="dxa"/>
            <w:tcBorders>
              <w:top w:val="nil"/>
              <w:left w:val="nil"/>
              <w:bottom w:val="single" w:color="auto" w:sz="4" w:space="0"/>
              <w:right w:val="single" w:color="auto" w:sz="4" w:space="0"/>
            </w:tcBorders>
            <w:shd w:val="clear" w:color="000000" w:fill="FFFFFF"/>
            <w:noWrap/>
            <w:vAlign w:val="center"/>
          </w:tcPr>
          <w:p w14:paraId="34001E24">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1952" w:type="dxa"/>
            <w:tcBorders>
              <w:top w:val="nil"/>
              <w:left w:val="nil"/>
              <w:bottom w:val="single" w:color="auto" w:sz="4" w:space="0"/>
              <w:right w:val="single" w:color="auto" w:sz="4" w:space="0"/>
            </w:tcBorders>
            <w:noWrap/>
            <w:vAlign w:val="center"/>
          </w:tcPr>
          <w:p w14:paraId="78966F19">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991" w:type="dxa"/>
            <w:tcBorders>
              <w:top w:val="nil"/>
              <w:left w:val="nil"/>
              <w:bottom w:val="single" w:color="auto" w:sz="4" w:space="0"/>
              <w:right w:val="single" w:color="auto" w:sz="4" w:space="0"/>
            </w:tcBorders>
            <w:noWrap/>
            <w:vAlign w:val="center"/>
          </w:tcPr>
          <w:p w14:paraId="1CFBC0C2">
            <w:pPr>
              <w:keepNext w:val="0"/>
              <w:keepLines w:val="0"/>
              <w:widowControl/>
              <w:suppressLineNumbers w:val="0"/>
              <w:jc w:val="righ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1991" w:type="dxa"/>
            <w:tcBorders>
              <w:top w:val="nil"/>
              <w:left w:val="nil"/>
              <w:bottom w:val="single" w:color="auto" w:sz="4" w:space="0"/>
              <w:right w:val="single" w:color="auto" w:sz="4" w:space="0"/>
            </w:tcBorders>
            <w:noWrap/>
            <w:vAlign w:val="center"/>
          </w:tcPr>
          <w:p w14:paraId="650209CA">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65A0A223">
            <w:pPr>
              <w:jc w:val="right"/>
              <w:rPr>
                <w:rFonts w:ascii="宋体" w:cs="Times New Roman"/>
                <w:kern w:val="0"/>
                <w:sz w:val="24"/>
                <w:szCs w:val="24"/>
              </w:rPr>
            </w:pPr>
          </w:p>
        </w:tc>
        <w:tc>
          <w:tcPr>
            <w:tcW w:w="1991" w:type="dxa"/>
            <w:tcBorders>
              <w:top w:val="nil"/>
              <w:left w:val="nil"/>
              <w:bottom w:val="single" w:color="auto" w:sz="4" w:space="0"/>
              <w:right w:val="single" w:color="auto" w:sz="4" w:space="0"/>
            </w:tcBorders>
            <w:noWrap/>
            <w:vAlign w:val="center"/>
          </w:tcPr>
          <w:p w14:paraId="27B8F75A">
            <w:pPr>
              <w:jc w:val="right"/>
              <w:rPr>
                <w:rFonts w:ascii="宋体" w:cs="Times New Roman"/>
                <w:kern w:val="0"/>
                <w:sz w:val="24"/>
                <w:szCs w:val="24"/>
              </w:rPr>
            </w:pPr>
          </w:p>
        </w:tc>
        <w:tc>
          <w:tcPr>
            <w:tcW w:w="2744" w:type="dxa"/>
            <w:tcBorders>
              <w:top w:val="nil"/>
              <w:left w:val="nil"/>
              <w:bottom w:val="single" w:color="auto" w:sz="4" w:space="0"/>
              <w:right w:val="single" w:color="auto" w:sz="4" w:space="0"/>
            </w:tcBorders>
            <w:noWrap/>
            <w:vAlign w:val="center"/>
          </w:tcPr>
          <w:p w14:paraId="0E3F04C6">
            <w:pPr>
              <w:jc w:val="right"/>
              <w:rPr>
                <w:rFonts w:ascii="宋体" w:cs="Times New Roman"/>
                <w:kern w:val="0"/>
                <w:sz w:val="24"/>
                <w:szCs w:val="24"/>
              </w:rPr>
            </w:pPr>
          </w:p>
        </w:tc>
      </w:tr>
      <w:tr w14:paraId="74B7AC3F">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vAlign w:val="center"/>
          </w:tcPr>
          <w:p w14:paraId="0E0F0FFA">
            <w:pPr>
              <w:widowControl/>
              <w:jc w:val="left"/>
              <w:rPr>
                <w:rFonts w:ascii="宋体" w:cs="Times New Roman"/>
                <w:kern w:val="0"/>
                <w:sz w:val="24"/>
                <w:szCs w:val="24"/>
              </w:rPr>
            </w:pPr>
            <w:r>
              <w:rPr>
                <w:rFonts w:hint="eastAsia" w:ascii="宋体" w:hAnsi="宋体" w:cs="宋体"/>
                <w:kern w:val="0"/>
                <w:sz w:val="24"/>
                <w:szCs w:val="24"/>
              </w:rPr>
              <w:t>注：本表反映部门本年度各项支出情况。</w:t>
            </w:r>
          </w:p>
        </w:tc>
      </w:tr>
    </w:tbl>
    <w:p w14:paraId="19201765">
      <w:pPr>
        <w:widowControl/>
        <w:rPr>
          <w:rFonts w:ascii="Times New Roman" w:hAnsi="Times New Roman" w:eastAsia="方正小标宋_GBK" w:cs="Times New Roman"/>
          <w:color w:val="000000"/>
          <w:kern w:val="0"/>
          <w:sz w:val="36"/>
          <w:szCs w:val="36"/>
        </w:rPr>
      </w:pPr>
    </w:p>
    <w:tbl>
      <w:tblPr>
        <w:tblStyle w:val="9"/>
        <w:tblW w:w="15521" w:type="dxa"/>
        <w:tblInd w:w="-106" w:type="dxa"/>
        <w:tblLayout w:type="autofit"/>
        <w:tblCellMar>
          <w:top w:w="0" w:type="dxa"/>
          <w:left w:w="108" w:type="dxa"/>
          <w:bottom w:w="0" w:type="dxa"/>
          <w:right w:w="108" w:type="dxa"/>
        </w:tblCellMar>
      </w:tblPr>
      <w:tblGrid>
        <w:gridCol w:w="3596"/>
        <w:gridCol w:w="436"/>
        <w:gridCol w:w="1096"/>
        <w:gridCol w:w="496"/>
        <w:gridCol w:w="2915"/>
        <w:gridCol w:w="632"/>
        <w:gridCol w:w="435"/>
        <w:gridCol w:w="1573"/>
        <w:gridCol w:w="1394"/>
        <w:gridCol w:w="1394"/>
        <w:gridCol w:w="1573"/>
      </w:tblGrid>
      <w:tr w14:paraId="0E819FDF">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noWrap/>
            <w:vAlign w:val="center"/>
          </w:tcPr>
          <w:p w14:paraId="69194E2B">
            <w:pPr>
              <w:widowControl/>
              <w:jc w:val="left"/>
              <w:rPr>
                <w:rFonts w:ascii="黑体" w:hAnsi="黑体" w:eastAsia="黑体" w:cs="Times New Roman"/>
                <w:kern w:val="0"/>
                <w:sz w:val="24"/>
                <w:szCs w:val="24"/>
              </w:rPr>
            </w:pPr>
            <w:bookmarkStart w:id="0" w:name="RANGE_A1_I22"/>
            <w:bookmarkEnd w:id="0"/>
            <w:bookmarkStart w:id="1" w:name="RANGE_A1_F16"/>
          </w:p>
        </w:tc>
        <w:tc>
          <w:tcPr>
            <w:tcW w:w="435" w:type="dxa"/>
            <w:tcBorders>
              <w:top w:val="nil"/>
              <w:left w:val="nil"/>
              <w:bottom w:val="nil"/>
              <w:right w:val="nil"/>
            </w:tcBorders>
            <w:noWrap/>
            <w:vAlign w:val="center"/>
          </w:tcPr>
          <w:p w14:paraId="41E1A714">
            <w:pPr>
              <w:widowControl/>
              <w:jc w:val="right"/>
              <w:rPr>
                <w:rFonts w:ascii="宋体" w:cs="Times New Roman"/>
                <w:kern w:val="0"/>
                <w:sz w:val="24"/>
                <w:szCs w:val="24"/>
              </w:rPr>
            </w:pPr>
          </w:p>
        </w:tc>
        <w:tc>
          <w:tcPr>
            <w:tcW w:w="1574" w:type="dxa"/>
            <w:gridSpan w:val="2"/>
            <w:tcBorders>
              <w:top w:val="nil"/>
              <w:left w:val="nil"/>
              <w:bottom w:val="nil"/>
              <w:right w:val="nil"/>
            </w:tcBorders>
            <w:noWrap/>
            <w:vAlign w:val="center"/>
          </w:tcPr>
          <w:p w14:paraId="402281C9">
            <w:pPr>
              <w:widowControl/>
              <w:jc w:val="right"/>
              <w:rPr>
                <w:rFonts w:ascii="宋体" w:cs="Times New Roman"/>
                <w:kern w:val="0"/>
                <w:sz w:val="24"/>
                <w:szCs w:val="24"/>
              </w:rPr>
            </w:pPr>
          </w:p>
        </w:tc>
        <w:tc>
          <w:tcPr>
            <w:tcW w:w="3547" w:type="dxa"/>
            <w:gridSpan w:val="2"/>
            <w:tcBorders>
              <w:top w:val="nil"/>
              <w:left w:val="nil"/>
              <w:bottom w:val="nil"/>
              <w:right w:val="nil"/>
            </w:tcBorders>
            <w:noWrap/>
            <w:vAlign w:val="center"/>
          </w:tcPr>
          <w:p w14:paraId="2B79B3BA">
            <w:pPr>
              <w:widowControl/>
              <w:jc w:val="right"/>
              <w:rPr>
                <w:rFonts w:ascii="宋体" w:cs="Times New Roman"/>
                <w:kern w:val="0"/>
                <w:sz w:val="24"/>
                <w:szCs w:val="24"/>
              </w:rPr>
            </w:pPr>
          </w:p>
        </w:tc>
        <w:tc>
          <w:tcPr>
            <w:tcW w:w="435" w:type="dxa"/>
            <w:tcBorders>
              <w:top w:val="nil"/>
              <w:left w:val="nil"/>
              <w:bottom w:val="nil"/>
              <w:right w:val="nil"/>
            </w:tcBorders>
            <w:noWrap/>
            <w:vAlign w:val="center"/>
          </w:tcPr>
          <w:p w14:paraId="02F7FD3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2ADCFD04">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5FEFBAAB">
            <w:pPr>
              <w:widowControl/>
              <w:jc w:val="right"/>
              <w:rPr>
                <w:rFonts w:ascii="宋体" w:cs="Times New Roman"/>
                <w:kern w:val="0"/>
                <w:sz w:val="24"/>
                <w:szCs w:val="24"/>
              </w:rPr>
            </w:pPr>
          </w:p>
        </w:tc>
        <w:tc>
          <w:tcPr>
            <w:tcW w:w="1394" w:type="dxa"/>
            <w:tcBorders>
              <w:top w:val="nil"/>
              <w:left w:val="nil"/>
              <w:bottom w:val="nil"/>
              <w:right w:val="nil"/>
            </w:tcBorders>
            <w:noWrap/>
            <w:vAlign w:val="center"/>
          </w:tcPr>
          <w:p w14:paraId="39212B1C">
            <w:pPr>
              <w:widowControl/>
              <w:jc w:val="right"/>
              <w:rPr>
                <w:rFonts w:ascii="宋体" w:cs="Times New Roman"/>
                <w:kern w:val="0"/>
                <w:sz w:val="24"/>
                <w:szCs w:val="24"/>
              </w:rPr>
            </w:pPr>
          </w:p>
        </w:tc>
        <w:tc>
          <w:tcPr>
            <w:tcW w:w="1573" w:type="dxa"/>
            <w:tcBorders>
              <w:top w:val="nil"/>
              <w:left w:val="nil"/>
              <w:bottom w:val="nil"/>
              <w:right w:val="nil"/>
            </w:tcBorders>
            <w:noWrap/>
            <w:vAlign w:val="center"/>
          </w:tcPr>
          <w:p w14:paraId="70A33F82">
            <w:pPr>
              <w:widowControl/>
              <w:jc w:val="right"/>
              <w:rPr>
                <w:rFonts w:ascii="宋体" w:cs="Times New Roman"/>
                <w:kern w:val="0"/>
                <w:sz w:val="24"/>
                <w:szCs w:val="24"/>
              </w:rPr>
            </w:pPr>
          </w:p>
        </w:tc>
      </w:tr>
      <w:tr w14:paraId="57C84FD9">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noWrap/>
            <w:vAlign w:val="center"/>
          </w:tcPr>
          <w:p w14:paraId="371F2A99">
            <w:pPr>
              <w:widowControl/>
              <w:jc w:val="center"/>
              <w:rPr>
                <w:rFonts w:ascii="华文中宋" w:hAnsi="华文中宋" w:eastAsia="华文中宋" w:cs="Times New Roman"/>
                <w:color w:val="000000"/>
                <w:kern w:val="0"/>
                <w:sz w:val="32"/>
                <w:szCs w:val="32"/>
              </w:rPr>
            </w:pPr>
            <w:r>
              <w:rPr>
                <w:rFonts w:hint="eastAsia" w:ascii="华文中宋" w:hAnsi="华文中宋" w:eastAsia="华文中宋" w:cs="华文中宋"/>
                <w:color w:val="000000"/>
                <w:kern w:val="0"/>
                <w:sz w:val="32"/>
                <w:szCs w:val="32"/>
              </w:rPr>
              <w:t>财政拨款收入支出决算总表</w:t>
            </w:r>
          </w:p>
        </w:tc>
      </w:tr>
      <w:tr w14:paraId="77F0B8B1">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14:paraId="29773709">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FB85D9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234592DC">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4089467">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736A9D97">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616E21AC">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62A08AED">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066C9E21">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386F771A">
            <w:pPr>
              <w:widowControl/>
              <w:jc w:val="right"/>
              <w:rPr>
                <w:rFonts w:ascii="宋体" w:cs="Times New Roman"/>
                <w:color w:val="000000"/>
                <w:kern w:val="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04</w:t>
            </w:r>
            <w:r>
              <w:rPr>
                <w:rFonts w:hint="eastAsia" w:ascii="宋体" w:hAnsi="宋体" w:cs="宋体"/>
                <w:color w:val="000000"/>
                <w:kern w:val="0"/>
                <w:sz w:val="20"/>
                <w:szCs w:val="20"/>
              </w:rPr>
              <w:t>表</w:t>
            </w:r>
          </w:p>
        </w:tc>
      </w:tr>
      <w:tr w14:paraId="52C6A916">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14:paraId="7A301D9B">
            <w:pPr>
              <w:widowControl/>
              <w:jc w:val="left"/>
              <w:rPr>
                <w:rFonts w:ascii="宋体" w:cs="Times New Roman"/>
                <w:color w:val="000000"/>
                <w:kern w:val="0"/>
                <w:sz w:val="20"/>
                <w:szCs w:val="20"/>
              </w:rPr>
            </w:pPr>
            <w:r>
              <w:rPr>
                <w:rFonts w:hint="eastAsia" w:ascii="宋体" w:hAnsi="宋体" w:cs="宋体"/>
                <w:color w:val="000000"/>
                <w:kern w:val="0"/>
                <w:sz w:val="20"/>
                <w:szCs w:val="20"/>
              </w:rPr>
              <w:t>部门：</w:t>
            </w:r>
          </w:p>
        </w:tc>
        <w:tc>
          <w:tcPr>
            <w:tcW w:w="435" w:type="dxa"/>
            <w:tcBorders>
              <w:top w:val="nil"/>
              <w:left w:val="nil"/>
              <w:bottom w:val="nil"/>
              <w:right w:val="nil"/>
            </w:tcBorders>
            <w:shd w:val="clear" w:color="000000" w:fill="FFFFFF"/>
            <w:noWrap/>
            <w:vAlign w:val="center"/>
          </w:tcPr>
          <w:p w14:paraId="50106BCC">
            <w:pPr>
              <w:widowControl/>
              <w:jc w:val="right"/>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nil"/>
              <w:right w:val="nil"/>
            </w:tcBorders>
            <w:shd w:val="clear" w:color="000000" w:fill="FFFFFF"/>
            <w:noWrap/>
            <w:vAlign w:val="center"/>
          </w:tcPr>
          <w:p w14:paraId="0F934A57">
            <w:pPr>
              <w:widowControl/>
              <w:jc w:val="right"/>
              <w:rPr>
                <w:rFonts w:ascii="宋体" w:cs="Times New Roman"/>
                <w:kern w:val="0"/>
                <w:sz w:val="24"/>
                <w:szCs w:val="24"/>
              </w:rPr>
            </w:pPr>
            <w:r>
              <w:rPr>
                <w:rFonts w:hint="eastAsia" w:ascii="宋体" w:hAnsi="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000061DA">
            <w:pPr>
              <w:widowControl/>
              <w:jc w:val="right"/>
              <w:rPr>
                <w:rFonts w:ascii="宋体" w:cs="Times New Roman"/>
                <w:kern w:val="0"/>
                <w:sz w:val="24"/>
                <w:szCs w:val="24"/>
              </w:rPr>
            </w:pPr>
            <w:r>
              <w:rPr>
                <w:rFonts w:hint="eastAsia" w:ascii="宋体" w:hAnsi="宋体" w:cs="宋体"/>
                <w:kern w:val="0"/>
                <w:sz w:val="24"/>
                <w:szCs w:val="24"/>
              </w:rPr>
              <w:t>　</w:t>
            </w:r>
          </w:p>
        </w:tc>
        <w:tc>
          <w:tcPr>
            <w:tcW w:w="435" w:type="dxa"/>
            <w:tcBorders>
              <w:top w:val="nil"/>
              <w:left w:val="nil"/>
              <w:bottom w:val="nil"/>
              <w:right w:val="nil"/>
            </w:tcBorders>
            <w:shd w:val="clear" w:color="000000" w:fill="FFFFFF"/>
            <w:noWrap/>
            <w:vAlign w:val="center"/>
          </w:tcPr>
          <w:p w14:paraId="0E188BBC">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495F9F4A">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33C2E19E">
            <w:pPr>
              <w:widowControl/>
              <w:jc w:val="right"/>
              <w:rPr>
                <w:rFonts w:ascii="宋体" w:cs="Times New Roman"/>
                <w:kern w:val="0"/>
                <w:sz w:val="24"/>
                <w:szCs w:val="24"/>
              </w:rPr>
            </w:pPr>
            <w:r>
              <w:rPr>
                <w:rFonts w:hint="eastAsia" w:ascii="宋体" w:hAnsi="宋体" w:cs="宋体"/>
                <w:kern w:val="0"/>
                <w:sz w:val="24"/>
                <w:szCs w:val="24"/>
              </w:rPr>
              <w:t>　</w:t>
            </w:r>
          </w:p>
        </w:tc>
        <w:tc>
          <w:tcPr>
            <w:tcW w:w="1394" w:type="dxa"/>
            <w:tcBorders>
              <w:top w:val="nil"/>
              <w:left w:val="nil"/>
              <w:bottom w:val="nil"/>
              <w:right w:val="nil"/>
            </w:tcBorders>
            <w:shd w:val="clear" w:color="000000" w:fill="FFFFFF"/>
            <w:noWrap/>
            <w:vAlign w:val="center"/>
          </w:tcPr>
          <w:p w14:paraId="2D71CAC3">
            <w:pPr>
              <w:widowControl/>
              <w:jc w:val="right"/>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nil"/>
              <w:right w:val="nil"/>
            </w:tcBorders>
            <w:shd w:val="clear" w:color="000000" w:fill="FFFFFF"/>
            <w:noWrap/>
            <w:vAlign w:val="center"/>
          </w:tcPr>
          <w:p w14:paraId="088D7F66">
            <w:pPr>
              <w:widowControl/>
              <w:jc w:val="right"/>
              <w:rPr>
                <w:rFonts w:ascii="宋体" w:cs="Times New Roman"/>
                <w:color w:val="000000"/>
                <w:kern w:val="0"/>
                <w:sz w:val="20"/>
                <w:szCs w:val="20"/>
              </w:rPr>
            </w:pPr>
            <w:r>
              <w:rPr>
                <w:rFonts w:hint="eastAsia" w:ascii="宋体" w:hAnsi="宋体" w:cs="宋体"/>
                <w:color w:val="000000"/>
                <w:kern w:val="0"/>
                <w:sz w:val="20"/>
                <w:szCs w:val="20"/>
              </w:rPr>
              <w:t>单位：万元</w:t>
            </w:r>
          </w:p>
        </w:tc>
      </w:tr>
      <w:tr w14:paraId="5EC30CE4">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1B705ACE">
            <w:pPr>
              <w:widowControl/>
              <w:jc w:val="center"/>
              <w:rPr>
                <w:rFonts w:ascii="宋体" w:cs="Times New Roman"/>
                <w:kern w:val="0"/>
                <w:sz w:val="24"/>
                <w:szCs w:val="24"/>
              </w:rPr>
            </w:pPr>
            <w:r>
              <w:rPr>
                <w:rFonts w:hint="eastAsia" w:ascii="宋体" w:hAnsi="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14:paraId="220A7227">
            <w:pPr>
              <w:widowControl/>
              <w:jc w:val="center"/>
              <w:rPr>
                <w:rFonts w:ascii="宋体" w:cs="Times New Roman"/>
                <w:kern w:val="0"/>
                <w:sz w:val="24"/>
                <w:szCs w:val="24"/>
              </w:rPr>
            </w:pPr>
            <w:r>
              <w:rPr>
                <w:rFonts w:hint="eastAsia" w:ascii="宋体" w:hAnsi="宋体" w:cs="宋体"/>
                <w:kern w:val="0"/>
                <w:sz w:val="24"/>
                <w:szCs w:val="24"/>
              </w:rPr>
              <w:t>支出</w:t>
            </w:r>
          </w:p>
        </w:tc>
      </w:tr>
      <w:tr w14:paraId="7C165815">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noWrap/>
            <w:vAlign w:val="center"/>
          </w:tcPr>
          <w:p w14:paraId="069858C4">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435" w:type="dxa"/>
            <w:tcBorders>
              <w:top w:val="nil"/>
              <w:left w:val="nil"/>
              <w:bottom w:val="single" w:color="auto" w:sz="4" w:space="0"/>
              <w:right w:val="single" w:color="auto" w:sz="4" w:space="0"/>
            </w:tcBorders>
            <w:noWrap/>
            <w:vAlign w:val="center"/>
          </w:tcPr>
          <w:p w14:paraId="79529609">
            <w:pPr>
              <w:widowControl/>
              <w:jc w:val="center"/>
              <w:rPr>
                <w:rFonts w:ascii="宋体" w:cs="Times New Roman"/>
                <w:kern w:val="0"/>
                <w:sz w:val="20"/>
                <w:szCs w:val="20"/>
              </w:rPr>
            </w:pPr>
            <w:r>
              <w:rPr>
                <w:rFonts w:hint="eastAsia" w:ascii="宋体" w:hAnsi="宋体" w:cs="宋体"/>
                <w:kern w:val="0"/>
                <w:sz w:val="20"/>
                <w:szCs w:val="20"/>
              </w:rPr>
              <w:t>行次</w:t>
            </w:r>
          </w:p>
        </w:tc>
        <w:tc>
          <w:tcPr>
            <w:tcW w:w="1078" w:type="dxa"/>
            <w:tcBorders>
              <w:top w:val="nil"/>
              <w:left w:val="nil"/>
              <w:bottom w:val="single" w:color="auto" w:sz="4" w:space="0"/>
              <w:right w:val="single" w:color="auto" w:sz="4" w:space="0"/>
            </w:tcBorders>
            <w:noWrap/>
            <w:vAlign w:val="center"/>
          </w:tcPr>
          <w:p w14:paraId="64E9CB3B">
            <w:pPr>
              <w:widowControl/>
              <w:jc w:val="center"/>
              <w:rPr>
                <w:rFonts w:ascii="宋体" w:cs="Times New Roman"/>
                <w:kern w:val="0"/>
                <w:sz w:val="24"/>
                <w:szCs w:val="24"/>
              </w:rPr>
            </w:pPr>
            <w:r>
              <w:rPr>
                <w:rFonts w:hint="eastAsia" w:ascii="宋体" w:hAnsi="宋体" w:cs="宋体"/>
                <w:kern w:val="0"/>
                <w:sz w:val="24"/>
                <w:szCs w:val="24"/>
              </w:rPr>
              <w:t>金额</w:t>
            </w:r>
          </w:p>
        </w:tc>
        <w:tc>
          <w:tcPr>
            <w:tcW w:w="3411" w:type="dxa"/>
            <w:gridSpan w:val="2"/>
            <w:tcBorders>
              <w:top w:val="nil"/>
              <w:left w:val="nil"/>
              <w:bottom w:val="single" w:color="auto" w:sz="4" w:space="0"/>
              <w:right w:val="single" w:color="auto" w:sz="4" w:space="0"/>
            </w:tcBorders>
            <w:noWrap/>
            <w:vAlign w:val="center"/>
          </w:tcPr>
          <w:p w14:paraId="06AFAC1F">
            <w:pPr>
              <w:widowControl/>
              <w:jc w:val="center"/>
              <w:rPr>
                <w:rFonts w:ascii="宋体" w:cs="Times New Roman"/>
                <w:kern w:val="0"/>
                <w:sz w:val="24"/>
                <w:szCs w:val="24"/>
              </w:rPr>
            </w:pPr>
            <w:r>
              <w:rPr>
                <w:rFonts w:hint="eastAsia" w:ascii="宋体" w:hAnsi="宋体" w:cs="宋体"/>
                <w:kern w:val="0"/>
                <w:sz w:val="24"/>
                <w:szCs w:val="24"/>
              </w:rPr>
              <w:t>项</w:t>
            </w:r>
            <w:r>
              <w:rPr>
                <w:rFonts w:ascii="宋体" w:hAnsi="宋体" w:cs="宋体"/>
                <w:kern w:val="0"/>
                <w:sz w:val="24"/>
                <w:szCs w:val="24"/>
              </w:rPr>
              <w:t xml:space="preserve">    </w:t>
            </w:r>
            <w:r>
              <w:rPr>
                <w:rFonts w:hint="eastAsia" w:ascii="宋体" w:hAnsi="宋体" w:cs="宋体"/>
                <w:kern w:val="0"/>
                <w:sz w:val="24"/>
                <w:szCs w:val="24"/>
              </w:rPr>
              <w:t>目</w:t>
            </w:r>
          </w:p>
        </w:tc>
        <w:tc>
          <w:tcPr>
            <w:tcW w:w="1067" w:type="dxa"/>
            <w:gridSpan w:val="2"/>
            <w:tcBorders>
              <w:top w:val="nil"/>
              <w:left w:val="nil"/>
              <w:bottom w:val="single" w:color="auto" w:sz="4" w:space="0"/>
              <w:right w:val="single" w:color="auto" w:sz="4" w:space="0"/>
            </w:tcBorders>
            <w:noWrap/>
            <w:vAlign w:val="center"/>
          </w:tcPr>
          <w:p w14:paraId="3112FF9B">
            <w:pPr>
              <w:widowControl/>
              <w:jc w:val="center"/>
              <w:rPr>
                <w:rFonts w:ascii="宋体" w:cs="Times New Roman"/>
                <w:kern w:val="0"/>
                <w:sz w:val="20"/>
                <w:szCs w:val="20"/>
              </w:rPr>
            </w:pPr>
            <w:r>
              <w:rPr>
                <w:rFonts w:hint="eastAsia" w:ascii="宋体" w:hAnsi="宋体" w:cs="宋体"/>
                <w:kern w:val="0"/>
                <w:sz w:val="20"/>
                <w:szCs w:val="20"/>
              </w:rPr>
              <w:t>行次</w:t>
            </w:r>
          </w:p>
        </w:tc>
        <w:tc>
          <w:tcPr>
            <w:tcW w:w="1573" w:type="dxa"/>
            <w:tcBorders>
              <w:top w:val="nil"/>
              <w:left w:val="nil"/>
              <w:bottom w:val="single" w:color="auto" w:sz="4" w:space="0"/>
              <w:right w:val="single" w:color="auto" w:sz="4" w:space="0"/>
            </w:tcBorders>
            <w:noWrap/>
            <w:vAlign w:val="center"/>
          </w:tcPr>
          <w:p w14:paraId="1588EEE8">
            <w:pPr>
              <w:widowControl/>
              <w:jc w:val="center"/>
              <w:rPr>
                <w:rFonts w:ascii="宋体" w:cs="Times New Roman"/>
                <w:kern w:val="0"/>
                <w:sz w:val="24"/>
                <w:szCs w:val="24"/>
              </w:rPr>
            </w:pPr>
            <w:r>
              <w:rPr>
                <w:rFonts w:hint="eastAsia" w:ascii="宋体" w:hAnsi="宋体" w:cs="宋体"/>
                <w:kern w:val="0"/>
                <w:sz w:val="24"/>
                <w:szCs w:val="24"/>
              </w:rPr>
              <w:t>合计</w:t>
            </w:r>
          </w:p>
        </w:tc>
        <w:tc>
          <w:tcPr>
            <w:tcW w:w="1394" w:type="dxa"/>
            <w:tcBorders>
              <w:top w:val="nil"/>
              <w:left w:val="nil"/>
              <w:bottom w:val="single" w:color="auto" w:sz="4" w:space="0"/>
              <w:right w:val="single" w:color="auto" w:sz="4" w:space="0"/>
            </w:tcBorders>
            <w:vAlign w:val="center"/>
          </w:tcPr>
          <w:p w14:paraId="344350F6">
            <w:pPr>
              <w:widowControl/>
              <w:jc w:val="center"/>
              <w:rPr>
                <w:rFonts w:ascii="宋体" w:cs="Times New Roman"/>
                <w:kern w:val="0"/>
                <w:sz w:val="24"/>
                <w:szCs w:val="24"/>
              </w:rPr>
            </w:pPr>
            <w:r>
              <w:rPr>
                <w:rFonts w:hint="eastAsia" w:ascii="宋体" w:hAnsi="宋体" w:cs="宋体"/>
                <w:kern w:val="0"/>
                <w:sz w:val="24"/>
                <w:szCs w:val="24"/>
              </w:rPr>
              <w:t>一般公共预算财政拨款</w:t>
            </w:r>
          </w:p>
        </w:tc>
        <w:tc>
          <w:tcPr>
            <w:tcW w:w="1394" w:type="dxa"/>
            <w:tcBorders>
              <w:top w:val="nil"/>
              <w:left w:val="nil"/>
              <w:bottom w:val="single" w:color="auto" w:sz="4" w:space="0"/>
              <w:right w:val="single" w:color="auto" w:sz="4" w:space="0"/>
            </w:tcBorders>
            <w:vAlign w:val="center"/>
          </w:tcPr>
          <w:p w14:paraId="73617302">
            <w:pPr>
              <w:widowControl/>
              <w:jc w:val="center"/>
              <w:rPr>
                <w:rFonts w:ascii="宋体" w:cs="Times New Roman"/>
                <w:kern w:val="0"/>
                <w:sz w:val="24"/>
                <w:szCs w:val="24"/>
              </w:rPr>
            </w:pPr>
            <w:r>
              <w:rPr>
                <w:rFonts w:hint="eastAsia" w:ascii="宋体" w:hAnsi="宋体" w:cs="宋体"/>
                <w:kern w:val="0"/>
                <w:sz w:val="24"/>
                <w:szCs w:val="24"/>
              </w:rPr>
              <w:t>政府性基金预算财政拨款</w:t>
            </w:r>
          </w:p>
        </w:tc>
        <w:tc>
          <w:tcPr>
            <w:tcW w:w="1573" w:type="dxa"/>
            <w:tcBorders>
              <w:top w:val="nil"/>
              <w:left w:val="nil"/>
              <w:bottom w:val="single" w:color="auto" w:sz="4" w:space="0"/>
              <w:right w:val="single" w:color="auto" w:sz="4" w:space="0"/>
            </w:tcBorders>
            <w:vAlign w:val="center"/>
          </w:tcPr>
          <w:p w14:paraId="5718B639">
            <w:pPr>
              <w:widowControl/>
              <w:jc w:val="center"/>
              <w:rPr>
                <w:rFonts w:ascii="宋体" w:cs="Times New Roman"/>
                <w:kern w:val="0"/>
                <w:sz w:val="24"/>
                <w:szCs w:val="24"/>
              </w:rPr>
            </w:pPr>
            <w:r>
              <w:rPr>
                <w:rFonts w:hint="eastAsia" w:ascii="宋体" w:hAnsi="宋体" w:cs="宋体"/>
                <w:kern w:val="0"/>
                <w:sz w:val="24"/>
                <w:szCs w:val="24"/>
              </w:rPr>
              <w:t>国有资本经营预算财政拨款</w:t>
            </w:r>
          </w:p>
        </w:tc>
      </w:tr>
      <w:tr w14:paraId="038110AD">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D8094C7">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435" w:type="dxa"/>
            <w:tcBorders>
              <w:top w:val="nil"/>
              <w:left w:val="nil"/>
              <w:bottom w:val="single" w:color="auto" w:sz="4" w:space="0"/>
              <w:right w:val="single" w:color="auto" w:sz="4" w:space="0"/>
            </w:tcBorders>
            <w:noWrap/>
            <w:vAlign w:val="center"/>
          </w:tcPr>
          <w:p w14:paraId="02D5B229">
            <w:pPr>
              <w:widowControl/>
              <w:jc w:val="center"/>
              <w:rPr>
                <w:rFonts w:ascii="宋体" w:cs="Times New Roman"/>
                <w:kern w:val="0"/>
                <w:sz w:val="24"/>
                <w:szCs w:val="24"/>
              </w:rPr>
            </w:pPr>
            <w:r>
              <w:rPr>
                <w:rFonts w:hint="eastAsia" w:ascii="宋体" w:hAnsi="宋体" w:cs="宋体"/>
                <w:kern w:val="0"/>
                <w:sz w:val="24"/>
                <w:szCs w:val="24"/>
              </w:rPr>
              <w:t>　</w:t>
            </w:r>
          </w:p>
        </w:tc>
        <w:tc>
          <w:tcPr>
            <w:tcW w:w="1078" w:type="dxa"/>
            <w:tcBorders>
              <w:top w:val="nil"/>
              <w:left w:val="nil"/>
              <w:bottom w:val="single" w:color="auto" w:sz="4" w:space="0"/>
              <w:right w:val="single" w:color="auto" w:sz="4" w:space="0"/>
            </w:tcBorders>
            <w:noWrap/>
            <w:vAlign w:val="center"/>
          </w:tcPr>
          <w:p w14:paraId="095E00EC">
            <w:pPr>
              <w:widowControl/>
              <w:jc w:val="center"/>
              <w:rPr>
                <w:rFonts w:ascii="宋体" w:cs="Times New Roman"/>
                <w:kern w:val="0"/>
                <w:sz w:val="24"/>
                <w:szCs w:val="24"/>
              </w:rPr>
            </w:pPr>
            <w:r>
              <w:rPr>
                <w:rFonts w:ascii="宋体" w:hAnsi="宋体" w:cs="宋体"/>
                <w:kern w:val="0"/>
                <w:sz w:val="24"/>
                <w:szCs w:val="24"/>
              </w:rPr>
              <w:t>1</w:t>
            </w:r>
          </w:p>
        </w:tc>
        <w:tc>
          <w:tcPr>
            <w:tcW w:w="3411" w:type="dxa"/>
            <w:gridSpan w:val="2"/>
            <w:tcBorders>
              <w:top w:val="nil"/>
              <w:left w:val="nil"/>
              <w:bottom w:val="single" w:color="auto" w:sz="4" w:space="0"/>
              <w:right w:val="single" w:color="auto" w:sz="4" w:space="0"/>
            </w:tcBorders>
            <w:noWrap/>
            <w:vAlign w:val="center"/>
          </w:tcPr>
          <w:p w14:paraId="5C71FEFC">
            <w:pPr>
              <w:widowControl/>
              <w:jc w:val="center"/>
              <w:rPr>
                <w:rFonts w:ascii="宋体" w:cs="Times New Roman"/>
                <w:kern w:val="0"/>
                <w:sz w:val="24"/>
                <w:szCs w:val="24"/>
              </w:rPr>
            </w:pPr>
            <w:r>
              <w:rPr>
                <w:rFonts w:hint="eastAsia" w:ascii="宋体" w:hAnsi="宋体" w:cs="宋体"/>
                <w:kern w:val="0"/>
                <w:sz w:val="24"/>
                <w:szCs w:val="24"/>
              </w:rPr>
              <w:t>栏</w:t>
            </w:r>
            <w:r>
              <w:rPr>
                <w:rFonts w:ascii="宋体" w:hAnsi="宋体" w:cs="宋体"/>
                <w:kern w:val="0"/>
                <w:sz w:val="24"/>
                <w:szCs w:val="24"/>
              </w:rPr>
              <w:t xml:space="preserve">    </w:t>
            </w:r>
            <w:r>
              <w:rPr>
                <w:rFonts w:hint="eastAsia" w:ascii="宋体" w:hAnsi="宋体" w:cs="宋体"/>
                <w:kern w:val="0"/>
                <w:sz w:val="24"/>
                <w:szCs w:val="24"/>
              </w:rPr>
              <w:t>次</w:t>
            </w:r>
          </w:p>
        </w:tc>
        <w:tc>
          <w:tcPr>
            <w:tcW w:w="1067" w:type="dxa"/>
            <w:gridSpan w:val="2"/>
            <w:tcBorders>
              <w:top w:val="nil"/>
              <w:left w:val="nil"/>
              <w:bottom w:val="single" w:color="auto" w:sz="4" w:space="0"/>
              <w:right w:val="single" w:color="auto" w:sz="4" w:space="0"/>
            </w:tcBorders>
            <w:noWrap/>
            <w:vAlign w:val="center"/>
          </w:tcPr>
          <w:p w14:paraId="2D31CD79">
            <w:pPr>
              <w:widowControl/>
              <w:jc w:val="center"/>
              <w:rPr>
                <w:rFonts w:ascii="宋体" w:cs="Times New Roman"/>
                <w:kern w:val="0"/>
                <w:sz w:val="24"/>
                <w:szCs w:val="24"/>
              </w:rPr>
            </w:pPr>
            <w:r>
              <w:rPr>
                <w:rFonts w:hint="eastAsia" w:ascii="宋体" w:hAnsi="宋体" w:cs="宋体"/>
                <w:kern w:val="0"/>
                <w:sz w:val="24"/>
                <w:szCs w:val="24"/>
              </w:rPr>
              <w:t>　</w:t>
            </w:r>
          </w:p>
        </w:tc>
        <w:tc>
          <w:tcPr>
            <w:tcW w:w="1573" w:type="dxa"/>
            <w:tcBorders>
              <w:top w:val="nil"/>
              <w:left w:val="nil"/>
              <w:bottom w:val="single" w:color="auto" w:sz="4" w:space="0"/>
              <w:right w:val="single" w:color="auto" w:sz="4" w:space="0"/>
            </w:tcBorders>
            <w:noWrap/>
            <w:vAlign w:val="center"/>
          </w:tcPr>
          <w:p w14:paraId="259C3449">
            <w:pPr>
              <w:widowControl/>
              <w:jc w:val="center"/>
              <w:rPr>
                <w:rFonts w:ascii="宋体" w:cs="Times New Roman"/>
                <w:kern w:val="0"/>
                <w:sz w:val="24"/>
                <w:szCs w:val="24"/>
              </w:rPr>
            </w:pPr>
            <w:r>
              <w:rPr>
                <w:rFonts w:ascii="宋体" w:hAnsi="宋体" w:cs="宋体"/>
                <w:kern w:val="0"/>
                <w:sz w:val="24"/>
                <w:szCs w:val="24"/>
              </w:rPr>
              <w:t>2</w:t>
            </w:r>
          </w:p>
        </w:tc>
        <w:tc>
          <w:tcPr>
            <w:tcW w:w="1394" w:type="dxa"/>
            <w:tcBorders>
              <w:top w:val="nil"/>
              <w:left w:val="nil"/>
              <w:bottom w:val="single" w:color="auto" w:sz="4" w:space="0"/>
              <w:right w:val="single" w:color="auto" w:sz="4" w:space="0"/>
            </w:tcBorders>
            <w:noWrap/>
            <w:vAlign w:val="center"/>
          </w:tcPr>
          <w:p w14:paraId="47278E2D">
            <w:pPr>
              <w:widowControl/>
              <w:jc w:val="center"/>
              <w:rPr>
                <w:rFonts w:ascii="宋体" w:cs="Times New Roman"/>
                <w:kern w:val="0"/>
                <w:sz w:val="24"/>
                <w:szCs w:val="24"/>
              </w:rPr>
            </w:pPr>
            <w:r>
              <w:rPr>
                <w:rFonts w:ascii="宋体" w:hAnsi="宋体" w:cs="宋体"/>
                <w:kern w:val="0"/>
                <w:sz w:val="24"/>
                <w:szCs w:val="24"/>
              </w:rPr>
              <w:t>3</w:t>
            </w:r>
          </w:p>
        </w:tc>
        <w:tc>
          <w:tcPr>
            <w:tcW w:w="1394" w:type="dxa"/>
            <w:tcBorders>
              <w:top w:val="nil"/>
              <w:left w:val="nil"/>
              <w:bottom w:val="single" w:color="auto" w:sz="4" w:space="0"/>
              <w:right w:val="single" w:color="auto" w:sz="4" w:space="0"/>
            </w:tcBorders>
            <w:noWrap/>
            <w:vAlign w:val="center"/>
          </w:tcPr>
          <w:p w14:paraId="76F4A855">
            <w:pPr>
              <w:widowControl/>
              <w:jc w:val="center"/>
              <w:rPr>
                <w:rFonts w:ascii="宋体" w:cs="Times New Roman"/>
                <w:kern w:val="0"/>
                <w:sz w:val="24"/>
                <w:szCs w:val="24"/>
              </w:rPr>
            </w:pPr>
            <w:r>
              <w:rPr>
                <w:rFonts w:ascii="宋体" w:hAnsi="宋体" w:cs="宋体"/>
                <w:kern w:val="0"/>
                <w:sz w:val="24"/>
                <w:szCs w:val="24"/>
              </w:rPr>
              <w:t>4</w:t>
            </w:r>
          </w:p>
        </w:tc>
        <w:tc>
          <w:tcPr>
            <w:tcW w:w="1573" w:type="dxa"/>
            <w:tcBorders>
              <w:top w:val="nil"/>
              <w:left w:val="nil"/>
              <w:bottom w:val="single" w:color="auto" w:sz="4" w:space="0"/>
              <w:right w:val="single" w:color="auto" w:sz="4" w:space="0"/>
            </w:tcBorders>
            <w:noWrap/>
            <w:vAlign w:val="center"/>
          </w:tcPr>
          <w:p w14:paraId="7A3B9F50">
            <w:pPr>
              <w:widowControl/>
              <w:jc w:val="center"/>
              <w:rPr>
                <w:rFonts w:ascii="宋体" w:cs="Times New Roman"/>
                <w:kern w:val="0"/>
                <w:sz w:val="24"/>
                <w:szCs w:val="24"/>
              </w:rPr>
            </w:pPr>
            <w:r>
              <w:rPr>
                <w:rFonts w:ascii="宋体" w:hAnsi="宋体" w:cs="宋体"/>
                <w:kern w:val="0"/>
                <w:sz w:val="24"/>
                <w:szCs w:val="24"/>
              </w:rPr>
              <w:t>5</w:t>
            </w:r>
          </w:p>
        </w:tc>
      </w:tr>
      <w:tr w14:paraId="24768100">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0BB6D2">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435" w:type="dxa"/>
            <w:tcBorders>
              <w:top w:val="nil"/>
              <w:left w:val="nil"/>
              <w:bottom w:val="single" w:color="auto" w:sz="4" w:space="0"/>
              <w:right w:val="single" w:color="auto" w:sz="4" w:space="0"/>
            </w:tcBorders>
            <w:noWrap/>
            <w:vAlign w:val="center"/>
          </w:tcPr>
          <w:p w14:paraId="76C34CF1">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w:t>
            </w:r>
          </w:p>
        </w:tc>
        <w:tc>
          <w:tcPr>
            <w:tcW w:w="1078" w:type="dxa"/>
            <w:tcBorders>
              <w:top w:val="nil"/>
              <w:left w:val="nil"/>
              <w:bottom w:val="single" w:color="auto" w:sz="4" w:space="0"/>
              <w:right w:val="single" w:color="auto" w:sz="4" w:space="0"/>
            </w:tcBorders>
            <w:noWrap/>
            <w:vAlign w:val="center"/>
          </w:tcPr>
          <w:p w14:paraId="122D748F">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5,098.56</w:t>
            </w:r>
          </w:p>
        </w:tc>
        <w:tc>
          <w:tcPr>
            <w:tcW w:w="3411" w:type="dxa"/>
            <w:gridSpan w:val="2"/>
            <w:tcBorders>
              <w:top w:val="nil"/>
              <w:left w:val="nil"/>
              <w:bottom w:val="single" w:color="auto" w:sz="4" w:space="0"/>
              <w:right w:val="single" w:color="auto" w:sz="4" w:space="0"/>
            </w:tcBorders>
            <w:noWrap/>
            <w:vAlign w:val="center"/>
          </w:tcPr>
          <w:p w14:paraId="0032750C">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067" w:type="dxa"/>
            <w:gridSpan w:val="2"/>
            <w:tcBorders>
              <w:top w:val="nil"/>
              <w:left w:val="nil"/>
              <w:bottom w:val="single" w:color="auto" w:sz="4" w:space="0"/>
              <w:right w:val="single" w:color="auto" w:sz="4" w:space="0"/>
            </w:tcBorders>
            <w:noWrap/>
            <w:vAlign w:val="center"/>
          </w:tcPr>
          <w:p w14:paraId="0958EFD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33</w:t>
            </w:r>
          </w:p>
        </w:tc>
        <w:tc>
          <w:tcPr>
            <w:tcW w:w="1573" w:type="dxa"/>
            <w:tcBorders>
              <w:top w:val="nil"/>
              <w:left w:val="nil"/>
              <w:bottom w:val="single" w:color="auto" w:sz="4" w:space="0"/>
              <w:right w:val="single" w:color="auto" w:sz="4" w:space="0"/>
            </w:tcBorders>
            <w:noWrap/>
            <w:vAlign w:val="center"/>
          </w:tcPr>
          <w:p w14:paraId="1ED64AC9">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2,437.64</w:t>
            </w:r>
          </w:p>
        </w:tc>
        <w:tc>
          <w:tcPr>
            <w:tcW w:w="1394" w:type="dxa"/>
            <w:tcBorders>
              <w:top w:val="nil"/>
              <w:left w:val="nil"/>
              <w:bottom w:val="single" w:color="auto" w:sz="4" w:space="0"/>
              <w:right w:val="single" w:color="auto" w:sz="4" w:space="0"/>
            </w:tcBorders>
            <w:noWrap/>
            <w:vAlign w:val="center"/>
          </w:tcPr>
          <w:p w14:paraId="614639E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2,437.64</w:t>
            </w:r>
          </w:p>
        </w:tc>
        <w:tc>
          <w:tcPr>
            <w:tcW w:w="1394" w:type="dxa"/>
            <w:tcBorders>
              <w:top w:val="nil"/>
              <w:left w:val="nil"/>
              <w:bottom w:val="single" w:color="auto" w:sz="4" w:space="0"/>
              <w:right w:val="single" w:color="auto" w:sz="4" w:space="0"/>
            </w:tcBorders>
            <w:noWrap/>
            <w:vAlign w:val="center"/>
          </w:tcPr>
          <w:p w14:paraId="08FD1C1B">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516C63C3">
            <w:pPr>
              <w:jc w:val="right"/>
              <w:rPr>
                <w:rFonts w:ascii="宋体" w:cs="Times New Roman"/>
                <w:kern w:val="0"/>
                <w:sz w:val="22"/>
                <w:szCs w:val="22"/>
              </w:rPr>
            </w:pPr>
          </w:p>
        </w:tc>
      </w:tr>
      <w:tr w14:paraId="1E067E0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45A60EFA">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435" w:type="dxa"/>
            <w:tcBorders>
              <w:top w:val="nil"/>
              <w:left w:val="nil"/>
              <w:bottom w:val="single" w:color="auto" w:sz="4" w:space="0"/>
              <w:right w:val="single" w:color="auto" w:sz="4" w:space="0"/>
            </w:tcBorders>
            <w:noWrap/>
            <w:vAlign w:val="center"/>
          </w:tcPr>
          <w:p w14:paraId="5B8AB430">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w:t>
            </w:r>
          </w:p>
        </w:tc>
        <w:tc>
          <w:tcPr>
            <w:tcW w:w="1078" w:type="dxa"/>
            <w:tcBorders>
              <w:top w:val="nil"/>
              <w:left w:val="nil"/>
              <w:bottom w:val="single" w:color="auto" w:sz="4" w:space="0"/>
              <w:right w:val="single" w:color="auto" w:sz="4" w:space="0"/>
            </w:tcBorders>
            <w:noWrap/>
            <w:vAlign w:val="center"/>
          </w:tcPr>
          <w:p w14:paraId="207C2569">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3411" w:type="dxa"/>
            <w:gridSpan w:val="2"/>
            <w:tcBorders>
              <w:top w:val="nil"/>
              <w:left w:val="nil"/>
              <w:bottom w:val="single" w:color="auto" w:sz="4" w:space="0"/>
              <w:right w:val="single" w:color="auto" w:sz="4" w:space="0"/>
            </w:tcBorders>
            <w:noWrap/>
            <w:vAlign w:val="center"/>
          </w:tcPr>
          <w:p w14:paraId="5CDE3196">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二、国防支出</w:t>
            </w:r>
          </w:p>
        </w:tc>
        <w:tc>
          <w:tcPr>
            <w:tcW w:w="1067" w:type="dxa"/>
            <w:gridSpan w:val="2"/>
            <w:tcBorders>
              <w:top w:val="nil"/>
              <w:left w:val="nil"/>
              <w:bottom w:val="single" w:color="auto" w:sz="4" w:space="0"/>
              <w:right w:val="single" w:color="auto" w:sz="4" w:space="0"/>
            </w:tcBorders>
            <w:noWrap/>
            <w:vAlign w:val="center"/>
          </w:tcPr>
          <w:p w14:paraId="56011E20">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35</w:t>
            </w:r>
          </w:p>
        </w:tc>
        <w:tc>
          <w:tcPr>
            <w:tcW w:w="1573" w:type="dxa"/>
            <w:tcBorders>
              <w:top w:val="nil"/>
              <w:left w:val="nil"/>
              <w:bottom w:val="single" w:color="auto" w:sz="4" w:space="0"/>
              <w:right w:val="single" w:color="auto" w:sz="4" w:space="0"/>
            </w:tcBorders>
            <w:noWrap/>
            <w:vAlign w:val="center"/>
          </w:tcPr>
          <w:p w14:paraId="050DAA6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2.88</w:t>
            </w:r>
          </w:p>
        </w:tc>
        <w:tc>
          <w:tcPr>
            <w:tcW w:w="1394" w:type="dxa"/>
            <w:tcBorders>
              <w:top w:val="nil"/>
              <w:left w:val="nil"/>
              <w:bottom w:val="single" w:color="auto" w:sz="4" w:space="0"/>
              <w:right w:val="single" w:color="auto" w:sz="4" w:space="0"/>
            </w:tcBorders>
            <w:noWrap/>
            <w:vAlign w:val="center"/>
          </w:tcPr>
          <w:p w14:paraId="09D0BAE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2.88</w:t>
            </w:r>
          </w:p>
        </w:tc>
        <w:tc>
          <w:tcPr>
            <w:tcW w:w="1394" w:type="dxa"/>
            <w:tcBorders>
              <w:top w:val="nil"/>
              <w:left w:val="nil"/>
              <w:bottom w:val="single" w:color="auto" w:sz="4" w:space="0"/>
              <w:right w:val="single" w:color="auto" w:sz="4" w:space="0"/>
            </w:tcBorders>
            <w:noWrap/>
            <w:vAlign w:val="center"/>
          </w:tcPr>
          <w:p w14:paraId="705910EA">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3F42FD1D">
            <w:pPr>
              <w:jc w:val="right"/>
              <w:rPr>
                <w:rFonts w:ascii="宋体" w:cs="Times New Roman"/>
                <w:kern w:val="0"/>
                <w:sz w:val="22"/>
                <w:szCs w:val="22"/>
              </w:rPr>
            </w:pPr>
          </w:p>
        </w:tc>
      </w:tr>
      <w:tr w14:paraId="666CB33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21910C4">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435" w:type="dxa"/>
            <w:tcBorders>
              <w:top w:val="nil"/>
              <w:left w:val="nil"/>
              <w:bottom w:val="single" w:color="auto" w:sz="4" w:space="0"/>
              <w:right w:val="single" w:color="auto" w:sz="4" w:space="0"/>
            </w:tcBorders>
            <w:noWrap/>
            <w:vAlign w:val="center"/>
          </w:tcPr>
          <w:p w14:paraId="34FFC7B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w:t>
            </w:r>
          </w:p>
        </w:tc>
        <w:tc>
          <w:tcPr>
            <w:tcW w:w="1078" w:type="dxa"/>
            <w:tcBorders>
              <w:top w:val="nil"/>
              <w:left w:val="nil"/>
              <w:bottom w:val="single" w:color="auto" w:sz="4" w:space="0"/>
              <w:right w:val="single" w:color="auto" w:sz="4" w:space="0"/>
            </w:tcBorders>
            <w:noWrap/>
            <w:vAlign w:val="center"/>
          </w:tcPr>
          <w:p w14:paraId="7DA7D011">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71AF6DC7">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三、科学技术支出</w:t>
            </w:r>
          </w:p>
        </w:tc>
        <w:tc>
          <w:tcPr>
            <w:tcW w:w="1067" w:type="dxa"/>
            <w:gridSpan w:val="2"/>
            <w:tcBorders>
              <w:top w:val="nil"/>
              <w:left w:val="nil"/>
              <w:bottom w:val="single" w:color="auto" w:sz="4" w:space="0"/>
              <w:right w:val="single" w:color="auto" w:sz="4" w:space="0"/>
            </w:tcBorders>
            <w:noWrap/>
            <w:vAlign w:val="center"/>
          </w:tcPr>
          <w:p w14:paraId="607E22D5">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38</w:t>
            </w:r>
          </w:p>
        </w:tc>
        <w:tc>
          <w:tcPr>
            <w:tcW w:w="1573" w:type="dxa"/>
            <w:tcBorders>
              <w:top w:val="nil"/>
              <w:left w:val="nil"/>
              <w:bottom w:val="single" w:color="auto" w:sz="4" w:space="0"/>
              <w:right w:val="single" w:color="auto" w:sz="4" w:space="0"/>
            </w:tcBorders>
            <w:noWrap/>
            <w:vAlign w:val="center"/>
          </w:tcPr>
          <w:p w14:paraId="05F6B5A0">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36.31</w:t>
            </w:r>
          </w:p>
        </w:tc>
        <w:tc>
          <w:tcPr>
            <w:tcW w:w="1394" w:type="dxa"/>
            <w:tcBorders>
              <w:top w:val="nil"/>
              <w:left w:val="nil"/>
              <w:bottom w:val="single" w:color="auto" w:sz="4" w:space="0"/>
              <w:right w:val="single" w:color="auto" w:sz="4" w:space="0"/>
            </w:tcBorders>
            <w:noWrap/>
            <w:vAlign w:val="center"/>
          </w:tcPr>
          <w:p w14:paraId="723F8A5B">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36.31</w:t>
            </w:r>
          </w:p>
        </w:tc>
        <w:tc>
          <w:tcPr>
            <w:tcW w:w="1394" w:type="dxa"/>
            <w:tcBorders>
              <w:top w:val="nil"/>
              <w:left w:val="nil"/>
              <w:bottom w:val="single" w:color="auto" w:sz="4" w:space="0"/>
              <w:right w:val="single" w:color="auto" w:sz="4" w:space="0"/>
            </w:tcBorders>
            <w:noWrap/>
            <w:vAlign w:val="center"/>
          </w:tcPr>
          <w:p w14:paraId="7CF02DD7">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1DB96DBB">
            <w:pPr>
              <w:jc w:val="right"/>
              <w:rPr>
                <w:rFonts w:ascii="宋体" w:cs="Times New Roman"/>
                <w:kern w:val="0"/>
                <w:sz w:val="22"/>
                <w:szCs w:val="22"/>
              </w:rPr>
            </w:pPr>
          </w:p>
        </w:tc>
      </w:tr>
      <w:tr w14:paraId="3F8B7269">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7E2250E">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5FC933B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w:t>
            </w:r>
          </w:p>
        </w:tc>
        <w:tc>
          <w:tcPr>
            <w:tcW w:w="1078" w:type="dxa"/>
            <w:tcBorders>
              <w:top w:val="nil"/>
              <w:left w:val="nil"/>
              <w:bottom w:val="single" w:color="auto" w:sz="4" w:space="0"/>
              <w:right w:val="single" w:color="auto" w:sz="4" w:space="0"/>
            </w:tcBorders>
            <w:noWrap/>
            <w:vAlign w:val="center"/>
          </w:tcPr>
          <w:p w14:paraId="021B7DC3">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7CDF41A2">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四、社会保障和就业支出</w:t>
            </w:r>
          </w:p>
        </w:tc>
        <w:tc>
          <w:tcPr>
            <w:tcW w:w="1067" w:type="dxa"/>
            <w:gridSpan w:val="2"/>
            <w:tcBorders>
              <w:top w:val="nil"/>
              <w:left w:val="nil"/>
              <w:bottom w:val="single" w:color="auto" w:sz="4" w:space="0"/>
              <w:right w:val="single" w:color="auto" w:sz="4" w:space="0"/>
            </w:tcBorders>
            <w:noWrap/>
            <w:vAlign w:val="center"/>
          </w:tcPr>
          <w:p w14:paraId="565AEDC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40</w:t>
            </w:r>
          </w:p>
        </w:tc>
        <w:tc>
          <w:tcPr>
            <w:tcW w:w="1573" w:type="dxa"/>
            <w:tcBorders>
              <w:top w:val="nil"/>
              <w:left w:val="nil"/>
              <w:bottom w:val="single" w:color="auto" w:sz="4" w:space="0"/>
              <w:right w:val="single" w:color="auto" w:sz="4" w:space="0"/>
            </w:tcBorders>
            <w:noWrap/>
            <w:vAlign w:val="center"/>
          </w:tcPr>
          <w:p w14:paraId="1E8BBFA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258.50</w:t>
            </w:r>
          </w:p>
        </w:tc>
        <w:tc>
          <w:tcPr>
            <w:tcW w:w="1394" w:type="dxa"/>
            <w:tcBorders>
              <w:top w:val="nil"/>
              <w:left w:val="nil"/>
              <w:bottom w:val="single" w:color="auto" w:sz="4" w:space="0"/>
              <w:right w:val="single" w:color="auto" w:sz="4" w:space="0"/>
            </w:tcBorders>
            <w:noWrap/>
            <w:vAlign w:val="center"/>
          </w:tcPr>
          <w:p w14:paraId="665D8D17">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258.50</w:t>
            </w:r>
          </w:p>
        </w:tc>
        <w:tc>
          <w:tcPr>
            <w:tcW w:w="1394" w:type="dxa"/>
            <w:tcBorders>
              <w:top w:val="nil"/>
              <w:left w:val="nil"/>
              <w:bottom w:val="single" w:color="auto" w:sz="4" w:space="0"/>
              <w:right w:val="single" w:color="auto" w:sz="4" w:space="0"/>
            </w:tcBorders>
            <w:noWrap/>
            <w:vAlign w:val="center"/>
          </w:tcPr>
          <w:p w14:paraId="62F48DF2">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19AB7E48">
            <w:pPr>
              <w:jc w:val="right"/>
              <w:rPr>
                <w:rFonts w:ascii="宋体" w:cs="Times New Roman"/>
                <w:kern w:val="0"/>
                <w:sz w:val="22"/>
                <w:szCs w:val="22"/>
              </w:rPr>
            </w:pPr>
          </w:p>
        </w:tc>
      </w:tr>
      <w:tr w14:paraId="02189EC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E2847B7">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4215327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w:t>
            </w:r>
          </w:p>
        </w:tc>
        <w:tc>
          <w:tcPr>
            <w:tcW w:w="1078" w:type="dxa"/>
            <w:tcBorders>
              <w:top w:val="nil"/>
              <w:left w:val="nil"/>
              <w:bottom w:val="single" w:color="auto" w:sz="4" w:space="0"/>
              <w:right w:val="single" w:color="auto" w:sz="4" w:space="0"/>
            </w:tcBorders>
            <w:noWrap/>
            <w:vAlign w:val="center"/>
          </w:tcPr>
          <w:p w14:paraId="42AA565F">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5628A2A8">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五、卫生健康支出</w:t>
            </w:r>
          </w:p>
        </w:tc>
        <w:tc>
          <w:tcPr>
            <w:tcW w:w="1067" w:type="dxa"/>
            <w:gridSpan w:val="2"/>
            <w:tcBorders>
              <w:top w:val="nil"/>
              <w:left w:val="nil"/>
              <w:bottom w:val="single" w:color="auto" w:sz="4" w:space="0"/>
              <w:right w:val="single" w:color="auto" w:sz="4" w:space="0"/>
            </w:tcBorders>
            <w:noWrap/>
            <w:vAlign w:val="center"/>
          </w:tcPr>
          <w:p w14:paraId="7BC9A366">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41</w:t>
            </w:r>
          </w:p>
        </w:tc>
        <w:tc>
          <w:tcPr>
            <w:tcW w:w="1573" w:type="dxa"/>
            <w:tcBorders>
              <w:top w:val="nil"/>
              <w:left w:val="nil"/>
              <w:bottom w:val="single" w:color="auto" w:sz="4" w:space="0"/>
              <w:right w:val="single" w:color="auto" w:sz="4" w:space="0"/>
            </w:tcBorders>
            <w:noWrap/>
            <w:vAlign w:val="center"/>
          </w:tcPr>
          <w:p w14:paraId="6986703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124.77</w:t>
            </w:r>
          </w:p>
        </w:tc>
        <w:tc>
          <w:tcPr>
            <w:tcW w:w="1394" w:type="dxa"/>
            <w:tcBorders>
              <w:top w:val="nil"/>
              <w:left w:val="nil"/>
              <w:bottom w:val="single" w:color="auto" w:sz="4" w:space="0"/>
              <w:right w:val="single" w:color="auto" w:sz="4" w:space="0"/>
            </w:tcBorders>
            <w:noWrap/>
            <w:vAlign w:val="center"/>
          </w:tcPr>
          <w:p w14:paraId="3F6751F9">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124.77</w:t>
            </w:r>
          </w:p>
        </w:tc>
        <w:tc>
          <w:tcPr>
            <w:tcW w:w="1394" w:type="dxa"/>
            <w:tcBorders>
              <w:top w:val="nil"/>
              <w:left w:val="nil"/>
              <w:bottom w:val="single" w:color="auto" w:sz="4" w:space="0"/>
              <w:right w:val="single" w:color="auto" w:sz="4" w:space="0"/>
            </w:tcBorders>
            <w:noWrap/>
            <w:vAlign w:val="center"/>
          </w:tcPr>
          <w:p w14:paraId="1729F4D4">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099D3D5C">
            <w:pPr>
              <w:jc w:val="right"/>
              <w:rPr>
                <w:rFonts w:ascii="宋体" w:cs="Times New Roman"/>
                <w:kern w:val="0"/>
                <w:sz w:val="22"/>
                <w:szCs w:val="22"/>
              </w:rPr>
            </w:pPr>
          </w:p>
        </w:tc>
      </w:tr>
      <w:tr w14:paraId="5C0F5ABB">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23F2153">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598188A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6</w:t>
            </w:r>
          </w:p>
        </w:tc>
        <w:tc>
          <w:tcPr>
            <w:tcW w:w="1078" w:type="dxa"/>
            <w:tcBorders>
              <w:top w:val="nil"/>
              <w:left w:val="nil"/>
              <w:bottom w:val="single" w:color="auto" w:sz="4" w:space="0"/>
              <w:right w:val="single" w:color="auto" w:sz="4" w:space="0"/>
            </w:tcBorders>
            <w:noWrap/>
            <w:vAlign w:val="center"/>
          </w:tcPr>
          <w:p w14:paraId="3B2FC8F2">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76045BB">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六、节能环保支出</w:t>
            </w:r>
          </w:p>
        </w:tc>
        <w:tc>
          <w:tcPr>
            <w:tcW w:w="1067" w:type="dxa"/>
            <w:gridSpan w:val="2"/>
            <w:tcBorders>
              <w:top w:val="nil"/>
              <w:left w:val="nil"/>
              <w:bottom w:val="single" w:color="auto" w:sz="4" w:space="0"/>
              <w:right w:val="single" w:color="auto" w:sz="4" w:space="0"/>
            </w:tcBorders>
            <w:noWrap/>
            <w:vAlign w:val="center"/>
          </w:tcPr>
          <w:p w14:paraId="29348406">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42</w:t>
            </w:r>
          </w:p>
        </w:tc>
        <w:tc>
          <w:tcPr>
            <w:tcW w:w="1573" w:type="dxa"/>
            <w:tcBorders>
              <w:top w:val="nil"/>
              <w:left w:val="nil"/>
              <w:bottom w:val="single" w:color="auto" w:sz="4" w:space="0"/>
              <w:right w:val="single" w:color="auto" w:sz="4" w:space="0"/>
            </w:tcBorders>
            <w:noWrap/>
            <w:vAlign w:val="center"/>
          </w:tcPr>
          <w:p w14:paraId="7829A8C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58.02</w:t>
            </w:r>
          </w:p>
        </w:tc>
        <w:tc>
          <w:tcPr>
            <w:tcW w:w="1394" w:type="dxa"/>
            <w:tcBorders>
              <w:top w:val="nil"/>
              <w:left w:val="nil"/>
              <w:bottom w:val="single" w:color="auto" w:sz="4" w:space="0"/>
              <w:right w:val="single" w:color="auto" w:sz="4" w:space="0"/>
            </w:tcBorders>
            <w:noWrap/>
            <w:vAlign w:val="center"/>
          </w:tcPr>
          <w:p w14:paraId="6EE222E4">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58.02</w:t>
            </w:r>
          </w:p>
        </w:tc>
        <w:tc>
          <w:tcPr>
            <w:tcW w:w="1394" w:type="dxa"/>
            <w:tcBorders>
              <w:top w:val="nil"/>
              <w:left w:val="nil"/>
              <w:bottom w:val="single" w:color="auto" w:sz="4" w:space="0"/>
              <w:right w:val="single" w:color="auto" w:sz="4" w:space="0"/>
            </w:tcBorders>
            <w:noWrap/>
            <w:vAlign w:val="center"/>
          </w:tcPr>
          <w:p w14:paraId="78D29387">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6F5F293A">
            <w:pPr>
              <w:jc w:val="right"/>
              <w:rPr>
                <w:rFonts w:ascii="宋体" w:cs="Times New Roman"/>
                <w:kern w:val="0"/>
                <w:sz w:val="22"/>
                <w:szCs w:val="22"/>
              </w:rPr>
            </w:pPr>
          </w:p>
        </w:tc>
      </w:tr>
      <w:tr w14:paraId="698EF4A3">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A96390">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09BB388B">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7</w:t>
            </w:r>
          </w:p>
        </w:tc>
        <w:tc>
          <w:tcPr>
            <w:tcW w:w="1078" w:type="dxa"/>
            <w:tcBorders>
              <w:top w:val="nil"/>
              <w:left w:val="nil"/>
              <w:bottom w:val="single" w:color="auto" w:sz="4" w:space="0"/>
              <w:right w:val="single" w:color="auto" w:sz="4" w:space="0"/>
            </w:tcBorders>
            <w:noWrap/>
            <w:vAlign w:val="center"/>
          </w:tcPr>
          <w:p w14:paraId="4BD37F2F">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08FE7B5F">
            <w:pPr>
              <w:keepNext w:val="0"/>
              <w:keepLines w:val="0"/>
              <w:widowControl/>
              <w:suppressLineNumbers w:val="0"/>
              <w:jc w:val="left"/>
              <w:textAlignment w:val="center"/>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七、城乡社区支出</w:t>
            </w:r>
          </w:p>
        </w:tc>
        <w:tc>
          <w:tcPr>
            <w:tcW w:w="1067" w:type="dxa"/>
            <w:gridSpan w:val="2"/>
            <w:tcBorders>
              <w:top w:val="nil"/>
              <w:left w:val="nil"/>
              <w:bottom w:val="single" w:color="auto" w:sz="4" w:space="0"/>
              <w:right w:val="single" w:color="auto" w:sz="4" w:space="0"/>
            </w:tcBorders>
            <w:noWrap/>
            <w:vAlign w:val="center"/>
          </w:tcPr>
          <w:p w14:paraId="6A255C3F">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43</w:t>
            </w:r>
          </w:p>
        </w:tc>
        <w:tc>
          <w:tcPr>
            <w:tcW w:w="1573" w:type="dxa"/>
            <w:tcBorders>
              <w:top w:val="nil"/>
              <w:left w:val="nil"/>
              <w:bottom w:val="single" w:color="auto" w:sz="4" w:space="0"/>
              <w:right w:val="single" w:color="auto" w:sz="4" w:space="0"/>
            </w:tcBorders>
            <w:noWrap/>
            <w:vAlign w:val="center"/>
          </w:tcPr>
          <w:p w14:paraId="1AF20CD6">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27.59</w:t>
            </w:r>
          </w:p>
        </w:tc>
        <w:tc>
          <w:tcPr>
            <w:tcW w:w="1394" w:type="dxa"/>
            <w:tcBorders>
              <w:top w:val="nil"/>
              <w:left w:val="nil"/>
              <w:bottom w:val="single" w:color="auto" w:sz="4" w:space="0"/>
              <w:right w:val="single" w:color="auto" w:sz="4" w:space="0"/>
            </w:tcBorders>
            <w:noWrap/>
            <w:vAlign w:val="center"/>
          </w:tcPr>
          <w:p w14:paraId="7C843BD4">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27.59</w:t>
            </w:r>
          </w:p>
        </w:tc>
        <w:tc>
          <w:tcPr>
            <w:tcW w:w="1394" w:type="dxa"/>
            <w:tcBorders>
              <w:top w:val="nil"/>
              <w:left w:val="nil"/>
              <w:bottom w:val="single" w:color="auto" w:sz="4" w:space="0"/>
              <w:right w:val="single" w:color="auto" w:sz="4" w:space="0"/>
            </w:tcBorders>
            <w:noWrap/>
            <w:vAlign w:val="center"/>
          </w:tcPr>
          <w:p w14:paraId="46999A6E">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6536BB9">
            <w:pPr>
              <w:jc w:val="right"/>
              <w:rPr>
                <w:rFonts w:ascii="宋体" w:cs="Times New Roman"/>
                <w:kern w:val="0"/>
                <w:sz w:val="22"/>
                <w:szCs w:val="22"/>
              </w:rPr>
            </w:pPr>
          </w:p>
        </w:tc>
      </w:tr>
      <w:tr w14:paraId="2DB4212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3ED8E811">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764777D3">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8</w:t>
            </w:r>
          </w:p>
        </w:tc>
        <w:tc>
          <w:tcPr>
            <w:tcW w:w="1078" w:type="dxa"/>
            <w:tcBorders>
              <w:top w:val="nil"/>
              <w:left w:val="nil"/>
              <w:bottom w:val="single" w:color="auto" w:sz="4" w:space="0"/>
              <w:right w:val="single" w:color="auto" w:sz="4" w:space="0"/>
            </w:tcBorders>
            <w:noWrap/>
            <w:vAlign w:val="center"/>
          </w:tcPr>
          <w:p w14:paraId="2710296D">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4314C493">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八、农林水支出</w:t>
            </w:r>
          </w:p>
        </w:tc>
        <w:tc>
          <w:tcPr>
            <w:tcW w:w="1067" w:type="dxa"/>
            <w:gridSpan w:val="2"/>
            <w:tcBorders>
              <w:top w:val="nil"/>
              <w:left w:val="nil"/>
              <w:bottom w:val="single" w:color="auto" w:sz="4" w:space="0"/>
              <w:right w:val="single" w:color="auto" w:sz="4" w:space="0"/>
            </w:tcBorders>
            <w:noWrap/>
            <w:vAlign w:val="center"/>
          </w:tcPr>
          <w:p w14:paraId="609FD34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44</w:t>
            </w:r>
          </w:p>
        </w:tc>
        <w:tc>
          <w:tcPr>
            <w:tcW w:w="1573" w:type="dxa"/>
            <w:tcBorders>
              <w:top w:val="nil"/>
              <w:left w:val="nil"/>
              <w:bottom w:val="single" w:color="auto" w:sz="4" w:space="0"/>
              <w:right w:val="single" w:color="auto" w:sz="4" w:space="0"/>
            </w:tcBorders>
            <w:noWrap/>
            <w:vAlign w:val="center"/>
          </w:tcPr>
          <w:p w14:paraId="30957B90">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1,774.87</w:t>
            </w:r>
          </w:p>
        </w:tc>
        <w:tc>
          <w:tcPr>
            <w:tcW w:w="1394" w:type="dxa"/>
            <w:tcBorders>
              <w:top w:val="nil"/>
              <w:left w:val="nil"/>
              <w:bottom w:val="single" w:color="auto" w:sz="4" w:space="0"/>
              <w:right w:val="single" w:color="auto" w:sz="4" w:space="0"/>
            </w:tcBorders>
            <w:noWrap/>
            <w:vAlign w:val="center"/>
          </w:tcPr>
          <w:p w14:paraId="54A158C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1,774.87</w:t>
            </w:r>
          </w:p>
        </w:tc>
        <w:tc>
          <w:tcPr>
            <w:tcW w:w="1394" w:type="dxa"/>
            <w:tcBorders>
              <w:top w:val="nil"/>
              <w:left w:val="nil"/>
              <w:bottom w:val="single" w:color="auto" w:sz="4" w:space="0"/>
              <w:right w:val="single" w:color="auto" w:sz="4" w:space="0"/>
            </w:tcBorders>
            <w:noWrap/>
            <w:vAlign w:val="center"/>
          </w:tcPr>
          <w:p w14:paraId="754A5AE8">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61A5A181">
            <w:pPr>
              <w:jc w:val="right"/>
              <w:rPr>
                <w:rFonts w:ascii="宋体" w:cs="Times New Roman"/>
                <w:kern w:val="0"/>
                <w:sz w:val="22"/>
                <w:szCs w:val="22"/>
              </w:rPr>
            </w:pPr>
          </w:p>
        </w:tc>
      </w:tr>
      <w:tr w14:paraId="202372B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6F03461">
            <w:pPr>
              <w:jc w:val="left"/>
              <w:rPr>
                <w:rFonts w:ascii="宋体" w:cs="Times New Roman"/>
                <w:b/>
                <w:bCs/>
                <w:kern w:val="0"/>
                <w:sz w:val="22"/>
                <w:szCs w:val="22"/>
              </w:rPr>
            </w:pPr>
          </w:p>
        </w:tc>
        <w:tc>
          <w:tcPr>
            <w:tcW w:w="435" w:type="dxa"/>
            <w:tcBorders>
              <w:top w:val="nil"/>
              <w:left w:val="nil"/>
              <w:bottom w:val="single" w:color="auto" w:sz="4" w:space="0"/>
              <w:right w:val="single" w:color="auto" w:sz="4" w:space="0"/>
            </w:tcBorders>
            <w:noWrap/>
            <w:vAlign w:val="center"/>
          </w:tcPr>
          <w:p w14:paraId="0FCB00C9">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9</w:t>
            </w:r>
          </w:p>
        </w:tc>
        <w:tc>
          <w:tcPr>
            <w:tcW w:w="1078" w:type="dxa"/>
            <w:tcBorders>
              <w:top w:val="nil"/>
              <w:left w:val="nil"/>
              <w:bottom w:val="single" w:color="auto" w:sz="4" w:space="0"/>
              <w:right w:val="single" w:color="auto" w:sz="4" w:space="0"/>
            </w:tcBorders>
            <w:noWrap/>
            <w:vAlign w:val="center"/>
          </w:tcPr>
          <w:p w14:paraId="145FFA0E">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526328C7">
            <w:pPr>
              <w:keepNext w:val="0"/>
              <w:keepLines w:val="0"/>
              <w:widowControl/>
              <w:suppressLineNumbers w:val="0"/>
              <w:jc w:val="left"/>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九、交通运输支出</w:t>
            </w:r>
          </w:p>
        </w:tc>
        <w:tc>
          <w:tcPr>
            <w:tcW w:w="1067" w:type="dxa"/>
            <w:gridSpan w:val="2"/>
            <w:tcBorders>
              <w:top w:val="nil"/>
              <w:left w:val="nil"/>
              <w:bottom w:val="single" w:color="auto" w:sz="4" w:space="0"/>
              <w:right w:val="single" w:color="auto" w:sz="4" w:space="0"/>
            </w:tcBorders>
            <w:noWrap/>
            <w:vAlign w:val="center"/>
          </w:tcPr>
          <w:p w14:paraId="7CD5328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45</w:t>
            </w:r>
          </w:p>
        </w:tc>
        <w:tc>
          <w:tcPr>
            <w:tcW w:w="1573" w:type="dxa"/>
            <w:tcBorders>
              <w:top w:val="nil"/>
              <w:left w:val="nil"/>
              <w:bottom w:val="single" w:color="auto" w:sz="4" w:space="0"/>
              <w:right w:val="single" w:color="auto" w:sz="4" w:space="0"/>
            </w:tcBorders>
            <w:noWrap/>
            <w:vAlign w:val="center"/>
          </w:tcPr>
          <w:p w14:paraId="090E9A31">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30.32</w:t>
            </w:r>
          </w:p>
        </w:tc>
        <w:tc>
          <w:tcPr>
            <w:tcW w:w="1394" w:type="dxa"/>
            <w:tcBorders>
              <w:top w:val="nil"/>
              <w:left w:val="nil"/>
              <w:bottom w:val="single" w:color="auto" w:sz="4" w:space="0"/>
              <w:right w:val="single" w:color="auto" w:sz="4" w:space="0"/>
            </w:tcBorders>
            <w:noWrap/>
            <w:vAlign w:val="center"/>
          </w:tcPr>
          <w:p w14:paraId="11AD81E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30.32</w:t>
            </w:r>
          </w:p>
        </w:tc>
        <w:tc>
          <w:tcPr>
            <w:tcW w:w="1394" w:type="dxa"/>
            <w:tcBorders>
              <w:top w:val="nil"/>
              <w:left w:val="nil"/>
              <w:bottom w:val="single" w:color="auto" w:sz="4" w:space="0"/>
              <w:right w:val="single" w:color="auto" w:sz="4" w:space="0"/>
            </w:tcBorders>
            <w:noWrap/>
            <w:vAlign w:val="center"/>
          </w:tcPr>
          <w:p w14:paraId="3B83D894">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215387EC">
            <w:pPr>
              <w:jc w:val="right"/>
              <w:rPr>
                <w:rFonts w:ascii="宋体" w:cs="Times New Roman"/>
                <w:b/>
                <w:bCs/>
                <w:kern w:val="0"/>
                <w:sz w:val="22"/>
                <w:szCs w:val="22"/>
              </w:rPr>
            </w:pPr>
          </w:p>
        </w:tc>
      </w:tr>
      <w:tr w14:paraId="5D44A061">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62302B6E">
            <w:pPr>
              <w:jc w:val="left"/>
              <w:rPr>
                <w:rFonts w:hint="eastAsia" w:ascii="宋体" w:hAnsi="宋体" w:cs="宋体"/>
                <w:kern w:val="0"/>
                <w:sz w:val="22"/>
                <w:szCs w:val="22"/>
              </w:rPr>
            </w:pPr>
          </w:p>
        </w:tc>
        <w:tc>
          <w:tcPr>
            <w:tcW w:w="435" w:type="dxa"/>
            <w:tcBorders>
              <w:top w:val="nil"/>
              <w:left w:val="nil"/>
              <w:bottom w:val="single" w:color="auto" w:sz="4" w:space="0"/>
              <w:right w:val="single" w:color="auto" w:sz="4" w:space="0"/>
            </w:tcBorders>
            <w:noWrap/>
            <w:vAlign w:val="center"/>
          </w:tcPr>
          <w:p w14:paraId="455E39B6">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10</w:t>
            </w:r>
          </w:p>
        </w:tc>
        <w:tc>
          <w:tcPr>
            <w:tcW w:w="1078" w:type="dxa"/>
            <w:tcBorders>
              <w:top w:val="nil"/>
              <w:left w:val="nil"/>
              <w:bottom w:val="single" w:color="auto" w:sz="4" w:space="0"/>
              <w:right w:val="single" w:color="auto" w:sz="4" w:space="0"/>
            </w:tcBorders>
            <w:noWrap/>
            <w:vAlign w:val="center"/>
          </w:tcPr>
          <w:p w14:paraId="3F9B05EF">
            <w:pPr>
              <w:jc w:val="right"/>
              <w:rPr>
                <w:rFonts w:hint="eastAsia" w:ascii="宋体" w:hAnsi="宋体" w:cs="宋体"/>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0E0853BE">
            <w:pPr>
              <w:keepNext w:val="0"/>
              <w:keepLines w:val="0"/>
              <w:widowControl/>
              <w:suppressLineNumbers w:val="0"/>
              <w:jc w:val="lef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十、住房保障支出</w:t>
            </w:r>
          </w:p>
        </w:tc>
        <w:tc>
          <w:tcPr>
            <w:tcW w:w="1067" w:type="dxa"/>
            <w:gridSpan w:val="2"/>
            <w:tcBorders>
              <w:top w:val="nil"/>
              <w:left w:val="nil"/>
              <w:bottom w:val="single" w:color="auto" w:sz="4" w:space="0"/>
              <w:right w:val="single" w:color="auto" w:sz="4" w:space="0"/>
            </w:tcBorders>
            <w:noWrap/>
            <w:vAlign w:val="center"/>
          </w:tcPr>
          <w:p w14:paraId="3CA9294D">
            <w:pPr>
              <w:keepNext w:val="0"/>
              <w:keepLines w:val="0"/>
              <w:widowControl/>
              <w:suppressLineNumbers w:val="0"/>
              <w:jc w:val="center"/>
              <w:textAlignment w:val="center"/>
              <w:rPr>
                <w:rFonts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51</w:t>
            </w:r>
          </w:p>
        </w:tc>
        <w:tc>
          <w:tcPr>
            <w:tcW w:w="1573" w:type="dxa"/>
            <w:tcBorders>
              <w:top w:val="nil"/>
              <w:left w:val="nil"/>
              <w:bottom w:val="single" w:color="auto" w:sz="4" w:space="0"/>
              <w:right w:val="single" w:color="auto" w:sz="4" w:space="0"/>
            </w:tcBorders>
            <w:noWrap/>
            <w:vAlign w:val="center"/>
          </w:tcPr>
          <w:p w14:paraId="07821C88">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195.57</w:t>
            </w:r>
          </w:p>
        </w:tc>
        <w:tc>
          <w:tcPr>
            <w:tcW w:w="1394" w:type="dxa"/>
            <w:tcBorders>
              <w:top w:val="nil"/>
              <w:left w:val="nil"/>
              <w:bottom w:val="single" w:color="auto" w:sz="4" w:space="0"/>
              <w:right w:val="single" w:color="auto" w:sz="4" w:space="0"/>
            </w:tcBorders>
            <w:noWrap/>
            <w:vAlign w:val="center"/>
          </w:tcPr>
          <w:p w14:paraId="66DB03CC">
            <w:pPr>
              <w:keepNext w:val="0"/>
              <w:keepLines w:val="0"/>
              <w:widowControl/>
              <w:suppressLineNumbers w:val="0"/>
              <w:jc w:val="right"/>
              <w:textAlignment w:val="center"/>
              <w:rPr>
                <w:rFonts w:hint="eastAsia" w:ascii="宋体" w:hAnsi="宋体" w:cs="宋体"/>
                <w:kern w:val="0"/>
                <w:sz w:val="22"/>
                <w:szCs w:val="22"/>
              </w:rPr>
            </w:pPr>
            <w:r>
              <w:rPr>
                <w:rFonts w:hint="eastAsia" w:ascii="宋体" w:hAnsi="宋体" w:eastAsia="宋体" w:cs="宋体"/>
                <w:i w:val="0"/>
                <w:iCs w:val="0"/>
                <w:color w:val="000000"/>
                <w:kern w:val="0"/>
                <w:sz w:val="22"/>
                <w:szCs w:val="22"/>
                <w:u w:val="none"/>
                <w:lang w:val="en-US" w:eastAsia="zh-CN" w:bidi="ar"/>
              </w:rPr>
              <w:t>195.57</w:t>
            </w:r>
          </w:p>
        </w:tc>
        <w:tc>
          <w:tcPr>
            <w:tcW w:w="1394" w:type="dxa"/>
            <w:tcBorders>
              <w:top w:val="nil"/>
              <w:left w:val="nil"/>
              <w:bottom w:val="single" w:color="auto" w:sz="4" w:space="0"/>
              <w:right w:val="single" w:color="auto" w:sz="4" w:space="0"/>
            </w:tcBorders>
            <w:noWrap/>
            <w:vAlign w:val="center"/>
          </w:tcPr>
          <w:p w14:paraId="462727E2">
            <w:pPr>
              <w:jc w:val="right"/>
              <w:rPr>
                <w:rFonts w:hint="eastAsia" w:ascii="宋体" w:hAnsi="宋体" w:cs="宋体"/>
                <w:kern w:val="0"/>
                <w:sz w:val="22"/>
                <w:szCs w:val="22"/>
              </w:rPr>
            </w:pPr>
          </w:p>
        </w:tc>
        <w:tc>
          <w:tcPr>
            <w:tcW w:w="1573" w:type="dxa"/>
            <w:tcBorders>
              <w:top w:val="nil"/>
              <w:left w:val="nil"/>
              <w:bottom w:val="single" w:color="auto" w:sz="4" w:space="0"/>
              <w:right w:val="single" w:color="auto" w:sz="4" w:space="0"/>
            </w:tcBorders>
            <w:noWrap/>
            <w:vAlign w:val="center"/>
          </w:tcPr>
          <w:p w14:paraId="4A796894">
            <w:pPr>
              <w:jc w:val="right"/>
              <w:rPr>
                <w:rFonts w:hint="eastAsia" w:ascii="宋体" w:hAnsi="宋体" w:cs="宋体"/>
                <w:kern w:val="0"/>
                <w:sz w:val="22"/>
                <w:szCs w:val="22"/>
              </w:rPr>
            </w:pPr>
          </w:p>
        </w:tc>
      </w:tr>
      <w:tr w14:paraId="7EF1CE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5E133890">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0A290D63">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11</w:t>
            </w:r>
          </w:p>
        </w:tc>
        <w:tc>
          <w:tcPr>
            <w:tcW w:w="1078" w:type="dxa"/>
            <w:tcBorders>
              <w:top w:val="nil"/>
              <w:left w:val="nil"/>
              <w:bottom w:val="single" w:color="auto" w:sz="4" w:space="0"/>
              <w:right w:val="single" w:color="auto" w:sz="4" w:space="0"/>
            </w:tcBorders>
            <w:noWrap/>
            <w:vAlign w:val="center"/>
          </w:tcPr>
          <w:p w14:paraId="3AE0196C">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2DD8E8F7">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十一、灾害防治及应急管理支出</w:t>
            </w:r>
          </w:p>
        </w:tc>
        <w:tc>
          <w:tcPr>
            <w:tcW w:w="1067" w:type="dxa"/>
            <w:gridSpan w:val="2"/>
            <w:tcBorders>
              <w:top w:val="nil"/>
              <w:left w:val="nil"/>
              <w:bottom w:val="single" w:color="auto" w:sz="4" w:space="0"/>
              <w:right w:val="single" w:color="auto" w:sz="4" w:space="0"/>
            </w:tcBorders>
            <w:noWrap/>
            <w:vAlign w:val="center"/>
          </w:tcPr>
          <w:p w14:paraId="4E7F8F1D">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54</w:t>
            </w:r>
          </w:p>
        </w:tc>
        <w:tc>
          <w:tcPr>
            <w:tcW w:w="1573" w:type="dxa"/>
            <w:tcBorders>
              <w:top w:val="nil"/>
              <w:left w:val="nil"/>
              <w:bottom w:val="single" w:color="auto" w:sz="4" w:space="0"/>
              <w:right w:val="single" w:color="auto" w:sz="4" w:space="0"/>
            </w:tcBorders>
            <w:noWrap/>
            <w:vAlign w:val="center"/>
          </w:tcPr>
          <w:p w14:paraId="5E4459FF">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152.09</w:t>
            </w:r>
          </w:p>
        </w:tc>
        <w:tc>
          <w:tcPr>
            <w:tcW w:w="1394" w:type="dxa"/>
            <w:tcBorders>
              <w:top w:val="nil"/>
              <w:left w:val="nil"/>
              <w:bottom w:val="single" w:color="auto" w:sz="4" w:space="0"/>
              <w:right w:val="single" w:color="auto" w:sz="4" w:space="0"/>
            </w:tcBorders>
            <w:noWrap/>
            <w:vAlign w:val="center"/>
          </w:tcPr>
          <w:p w14:paraId="06B63A8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152.09</w:t>
            </w:r>
          </w:p>
        </w:tc>
        <w:tc>
          <w:tcPr>
            <w:tcW w:w="1394" w:type="dxa"/>
            <w:tcBorders>
              <w:top w:val="nil"/>
              <w:left w:val="nil"/>
              <w:bottom w:val="single" w:color="auto" w:sz="4" w:space="0"/>
              <w:right w:val="single" w:color="auto" w:sz="4" w:space="0"/>
            </w:tcBorders>
            <w:noWrap/>
            <w:vAlign w:val="center"/>
          </w:tcPr>
          <w:p w14:paraId="3859EFF3">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797D8114">
            <w:pPr>
              <w:jc w:val="right"/>
              <w:rPr>
                <w:rFonts w:ascii="宋体" w:cs="Times New Roman"/>
                <w:kern w:val="0"/>
                <w:sz w:val="22"/>
                <w:szCs w:val="22"/>
              </w:rPr>
            </w:pPr>
          </w:p>
        </w:tc>
      </w:tr>
      <w:tr w14:paraId="45DCF972">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72F924A0">
            <w:pPr>
              <w:jc w:val="left"/>
              <w:rPr>
                <w:rFonts w:ascii="宋体" w:cs="Times New Roman"/>
                <w:kern w:val="0"/>
                <w:sz w:val="22"/>
                <w:szCs w:val="22"/>
              </w:rPr>
            </w:pPr>
          </w:p>
        </w:tc>
        <w:tc>
          <w:tcPr>
            <w:tcW w:w="435" w:type="dxa"/>
            <w:tcBorders>
              <w:top w:val="nil"/>
              <w:left w:val="nil"/>
              <w:bottom w:val="single" w:color="auto" w:sz="4" w:space="0"/>
              <w:right w:val="single" w:color="auto" w:sz="4" w:space="0"/>
            </w:tcBorders>
            <w:noWrap/>
            <w:vAlign w:val="center"/>
          </w:tcPr>
          <w:p w14:paraId="32C06E3A">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12</w:t>
            </w:r>
          </w:p>
        </w:tc>
        <w:tc>
          <w:tcPr>
            <w:tcW w:w="1078" w:type="dxa"/>
            <w:tcBorders>
              <w:top w:val="nil"/>
              <w:left w:val="nil"/>
              <w:bottom w:val="single" w:color="auto" w:sz="4" w:space="0"/>
              <w:right w:val="single" w:color="auto" w:sz="4" w:space="0"/>
            </w:tcBorders>
            <w:noWrap/>
            <w:vAlign w:val="center"/>
          </w:tcPr>
          <w:p w14:paraId="73565EE8">
            <w:pPr>
              <w:jc w:val="right"/>
              <w:rPr>
                <w:rFonts w:ascii="宋体" w:cs="Times New Roman"/>
                <w:kern w:val="0"/>
                <w:sz w:val="22"/>
                <w:szCs w:val="22"/>
              </w:rPr>
            </w:pPr>
          </w:p>
        </w:tc>
        <w:tc>
          <w:tcPr>
            <w:tcW w:w="3411" w:type="dxa"/>
            <w:gridSpan w:val="2"/>
            <w:tcBorders>
              <w:top w:val="nil"/>
              <w:left w:val="nil"/>
              <w:bottom w:val="single" w:color="auto" w:sz="4" w:space="0"/>
              <w:right w:val="single" w:color="auto" w:sz="4" w:space="0"/>
            </w:tcBorders>
            <w:noWrap/>
            <w:vAlign w:val="center"/>
          </w:tcPr>
          <w:p w14:paraId="68503CEB">
            <w:pPr>
              <w:keepNext w:val="0"/>
              <w:keepLines w:val="0"/>
              <w:widowControl/>
              <w:suppressLineNumbers w:val="0"/>
              <w:jc w:val="lef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十二、其他支出</w:t>
            </w:r>
          </w:p>
        </w:tc>
        <w:tc>
          <w:tcPr>
            <w:tcW w:w="1067" w:type="dxa"/>
            <w:gridSpan w:val="2"/>
            <w:tcBorders>
              <w:top w:val="nil"/>
              <w:left w:val="nil"/>
              <w:bottom w:val="single" w:color="auto" w:sz="4" w:space="0"/>
              <w:right w:val="single" w:color="auto" w:sz="4" w:space="0"/>
            </w:tcBorders>
            <w:noWrap/>
            <w:vAlign w:val="center"/>
          </w:tcPr>
          <w:p w14:paraId="72D5E67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55</w:t>
            </w:r>
          </w:p>
        </w:tc>
        <w:tc>
          <w:tcPr>
            <w:tcW w:w="1573" w:type="dxa"/>
            <w:tcBorders>
              <w:top w:val="nil"/>
              <w:left w:val="nil"/>
              <w:bottom w:val="single" w:color="auto" w:sz="4" w:space="0"/>
              <w:right w:val="single" w:color="auto" w:sz="4" w:space="0"/>
            </w:tcBorders>
            <w:noWrap/>
            <w:vAlign w:val="center"/>
          </w:tcPr>
          <w:p w14:paraId="370F758A">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394" w:type="dxa"/>
            <w:tcBorders>
              <w:top w:val="nil"/>
              <w:left w:val="nil"/>
              <w:bottom w:val="single" w:color="auto" w:sz="4" w:space="0"/>
              <w:right w:val="single" w:color="auto" w:sz="4" w:space="0"/>
            </w:tcBorders>
            <w:noWrap/>
            <w:vAlign w:val="center"/>
          </w:tcPr>
          <w:p w14:paraId="53655962">
            <w:pPr>
              <w:jc w:val="right"/>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593DDB35">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573" w:type="dxa"/>
            <w:tcBorders>
              <w:top w:val="nil"/>
              <w:left w:val="nil"/>
              <w:bottom w:val="single" w:color="auto" w:sz="4" w:space="0"/>
              <w:right w:val="single" w:color="auto" w:sz="4" w:space="0"/>
            </w:tcBorders>
            <w:noWrap/>
            <w:vAlign w:val="center"/>
          </w:tcPr>
          <w:p w14:paraId="5E6CBD16">
            <w:pPr>
              <w:jc w:val="right"/>
              <w:rPr>
                <w:rFonts w:ascii="宋体" w:cs="Times New Roman"/>
                <w:kern w:val="0"/>
                <w:sz w:val="22"/>
                <w:szCs w:val="22"/>
              </w:rPr>
            </w:pPr>
          </w:p>
        </w:tc>
      </w:tr>
      <w:tr w14:paraId="0C6FD8FF">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0071C40D">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b/>
                <w:bCs/>
                <w:i w:val="0"/>
                <w:iCs w:val="0"/>
                <w:color w:val="000000"/>
                <w:kern w:val="0"/>
                <w:sz w:val="22"/>
                <w:szCs w:val="22"/>
                <w:u w:val="none"/>
                <w:lang w:val="en-US" w:eastAsia="zh-CN" w:bidi="ar"/>
              </w:rPr>
              <w:t>本年收入合计</w:t>
            </w:r>
          </w:p>
        </w:tc>
        <w:tc>
          <w:tcPr>
            <w:tcW w:w="435" w:type="dxa"/>
            <w:tcBorders>
              <w:top w:val="nil"/>
              <w:left w:val="nil"/>
              <w:bottom w:val="single" w:color="auto" w:sz="4" w:space="0"/>
              <w:right w:val="single" w:color="auto" w:sz="4" w:space="0"/>
            </w:tcBorders>
            <w:noWrap/>
            <w:vAlign w:val="center"/>
          </w:tcPr>
          <w:p w14:paraId="10BCE176">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27</w:t>
            </w:r>
          </w:p>
        </w:tc>
        <w:tc>
          <w:tcPr>
            <w:tcW w:w="1078" w:type="dxa"/>
            <w:tcBorders>
              <w:top w:val="nil"/>
              <w:left w:val="nil"/>
              <w:bottom w:val="single" w:color="auto" w:sz="4" w:space="0"/>
              <w:right w:val="single" w:color="auto" w:sz="4" w:space="0"/>
            </w:tcBorders>
            <w:noWrap/>
            <w:vAlign w:val="center"/>
          </w:tcPr>
          <w:p w14:paraId="4AB3956E">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5,103.56</w:t>
            </w:r>
          </w:p>
        </w:tc>
        <w:tc>
          <w:tcPr>
            <w:tcW w:w="3411" w:type="dxa"/>
            <w:gridSpan w:val="2"/>
            <w:tcBorders>
              <w:top w:val="nil"/>
              <w:left w:val="nil"/>
              <w:bottom w:val="single" w:color="auto" w:sz="4" w:space="0"/>
              <w:right w:val="single" w:color="auto" w:sz="4" w:space="0"/>
            </w:tcBorders>
            <w:noWrap/>
            <w:vAlign w:val="center"/>
          </w:tcPr>
          <w:p w14:paraId="69E2E86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067" w:type="dxa"/>
            <w:gridSpan w:val="2"/>
            <w:tcBorders>
              <w:top w:val="nil"/>
              <w:left w:val="nil"/>
              <w:bottom w:val="single" w:color="auto" w:sz="4" w:space="0"/>
              <w:right w:val="single" w:color="auto" w:sz="4" w:space="0"/>
            </w:tcBorders>
            <w:noWrap/>
            <w:vAlign w:val="center"/>
          </w:tcPr>
          <w:p w14:paraId="46B908A4">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59</w:t>
            </w:r>
          </w:p>
        </w:tc>
        <w:tc>
          <w:tcPr>
            <w:tcW w:w="1573" w:type="dxa"/>
            <w:tcBorders>
              <w:top w:val="nil"/>
              <w:left w:val="nil"/>
              <w:bottom w:val="single" w:color="auto" w:sz="4" w:space="0"/>
              <w:right w:val="single" w:color="auto" w:sz="4" w:space="0"/>
            </w:tcBorders>
            <w:noWrap/>
            <w:vAlign w:val="center"/>
          </w:tcPr>
          <w:p w14:paraId="7DB62963">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5,103.56</w:t>
            </w:r>
          </w:p>
        </w:tc>
        <w:tc>
          <w:tcPr>
            <w:tcW w:w="1394" w:type="dxa"/>
            <w:tcBorders>
              <w:top w:val="nil"/>
              <w:left w:val="nil"/>
              <w:bottom w:val="single" w:color="auto" w:sz="4" w:space="0"/>
              <w:right w:val="single" w:color="auto" w:sz="4" w:space="0"/>
            </w:tcBorders>
            <w:noWrap/>
            <w:vAlign w:val="center"/>
          </w:tcPr>
          <w:p w14:paraId="596D10A2">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5,098.56</w:t>
            </w:r>
          </w:p>
        </w:tc>
        <w:tc>
          <w:tcPr>
            <w:tcW w:w="1394" w:type="dxa"/>
            <w:tcBorders>
              <w:top w:val="nil"/>
              <w:left w:val="nil"/>
              <w:bottom w:val="single" w:color="auto" w:sz="4" w:space="0"/>
              <w:right w:val="single" w:color="auto" w:sz="4" w:space="0"/>
            </w:tcBorders>
            <w:noWrap/>
            <w:vAlign w:val="center"/>
          </w:tcPr>
          <w:p w14:paraId="3480181D">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5.00</w:t>
            </w:r>
          </w:p>
        </w:tc>
        <w:tc>
          <w:tcPr>
            <w:tcW w:w="1573" w:type="dxa"/>
            <w:tcBorders>
              <w:top w:val="nil"/>
              <w:left w:val="nil"/>
              <w:bottom w:val="single" w:color="auto" w:sz="4" w:space="0"/>
              <w:right w:val="single" w:color="auto" w:sz="4" w:space="0"/>
            </w:tcBorders>
            <w:noWrap/>
            <w:vAlign w:val="center"/>
          </w:tcPr>
          <w:p w14:paraId="31B19BC1">
            <w:pPr>
              <w:jc w:val="right"/>
              <w:rPr>
                <w:rFonts w:ascii="宋体" w:cs="Times New Roman"/>
                <w:kern w:val="0"/>
                <w:sz w:val="22"/>
                <w:szCs w:val="22"/>
              </w:rPr>
            </w:pPr>
          </w:p>
        </w:tc>
      </w:tr>
      <w:tr w14:paraId="113912FC">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noWrap/>
            <w:vAlign w:val="center"/>
          </w:tcPr>
          <w:p w14:paraId="2F3C64A7">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年初结转和结余</w:t>
            </w:r>
          </w:p>
        </w:tc>
        <w:tc>
          <w:tcPr>
            <w:tcW w:w="435" w:type="dxa"/>
            <w:tcBorders>
              <w:top w:val="nil"/>
              <w:left w:val="nil"/>
              <w:bottom w:val="single" w:color="auto" w:sz="4" w:space="0"/>
              <w:right w:val="single" w:color="auto" w:sz="4" w:space="0"/>
            </w:tcBorders>
            <w:noWrap/>
            <w:vAlign w:val="center"/>
          </w:tcPr>
          <w:p w14:paraId="74CEED23">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28</w:t>
            </w:r>
          </w:p>
        </w:tc>
        <w:tc>
          <w:tcPr>
            <w:tcW w:w="1078" w:type="dxa"/>
            <w:tcBorders>
              <w:top w:val="nil"/>
              <w:left w:val="nil"/>
              <w:bottom w:val="single" w:color="auto" w:sz="4" w:space="0"/>
              <w:right w:val="single" w:color="auto" w:sz="4" w:space="0"/>
            </w:tcBorders>
            <w:noWrap/>
            <w:vAlign w:val="center"/>
          </w:tcPr>
          <w:p w14:paraId="5CB1DEBC">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noWrap/>
            <w:vAlign w:val="center"/>
          </w:tcPr>
          <w:p w14:paraId="06875F51">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年末结转和结余</w:t>
            </w:r>
          </w:p>
        </w:tc>
        <w:tc>
          <w:tcPr>
            <w:tcW w:w="1067" w:type="dxa"/>
            <w:gridSpan w:val="2"/>
            <w:tcBorders>
              <w:top w:val="nil"/>
              <w:left w:val="nil"/>
              <w:bottom w:val="single" w:color="auto" w:sz="4" w:space="0"/>
              <w:right w:val="single" w:color="auto" w:sz="4" w:space="0"/>
            </w:tcBorders>
            <w:noWrap/>
            <w:vAlign w:val="center"/>
          </w:tcPr>
          <w:p w14:paraId="3E464B88">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60</w:t>
            </w:r>
          </w:p>
        </w:tc>
        <w:tc>
          <w:tcPr>
            <w:tcW w:w="1573" w:type="dxa"/>
            <w:tcBorders>
              <w:top w:val="nil"/>
              <w:left w:val="nil"/>
              <w:bottom w:val="single" w:color="auto" w:sz="4" w:space="0"/>
              <w:right w:val="single" w:color="auto" w:sz="4" w:space="0"/>
            </w:tcBorders>
            <w:noWrap/>
            <w:vAlign w:val="center"/>
          </w:tcPr>
          <w:p w14:paraId="564B13F4">
            <w:pPr>
              <w:jc w:val="right"/>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75DB1F03">
            <w:pPr>
              <w:jc w:val="right"/>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0707F7E">
            <w:pPr>
              <w:jc w:val="right"/>
              <w:rPr>
                <w:rFonts w:ascii="宋体" w:cs="Times New Roman"/>
                <w:kern w:val="0"/>
                <w:sz w:val="22"/>
                <w:szCs w:val="22"/>
              </w:rPr>
            </w:pPr>
          </w:p>
        </w:tc>
        <w:tc>
          <w:tcPr>
            <w:tcW w:w="1573" w:type="dxa"/>
            <w:tcBorders>
              <w:top w:val="nil"/>
              <w:left w:val="nil"/>
              <w:bottom w:val="single" w:color="auto" w:sz="4" w:space="0"/>
              <w:right w:val="single" w:color="auto" w:sz="4" w:space="0"/>
            </w:tcBorders>
            <w:noWrap/>
            <w:vAlign w:val="center"/>
          </w:tcPr>
          <w:p w14:paraId="3DBC940C">
            <w:pPr>
              <w:jc w:val="right"/>
              <w:rPr>
                <w:rFonts w:ascii="宋体" w:cs="Times New Roman"/>
                <w:kern w:val="0"/>
                <w:sz w:val="22"/>
                <w:szCs w:val="22"/>
              </w:rPr>
            </w:pPr>
          </w:p>
        </w:tc>
      </w:tr>
      <w:tr w14:paraId="48FDBE45">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14:paraId="4945EFA8">
            <w:pPr>
              <w:keepNext w:val="0"/>
              <w:keepLines w:val="0"/>
              <w:widowControl/>
              <w:suppressLineNumbers w:val="0"/>
              <w:jc w:val="center"/>
              <w:textAlignment w:val="center"/>
              <w:rPr>
                <w:rFonts w:ascii="宋体" w:cs="Times New Roman"/>
                <w:b/>
                <w:bCs/>
                <w:kern w:val="0"/>
                <w:sz w:val="22"/>
                <w:szCs w:val="22"/>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35" w:type="dxa"/>
            <w:tcBorders>
              <w:top w:val="nil"/>
              <w:left w:val="nil"/>
              <w:bottom w:val="single" w:color="auto" w:sz="4" w:space="0"/>
              <w:right w:val="single" w:color="auto" w:sz="4" w:space="0"/>
            </w:tcBorders>
            <w:shd w:val="clear" w:color="000000" w:fill="FFFFFF"/>
            <w:noWrap/>
            <w:vAlign w:val="center"/>
          </w:tcPr>
          <w:p w14:paraId="03BB9C42">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29</w:t>
            </w:r>
          </w:p>
        </w:tc>
        <w:tc>
          <w:tcPr>
            <w:tcW w:w="1078" w:type="dxa"/>
            <w:tcBorders>
              <w:top w:val="nil"/>
              <w:left w:val="nil"/>
              <w:bottom w:val="single" w:color="auto" w:sz="4" w:space="0"/>
              <w:right w:val="single" w:color="auto" w:sz="4" w:space="0"/>
            </w:tcBorders>
            <w:noWrap/>
            <w:vAlign w:val="center"/>
          </w:tcPr>
          <w:p w14:paraId="48A25AD8">
            <w:pPr>
              <w:keepNext w:val="0"/>
              <w:keepLines w:val="0"/>
              <w:widowControl/>
              <w:suppressLineNumbers w:val="0"/>
              <w:jc w:val="right"/>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0.00</w:t>
            </w:r>
          </w:p>
        </w:tc>
        <w:tc>
          <w:tcPr>
            <w:tcW w:w="3411" w:type="dxa"/>
            <w:gridSpan w:val="2"/>
            <w:tcBorders>
              <w:top w:val="nil"/>
              <w:left w:val="nil"/>
              <w:bottom w:val="single" w:color="auto" w:sz="4" w:space="0"/>
              <w:right w:val="single" w:color="auto" w:sz="4" w:space="0"/>
            </w:tcBorders>
            <w:shd w:val="clear" w:color="000000" w:fill="FFFFFF"/>
            <w:noWrap/>
            <w:vAlign w:val="center"/>
          </w:tcPr>
          <w:p w14:paraId="489E2784">
            <w:pPr>
              <w:jc w:val="left"/>
              <w:rPr>
                <w:rFonts w:ascii="宋体" w:cs="Times New Roman"/>
                <w:b/>
                <w:bCs/>
                <w:kern w:val="0"/>
                <w:sz w:val="22"/>
                <w:szCs w:val="22"/>
              </w:rPr>
            </w:pPr>
          </w:p>
        </w:tc>
        <w:tc>
          <w:tcPr>
            <w:tcW w:w="1067" w:type="dxa"/>
            <w:gridSpan w:val="2"/>
            <w:tcBorders>
              <w:top w:val="nil"/>
              <w:left w:val="nil"/>
              <w:bottom w:val="single" w:color="auto" w:sz="4" w:space="0"/>
              <w:right w:val="single" w:color="auto" w:sz="4" w:space="0"/>
            </w:tcBorders>
            <w:shd w:val="clear" w:color="000000" w:fill="FFFFFF"/>
            <w:noWrap/>
            <w:vAlign w:val="center"/>
          </w:tcPr>
          <w:p w14:paraId="0CCC47C1">
            <w:pPr>
              <w:keepNext w:val="0"/>
              <w:keepLines w:val="0"/>
              <w:widowControl/>
              <w:suppressLineNumbers w:val="0"/>
              <w:jc w:val="center"/>
              <w:textAlignment w:val="center"/>
              <w:rPr>
                <w:rFonts w:ascii="宋体" w:cs="Times New Roman"/>
                <w:kern w:val="0"/>
                <w:sz w:val="22"/>
                <w:szCs w:val="22"/>
              </w:rPr>
            </w:pPr>
            <w:r>
              <w:rPr>
                <w:rFonts w:hint="eastAsia" w:ascii="宋体" w:hAnsi="宋体" w:eastAsia="宋体" w:cs="宋体"/>
                <w:i w:val="0"/>
                <w:iCs w:val="0"/>
                <w:color w:val="000000"/>
                <w:kern w:val="0"/>
                <w:sz w:val="22"/>
                <w:szCs w:val="22"/>
                <w:u w:val="none"/>
                <w:lang w:val="en-US" w:eastAsia="zh-CN" w:bidi="ar"/>
              </w:rPr>
              <w:t>61</w:t>
            </w:r>
          </w:p>
        </w:tc>
        <w:tc>
          <w:tcPr>
            <w:tcW w:w="1573" w:type="dxa"/>
            <w:tcBorders>
              <w:top w:val="nil"/>
              <w:left w:val="nil"/>
              <w:bottom w:val="single" w:color="auto" w:sz="4" w:space="0"/>
              <w:right w:val="single" w:color="auto" w:sz="4" w:space="0"/>
            </w:tcBorders>
            <w:shd w:val="clear" w:color="000000" w:fill="FFFFFF"/>
            <w:noWrap/>
            <w:vAlign w:val="center"/>
          </w:tcPr>
          <w:p w14:paraId="3A12DEC7">
            <w:pPr>
              <w:jc w:val="right"/>
              <w:rPr>
                <w:rFonts w:ascii="宋体" w:cs="Times New Roman"/>
                <w:kern w:val="0"/>
                <w:sz w:val="22"/>
                <w:szCs w:val="22"/>
              </w:rPr>
            </w:pPr>
          </w:p>
        </w:tc>
        <w:tc>
          <w:tcPr>
            <w:tcW w:w="1394" w:type="dxa"/>
            <w:tcBorders>
              <w:top w:val="nil"/>
              <w:left w:val="nil"/>
              <w:bottom w:val="single" w:color="auto" w:sz="4" w:space="0"/>
              <w:right w:val="single" w:color="auto" w:sz="4" w:space="0"/>
            </w:tcBorders>
            <w:shd w:val="clear" w:color="000000" w:fill="FFFFFF"/>
            <w:noWrap/>
            <w:vAlign w:val="center"/>
          </w:tcPr>
          <w:p w14:paraId="26BD9412">
            <w:pPr>
              <w:jc w:val="right"/>
              <w:rPr>
                <w:rFonts w:ascii="宋体" w:cs="Times New Roman"/>
                <w:kern w:val="0"/>
                <w:sz w:val="22"/>
                <w:szCs w:val="22"/>
              </w:rPr>
            </w:pPr>
          </w:p>
        </w:tc>
        <w:tc>
          <w:tcPr>
            <w:tcW w:w="1394" w:type="dxa"/>
            <w:tcBorders>
              <w:top w:val="nil"/>
              <w:left w:val="nil"/>
              <w:bottom w:val="single" w:color="auto" w:sz="4" w:space="0"/>
              <w:right w:val="single" w:color="auto" w:sz="4" w:space="0"/>
            </w:tcBorders>
            <w:noWrap/>
            <w:vAlign w:val="center"/>
          </w:tcPr>
          <w:p w14:paraId="612FC0BE">
            <w:pPr>
              <w:jc w:val="right"/>
              <w:rPr>
                <w:rFonts w:ascii="宋体" w:cs="Times New Roman"/>
                <w:b/>
                <w:bCs/>
                <w:kern w:val="0"/>
                <w:sz w:val="22"/>
                <w:szCs w:val="22"/>
              </w:rPr>
            </w:pPr>
          </w:p>
        </w:tc>
        <w:tc>
          <w:tcPr>
            <w:tcW w:w="1573" w:type="dxa"/>
            <w:tcBorders>
              <w:top w:val="nil"/>
              <w:left w:val="nil"/>
              <w:bottom w:val="single" w:color="auto" w:sz="4" w:space="0"/>
              <w:right w:val="single" w:color="auto" w:sz="4" w:space="0"/>
            </w:tcBorders>
            <w:noWrap/>
            <w:vAlign w:val="center"/>
          </w:tcPr>
          <w:p w14:paraId="7019794B">
            <w:pPr>
              <w:jc w:val="right"/>
              <w:rPr>
                <w:rFonts w:ascii="宋体" w:cs="Times New Roman"/>
                <w:b/>
                <w:bCs/>
                <w:kern w:val="0"/>
                <w:sz w:val="22"/>
                <w:szCs w:val="22"/>
              </w:rPr>
            </w:pPr>
          </w:p>
        </w:tc>
      </w:tr>
      <w:tr w14:paraId="093594B2">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vAlign w:val="center"/>
          </w:tcPr>
          <w:p w14:paraId="121E86FE">
            <w:pPr>
              <w:widowControl/>
              <w:jc w:val="left"/>
              <w:rPr>
                <w:rFonts w:ascii="宋体" w:cs="Times New Roman"/>
                <w:kern w:val="0"/>
                <w:sz w:val="24"/>
                <w:szCs w:val="24"/>
              </w:rPr>
            </w:pPr>
            <w:r>
              <w:rPr>
                <w:rFonts w:hint="eastAsia" w:ascii="宋体" w:hAnsi="宋体" w:cs="宋体"/>
                <w:kern w:val="0"/>
                <w:sz w:val="24"/>
                <w:szCs w:val="24"/>
              </w:rPr>
              <w:t>注：本表反映部门本年度一般公共预算财政拨款、政府性基金预算财政拨款和国有资本经营预算财政拨款的总收支和年末结转结余情况。</w:t>
            </w:r>
          </w:p>
        </w:tc>
      </w:tr>
    </w:tbl>
    <w:p w14:paraId="168ABBD5">
      <w:pPr>
        <w:widowControl/>
        <w:jc w:val="center"/>
        <w:rPr>
          <w:rFonts w:ascii="Times New Roman" w:hAnsi="Times New Roman" w:eastAsia="方正小标宋_GBK" w:cs="Times New Roman"/>
          <w:kern w:val="0"/>
          <w:sz w:val="36"/>
          <w:szCs w:val="36"/>
        </w:rPr>
      </w:pPr>
    </w:p>
    <w:p w14:paraId="5CD0C9F5">
      <w:pPr>
        <w:widowControl/>
        <w:jc w:val="center"/>
        <w:rPr>
          <w:rFonts w:ascii="Times New Roman" w:hAnsi="Times New Roman" w:eastAsia="方正小标宋_GBK" w:cs="Times New Roman"/>
          <w:kern w:val="0"/>
          <w:sz w:val="36"/>
          <w:szCs w:val="36"/>
        </w:rPr>
      </w:pPr>
    </w:p>
    <w:p w14:paraId="0D3A84C9">
      <w:pPr>
        <w:widowControl/>
        <w:jc w:val="center"/>
        <w:rPr>
          <w:rFonts w:ascii="Times New Roman" w:hAnsi="Times New Roman" w:eastAsia="方正小标宋_GBK" w:cs="Times New Roman"/>
          <w:kern w:val="0"/>
          <w:sz w:val="36"/>
          <w:szCs w:val="36"/>
        </w:rPr>
      </w:pPr>
      <w:r>
        <w:rPr>
          <w:rFonts w:hint="eastAsia" w:ascii="Times New Roman" w:hAnsi="Times New Roman" w:eastAsia="方正小标宋_GBK" w:cs="方正小标宋_GBK"/>
          <w:kern w:val="0"/>
          <w:sz w:val="36"/>
          <w:szCs w:val="36"/>
        </w:rPr>
        <w:t>一般公共预算财政拨款支出决算表</w:t>
      </w:r>
      <w:bookmarkEnd w:id="1"/>
    </w:p>
    <w:p w14:paraId="1B5D13CC">
      <w:pPr>
        <w:widowControl/>
        <w:spacing w:beforeLines="50"/>
        <w:jc w:val="lef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05</w:t>
      </w:r>
      <w:r>
        <w:rPr>
          <w:rFonts w:hint="eastAsia" w:ascii="Times New Roman" w:hAnsi="Times New Roman" w:eastAsia="仿宋_GB2312" w:cs="仿宋_GB2312"/>
          <w:color w:val="000000"/>
          <w:kern w:val="0"/>
        </w:rPr>
        <w:t>表</w:t>
      </w:r>
    </w:p>
    <w:p w14:paraId="399C04EE">
      <w:pPr>
        <w:widowControl/>
        <w:jc w:val="left"/>
        <w:rPr>
          <w:rFonts w:ascii="Times New Roman" w:hAnsi="Times New Roman" w:cs="Times New Roman"/>
          <w:color w:val="000000"/>
          <w:kern w:val="0"/>
          <w:sz w:val="20"/>
          <w:szCs w:val="2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单位：万元</w:t>
      </w:r>
    </w:p>
    <w:tbl>
      <w:tblPr>
        <w:tblStyle w:val="9"/>
        <w:tblW w:w="14219" w:type="dxa"/>
        <w:jc w:val="center"/>
        <w:tblLayout w:type="autofit"/>
        <w:tblCellMar>
          <w:top w:w="0" w:type="dxa"/>
          <w:left w:w="108" w:type="dxa"/>
          <w:bottom w:w="0" w:type="dxa"/>
          <w:right w:w="108" w:type="dxa"/>
        </w:tblCellMar>
      </w:tblPr>
      <w:tblGrid>
        <w:gridCol w:w="1200"/>
        <w:gridCol w:w="3527"/>
        <w:gridCol w:w="3000"/>
        <w:gridCol w:w="3492"/>
        <w:gridCol w:w="3000"/>
      </w:tblGrid>
      <w:tr w14:paraId="2C6FD0F5">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vAlign w:val="center"/>
          </w:tcPr>
          <w:p w14:paraId="02D8AC9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w:t>
            </w:r>
            <w:r>
              <w:rPr>
                <w:rFonts w:ascii="Times New Roman" w:hAnsi="Times New Roman" w:eastAsia="仿宋_GB2312" w:cs="Times New Roman"/>
                <w:b/>
                <w:bCs/>
                <w:kern w:val="0"/>
              </w:rPr>
              <w:t xml:space="preserve"> </w:t>
            </w:r>
            <w:r>
              <w:rPr>
                <w:rFonts w:ascii="Times New Roman" w:hAnsi="Times New Roman" w:eastAsia="仿宋_GB2312" w:cs="Times New Roman"/>
                <w:b/>
                <w:bCs/>
                <w:color w:val="000000"/>
                <w:kern w:val="0"/>
              </w:rPr>
              <w:t xml:space="preserve">   </w:t>
            </w:r>
            <w:r>
              <w:rPr>
                <w:rFonts w:hint="eastAsia" w:ascii="Times New Roman" w:hAnsi="Times New Roman" w:eastAsia="仿宋_GB2312" w:cs="仿宋_GB2312"/>
                <w:b/>
                <w:bCs/>
                <w:kern w:val="0"/>
              </w:rPr>
              <w:t>目</w:t>
            </w:r>
          </w:p>
        </w:tc>
        <w:tc>
          <w:tcPr>
            <w:tcW w:w="9492" w:type="dxa"/>
            <w:gridSpan w:val="3"/>
            <w:tcBorders>
              <w:top w:val="single" w:color="auto" w:sz="8" w:space="0"/>
              <w:left w:val="nil"/>
              <w:bottom w:val="single" w:color="auto" w:sz="4" w:space="0"/>
              <w:right w:val="single" w:color="000000" w:sz="8" w:space="0"/>
            </w:tcBorders>
            <w:vAlign w:val="center"/>
          </w:tcPr>
          <w:p w14:paraId="67C5C128">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本年支出</w:t>
            </w:r>
          </w:p>
        </w:tc>
      </w:tr>
      <w:tr w14:paraId="11698595">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vAlign w:val="center"/>
          </w:tcPr>
          <w:p w14:paraId="4A2615CC">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功能分类科目编码</w:t>
            </w:r>
          </w:p>
        </w:tc>
        <w:tc>
          <w:tcPr>
            <w:tcW w:w="3527" w:type="dxa"/>
            <w:vMerge w:val="restart"/>
            <w:tcBorders>
              <w:top w:val="nil"/>
              <w:left w:val="single" w:color="auto" w:sz="4" w:space="0"/>
              <w:bottom w:val="single" w:color="auto" w:sz="4" w:space="0"/>
              <w:right w:val="single" w:color="auto" w:sz="4" w:space="0"/>
            </w:tcBorders>
            <w:vAlign w:val="center"/>
          </w:tcPr>
          <w:p w14:paraId="2250B2DE">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科目名称</w:t>
            </w:r>
          </w:p>
        </w:tc>
        <w:tc>
          <w:tcPr>
            <w:tcW w:w="3000" w:type="dxa"/>
            <w:vMerge w:val="restart"/>
            <w:tcBorders>
              <w:top w:val="nil"/>
              <w:left w:val="single" w:color="auto" w:sz="4" w:space="0"/>
              <w:bottom w:val="single" w:color="000000" w:sz="4" w:space="0"/>
              <w:right w:val="single" w:color="auto" w:sz="4" w:space="0"/>
            </w:tcBorders>
            <w:vAlign w:val="center"/>
          </w:tcPr>
          <w:p w14:paraId="4524B7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小计</w:t>
            </w:r>
          </w:p>
        </w:tc>
        <w:tc>
          <w:tcPr>
            <w:tcW w:w="3492" w:type="dxa"/>
            <w:vMerge w:val="restart"/>
            <w:tcBorders>
              <w:top w:val="nil"/>
              <w:left w:val="single" w:color="auto" w:sz="4" w:space="0"/>
              <w:bottom w:val="single" w:color="000000" w:sz="4" w:space="0"/>
              <w:right w:val="single" w:color="auto" w:sz="4" w:space="0"/>
            </w:tcBorders>
            <w:vAlign w:val="center"/>
          </w:tcPr>
          <w:p w14:paraId="610BCF3D">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基本支出</w:t>
            </w:r>
          </w:p>
        </w:tc>
        <w:tc>
          <w:tcPr>
            <w:tcW w:w="3000" w:type="dxa"/>
            <w:vMerge w:val="restart"/>
            <w:tcBorders>
              <w:top w:val="nil"/>
              <w:left w:val="single" w:color="auto" w:sz="4" w:space="0"/>
              <w:bottom w:val="single" w:color="000000" w:sz="4" w:space="0"/>
              <w:right w:val="single" w:color="auto" w:sz="8" w:space="0"/>
            </w:tcBorders>
            <w:vAlign w:val="center"/>
          </w:tcPr>
          <w:p w14:paraId="0A33ED59">
            <w:pPr>
              <w:widowControl/>
              <w:jc w:val="center"/>
              <w:rPr>
                <w:rFonts w:ascii="Times New Roman" w:hAnsi="Times New Roman" w:eastAsia="仿宋_GB2312" w:cs="Times New Roman"/>
                <w:b/>
                <w:bCs/>
                <w:kern w:val="0"/>
              </w:rPr>
            </w:pPr>
            <w:r>
              <w:rPr>
                <w:rFonts w:hint="eastAsia" w:ascii="Times New Roman" w:hAnsi="Times New Roman" w:eastAsia="仿宋_GB2312" w:cs="仿宋_GB2312"/>
                <w:b/>
                <w:bCs/>
                <w:kern w:val="0"/>
              </w:rPr>
              <w:t>项目支出</w:t>
            </w:r>
          </w:p>
        </w:tc>
      </w:tr>
      <w:tr w14:paraId="2C5B740D">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FF0BF30">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1CA22FFF">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6D834507">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2886D530">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1D6C99D1">
            <w:pPr>
              <w:widowControl/>
              <w:jc w:val="left"/>
              <w:rPr>
                <w:rFonts w:ascii="Times New Roman" w:hAnsi="Times New Roman" w:eastAsia="仿宋_GB2312" w:cs="Times New Roman"/>
                <w:kern w:val="0"/>
              </w:rPr>
            </w:pPr>
          </w:p>
        </w:tc>
      </w:tr>
      <w:tr w14:paraId="0F3FC934">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14:paraId="7303AE31">
            <w:pPr>
              <w:widowControl/>
              <w:jc w:val="left"/>
              <w:rPr>
                <w:rFonts w:ascii="Times New Roman" w:hAnsi="Times New Roman" w:eastAsia="仿宋_GB2312" w:cs="Times New Roman"/>
                <w:kern w:val="0"/>
              </w:rPr>
            </w:pPr>
          </w:p>
        </w:tc>
        <w:tc>
          <w:tcPr>
            <w:tcW w:w="3527" w:type="dxa"/>
            <w:vMerge w:val="continue"/>
            <w:tcBorders>
              <w:top w:val="nil"/>
              <w:left w:val="single" w:color="auto" w:sz="4" w:space="0"/>
              <w:bottom w:val="single" w:color="auto" w:sz="4" w:space="0"/>
              <w:right w:val="single" w:color="auto" w:sz="4" w:space="0"/>
            </w:tcBorders>
            <w:vAlign w:val="center"/>
          </w:tcPr>
          <w:p w14:paraId="7D3BEBF1">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4" w:space="0"/>
            </w:tcBorders>
            <w:vAlign w:val="center"/>
          </w:tcPr>
          <w:p w14:paraId="355C46B2">
            <w:pPr>
              <w:widowControl/>
              <w:jc w:val="left"/>
              <w:rPr>
                <w:rFonts w:ascii="Times New Roman" w:hAnsi="Times New Roman" w:eastAsia="仿宋_GB2312" w:cs="Times New Roman"/>
                <w:kern w:val="0"/>
              </w:rPr>
            </w:pPr>
          </w:p>
        </w:tc>
        <w:tc>
          <w:tcPr>
            <w:tcW w:w="3492" w:type="dxa"/>
            <w:vMerge w:val="continue"/>
            <w:tcBorders>
              <w:top w:val="nil"/>
              <w:left w:val="single" w:color="auto" w:sz="4" w:space="0"/>
              <w:bottom w:val="single" w:color="000000" w:sz="4" w:space="0"/>
              <w:right w:val="single" w:color="auto" w:sz="4" w:space="0"/>
            </w:tcBorders>
            <w:vAlign w:val="center"/>
          </w:tcPr>
          <w:p w14:paraId="3267134A">
            <w:pPr>
              <w:widowControl/>
              <w:jc w:val="left"/>
              <w:rPr>
                <w:rFonts w:ascii="Times New Roman" w:hAnsi="Times New Roman" w:eastAsia="仿宋_GB2312" w:cs="Times New Roman"/>
                <w:kern w:val="0"/>
              </w:rPr>
            </w:pPr>
          </w:p>
        </w:tc>
        <w:tc>
          <w:tcPr>
            <w:tcW w:w="3000" w:type="dxa"/>
            <w:vMerge w:val="continue"/>
            <w:tcBorders>
              <w:top w:val="nil"/>
              <w:left w:val="single" w:color="auto" w:sz="4" w:space="0"/>
              <w:bottom w:val="single" w:color="000000" w:sz="4" w:space="0"/>
              <w:right w:val="single" w:color="auto" w:sz="8" w:space="0"/>
            </w:tcBorders>
            <w:vAlign w:val="center"/>
          </w:tcPr>
          <w:p w14:paraId="3014DC44">
            <w:pPr>
              <w:widowControl/>
              <w:jc w:val="left"/>
              <w:rPr>
                <w:rFonts w:ascii="Times New Roman" w:hAnsi="Times New Roman" w:eastAsia="仿宋_GB2312" w:cs="Times New Roman"/>
                <w:kern w:val="0"/>
              </w:rPr>
            </w:pPr>
          </w:p>
        </w:tc>
      </w:tr>
      <w:tr w14:paraId="4E534102">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5CB93839">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栏次</w:t>
            </w:r>
          </w:p>
        </w:tc>
        <w:tc>
          <w:tcPr>
            <w:tcW w:w="3000" w:type="dxa"/>
            <w:tcBorders>
              <w:top w:val="nil"/>
              <w:left w:val="nil"/>
              <w:bottom w:val="single" w:color="auto" w:sz="4" w:space="0"/>
              <w:right w:val="single" w:color="auto" w:sz="4" w:space="0"/>
            </w:tcBorders>
            <w:vAlign w:val="center"/>
          </w:tcPr>
          <w:p w14:paraId="5397DEAC">
            <w:pPr>
              <w:widowControl/>
              <w:jc w:val="center"/>
              <w:rPr>
                <w:rFonts w:ascii="Times New Roman" w:hAnsi="Times New Roman" w:eastAsia="仿宋_GB2312" w:cs="Times New Roman"/>
                <w:kern w:val="0"/>
              </w:rPr>
            </w:pPr>
            <w:r>
              <w:rPr>
                <w:rFonts w:ascii="Times New Roman" w:hAnsi="Times New Roman" w:eastAsia="仿宋_GB2312" w:cs="Times New Roman"/>
                <w:kern w:val="0"/>
              </w:rPr>
              <w:t>1</w:t>
            </w:r>
          </w:p>
        </w:tc>
        <w:tc>
          <w:tcPr>
            <w:tcW w:w="3492" w:type="dxa"/>
            <w:tcBorders>
              <w:top w:val="nil"/>
              <w:left w:val="nil"/>
              <w:bottom w:val="single" w:color="auto" w:sz="4" w:space="0"/>
              <w:right w:val="single" w:color="auto" w:sz="4" w:space="0"/>
            </w:tcBorders>
            <w:vAlign w:val="center"/>
          </w:tcPr>
          <w:p w14:paraId="16A4837D">
            <w:pPr>
              <w:widowControl/>
              <w:jc w:val="center"/>
              <w:rPr>
                <w:rFonts w:ascii="Times New Roman" w:hAnsi="Times New Roman" w:eastAsia="仿宋_GB2312" w:cs="Times New Roman"/>
                <w:kern w:val="0"/>
              </w:rPr>
            </w:pPr>
            <w:r>
              <w:rPr>
                <w:rFonts w:ascii="Times New Roman" w:hAnsi="Times New Roman" w:eastAsia="仿宋_GB2312" w:cs="Times New Roman"/>
                <w:kern w:val="0"/>
              </w:rPr>
              <w:t>2</w:t>
            </w:r>
          </w:p>
        </w:tc>
        <w:tc>
          <w:tcPr>
            <w:tcW w:w="3000" w:type="dxa"/>
            <w:tcBorders>
              <w:top w:val="nil"/>
              <w:left w:val="nil"/>
              <w:bottom w:val="single" w:color="auto" w:sz="4" w:space="0"/>
              <w:right w:val="single" w:color="auto" w:sz="8" w:space="0"/>
            </w:tcBorders>
            <w:vAlign w:val="center"/>
          </w:tcPr>
          <w:p w14:paraId="5626F615">
            <w:pPr>
              <w:widowControl/>
              <w:jc w:val="center"/>
              <w:rPr>
                <w:rFonts w:ascii="Times New Roman" w:hAnsi="Times New Roman" w:eastAsia="仿宋_GB2312" w:cs="Times New Roman"/>
                <w:kern w:val="0"/>
              </w:rPr>
            </w:pPr>
            <w:r>
              <w:rPr>
                <w:rFonts w:ascii="Times New Roman" w:hAnsi="Times New Roman" w:eastAsia="仿宋_GB2312" w:cs="Times New Roman"/>
                <w:kern w:val="0"/>
              </w:rPr>
              <w:t>3</w:t>
            </w:r>
          </w:p>
        </w:tc>
      </w:tr>
      <w:tr w14:paraId="41CA9579">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vAlign w:val="center"/>
          </w:tcPr>
          <w:p w14:paraId="37CA6F60">
            <w:pPr>
              <w:widowControl/>
              <w:jc w:val="center"/>
              <w:rPr>
                <w:rFonts w:ascii="Times New Roman" w:hAnsi="Times New Roman" w:eastAsia="仿宋_GB2312" w:cs="Times New Roman"/>
                <w:kern w:val="0"/>
              </w:rPr>
            </w:pPr>
            <w:r>
              <w:rPr>
                <w:rFonts w:hint="eastAsia" w:ascii="Times New Roman" w:hAnsi="Times New Roman" w:eastAsia="仿宋_GB2312" w:cs="仿宋_GB2312"/>
                <w:kern w:val="0"/>
              </w:rPr>
              <w:t>合计</w:t>
            </w:r>
          </w:p>
        </w:tc>
        <w:tc>
          <w:tcPr>
            <w:tcW w:w="3000" w:type="dxa"/>
            <w:tcBorders>
              <w:top w:val="nil"/>
              <w:left w:val="nil"/>
              <w:bottom w:val="single" w:color="auto" w:sz="4" w:space="0"/>
              <w:right w:val="single" w:color="auto" w:sz="4" w:space="0"/>
            </w:tcBorders>
            <w:vAlign w:val="center"/>
          </w:tcPr>
          <w:p w14:paraId="2CD9D57A">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b/>
                <w:bCs/>
                <w:i w:val="0"/>
                <w:iCs w:val="0"/>
                <w:color w:val="000000"/>
                <w:kern w:val="0"/>
                <w:sz w:val="22"/>
                <w:szCs w:val="22"/>
                <w:u w:val="none"/>
                <w:lang w:val="en-US" w:eastAsia="zh-CN" w:bidi="ar"/>
              </w:rPr>
              <w:t>5,098.56</w:t>
            </w:r>
          </w:p>
        </w:tc>
        <w:tc>
          <w:tcPr>
            <w:tcW w:w="3492" w:type="dxa"/>
            <w:tcBorders>
              <w:top w:val="nil"/>
              <w:left w:val="nil"/>
              <w:bottom w:val="single" w:color="auto" w:sz="4" w:space="0"/>
              <w:right w:val="single" w:color="auto" w:sz="4" w:space="0"/>
            </w:tcBorders>
            <w:vAlign w:val="center"/>
          </w:tcPr>
          <w:p w14:paraId="7E262BB5">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b/>
                <w:bCs/>
                <w:i w:val="0"/>
                <w:iCs w:val="0"/>
                <w:color w:val="000000"/>
                <w:kern w:val="0"/>
                <w:sz w:val="22"/>
                <w:szCs w:val="22"/>
                <w:u w:val="none"/>
                <w:lang w:val="en-US" w:eastAsia="zh-CN" w:bidi="ar"/>
              </w:rPr>
              <w:t>4,239.79</w:t>
            </w:r>
          </w:p>
        </w:tc>
        <w:tc>
          <w:tcPr>
            <w:tcW w:w="3000" w:type="dxa"/>
            <w:tcBorders>
              <w:top w:val="nil"/>
              <w:left w:val="nil"/>
              <w:bottom w:val="single" w:color="auto" w:sz="4" w:space="0"/>
              <w:right w:val="single" w:color="auto" w:sz="8" w:space="0"/>
            </w:tcBorders>
            <w:vAlign w:val="center"/>
          </w:tcPr>
          <w:p w14:paraId="15241E74">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b/>
                <w:bCs/>
                <w:i w:val="0"/>
                <w:iCs w:val="0"/>
                <w:color w:val="000000"/>
                <w:kern w:val="0"/>
                <w:sz w:val="22"/>
                <w:szCs w:val="22"/>
                <w:u w:val="none"/>
                <w:lang w:val="en-US" w:eastAsia="zh-CN" w:bidi="ar"/>
              </w:rPr>
              <w:t>858.77</w:t>
            </w:r>
          </w:p>
        </w:tc>
      </w:tr>
      <w:tr w14:paraId="448CC55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27DBC8B">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2010102</w:t>
            </w:r>
          </w:p>
        </w:tc>
        <w:tc>
          <w:tcPr>
            <w:tcW w:w="3527" w:type="dxa"/>
            <w:tcBorders>
              <w:top w:val="nil"/>
              <w:left w:val="nil"/>
              <w:bottom w:val="single" w:color="auto" w:sz="4" w:space="0"/>
              <w:right w:val="single" w:color="auto" w:sz="4" w:space="0"/>
            </w:tcBorders>
            <w:vAlign w:val="center"/>
          </w:tcPr>
          <w:p w14:paraId="3A0E024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4F85638B">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15.00</w:t>
            </w:r>
          </w:p>
        </w:tc>
        <w:tc>
          <w:tcPr>
            <w:tcW w:w="3492" w:type="dxa"/>
            <w:tcBorders>
              <w:top w:val="nil"/>
              <w:left w:val="nil"/>
              <w:bottom w:val="single" w:color="auto" w:sz="4" w:space="0"/>
              <w:right w:val="single" w:color="auto" w:sz="4" w:space="0"/>
            </w:tcBorders>
            <w:vAlign w:val="center"/>
          </w:tcPr>
          <w:p w14:paraId="21EAFDA5">
            <w:pPr>
              <w:jc w:val="right"/>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14:paraId="36DCE8CF">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15.00</w:t>
            </w:r>
          </w:p>
        </w:tc>
      </w:tr>
      <w:tr w14:paraId="05EBAC1D">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7DFA346">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2010103</w:t>
            </w:r>
          </w:p>
        </w:tc>
        <w:tc>
          <w:tcPr>
            <w:tcW w:w="3527" w:type="dxa"/>
            <w:tcBorders>
              <w:top w:val="nil"/>
              <w:left w:val="nil"/>
              <w:bottom w:val="single" w:color="auto" w:sz="4" w:space="0"/>
              <w:right w:val="single" w:color="auto" w:sz="4" w:space="0"/>
            </w:tcBorders>
            <w:vAlign w:val="center"/>
          </w:tcPr>
          <w:p w14:paraId="26BF018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机关服务</w:t>
            </w:r>
          </w:p>
        </w:tc>
        <w:tc>
          <w:tcPr>
            <w:tcW w:w="3000" w:type="dxa"/>
            <w:tcBorders>
              <w:top w:val="nil"/>
              <w:left w:val="nil"/>
              <w:bottom w:val="single" w:color="auto" w:sz="4" w:space="0"/>
              <w:right w:val="single" w:color="auto" w:sz="4" w:space="0"/>
            </w:tcBorders>
            <w:vAlign w:val="center"/>
          </w:tcPr>
          <w:p w14:paraId="3F4FD3B2">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18.21</w:t>
            </w:r>
          </w:p>
        </w:tc>
        <w:tc>
          <w:tcPr>
            <w:tcW w:w="3492" w:type="dxa"/>
            <w:tcBorders>
              <w:top w:val="nil"/>
              <w:left w:val="nil"/>
              <w:bottom w:val="single" w:color="auto" w:sz="4" w:space="0"/>
              <w:right w:val="single" w:color="auto" w:sz="4" w:space="0"/>
            </w:tcBorders>
            <w:vAlign w:val="center"/>
          </w:tcPr>
          <w:p w14:paraId="00E16F7D">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18.21</w:t>
            </w:r>
          </w:p>
        </w:tc>
        <w:tc>
          <w:tcPr>
            <w:tcW w:w="3000" w:type="dxa"/>
            <w:tcBorders>
              <w:top w:val="nil"/>
              <w:left w:val="nil"/>
              <w:bottom w:val="single" w:color="auto" w:sz="4" w:space="0"/>
              <w:right w:val="single" w:color="auto" w:sz="8" w:space="0"/>
            </w:tcBorders>
            <w:vAlign w:val="center"/>
          </w:tcPr>
          <w:p w14:paraId="5CC2FD3F">
            <w:pPr>
              <w:jc w:val="right"/>
              <w:rPr>
                <w:rFonts w:ascii="Times New Roman" w:hAnsi="Times New Roman" w:eastAsia="仿宋_GB2312" w:cs="Times New Roman"/>
                <w:kern w:val="0"/>
              </w:rPr>
            </w:pPr>
          </w:p>
        </w:tc>
      </w:tr>
      <w:tr w14:paraId="610AC14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763CDB5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2010301</w:t>
            </w:r>
          </w:p>
        </w:tc>
        <w:tc>
          <w:tcPr>
            <w:tcW w:w="3527" w:type="dxa"/>
            <w:tcBorders>
              <w:top w:val="nil"/>
              <w:left w:val="nil"/>
              <w:bottom w:val="single" w:color="auto" w:sz="4" w:space="0"/>
              <w:right w:val="single" w:color="auto" w:sz="4" w:space="0"/>
            </w:tcBorders>
            <w:vAlign w:val="center"/>
          </w:tcPr>
          <w:p w14:paraId="30EBCC02">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42E00922">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2,044.83</w:t>
            </w:r>
          </w:p>
        </w:tc>
        <w:tc>
          <w:tcPr>
            <w:tcW w:w="3492" w:type="dxa"/>
            <w:tcBorders>
              <w:top w:val="nil"/>
              <w:left w:val="nil"/>
              <w:bottom w:val="single" w:color="auto" w:sz="4" w:space="0"/>
              <w:right w:val="single" w:color="auto" w:sz="4" w:space="0"/>
            </w:tcBorders>
            <w:vAlign w:val="center"/>
          </w:tcPr>
          <w:p w14:paraId="50A1608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2,044.83</w:t>
            </w:r>
          </w:p>
        </w:tc>
        <w:tc>
          <w:tcPr>
            <w:tcW w:w="3000" w:type="dxa"/>
            <w:tcBorders>
              <w:top w:val="nil"/>
              <w:left w:val="nil"/>
              <w:bottom w:val="single" w:color="auto" w:sz="4" w:space="0"/>
              <w:right w:val="single" w:color="auto" w:sz="8" w:space="0"/>
            </w:tcBorders>
            <w:vAlign w:val="center"/>
          </w:tcPr>
          <w:p w14:paraId="5D21F101">
            <w:pPr>
              <w:jc w:val="right"/>
              <w:rPr>
                <w:rFonts w:ascii="Times New Roman" w:hAnsi="Times New Roman" w:eastAsia="仿宋_GB2312" w:cs="Times New Roman"/>
                <w:kern w:val="0"/>
              </w:rPr>
            </w:pPr>
          </w:p>
        </w:tc>
      </w:tr>
      <w:tr w14:paraId="21D5FD9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99D78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2010302</w:t>
            </w:r>
          </w:p>
        </w:tc>
        <w:tc>
          <w:tcPr>
            <w:tcW w:w="3527" w:type="dxa"/>
            <w:tcBorders>
              <w:top w:val="nil"/>
              <w:left w:val="nil"/>
              <w:bottom w:val="single" w:color="auto" w:sz="4" w:space="0"/>
              <w:right w:val="single" w:color="auto" w:sz="4" w:space="0"/>
            </w:tcBorders>
            <w:vAlign w:val="center"/>
          </w:tcPr>
          <w:p w14:paraId="0932D0ED">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2C5D9D5C">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197.65</w:t>
            </w:r>
          </w:p>
        </w:tc>
        <w:tc>
          <w:tcPr>
            <w:tcW w:w="3492" w:type="dxa"/>
            <w:tcBorders>
              <w:top w:val="nil"/>
              <w:left w:val="nil"/>
              <w:bottom w:val="single" w:color="auto" w:sz="4" w:space="0"/>
              <w:right w:val="single" w:color="auto" w:sz="4" w:space="0"/>
            </w:tcBorders>
            <w:vAlign w:val="center"/>
          </w:tcPr>
          <w:p w14:paraId="715D4BF3">
            <w:pPr>
              <w:jc w:val="right"/>
              <w:rPr>
                <w:rFonts w:ascii="Times New Roman" w:hAnsi="Times New Roman" w:eastAsia="仿宋_GB2312" w:cs="Times New Roman"/>
                <w:kern w:val="0"/>
              </w:rPr>
            </w:pPr>
          </w:p>
        </w:tc>
        <w:tc>
          <w:tcPr>
            <w:tcW w:w="3000" w:type="dxa"/>
            <w:tcBorders>
              <w:top w:val="nil"/>
              <w:left w:val="nil"/>
              <w:bottom w:val="single" w:color="auto" w:sz="4" w:space="0"/>
              <w:right w:val="single" w:color="auto" w:sz="8" w:space="0"/>
            </w:tcBorders>
            <w:vAlign w:val="center"/>
          </w:tcPr>
          <w:p w14:paraId="43E9A044">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197.65</w:t>
            </w:r>
          </w:p>
        </w:tc>
      </w:tr>
      <w:tr w14:paraId="1E9F37D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A0AF89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2014004</w:t>
            </w:r>
          </w:p>
        </w:tc>
        <w:tc>
          <w:tcPr>
            <w:tcW w:w="3527" w:type="dxa"/>
            <w:tcBorders>
              <w:top w:val="nil"/>
              <w:left w:val="nil"/>
              <w:bottom w:val="single" w:color="auto" w:sz="4" w:space="0"/>
              <w:right w:val="single" w:color="auto" w:sz="4" w:space="0"/>
            </w:tcBorders>
            <w:vAlign w:val="center"/>
          </w:tcPr>
          <w:p w14:paraId="3656B6A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信访业务</w:t>
            </w:r>
          </w:p>
        </w:tc>
        <w:tc>
          <w:tcPr>
            <w:tcW w:w="3000" w:type="dxa"/>
            <w:tcBorders>
              <w:top w:val="nil"/>
              <w:left w:val="nil"/>
              <w:bottom w:val="single" w:color="auto" w:sz="4" w:space="0"/>
              <w:right w:val="single" w:color="auto" w:sz="4" w:space="0"/>
            </w:tcBorders>
            <w:vAlign w:val="center"/>
          </w:tcPr>
          <w:p w14:paraId="5E208E2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50.00</w:t>
            </w:r>
          </w:p>
        </w:tc>
        <w:tc>
          <w:tcPr>
            <w:tcW w:w="3492" w:type="dxa"/>
            <w:tcBorders>
              <w:top w:val="nil"/>
              <w:left w:val="nil"/>
              <w:bottom w:val="single" w:color="auto" w:sz="4" w:space="0"/>
              <w:right w:val="single" w:color="auto" w:sz="4" w:space="0"/>
            </w:tcBorders>
            <w:vAlign w:val="center"/>
          </w:tcPr>
          <w:p w14:paraId="5A45E0F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50.00</w:t>
            </w:r>
          </w:p>
        </w:tc>
        <w:tc>
          <w:tcPr>
            <w:tcW w:w="3000" w:type="dxa"/>
            <w:tcBorders>
              <w:top w:val="nil"/>
              <w:left w:val="nil"/>
              <w:bottom w:val="single" w:color="auto" w:sz="4" w:space="0"/>
              <w:right w:val="single" w:color="auto" w:sz="8" w:space="0"/>
            </w:tcBorders>
            <w:vAlign w:val="center"/>
          </w:tcPr>
          <w:p w14:paraId="51E9A342">
            <w:pPr>
              <w:jc w:val="right"/>
              <w:rPr>
                <w:rFonts w:hint="eastAsia" w:ascii="Times New Roman" w:hAnsi="Times New Roman" w:eastAsia="仿宋_GB2312" w:cs="仿宋_GB2312"/>
                <w:kern w:val="0"/>
              </w:rPr>
            </w:pPr>
          </w:p>
        </w:tc>
      </w:tr>
      <w:tr w14:paraId="7EC351D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47B52D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2014099</w:t>
            </w:r>
          </w:p>
        </w:tc>
        <w:tc>
          <w:tcPr>
            <w:tcW w:w="3527" w:type="dxa"/>
            <w:tcBorders>
              <w:top w:val="nil"/>
              <w:left w:val="nil"/>
              <w:bottom w:val="single" w:color="auto" w:sz="4" w:space="0"/>
              <w:right w:val="single" w:color="auto" w:sz="4" w:space="0"/>
            </w:tcBorders>
            <w:vAlign w:val="center"/>
          </w:tcPr>
          <w:p w14:paraId="57E8CC4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其他信访事务支出</w:t>
            </w:r>
          </w:p>
        </w:tc>
        <w:tc>
          <w:tcPr>
            <w:tcW w:w="3000" w:type="dxa"/>
            <w:tcBorders>
              <w:top w:val="nil"/>
              <w:left w:val="nil"/>
              <w:bottom w:val="single" w:color="auto" w:sz="4" w:space="0"/>
              <w:right w:val="single" w:color="auto" w:sz="4" w:space="0"/>
            </w:tcBorders>
            <w:vAlign w:val="center"/>
          </w:tcPr>
          <w:p w14:paraId="3E417DF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89.96</w:t>
            </w:r>
          </w:p>
        </w:tc>
        <w:tc>
          <w:tcPr>
            <w:tcW w:w="3492" w:type="dxa"/>
            <w:tcBorders>
              <w:top w:val="nil"/>
              <w:left w:val="nil"/>
              <w:bottom w:val="single" w:color="auto" w:sz="4" w:space="0"/>
              <w:right w:val="single" w:color="auto" w:sz="4" w:space="0"/>
            </w:tcBorders>
            <w:vAlign w:val="center"/>
          </w:tcPr>
          <w:p w14:paraId="4CCAA67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89.96</w:t>
            </w:r>
          </w:p>
        </w:tc>
        <w:tc>
          <w:tcPr>
            <w:tcW w:w="3000" w:type="dxa"/>
            <w:tcBorders>
              <w:top w:val="nil"/>
              <w:left w:val="nil"/>
              <w:bottom w:val="single" w:color="auto" w:sz="4" w:space="0"/>
              <w:right w:val="single" w:color="auto" w:sz="8" w:space="0"/>
            </w:tcBorders>
            <w:vAlign w:val="center"/>
          </w:tcPr>
          <w:p w14:paraId="76CB1FED">
            <w:pPr>
              <w:jc w:val="right"/>
              <w:rPr>
                <w:rFonts w:hint="eastAsia" w:ascii="Times New Roman" w:hAnsi="Times New Roman" w:eastAsia="仿宋_GB2312" w:cs="仿宋_GB2312"/>
                <w:kern w:val="0"/>
              </w:rPr>
            </w:pPr>
          </w:p>
        </w:tc>
      </w:tr>
      <w:tr w14:paraId="7A4D8AD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0BDEAD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2019999</w:t>
            </w:r>
          </w:p>
        </w:tc>
        <w:tc>
          <w:tcPr>
            <w:tcW w:w="3527" w:type="dxa"/>
            <w:tcBorders>
              <w:top w:val="nil"/>
              <w:left w:val="nil"/>
              <w:bottom w:val="single" w:color="auto" w:sz="4" w:space="0"/>
              <w:right w:val="single" w:color="auto" w:sz="4" w:space="0"/>
            </w:tcBorders>
            <w:vAlign w:val="center"/>
          </w:tcPr>
          <w:p w14:paraId="52493F9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3000" w:type="dxa"/>
            <w:tcBorders>
              <w:top w:val="nil"/>
              <w:left w:val="nil"/>
              <w:bottom w:val="single" w:color="auto" w:sz="4" w:space="0"/>
              <w:right w:val="single" w:color="auto" w:sz="4" w:space="0"/>
            </w:tcBorders>
            <w:vAlign w:val="center"/>
          </w:tcPr>
          <w:p w14:paraId="56BB24A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21.99</w:t>
            </w:r>
          </w:p>
        </w:tc>
        <w:tc>
          <w:tcPr>
            <w:tcW w:w="3492" w:type="dxa"/>
            <w:tcBorders>
              <w:top w:val="nil"/>
              <w:left w:val="nil"/>
              <w:bottom w:val="single" w:color="auto" w:sz="4" w:space="0"/>
              <w:right w:val="single" w:color="auto" w:sz="4" w:space="0"/>
            </w:tcBorders>
            <w:vAlign w:val="center"/>
          </w:tcPr>
          <w:p w14:paraId="4DE6BF1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21.99</w:t>
            </w:r>
          </w:p>
        </w:tc>
        <w:tc>
          <w:tcPr>
            <w:tcW w:w="3000" w:type="dxa"/>
            <w:tcBorders>
              <w:top w:val="nil"/>
              <w:left w:val="nil"/>
              <w:bottom w:val="single" w:color="auto" w:sz="4" w:space="0"/>
              <w:right w:val="single" w:color="auto" w:sz="8" w:space="0"/>
            </w:tcBorders>
            <w:vAlign w:val="center"/>
          </w:tcPr>
          <w:p w14:paraId="5D11CCF9">
            <w:pPr>
              <w:jc w:val="right"/>
              <w:rPr>
                <w:rFonts w:hint="eastAsia" w:ascii="Times New Roman" w:hAnsi="Times New Roman" w:eastAsia="仿宋_GB2312" w:cs="仿宋_GB2312"/>
                <w:kern w:val="0"/>
              </w:rPr>
            </w:pPr>
          </w:p>
        </w:tc>
      </w:tr>
      <w:tr w14:paraId="71E2AB0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336636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2030601</w:t>
            </w:r>
          </w:p>
        </w:tc>
        <w:tc>
          <w:tcPr>
            <w:tcW w:w="3527" w:type="dxa"/>
            <w:tcBorders>
              <w:top w:val="nil"/>
              <w:left w:val="nil"/>
              <w:bottom w:val="single" w:color="auto" w:sz="4" w:space="0"/>
              <w:right w:val="single" w:color="auto" w:sz="4" w:space="0"/>
            </w:tcBorders>
            <w:vAlign w:val="center"/>
          </w:tcPr>
          <w:p w14:paraId="6EC45FB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兵役征集</w:t>
            </w:r>
          </w:p>
        </w:tc>
        <w:tc>
          <w:tcPr>
            <w:tcW w:w="3000" w:type="dxa"/>
            <w:tcBorders>
              <w:top w:val="nil"/>
              <w:left w:val="nil"/>
              <w:bottom w:val="single" w:color="auto" w:sz="4" w:space="0"/>
              <w:right w:val="single" w:color="auto" w:sz="4" w:space="0"/>
            </w:tcBorders>
            <w:vAlign w:val="center"/>
          </w:tcPr>
          <w:p w14:paraId="111140C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2.88</w:t>
            </w:r>
          </w:p>
        </w:tc>
        <w:tc>
          <w:tcPr>
            <w:tcW w:w="3492" w:type="dxa"/>
            <w:tcBorders>
              <w:top w:val="nil"/>
              <w:left w:val="nil"/>
              <w:bottom w:val="single" w:color="auto" w:sz="4" w:space="0"/>
              <w:right w:val="single" w:color="auto" w:sz="4" w:space="0"/>
            </w:tcBorders>
            <w:vAlign w:val="center"/>
          </w:tcPr>
          <w:p w14:paraId="3C7316F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2.88</w:t>
            </w:r>
          </w:p>
        </w:tc>
        <w:tc>
          <w:tcPr>
            <w:tcW w:w="3000" w:type="dxa"/>
            <w:tcBorders>
              <w:top w:val="nil"/>
              <w:left w:val="nil"/>
              <w:bottom w:val="single" w:color="auto" w:sz="4" w:space="0"/>
              <w:right w:val="single" w:color="auto" w:sz="8" w:space="0"/>
            </w:tcBorders>
            <w:vAlign w:val="center"/>
          </w:tcPr>
          <w:p w14:paraId="3BDDB8C6">
            <w:pPr>
              <w:jc w:val="right"/>
              <w:rPr>
                <w:rFonts w:hint="eastAsia" w:ascii="Times New Roman" w:hAnsi="Times New Roman" w:eastAsia="仿宋_GB2312" w:cs="仿宋_GB2312"/>
                <w:kern w:val="0"/>
              </w:rPr>
            </w:pPr>
          </w:p>
        </w:tc>
      </w:tr>
      <w:tr w14:paraId="33190A9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284336E">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2060102</w:t>
            </w:r>
          </w:p>
        </w:tc>
        <w:tc>
          <w:tcPr>
            <w:tcW w:w="3527" w:type="dxa"/>
            <w:tcBorders>
              <w:top w:val="nil"/>
              <w:left w:val="nil"/>
              <w:bottom w:val="single" w:color="auto" w:sz="4" w:space="0"/>
              <w:right w:val="single" w:color="auto" w:sz="4" w:space="0"/>
            </w:tcBorders>
            <w:vAlign w:val="center"/>
          </w:tcPr>
          <w:p w14:paraId="615C8E3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一般行政管理事务</w:t>
            </w:r>
          </w:p>
        </w:tc>
        <w:tc>
          <w:tcPr>
            <w:tcW w:w="3000" w:type="dxa"/>
            <w:tcBorders>
              <w:top w:val="nil"/>
              <w:left w:val="nil"/>
              <w:bottom w:val="single" w:color="auto" w:sz="4" w:space="0"/>
              <w:right w:val="single" w:color="auto" w:sz="4" w:space="0"/>
            </w:tcBorders>
            <w:vAlign w:val="center"/>
          </w:tcPr>
          <w:p w14:paraId="10F40B0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36.31</w:t>
            </w:r>
          </w:p>
        </w:tc>
        <w:tc>
          <w:tcPr>
            <w:tcW w:w="3492" w:type="dxa"/>
            <w:tcBorders>
              <w:top w:val="nil"/>
              <w:left w:val="nil"/>
              <w:bottom w:val="single" w:color="auto" w:sz="4" w:space="0"/>
              <w:right w:val="single" w:color="auto" w:sz="4" w:space="0"/>
            </w:tcBorders>
            <w:vAlign w:val="center"/>
          </w:tcPr>
          <w:p w14:paraId="5DA6C6FA">
            <w:pPr>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14:paraId="60B16A2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36.31</w:t>
            </w:r>
          </w:p>
        </w:tc>
      </w:tr>
      <w:tr w14:paraId="6B2B38E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C2A106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vAlign w:val="center"/>
          </w:tcPr>
          <w:p w14:paraId="2E037C6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00" w:type="dxa"/>
            <w:tcBorders>
              <w:top w:val="nil"/>
              <w:left w:val="nil"/>
              <w:bottom w:val="single" w:color="auto" w:sz="4" w:space="0"/>
              <w:right w:val="single" w:color="auto" w:sz="4" w:space="0"/>
            </w:tcBorders>
            <w:vAlign w:val="center"/>
          </w:tcPr>
          <w:p w14:paraId="6E3DA29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217.18</w:t>
            </w:r>
          </w:p>
        </w:tc>
        <w:tc>
          <w:tcPr>
            <w:tcW w:w="3492" w:type="dxa"/>
            <w:tcBorders>
              <w:top w:val="nil"/>
              <w:left w:val="nil"/>
              <w:bottom w:val="single" w:color="auto" w:sz="4" w:space="0"/>
              <w:right w:val="single" w:color="auto" w:sz="4" w:space="0"/>
            </w:tcBorders>
            <w:vAlign w:val="center"/>
          </w:tcPr>
          <w:p w14:paraId="6AEF4D3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217.18</w:t>
            </w:r>
          </w:p>
        </w:tc>
        <w:tc>
          <w:tcPr>
            <w:tcW w:w="3000" w:type="dxa"/>
            <w:tcBorders>
              <w:top w:val="nil"/>
              <w:left w:val="nil"/>
              <w:bottom w:val="single" w:color="auto" w:sz="4" w:space="0"/>
              <w:right w:val="single" w:color="auto" w:sz="8" w:space="0"/>
            </w:tcBorders>
            <w:vAlign w:val="center"/>
          </w:tcPr>
          <w:p w14:paraId="2F5B813B">
            <w:pPr>
              <w:jc w:val="right"/>
              <w:rPr>
                <w:rFonts w:hint="eastAsia" w:ascii="Times New Roman" w:hAnsi="Times New Roman" w:eastAsia="仿宋_GB2312" w:cs="仿宋_GB2312"/>
                <w:kern w:val="0"/>
              </w:rPr>
            </w:pPr>
          </w:p>
        </w:tc>
      </w:tr>
      <w:tr w14:paraId="3CEDBF2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15B7F3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2080506</w:t>
            </w:r>
          </w:p>
        </w:tc>
        <w:tc>
          <w:tcPr>
            <w:tcW w:w="3527" w:type="dxa"/>
            <w:tcBorders>
              <w:top w:val="nil"/>
              <w:left w:val="nil"/>
              <w:bottom w:val="single" w:color="auto" w:sz="4" w:space="0"/>
              <w:right w:val="single" w:color="auto" w:sz="4" w:space="0"/>
            </w:tcBorders>
            <w:vAlign w:val="center"/>
          </w:tcPr>
          <w:p w14:paraId="1DD10C1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3000" w:type="dxa"/>
            <w:tcBorders>
              <w:top w:val="nil"/>
              <w:left w:val="nil"/>
              <w:bottom w:val="single" w:color="auto" w:sz="4" w:space="0"/>
              <w:right w:val="single" w:color="auto" w:sz="4" w:space="0"/>
            </w:tcBorders>
            <w:vAlign w:val="center"/>
          </w:tcPr>
          <w:p w14:paraId="31317C86">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22.23</w:t>
            </w:r>
          </w:p>
        </w:tc>
        <w:tc>
          <w:tcPr>
            <w:tcW w:w="3492" w:type="dxa"/>
            <w:tcBorders>
              <w:top w:val="nil"/>
              <w:left w:val="nil"/>
              <w:bottom w:val="single" w:color="auto" w:sz="4" w:space="0"/>
              <w:right w:val="single" w:color="auto" w:sz="4" w:space="0"/>
            </w:tcBorders>
            <w:vAlign w:val="center"/>
          </w:tcPr>
          <w:p w14:paraId="640C608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22.23</w:t>
            </w:r>
          </w:p>
        </w:tc>
        <w:tc>
          <w:tcPr>
            <w:tcW w:w="3000" w:type="dxa"/>
            <w:tcBorders>
              <w:top w:val="nil"/>
              <w:left w:val="nil"/>
              <w:bottom w:val="single" w:color="auto" w:sz="4" w:space="0"/>
              <w:right w:val="single" w:color="auto" w:sz="8" w:space="0"/>
            </w:tcBorders>
            <w:vAlign w:val="center"/>
          </w:tcPr>
          <w:p w14:paraId="52DC2635">
            <w:pPr>
              <w:jc w:val="right"/>
              <w:rPr>
                <w:rFonts w:hint="eastAsia" w:ascii="Times New Roman" w:hAnsi="Times New Roman" w:eastAsia="仿宋_GB2312" w:cs="仿宋_GB2312"/>
                <w:kern w:val="0"/>
              </w:rPr>
            </w:pPr>
          </w:p>
        </w:tc>
      </w:tr>
      <w:tr w14:paraId="53014A4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A47C0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2080801</w:t>
            </w:r>
          </w:p>
        </w:tc>
        <w:tc>
          <w:tcPr>
            <w:tcW w:w="3527" w:type="dxa"/>
            <w:tcBorders>
              <w:top w:val="nil"/>
              <w:left w:val="nil"/>
              <w:bottom w:val="single" w:color="auto" w:sz="4" w:space="0"/>
              <w:right w:val="single" w:color="auto" w:sz="4" w:space="0"/>
            </w:tcBorders>
            <w:vAlign w:val="center"/>
          </w:tcPr>
          <w:p w14:paraId="70B583D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死亡抚恤</w:t>
            </w:r>
          </w:p>
        </w:tc>
        <w:tc>
          <w:tcPr>
            <w:tcW w:w="3000" w:type="dxa"/>
            <w:tcBorders>
              <w:top w:val="nil"/>
              <w:left w:val="nil"/>
              <w:bottom w:val="single" w:color="auto" w:sz="4" w:space="0"/>
              <w:right w:val="single" w:color="auto" w:sz="4" w:space="0"/>
            </w:tcBorders>
            <w:vAlign w:val="center"/>
          </w:tcPr>
          <w:p w14:paraId="08E11CE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19.09</w:t>
            </w:r>
          </w:p>
        </w:tc>
        <w:tc>
          <w:tcPr>
            <w:tcW w:w="3492" w:type="dxa"/>
            <w:tcBorders>
              <w:top w:val="nil"/>
              <w:left w:val="nil"/>
              <w:bottom w:val="single" w:color="auto" w:sz="4" w:space="0"/>
              <w:right w:val="single" w:color="auto" w:sz="4" w:space="0"/>
            </w:tcBorders>
            <w:vAlign w:val="center"/>
          </w:tcPr>
          <w:p w14:paraId="59F84E8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19.09</w:t>
            </w:r>
          </w:p>
        </w:tc>
        <w:tc>
          <w:tcPr>
            <w:tcW w:w="3000" w:type="dxa"/>
            <w:tcBorders>
              <w:top w:val="nil"/>
              <w:left w:val="nil"/>
              <w:bottom w:val="single" w:color="auto" w:sz="4" w:space="0"/>
              <w:right w:val="single" w:color="auto" w:sz="8" w:space="0"/>
            </w:tcBorders>
            <w:vAlign w:val="center"/>
          </w:tcPr>
          <w:p w14:paraId="34B9BD0F">
            <w:pPr>
              <w:jc w:val="right"/>
              <w:rPr>
                <w:rFonts w:hint="eastAsia" w:ascii="Times New Roman" w:hAnsi="Times New Roman" w:eastAsia="仿宋_GB2312" w:cs="仿宋_GB2312"/>
                <w:kern w:val="0"/>
              </w:rPr>
            </w:pPr>
          </w:p>
        </w:tc>
      </w:tr>
      <w:tr w14:paraId="3DD7B54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C8FC0B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4" w:space="0"/>
              <w:right w:val="single" w:color="auto" w:sz="4" w:space="0"/>
            </w:tcBorders>
            <w:vAlign w:val="center"/>
          </w:tcPr>
          <w:p w14:paraId="5A13FFB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行政单位医疗</w:t>
            </w:r>
          </w:p>
        </w:tc>
        <w:tc>
          <w:tcPr>
            <w:tcW w:w="3000" w:type="dxa"/>
            <w:tcBorders>
              <w:top w:val="nil"/>
              <w:left w:val="nil"/>
              <w:bottom w:val="single" w:color="auto" w:sz="4" w:space="0"/>
              <w:right w:val="single" w:color="auto" w:sz="4" w:space="0"/>
            </w:tcBorders>
            <w:vAlign w:val="center"/>
          </w:tcPr>
          <w:p w14:paraId="5CFBF23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124.77</w:t>
            </w:r>
          </w:p>
        </w:tc>
        <w:tc>
          <w:tcPr>
            <w:tcW w:w="3492" w:type="dxa"/>
            <w:tcBorders>
              <w:top w:val="nil"/>
              <w:left w:val="nil"/>
              <w:bottom w:val="single" w:color="auto" w:sz="4" w:space="0"/>
              <w:right w:val="single" w:color="auto" w:sz="4" w:space="0"/>
            </w:tcBorders>
            <w:vAlign w:val="center"/>
          </w:tcPr>
          <w:p w14:paraId="53C1557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124.77</w:t>
            </w:r>
          </w:p>
        </w:tc>
        <w:tc>
          <w:tcPr>
            <w:tcW w:w="3000" w:type="dxa"/>
            <w:tcBorders>
              <w:top w:val="nil"/>
              <w:left w:val="nil"/>
              <w:bottom w:val="single" w:color="auto" w:sz="4" w:space="0"/>
              <w:right w:val="single" w:color="auto" w:sz="8" w:space="0"/>
            </w:tcBorders>
            <w:vAlign w:val="center"/>
          </w:tcPr>
          <w:p w14:paraId="4BA554D6">
            <w:pPr>
              <w:jc w:val="right"/>
              <w:rPr>
                <w:rFonts w:hint="eastAsia" w:ascii="Times New Roman" w:hAnsi="Times New Roman" w:eastAsia="仿宋_GB2312" w:cs="仿宋_GB2312"/>
                <w:kern w:val="0"/>
              </w:rPr>
            </w:pPr>
          </w:p>
        </w:tc>
      </w:tr>
      <w:tr w14:paraId="2E846BC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DFE75B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2110302</w:t>
            </w:r>
          </w:p>
        </w:tc>
        <w:tc>
          <w:tcPr>
            <w:tcW w:w="3527" w:type="dxa"/>
            <w:tcBorders>
              <w:top w:val="nil"/>
              <w:left w:val="nil"/>
              <w:bottom w:val="single" w:color="auto" w:sz="4" w:space="0"/>
              <w:right w:val="single" w:color="auto" w:sz="4" w:space="0"/>
            </w:tcBorders>
            <w:vAlign w:val="center"/>
          </w:tcPr>
          <w:p w14:paraId="5457A2D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水体</w:t>
            </w:r>
          </w:p>
        </w:tc>
        <w:tc>
          <w:tcPr>
            <w:tcW w:w="3000" w:type="dxa"/>
            <w:tcBorders>
              <w:top w:val="nil"/>
              <w:left w:val="nil"/>
              <w:bottom w:val="single" w:color="auto" w:sz="4" w:space="0"/>
              <w:right w:val="single" w:color="auto" w:sz="4" w:space="0"/>
            </w:tcBorders>
            <w:vAlign w:val="center"/>
          </w:tcPr>
          <w:p w14:paraId="3D024F3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58.02</w:t>
            </w:r>
          </w:p>
        </w:tc>
        <w:tc>
          <w:tcPr>
            <w:tcW w:w="3492" w:type="dxa"/>
            <w:tcBorders>
              <w:top w:val="nil"/>
              <w:left w:val="nil"/>
              <w:bottom w:val="single" w:color="auto" w:sz="4" w:space="0"/>
              <w:right w:val="single" w:color="auto" w:sz="4" w:space="0"/>
            </w:tcBorders>
            <w:vAlign w:val="center"/>
          </w:tcPr>
          <w:p w14:paraId="0EA4B23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58.02</w:t>
            </w:r>
          </w:p>
        </w:tc>
        <w:tc>
          <w:tcPr>
            <w:tcW w:w="3000" w:type="dxa"/>
            <w:tcBorders>
              <w:top w:val="nil"/>
              <w:left w:val="nil"/>
              <w:bottom w:val="single" w:color="auto" w:sz="4" w:space="0"/>
              <w:right w:val="single" w:color="auto" w:sz="8" w:space="0"/>
            </w:tcBorders>
            <w:vAlign w:val="center"/>
          </w:tcPr>
          <w:p w14:paraId="7FFF4FFD">
            <w:pPr>
              <w:jc w:val="right"/>
              <w:rPr>
                <w:rFonts w:hint="eastAsia" w:ascii="Times New Roman" w:hAnsi="Times New Roman" w:eastAsia="仿宋_GB2312" w:cs="仿宋_GB2312"/>
                <w:kern w:val="0"/>
              </w:rPr>
            </w:pPr>
          </w:p>
        </w:tc>
      </w:tr>
      <w:tr w14:paraId="3051565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BD87BD2">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2120501</w:t>
            </w:r>
          </w:p>
        </w:tc>
        <w:tc>
          <w:tcPr>
            <w:tcW w:w="3527" w:type="dxa"/>
            <w:tcBorders>
              <w:top w:val="nil"/>
              <w:left w:val="nil"/>
              <w:bottom w:val="single" w:color="auto" w:sz="4" w:space="0"/>
              <w:right w:val="single" w:color="auto" w:sz="4" w:space="0"/>
            </w:tcBorders>
            <w:vAlign w:val="center"/>
          </w:tcPr>
          <w:p w14:paraId="4D39C7D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城乡社区环境卫生</w:t>
            </w:r>
          </w:p>
        </w:tc>
        <w:tc>
          <w:tcPr>
            <w:tcW w:w="3000" w:type="dxa"/>
            <w:tcBorders>
              <w:top w:val="nil"/>
              <w:left w:val="nil"/>
              <w:bottom w:val="single" w:color="auto" w:sz="4" w:space="0"/>
              <w:right w:val="single" w:color="auto" w:sz="4" w:space="0"/>
            </w:tcBorders>
            <w:vAlign w:val="center"/>
          </w:tcPr>
          <w:p w14:paraId="3E89EC4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27.59</w:t>
            </w:r>
          </w:p>
        </w:tc>
        <w:tc>
          <w:tcPr>
            <w:tcW w:w="3492" w:type="dxa"/>
            <w:tcBorders>
              <w:top w:val="nil"/>
              <w:left w:val="nil"/>
              <w:bottom w:val="single" w:color="auto" w:sz="4" w:space="0"/>
              <w:right w:val="single" w:color="auto" w:sz="4" w:space="0"/>
            </w:tcBorders>
            <w:vAlign w:val="center"/>
          </w:tcPr>
          <w:p w14:paraId="41F06C7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27.59</w:t>
            </w:r>
          </w:p>
        </w:tc>
        <w:tc>
          <w:tcPr>
            <w:tcW w:w="3000" w:type="dxa"/>
            <w:tcBorders>
              <w:top w:val="nil"/>
              <w:left w:val="nil"/>
              <w:bottom w:val="single" w:color="auto" w:sz="4" w:space="0"/>
              <w:right w:val="single" w:color="auto" w:sz="8" w:space="0"/>
            </w:tcBorders>
            <w:vAlign w:val="center"/>
          </w:tcPr>
          <w:p w14:paraId="6DAE1538">
            <w:pPr>
              <w:jc w:val="right"/>
              <w:rPr>
                <w:rFonts w:hint="eastAsia" w:ascii="Times New Roman" w:hAnsi="Times New Roman" w:eastAsia="仿宋_GB2312" w:cs="仿宋_GB2312"/>
                <w:kern w:val="0"/>
              </w:rPr>
            </w:pPr>
          </w:p>
        </w:tc>
      </w:tr>
      <w:tr w14:paraId="47A952C0">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FB69CFD">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2130101</w:t>
            </w:r>
          </w:p>
        </w:tc>
        <w:tc>
          <w:tcPr>
            <w:tcW w:w="3527" w:type="dxa"/>
            <w:tcBorders>
              <w:top w:val="nil"/>
              <w:left w:val="nil"/>
              <w:bottom w:val="single" w:color="auto" w:sz="4" w:space="0"/>
              <w:right w:val="single" w:color="auto" w:sz="4" w:space="0"/>
            </w:tcBorders>
            <w:vAlign w:val="center"/>
          </w:tcPr>
          <w:p w14:paraId="7125DC4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行政运行</w:t>
            </w:r>
          </w:p>
        </w:tc>
        <w:tc>
          <w:tcPr>
            <w:tcW w:w="3000" w:type="dxa"/>
            <w:tcBorders>
              <w:top w:val="nil"/>
              <w:left w:val="nil"/>
              <w:bottom w:val="single" w:color="auto" w:sz="4" w:space="0"/>
              <w:right w:val="single" w:color="auto" w:sz="4" w:space="0"/>
            </w:tcBorders>
            <w:vAlign w:val="center"/>
          </w:tcPr>
          <w:p w14:paraId="6B23469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112.25</w:t>
            </w:r>
          </w:p>
        </w:tc>
        <w:tc>
          <w:tcPr>
            <w:tcW w:w="3492" w:type="dxa"/>
            <w:tcBorders>
              <w:top w:val="nil"/>
              <w:left w:val="nil"/>
              <w:bottom w:val="single" w:color="auto" w:sz="4" w:space="0"/>
              <w:right w:val="single" w:color="auto" w:sz="4" w:space="0"/>
            </w:tcBorders>
            <w:vAlign w:val="center"/>
          </w:tcPr>
          <w:p w14:paraId="594B12E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112.25</w:t>
            </w:r>
          </w:p>
        </w:tc>
        <w:tc>
          <w:tcPr>
            <w:tcW w:w="3000" w:type="dxa"/>
            <w:tcBorders>
              <w:top w:val="nil"/>
              <w:left w:val="nil"/>
              <w:bottom w:val="single" w:color="auto" w:sz="4" w:space="0"/>
              <w:right w:val="single" w:color="auto" w:sz="8" w:space="0"/>
            </w:tcBorders>
            <w:vAlign w:val="center"/>
          </w:tcPr>
          <w:p w14:paraId="07B5F19D">
            <w:pPr>
              <w:jc w:val="right"/>
              <w:rPr>
                <w:rFonts w:hint="eastAsia" w:ascii="Times New Roman" w:hAnsi="Times New Roman" w:eastAsia="仿宋_GB2312" w:cs="仿宋_GB2312"/>
                <w:kern w:val="0"/>
              </w:rPr>
            </w:pPr>
          </w:p>
        </w:tc>
      </w:tr>
      <w:tr w14:paraId="3507FF9B">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AAD52E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2130119</w:t>
            </w:r>
          </w:p>
        </w:tc>
        <w:tc>
          <w:tcPr>
            <w:tcW w:w="3527" w:type="dxa"/>
            <w:tcBorders>
              <w:top w:val="nil"/>
              <w:left w:val="nil"/>
              <w:bottom w:val="single" w:color="auto" w:sz="4" w:space="0"/>
              <w:right w:val="single" w:color="auto" w:sz="4" w:space="0"/>
            </w:tcBorders>
            <w:vAlign w:val="center"/>
          </w:tcPr>
          <w:p w14:paraId="4BBB601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防灾救灾</w:t>
            </w:r>
          </w:p>
        </w:tc>
        <w:tc>
          <w:tcPr>
            <w:tcW w:w="3000" w:type="dxa"/>
            <w:tcBorders>
              <w:top w:val="nil"/>
              <w:left w:val="nil"/>
              <w:bottom w:val="single" w:color="auto" w:sz="4" w:space="0"/>
              <w:right w:val="single" w:color="auto" w:sz="4" w:space="0"/>
            </w:tcBorders>
            <w:vAlign w:val="center"/>
          </w:tcPr>
          <w:p w14:paraId="337BAD1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186.82</w:t>
            </w:r>
          </w:p>
        </w:tc>
        <w:tc>
          <w:tcPr>
            <w:tcW w:w="3492" w:type="dxa"/>
            <w:tcBorders>
              <w:top w:val="nil"/>
              <w:left w:val="nil"/>
              <w:bottom w:val="single" w:color="auto" w:sz="4" w:space="0"/>
              <w:right w:val="single" w:color="auto" w:sz="4" w:space="0"/>
            </w:tcBorders>
            <w:vAlign w:val="center"/>
          </w:tcPr>
          <w:p w14:paraId="50003C56">
            <w:pPr>
              <w:jc w:val="right"/>
              <w:rPr>
                <w:rFonts w:hint="eastAsia" w:ascii="Times New Roman" w:hAnsi="Times New Roman" w:eastAsia="仿宋_GB2312" w:cs="仿宋_GB2312"/>
                <w:kern w:val="0"/>
              </w:rPr>
            </w:pPr>
          </w:p>
        </w:tc>
        <w:tc>
          <w:tcPr>
            <w:tcW w:w="3000" w:type="dxa"/>
            <w:tcBorders>
              <w:top w:val="nil"/>
              <w:left w:val="nil"/>
              <w:bottom w:val="single" w:color="auto" w:sz="4" w:space="0"/>
              <w:right w:val="single" w:color="auto" w:sz="8" w:space="0"/>
            </w:tcBorders>
            <w:vAlign w:val="center"/>
          </w:tcPr>
          <w:p w14:paraId="29311D8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186.82</w:t>
            </w:r>
          </w:p>
        </w:tc>
      </w:tr>
      <w:tr w14:paraId="2183EF39">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5705D1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2130126</w:t>
            </w:r>
          </w:p>
        </w:tc>
        <w:tc>
          <w:tcPr>
            <w:tcW w:w="3527" w:type="dxa"/>
            <w:tcBorders>
              <w:top w:val="nil"/>
              <w:left w:val="nil"/>
              <w:bottom w:val="single" w:color="auto" w:sz="4" w:space="0"/>
              <w:right w:val="single" w:color="auto" w:sz="4" w:space="0"/>
            </w:tcBorders>
            <w:vAlign w:val="center"/>
          </w:tcPr>
          <w:p w14:paraId="713BCDA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农村社会事业</w:t>
            </w:r>
          </w:p>
        </w:tc>
        <w:tc>
          <w:tcPr>
            <w:tcW w:w="3000" w:type="dxa"/>
            <w:tcBorders>
              <w:top w:val="nil"/>
              <w:left w:val="nil"/>
              <w:bottom w:val="single" w:color="auto" w:sz="4" w:space="0"/>
              <w:right w:val="single" w:color="auto" w:sz="4" w:space="0"/>
            </w:tcBorders>
            <w:vAlign w:val="center"/>
          </w:tcPr>
          <w:p w14:paraId="272B447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289.82</w:t>
            </w:r>
          </w:p>
        </w:tc>
        <w:tc>
          <w:tcPr>
            <w:tcW w:w="3492" w:type="dxa"/>
            <w:tcBorders>
              <w:top w:val="nil"/>
              <w:left w:val="nil"/>
              <w:bottom w:val="single" w:color="auto" w:sz="4" w:space="0"/>
              <w:right w:val="single" w:color="auto" w:sz="4" w:space="0"/>
            </w:tcBorders>
            <w:vAlign w:val="center"/>
          </w:tcPr>
          <w:p w14:paraId="642795FD">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289.82</w:t>
            </w:r>
          </w:p>
        </w:tc>
        <w:tc>
          <w:tcPr>
            <w:tcW w:w="3000" w:type="dxa"/>
            <w:tcBorders>
              <w:top w:val="nil"/>
              <w:left w:val="nil"/>
              <w:bottom w:val="single" w:color="auto" w:sz="4" w:space="0"/>
              <w:right w:val="single" w:color="auto" w:sz="8" w:space="0"/>
            </w:tcBorders>
            <w:vAlign w:val="center"/>
          </w:tcPr>
          <w:p w14:paraId="37A5AC08">
            <w:pPr>
              <w:jc w:val="right"/>
              <w:rPr>
                <w:rFonts w:hint="eastAsia" w:ascii="Times New Roman" w:hAnsi="Times New Roman" w:eastAsia="仿宋_GB2312" w:cs="仿宋_GB2312"/>
                <w:kern w:val="0"/>
              </w:rPr>
            </w:pPr>
          </w:p>
        </w:tc>
      </w:tr>
      <w:tr w14:paraId="5144804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431ECF3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2130199</w:t>
            </w:r>
          </w:p>
        </w:tc>
        <w:tc>
          <w:tcPr>
            <w:tcW w:w="3527" w:type="dxa"/>
            <w:tcBorders>
              <w:top w:val="nil"/>
              <w:left w:val="nil"/>
              <w:bottom w:val="single" w:color="auto" w:sz="4" w:space="0"/>
              <w:right w:val="single" w:color="auto" w:sz="4" w:space="0"/>
            </w:tcBorders>
            <w:vAlign w:val="center"/>
          </w:tcPr>
          <w:p w14:paraId="7B237D9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其他农业农村支出</w:t>
            </w:r>
          </w:p>
        </w:tc>
        <w:tc>
          <w:tcPr>
            <w:tcW w:w="3000" w:type="dxa"/>
            <w:tcBorders>
              <w:top w:val="nil"/>
              <w:left w:val="nil"/>
              <w:bottom w:val="single" w:color="auto" w:sz="4" w:space="0"/>
              <w:right w:val="single" w:color="auto" w:sz="4" w:space="0"/>
            </w:tcBorders>
            <w:vAlign w:val="center"/>
          </w:tcPr>
          <w:p w14:paraId="6FFF910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32.83</w:t>
            </w:r>
          </w:p>
        </w:tc>
        <w:tc>
          <w:tcPr>
            <w:tcW w:w="3492" w:type="dxa"/>
            <w:tcBorders>
              <w:top w:val="nil"/>
              <w:left w:val="nil"/>
              <w:bottom w:val="single" w:color="auto" w:sz="4" w:space="0"/>
              <w:right w:val="single" w:color="auto" w:sz="4" w:space="0"/>
            </w:tcBorders>
            <w:vAlign w:val="center"/>
          </w:tcPr>
          <w:p w14:paraId="2016C92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5.12</w:t>
            </w:r>
          </w:p>
        </w:tc>
        <w:tc>
          <w:tcPr>
            <w:tcW w:w="3000" w:type="dxa"/>
            <w:tcBorders>
              <w:top w:val="nil"/>
              <w:left w:val="nil"/>
              <w:bottom w:val="single" w:color="auto" w:sz="4" w:space="0"/>
              <w:right w:val="single" w:color="auto" w:sz="8" w:space="0"/>
            </w:tcBorders>
            <w:vAlign w:val="center"/>
          </w:tcPr>
          <w:p w14:paraId="46B51A7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27.70</w:t>
            </w:r>
          </w:p>
        </w:tc>
      </w:tr>
      <w:tr w14:paraId="758120F5">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48C8F1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2130305</w:t>
            </w:r>
          </w:p>
        </w:tc>
        <w:tc>
          <w:tcPr>
            <w:tcW w:w="3527" w:type="dxa"/>
            <w:tcBorders>
              <w:top w:val="nil"/>
              <w:left w:val="nil"/>
              <w:bottom w:val="single" w:color="auto" w:sz="4" w:space="0"/>
              <w:right w:val="single" w:color="auto" w:sz="4" w:space="0"/>
            </w:tcBorders>
            <w:vAlign w:val="center"/>
          </w:tcPr>
          <w:p w14:paraId="6E5C0FFC">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水利工程建设</w:t>
            </w:r>
          </w:p>
        </w:tc>
        <w:tc>
          <w:tcPr>
            <w:tcW w:w="3000" w:type="dxa"/>
            <w:tcBorders>
              <w:top w:val="nil"/>
              <w:left w:val="nil"/>
              <w:bottom w:val="single" w:color="auto" w:sz="4" w:space="0"/>
              <w:right w:val="single" w:color="auto" w:sz="4" w:space="0"/>
            </w:tcBorders>
            <w:vAlign w:val="center"/>
          </w:tcPr>
          <w:p w14:paraId="2F1DEC1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22.13</w:t>
            </w:r>
          </w:p>
        </w:tc>
        <w:tc>
          <w:tcPr>
            <w:tcW w:w="3492" w:type="dxa"/>
            <w:tcBorders>
              <w:top w:val="nil"/>
              <w:left w:val="nil"/>
              <w:bottom w:val="single" w:color="auto" w:sz="4" w:space="0"/>
              <w:right w:val="single" w:color="auto" w:sz="4" w:space="0"/>
            </w:tcBorders>
            <w:vAlign w:val="center"/>
          </w:tcPr>
          <w:p w14:paraId="7EF5EAA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22.13</w:t>
            </w:r>
          </w:p>
        </w:tc>
        <w:tc>
          <w:tcPr>
            <w:tcW w:w="3000" w:type="dxa"/>
            <w:tcBorders>
              <w:top w:val="nil"/>
              <w:left w:val="nil"/>
              <w:bottom w:val="single" w:color="auto" w:sz="4" w:space="0"/>
              <w:right w:val="single" w:color="auto" w:sz="8" w:space="0"/>
            </w:tcBorders>
            <w:vAlign w:val="center"/>
          </w:tcPr>
          <w:p w14:paraId="3DB3BDA2">
            <w:pPr>
              <w:jc w:val="right"/>
              <w:rPr>
                <w:rFonts w:hint="eastAsia" w:ascii="Times New Roman" w:hAnsi="Times New Roman" w:eastAsia="仿宋_GB2312" w:cs="仿宋_GB2312"/>
                <w:kern w:val="0"/>
              </w:rPr>
            </w:pPr>
          </w:p>
        </w:tc>
      </w:tr>
      <w:tr w14:paraId="649EF59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EC67BD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2130306</w:t>
            </w:r>
          </w:p>
        </w:tc>
        <w:tc>
          <w:tcPr>
            <w:tcW w:w="3527" w:type="dxa"/>
            <w:tcBorders>
              <w:top w:val="nil"/>
              <w:left w:val="nil"/>
              <w:bottom w:val="single" w:color="auto" w:sz="4" w:space="0"/>
              <w:right w:val="single" w:color="auto" w:sz="4" w:space="0"/>
            </w:tcBorders>
            <w:vAlign w:val="center"/>
          </w:tcPr>
          <w:p w14:paraId="1EBAB7A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水利工程运行与维护</w:t>
            </w:r>
          </w:p>
        </w:tc>
        <w:tc>
          <w:tcPr>
            <w:tcW w:w="3000" w:type="dxa"/>
            <w:tcBorders>
              <w:top w:val="nil"/>
              <w:left w:val="nil"/>
              <w:bottom w:val="single" w:color="auto" w:sz="4" w:space="0"/>
              <w:right w:val="single" w:color="auto" w:sz="4" w:space="0"/>
            </w:tcBorders>
            <w:vAlign w:val="center"/>
          </w:tcPr>
          <w:p w14:paraId="6D2C9CE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15.00</w:t>
            </w:r>
          </w:p>
        </w:tc>
        <w:tc>
          <w:tcPr>
            <w:tcW w:w="3492" w:type="dxa"/>
            <w:tcBorders>
              <w:top w:val="nil"/>
              <w:left w:val="nil"/>
              <w:bottom w:val="single" w:color="auto" w:sz="4" w:space="0"/>
              <w:right w:val="single" w:color="auto" w:sz="4" w:space="0"/>
            </w:tcBorders>
            <w:vAlign w:val="center"/>
          </w:tcPr>
          <w:p w14:paraId="111BE1D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15.00</w:t>
            </w:r>
          </w:p>
        </w:tc>
        <w:tc>
          <w:tcPr>
            <w:tcW w:w="3000" w:type="dxa"/>
            <w:tcBorders>
              <w:top w:val="nil"/>
              <w:left w:val="nil"/>
              <w:bottom w:val="single" w:color="auto" w:sz="4" w:space="0"/>
              <w:right w:val="single" w:color="auto" w:sz="8" w:space="0"/>
            </w:tcBorders>
            <w:vAlign w:val="center"/>
          </w:tcPr>
          <w:p w14:paraId="4B946875">
            <w:pPr>
              <w:jc w:val="right"/>
              <w:rPr>
                <w:rFonts w:hint="eastAsia" w:ascii="Times New Roman" w:hAnsi="Times New Roman" w:eastAsia="仿宋_GB2312" w:cs="仿宋_GB2312"/>
                <w:kern w:val="0"/>
              </w:rPr>
            </w:pPr>
          </w:p>
        </w:tc>
      </w:tr>
      <w:tr w14:paraId="65F4CB1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573801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2130314</w:t>
            </w:r>
          </w:p>
        </w:tc>
        <w:tc>
          <w:tcPr>
            <w:tcW w:w="3527" w:type="dxa"/>
            <w:tcBorders>
              <w:top w:val="nil"/>
              <w:left w:val="nil"/>
              <w:bottom w:val="single" w:color="auto" w:sz="4" w:space="0"/>
              <w:right w:val="single" w:color="auto" w:sz="4" w:space="0"/>
            </w:tcBorders>
            <w:vAlign w:val="center"/>
          </w:tcPr>
          <w:p w14:paraId="2354DDB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防汛</w:t>
            </w:r>
          </w:p>
        </w:tc>
        <w:tc>
          <w:tcPr>
            <w:tcW w:w="3000" w:type="dxa"/>
            <w:tcBorders>
              <w:top w:val="nil"/>
              <w:left w:val="nil"/>
              <w:bottom w:val="single" w:color="auto" w:sz="4" w:space="0"/>
              <w:right w:val="single" w:color="auto" w:sz="4" w:space="0"/>
            </w:tcBorders>
            <w:vAlign w:val="center"/>
          </w:tcPr>
          <w:p w14:paraId="0298B7BF">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0.89</w:t>
            </w:r>
          </w:p>
        </w:tc>
        <w:tc>
          <w:tcPr>
            <w:tcW w:w="3492" w:type="dxa"/>
            <w:tcBorders>
              <w:top w:val="nil"/>
              <w:left w:val="nil"/>
              <w:bottom w:val="single" w:color="auto" w:sz="4" w:space="0"/>
              <w:right w:val="single" w:color="auto" w:sz="4" w:space="0"/>
            </w:tcBorders>
            <w:vAlign w:val="center"/>
          </w:tcPr>
          <w:p w14:paraId="2CC58140">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0.89</w:t>
            </w:r>
          </w:p>
        </w:tc>
        <w:tc>
          <w:tcPr>
            <w:tcW w:w="3000" w:type="dxa"/>
            <w:tcBorders>
              <w:top w:val="nil"/>
              <w:left w:val="nil"/>
              <w:bottom w:val="single" w:color="auto" w:sz="4" w:space="0"/>
              <w:right w:val="single" w:color="auto" w:sz="8" w:space="0"/>
            </w:tcBorders>
            <w:vAlign w:val="center"/>
          </w:tcPr>
          <w:p w14:paraId="6A40913F">
            <w:pPr>
              <w:jc w:val="right"/>
              <w:rPr>
                <w:rFonts w:hint="eastAsia" w:ascii="Times New Roman" w:hAnsi="Times New Roman" w:eastAsia="仿宋_GB2312" w:cs="仿宋_GB2312"/>
                <w:kern w:val="0"/>
              </w:rPr>
            </w:pPr>
          </w:p>
        </w:tc>
      </w:tr>
      <w:tr w14:paraId="76CDAB48">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54896448">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2130316</w:t>
            </w:r>
          </w:p>
        </w:tc>
        <w:tc>
          <w:tcPr>
            <w:tcW w:w="3527" w:type="dxa"/>
            <w:tcBorders>
              <w:top w:val="nil"/>
              <w:left w:val="nil"/>
              <w:bottom w:val="single" w:color="auto" w:sz="4" w:space="0"/>
              <w:right w:val="single" w:color="auto" w:sz="4" w:space="0"/>
            </w:tcBorders>
            <w:vAlign w:val="center"/>
          </w:tcPr>
          <w:p w14:paraId="78FFFA6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农村水利</w:t>
            </w:r>
          </w:p>
        </w:tc>
        <w:tc>
          <w:tcPr>
            <w:tcW w:w="3000" w:type="dxa"/>
            <w:tcBorders>
              <w:top w:val="nil"/>
              <w:left w:val="nil"/>
              <w:bottom w:val="single" w:color="auto" w:sz="4" w:space="0"/>
              <w:right w:val="single" w:color="auto" w:sz="4" w:space="0"/>
            </w:tcBorders>
            <w:vAlign w:val="center"/>
          </w:tcPr>
          <w:p w14:paraId="3EC9E91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8.00</w:t>
            </w:r>
          </w:p>
        </w:tc>
        <w:tc>
          <w:tcPr>
            <w:tcW w:w="3492" w:type="dxa"/>
            <w:tcBorders>
              <w:top w:val="nil"/>
              <w:left w:val="nil"/>
              <w:bottom w:val="single" w:color="auto" w:sz="4" w:space="0"/>
              <w:right w:val="single" w:color="auto" w:sz="4" w:space="0"/>
            </w:tcBorders>
            <w:vAlign w:val="center"/>
          </w:tcPr>
          <w:p w14:paraId="1B6E97C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8.00</w:t>
            </w:r>
          </w:p>
        </w:tc>
        <w:tc>
          <w:tcPr>
            <w:tcW w:w="3000" w:type="dxa"/>
            <w:tcBorders>
              <w:top w:val="nil"/>
              <w:left w:val="nil"/>
              <w:bottom w:val="single" w:color="auto" w:sz="4" w:space="0"/>
              <w:right w:val="single" w:color="auto" w:sz="8" w:space="0"/>
            </w:tcBorders>
            <w:vAlign w:val="center"/>
          </w:tcPr>
          <w:p w14:paraId="7EC3242B">
            <w:pPr>
              <w:jc w:val="right"/>
              <w:rPr>
                <w:rFonts w:hint="eastAsia" w:ascii="Times New Roman" w:hAnsi="Times New Roman" w:eastAsia="仿宋_GB2312" w:cs="仿宋_GB2312"/>
                <w:kern w:val="0"/>
              </w:rPr>
            </w:pPr>
          </w:p>
        </w:tc>
      </w:tr>
      <w:tr w14:paraId="2E0E2C82">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98E728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2130317</w:t>
            </w:r>
          </w:p>
        </w:tc>
        <w:tc>
          <w:tcPr>
            <w:tcW w:w="3527" w:type="dxa"/>
            <w:tcBorders>
              <w:top w:val="nil"/>
              <w:left w:val="nil"/>
              <w:bottom w:val="single" w:color="auto" w:sz="4" w:space="0"/>
              <w:right w:val="single" w:color="auto" w:sz="4" w:space="0"/>
            </w:tcBorders>
            <w:vAlign w:val="center"/>
          </w:tcPr>
          <w:p w14:paraId="3DB9F20B">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水利技术推广</w:t>
            </w:r>
          </w:p>
        </w:tc>
        <w:tc>
          <w:tcPr>
            <w:tcW w:w="3000" w:type="dxa"/>
            <w:tcBorders>
              <w:top w:val="nil"/>
              <w:left w:val="nil"/>
              <w:bottom w:val="single" w:color="auto" w:sz="4" w:space="0"/>
              <w:right w:val="single" w:color="auto" w:sz="4" w:space="0"/>
            </w:tcBorders>
            <w:vAlign w:val="center"/>
          </w:tcPr>
          <w:p w14:paraId="7C61190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5.80</w:t>
            </w:r>
          </w:p>
        </w:tc>
        <w:tc>
          <w:tcPr>
            <w:tcW w:w="3492" w:type="dxa"/>
            <w:tcBorders>
              <w:top w:val="nil"/>
              <w:left w:val="nil"/>
              <w:bottom w:val="single" w:color="auto" w:sz="4" w:space="0"/>
              <w:right w:val="single" w:color="auto" w:sz="4" w:space="0"/>
            </w:tcBorders>
            <w:vAlign w:val="center"/>
          </w:tcPr>
          <w:p w14:paraId="3089D40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5.80</w:t>
            </w:r>
          </w:p>
        </w:tc>
        <w:tc>
          <w:tcPr>
            <w:tcW w:w="3000" w:type="dxa"/>
            <w:tcBorders>
              <w:top w:val="nil"/>
              <w:left w:val="nil"/>
              <w:bottom w:val="single" w:color="auto" w:sz="4" w:space="0"/>
              <w:right w:val="single" w:color="auto" w:sz="8" w:space="0"/>
            </w:tcBorders>
            <w:vAlign w:val="center"/>
          </w:tcPr>
          <w:p w14:paraId="5989C09E">
            <w:pPr>
              <w:jc w:val="right"/>
              <w:rPr>
                <w:rFonts w:hint="eastAsia" w:ascii="Times New Roman" w:hAnsi="Times New Roman" w:eastAsia="仿宋_GB2312" w:cs="仿宋_GB2312"/>
                <w:kern w:val="0"/>
              </w:rPr>
            </w:pPr>
          </w:p>
        </w:tc>
      </w:tr>
      <w:tr w14:paraId="3BB96B7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06ED78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2130599</w:t>
            </w:r>
          </w:p>
        </w:tc>
        <w:tc>
          <w:tcPr>
            <w:tcW w:w="3527" w:type="dxa"/>
            <w:tcBorders>
              <w:top w:val="nil"/>
              <w:left w:val="nil"/>
              <w:bottom w:val="single" w:color="auto" w:sz="4" w:space="0"/>
              <w:right w:val="single" w:color="auto" w:sz="4" w:space="0"/>
            </w:tcBorders>
            <w:vAlign w:val="center"/>
          </w:tcPr>
          <w:p w14:paraId="0D6E3B2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w:t>
            </w:r>
            <w:r>
              <w:rPr>
                <w:rFonts w:hint="eastAsia" w:ascii="宋体" w:hAnsi="宋体" w:cs="宋体"/>
                <w:i w:val="0"/>
                <w:iCs w:val="0"/>
                <w:color w:val="000000"/>
                <w:kern w:val="0"/>
                <w:sz w:val="22"/>
                <w:szCs w:val="22"/>
                <w:u w:val="none"/>
                <w:lang w:val="en-US" w:eastAsia="zh-CN" w:bidi="ar"/>
              </w:rPr>
              <w:t>巩固拓展脱贫攻坚成果</w:t>
            </w:r>
            <w:r>
              <w:rPr>
                <w:rFonts w:hint="eastAsia" w:ascii="宋体" w:hAnsi="宋体" w:eastAsia="宋体" w:cs="宋体"/>
                <w:i w:val="0"/>
                <w:iCs w:val="0"/>
                <w:color w:val="000000"/>
                <w:kern w:val="0"/>
                <w:sz w:val="22"/>
                <w:szCs w:val="22"/>
                <w:u w:val="none"/>
                <w:lang w:val="en-US" w:eastAsia="zh-CN" w:bidi="ar"/>
              </w:rPr>
              <w:t>衔接乡村振兴支出</w:t>
            </w:r>
          </w:p>
        </w:tc>
        <w:tc>
          <w:tcPr>
            <w:tcW w:w="3000" w:type="dxa"/>
            <w:tcBorders>
              <w:top w:val="nil"/>
              <w:left w:val="nil"/>
              <w:bottom w:val="single" w:color="auto" w:sz="4" w:space="0"/>
              <w:right w:val="single" w:color="auto" w:sz="4" w:space="0"/>
            </w:tcBorders>
            <w:vAlign w:val="center"/>
          </w:tcPr>
          <w:p w14:paraId="21E8AB4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150.00</w:t>
            </w:r>
          </w:p>
        </w:tc>
        <w:tc>
          <w:tcPr>
            <w:tcW w:w="3492" w:type="dxa"/>
            <w:tcBorders>
              <w:top w:val="nil"/>
              <w:left w:val="nil"/>
              <w:bottom w:val="single" w:color="auto" w:sz="4" w:space="0"/>
              <w:right w:val="single" w:color="auto" w:sz="4" w:space="0"/>
            </w:tcBorders>
            <w:vAlign w:val="center"/>
          </w:tcPr>
          <w:p w14:paraId="7056D77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100.00</w:t>
            </w:r>
          </w:p>
        </w:tc>
        <w:tc>
          <w:tcPr>
            <w:tcW w:w="3000" w:type="dxa"/>
            <w:tcBorders>
              <w:top w:val="nil"/>
              <w:left w:val="nil"/>
              <w:bottom w:val="single" w:color="auto" w:sz="4" w:space="0"/>
              <w:right w:val="single" w:color="auto" w:sz="8" w:space="0"/>
            </w:tcBorders>
            <w:vAlign w:val="center"/>
          </w:tcPr>
          <w:p w14:paraId="7FA6F83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50.00</w:t>
            </w:r>
          </w:p>
        </w:tc>
      </w:tr>
      <w:tr w14:paraId="5D204C13">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6B1613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2130705</w:t>
            </w:r>
          </w:p>
        </w:tc>
        <w:tc>
          <w:tcPr>
            <w:tcW w:w="3527" w:type="dxa"/>
            <w:tcBorders>
              <w:top w:val="nil"/>
              <w:left w:val="nil"/>
              <w:bottom w:val="single" w:color="auto" w:sz="4" w:space="0"/>
              <w:right w:val="single" w:color="auto" w:sz="4" w:space="0"/>
            </w:tcBorders>
            <w:vAlign w:val="center"/>
          </w:tcPr>
          <w:p w14:paraId="6CDC63FA">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对村民委员会和村党支部的补助</w:t>
            </w:r>
          </w:p>
        </w:tc>
        <w:tc>
          <w:tcPr>
            <w:tcW w:w="3000" w:type="dxa"/>
            <w:tcBorders>
              <w:top w:val="nil"/>
              <w:left w:val="nil"/>
              <w:bottom w:val="single" w:color="auto" w:sz="4" w:space="0"/>
              <w:right w:val="single" w:color="auto" w:sz="4" w:space="0"/>
            </w:tcBorders>
            <w:vAlign w:val="center"/>
          </w:tcPr>
          <w:p w14:paraId="3889A82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741.34</w:t>
            </w:r>
          </w:p>
        </w:tc>
        <w:tc>
          <w:tcPr>
            <w:tcW w:w="3492" w:type="dxa"/>
            <w:tcBorders>
              <w:top w:val="nil"/>
              <w:left w:val="nil"/>
              <w:bottom w:val="single" w:color="auto" w:sz="4" w:space="0"/>
              <w:right w:val="single" w:color="auto" w:sz="4" w:space="0"/>
            </w:tcBorders>
            <w:vAlign w:val="center"/>
          </w:tcPr>
          <w:p w14:paraId="0412BAC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435.64</w:t>
            </w:r>
          </w:p>
        </w:tc>
        <w:tc>
          <w:tcPr>
            <w:tcW w:w="3000" w:type="dxa"/>
            <w:tcBorders>
              <w:top w:val="nil"/>
              <w:left w:val="nil"/>
              <w:bottom w:val="single" w:color="auto" w:sz="4" w:space="0"/>
              <w:right w:val="single" w:color="auto" w:sz="8" w:space="0"/>
            </w:tcBorders>
            <w:vAlign w:val="center"/>
          </w:tcPr>
          <w:p w14:paraId="37FDF6D8">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305.70</w:t>
            </w:r>
          </w:p>
        </w:tc>
      </w:tr>
      <w:tr w14:paraId="309F3CEA">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10EF529">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2130707</w:t>
            </w:r>
          </w:p>
        </w:tc>
        <w:tc>
          <w:tcPr>
            <w:tcW w:w="3527" w:type="dxa"/>
            <w:tcBorders>
              <w:top w:val="nil"/>
              <w:left w:val="nil"/>
              <w:bottom w:val="single" w:color="auto" w:sz="4" w:space="0"/>
              <w:right w:val="single" w:color="auto" w:sz="4" w:space="0"/>
            </w:tcBorders>
            <w:vAlign w:val="center"/>
          </w:tcPr>
          <w:p w14:paraId="23485A9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农村综合改革示范试点补助</w:t>
            </w:r>
          </w:p>
        </w:tc>
        <w:tc>
          <w:tcPr>
            <w:tcW w:w="3000" w:type="dxa"/>
            <w:tcBorders>
              <w:top w:val="nil"/>
              <w:left w:val="nil"/>
              <w:bottom w:val="single" w:color="auto" w:sz="4" w:space="0"/>
              <w:right w:val="single" w:color="auto" w:sz="4" w:space="0"/>
            </w:tcBorders>
            <w:vAlign w:val="center"/>
          </w:tcPr>
          <w:p w14:paraId="21DE902C">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200.00</w:t>
            </w:r>
          </w:p>
        </w:tc>
        <w:tc>
          <w:tcPr>
            <w:tcW w:w="3492" w:type="dxa"/>
            <w:tcBorders>
              <w:top w:val="nil"/>
              <w:left w:val="nil"/>
              <w:bottom w:val="single" w:color="auto" w:sz="4" w:space="0"/>
              <w:right w:val="single" w:color="auto" w:sz="4" w:space="0"/>
            </w:tcBorders>
            <w:vAlign w:val="center"/>
          </w:tcPr>
          <w:p w14:paraId="157AD0D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160.40</w:t>
            </w:r>
          </w:p>
        </w:tc>
        <w:tc>
          <w:tcPr>
            <w:tcW w:w="3000" w:type="dxa"/>
            <w:tcBorders>
              <w:top w:val="nil"/>
              <w:left w:val="nil"/>
              <w:bottom w:val="single" w:color="auto" w:sz="4" w:space="0"/>
              <w:right w:val="single" w:color="auto" w:sz="8" w:space="0"/>
            </w:tcBorders>
            <w:vAlign w:val="center"/>
          </w:tcPr>
          <w:p w14:paraId="3A551204">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39.60</w:t>
            </w:r>
          </w:p>
        </w:tc>
      </w:tr>
      <w:tr w14:paraId="4FC1B027">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1BC90C87">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2139999</w:t>
            </w:r>
          </w:p>
        </w:tc>
        <w:tc>
          <w:tcPr>
            <w:tcW w:w="3527" w:type="dxa"/>
            <w:tcBorders>
              <w:top w:val="nil"/>
              <w:left w:val="nil"/>
              <w:bottom w:val="single" w:color="auto" w:sz="4" w:space="0"/>
              <w:right w:val="single" w:color="auto" w:sz="4" w:space="0"/>
            </w:tcBorders>
            <w:vAlign w:val="center"/>
          </w:tcPr>
          <w:p w14:paraId="67676F55">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其他农林水支出</w:t>
            </w:r>
          </w:p>
        </w:tc>
        <w:tc>
          <w:tcPr>
            <w:tcW w:w="3000" w:type="dxa"/>
            <w:tcBorders>
              <w:top w:val="nil"/>
              <w:left w:val="nil"/>
              <w:bottom w:val="single" w:color="auto" w:sz="4" w:space="0"/>
              <w:right w:val="single" w:color="auto" w:sz="4" w:space="0"/>
            </w:tcBorders>
            <w:vAlign w:val="center"/>
          </w:tcPr>
          <w:p w14:paraId="1D29B7E9">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10.00</w:t>
            </w:r>
          </w:p>
        </w:tc>
        <w:tc>
          <w:tcPr>
            <w:tcW w:w="3492" w:type="dxa"/>
            <w:tcBorders>
              <w:top w:val="nil"/>
              <w:left w:val="nil"/>
              <w:bottom w:val="single" w:color="auto" w:sz="4" w:space="0"/>
              <w:right w:val="single" w:color="auto" w:sz="4" w:space="0"/>
            </w:tcBorders>
            <w:vAlign w:val="center"/>
          </w:tcPr>
          <w:p w14:paraId="6EAA915E">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10.00</w:t>
            </w:r>
          </w:p>
        </w:tc>
        <w:tc>
          <w:tcPr>
            <w:tcW w:w="3000" w:type="dxa"/>
            <w:tcBorders>
              <w:top w:val="nil"/>
              <w:left w:val="nil"/>
              <w:bottom w:val="single" w:color="auto" w:sz="4" w:space="0"/>
              <w:right w:val="single" w:color="auto" w:sz="8" w:space="0"/>
            </w:tcBorders>
            <w:vAlign w:val="center"/>
          </w:tcPr>
          <w:p w14:paraId="45C31BF4">
            <w:pPr>
              <w:jc w:val="right"/>
              <w:rPr>
                <w:rFonts w:hint="eastAsia" w:ascii="Times New Roman" w:hAnsi="Times New Roman" w:eastAsia="仿宋_GB2312" w:cs="仿宋_GB2312"/>
                <w:kern w:val="0"/>
              </w:rPr>
            </w:pPr>
          </w:p>
        </w:tc>
      </w:tr>
      <w:tr w14:paraId="5745EA26">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36B38EE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2140104</w:t>
            </w:r>
          </w:p>
        </w:tc>
        <w:tc>
          <w:tcPr>
            <w:tcW w:w="3527" w:type="dxa"/>
            <w:tcBorders>
              <w:top w:val="nil"/>
              <w:left w:val="nil"/>
              <w:bottom w:val="single" w:color="auto" w:sz="4" w:space="0"/>
              <w:right w:val="single" w:color="auto" w:sz="4" w:space="0"/>
            </w:tcBorders>
            <w:vAlign w:val="center"/>
          </w:tcPr>
          <w:p w14:paraId="690852D0">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公路建设</w:t>
            </w:r>
          </w:p>
        </w:tc>
        <w:tc>
          <w:tcPr>
            <w:tcW w:w="3000" w:type="dxa"/>
            <w:tcBorders>
              <w:top w:val="nil"/>
              <w:left w:val="nil"/>
              <w:bottom w:val="single" w:color="auto" w:sz="4" w:space="0"/>
              <w:right w:val="single" w:color="auto" w:sz="4" w:space="0"/>
            </w:tcBorders>
            <w:vAlign w:val="center"/>
          </w:tcPr>
          <w:p w14:paraId="5F4AA24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30.32</w:t>
            </w:r>
          </w:p>
        </w:tc>
        <w:tc>
          <w:tcPr>
            <w:tcW w:w="3492" w:type="dxa"/>
            <w:tcBorders>
              <w:top w:val="nil"/>
              <w:left w:val="nil"/>
              <w:bottom w:val="single" w:color="auto" w:sz="4" w:space="0"/>
              <w:right w:val="single" w:color="auto" w:sz="4" w:space="0"/>
            </w:tcBorders>
            <w:vAlign w:val="center"/>
          </w:tcPr>
          <w:p w14:paraId="37AC9962">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30.32</w:t>
            </w:r>
          </w:p>
        </w:tc>
        <w:tc>
          <w:tcPr>
            <w:tcW w:w="3000" w:type="dxa"/>
            <w:tcBorders>
              <w:top w:val="nil"/>
              <w:left w:val="nil"/>
              <w:bottom w:val="single" w:color="auto" w:sz="4" w:space="0"/>
              <w:right w:val="single" w:color="auto" w:sz="8" w:space="0"/>
            </w:tcBorders>
            <w:vAlign w:val="center"/>
          </w:tcPr>
          <w:p w14:paraId="7C9885F4">
            <w:pPr>
              <w:jc w:val="right"/>
              <w:rPr>
                <w:rFonts w:hint="eastAsia" w:ascii="Times New Roman" w:hAnsi="Times New Roman" w:eastAsia="仿宋_GB2312" w:cs="仿宋_GB2312"/>
                <w:kern w:val="0"/>
              </w:rPr>
            </w:pPr>
          </w:p>
        </w:tc>
      </w:tr>
      <w:tr w14:paraId="0227EE1F">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05DB5404">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4" w:space="0"/>
              <w:right w:val="single" w:color="auto" w:sz="4" w:space="0"/>
            </w:tcBorders>
            <w:vAlign w:val="center"/>
          </w:tcPr>
          <w:p w14:paraId="1A374756">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住房公积金</w:t>
            </w:r>
          </w:p>
        </w:tc>
        <w:tc>
          <w:tcPr>
            <w:tcW w:w="3000" w:type="dxa"/>
            <w:tcBorders>
              <w:top w:val="nil"/>
              <w:left w:val="nil"/>
              <w:bottom w:val="single" w:color="auto" w:sz="4" w:space="0"/>
              <w:right w:val="single" w:color="auto" w:sz="4" w:space="0"/>
            </w:tcBorders>
            <w:vAlign w:val="center"/>
          </w:tcPr>
          <w:p w14:paraId="58AFE50A">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195.57</w:t>
            </w:r>
          </w:p>
        </w:tc>
        <w:tc>
          <w:tcPr>
            <w:tcW w:w="3492" w:type="dxa"/>
            <w:tcBorders>
              <w:top w:val="nil"/>
              <w:left w:val="nil"/>
              <w:bottom w:val="single" w:color="auto" w:sz="4" w:space="0"/>
              <w:right w:val="single" w:color="auto" w:sz="4" w:space="0"/>
            </w:tcBorders>
            <w:vAlign w:val="center"/>
          </w:tcPr>
          <w:p w14:paraId="4D6E33A7">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195.57</w:t>
            </w:r>
          </w:p>
        </w:tc>
        <w:tc>
          <w:tcPr>
            <w:tcW w:w="3000" w:type="dxa"/>
            <w:tcBorders>
              <w:top w:val="nil"/>
              <w:left w:val="nil"/>
              <w:bottom w:val="single" w:color="auto" w:sz="4" w:space="0"/>
              <w:right w:val="single" w:color="auto" w:sz="8" w:space="0"/>
            </w:tcBorders>
            <w:vAlign w:val="center"/>
          </w:tcPr>
          <w:p w14:paraId="22929CDD">
            <w:pPr>
              <w:jc w:val="right"/>
              <w:rPr>
                <w:rFonts w:hint="eastAsia" w:ascii="Times New Roman" w:hAnsi="Times New Roman" w:eastAsia="仿宋_GB2312" w:cs="仿宋_GB2312"/>
                <w:kern w:val="0"/>
              </w:rPr>
            </w:pPr>
          </w:p>
        </w:tc>
      </w:tr>
      <w:tr w14:paraId="334F6334">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233078B1">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2240299</w:t>
            </w:r>
          </w:p>
        </w:tc>
        <w:tc>
          <w:tcPr>
            <w:tcW w:w="3527" w:type="dxa"/>
            <w:tcBorders>
              <w:top w:val="nil"/>
              <w:left w:val="nil"/>
              <w:bottom w:val="single" w:color="auto" w:sz="4" w:space="0"/>
              <w:right w:val="single" w:color="auto" w:sz="4" w:space="0"/>
            </w:tcBorders>
            <w:vAlign w:val="center"/>
          </w:tcPr>
          <w:p w14:paraId="5A3AABF3">
            <w:pPr>
              <w:keepNext w:val="0"/>
              <w:keepLines w:val="0"/>
              <w:widowControl/>
              <w:suppressLineNumbers w:val="0"/>
              <w:jc w:val="lef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其他消防救援事务支出</w:t>
            </w:r>
          </w:p>
        </w:tc>
        <w:tc>
          <w:tcPr>
            <w:tcW w:w="3000" w:type="dxa"/>
            <w:tcBorders>
              <w:top w:val="nil"/>
              <w:left w:val="nil"/>
              <w:bottom w:val="single" w:color="auto" w:sz="4" w:space="0"/>
              <w:right w:val="single" w:color="auto" w:sz="4" w:space="0"/>
            </w:tcBorders>
            <w:vAlign w:val="center"/>
          </w:tcPr>
          <w:p w14:paraId="38B067AB">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16.55</w:t>
            </w:r>
          </w:p>
        </w:tc>
        <w:tc>
          <w:tcPr>
            <w:tcW w:w="3492" w:type="dxa"/>
            <w:tcBorders>
              <w:top w:val="nil"/>
              <w:left w:val="nil"/>
              <w:bottom w:val="single" w:color="auto" w:sz="4" w:space="0"/>
              <w:right w:val="single" w:color="auto" w:sz="4" w:space="0"/>
            </w:tcBorders>
            <w:vAlign w:val="center"/>
          </w:tcPr>
          <w:p w14:paraId="36BEA873">
            <w:pPr>
              <w:keepNext w:val="0"/>
              <w:keepLines w:val="0"/>
              <w:widowControl/>
              <w:suppressLineNumbers w:val="0"/>
              <w:jc w:val="right"/>
              <w:textAlignment w:val="center"/>
              <w:rPr>
                <w:rFonts w:hint="eastAsia" w:ascii="Times New Roman" w:hAnsi="Times New Roman" w:eastAsia="仿宋_GB2312" w:cs="仿宋_GB2312"/>
                <w:kern w:val="0"/>
              </w:rPr>
            </w:pPr>
            <w:r>
              <w:rPr>
                <w:rFonts w:hint="eastAsia" w:ascii="宋体" w:hAnsi="宋体" w:eastAsia="宋体" w:cs="宋体"/>
                <w:i w:val="0"/>
                <w:iCs w:val="0"/>
                <w:color w:val="000000"/>
                <w:kern w:val="0"/>
                <w:sz w:val="22"/>
                <w:szCs w:val="22"/>
                <w:u w:val="none"/>
                <w:lang w:val="en-US" w:eastAsia="zh-CN" w:bidi="ar"/>
              </w:rPr>
              <w:t>16.55</w:t>
            </w:r>
          </w:p>
        </w:tc>
        <w:tc>
          <w:tcPr>
            <w:tcW w:w="3000" w:type="dxa"/>
            <w:tcBorders>
              <w:top w:val="nil"/>
              <w:left w:val="nil"/>
              <w:bottom w:val="single" w:color="auto" w:sz="4" w:space="0"/>
              <w:right w:val="single" w:color="auto" w:sz="8" w:space="0"/>
            </w:tcBorders>
            <w:vAlign w:val="center"/>
          </w:tcPr>
          <w:p w14:paraId="1173F235">
            <w:pPr>
              <w:jc w:val="right"/>
              <w:rPr>
                <w:rFonts w:hint="eastAsia" w:ascii="Times New Roman" w:hAnsi="Times New Roman" w:eastAsia="仿宋_GB2312" w:cs="仿宋_GB2312"/>
                <w:kern w:val="0"/>
              </w:rPr>
            </w:pPr>
          </w:p>
        </w:tc>
      </w:tr>
      <w:tr w14:paraId="4A211F21">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vAlign w:val="center"/>
          </w:tcPr>
          <w:p w14:paraId="658417A3">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2240799</w:t>
            </w:r>
          </w:p>
        </w:tc>
        <w:tc>
          <w:tcPr>
            <w:tcW w:w="3527" w:type="dxa"/>
            <w:tcBorders>
              <w:top w:val="nil"/>
              <w:left w:val="nil"/>
              <w:bottom w:val="single" w:color="auto" w:sz="4" w:space="0"/>
              <w:right w:val="single" w:color="auto" w:sz="4" w:space="0"/>
            </w:tcBorders>
            <w:vAlign w:val="center"/>
          </w:tcPr>
          <w:p w14:paraId="1ED027C4">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其他自然灾害救灾及恢复重建支出</w:t>
            </w:r>
          </w:p>
        </w:tc>
        <w:tc>
          <w:tcPr>
            <w:tcW w:w="3000" w:type="dxa"/>
            <w:tcBorders>
              <w:top w:val="nil"/>
              <w:left w:val="nil"/>
              <w:bottom w:val="single" w:color="auto" w:sz="4" w:space="0"/>
              <w:right w:val="single" w:color="auto" w:sz="4" w:space="0"/>
            </w:tcBorders>
            <w:vAlign w:val="center"/>
          </w:tcPr>
          <w:p w14:paraId="443199C6">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79.88</w:t>
            </w:r>
          </w:p>
        </w:tc>
        <w:tc>
          <w:tcPr>
            <w:tcW w:w="3492" w:type="dxa"/>
            <w:tcBorders>
              <w:top w:val="nil"/>
              <w:left w:val="nil"/>
              <w:bottom w:val="single" w:color="auto" w:sz="4" w:space="0"/>
              <w:right w:val="single" w:color="auto" w:sz="4" w:space="0"/>
            </w:tcBorders>
            <w:vAlign w:val="center"/>
          </w:tcPr>
          <w:p w14:paraId="1F6D2073">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79.88</w:t>
            </w:r>
          </w:p>
        </w:tc>
        <w:tc>
          <w:tcPr>
            <w:tcW w:w="3000" w:type="dxa"/>
            <w:tcBorders>
              <w:top w:val="nil"/>
              <w:left w:val="nil"/>
              <w:bottom w:val="single" w:color="auto" w:sz="4" w:space="0"/>
              <w:right w:val="single" w:color="auto" w:sz="8" w:space="0"/>
            </w:tcBorders>
            <w:vAlign w:val="center"/>
          </w:tcPr>
          <w:p w14:paraId="3FF25B57">
            <w:pPr>
              <w:jc w:val="right"/>
              <w:rPr>
                <w:rFonts w:ascii="Times New Roman" w:hAnsi="Times New Roman" w:eastAsia="仿宋_GB2312" w:cs="Times New Roman"/>
                <w:kern w:val="0"/>
              </w:rPr>
            </w:pPr>
          </w:p>
        </w:tc>
      </w:tr>
      <w:tr w14:paraId="7CD9909E">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vAlign w:val="center"/>
          </w:tcPr>
          <w:p w14:paraId="053DDB50">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2249999</w:t>
            </w:r>
          </w:p>
        </w:tc>
        <w:tc>
          <w:tcPr>
            <w:tcW w:w="3527" w:type="dxa"/>
            <w:tcBorders>
              <w:top w:val="nil"/>
              <w:left w:val="nil"/>
              <w:bottom w:val="single" w:color="auto" w:sz="8" w:space="0"/>
              <w:right w:val="single" w:color="auto" w:sz="4" w:space="0"/>
            </w:tcBorders>
            <w:vAlign w:val="center"/>
          </w:tcPr>
          <w:p w14:paraId="40D49C99">
            <w:pPr>
              <w:keepNext w:val="0"/>
              <w:keepLines w:val="0"/>
              <w:widowControl/>
              <w:suppressLineNumbers w:val="0"/>
              <w:jc w:val="lef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其他灾害防治及应急管理支出</w:t>
            </w:r>
          </w:p>
        </w:tc>
        <w:tc>
          <w:tcPr>
            <w:tcW w:w="3000" w:type="dxa"/>
            <w:tcBorders>
              <w:top w:val="nil"/>
              <w:left w:val="nil"/>
              <w:bottom w:val="single" w:color="auto" w:sz="8" w:space="0"/>
              <w:right w:val="single" w:color="auto" w:sz="4" w:space="0"/>
            </w:tcBorders>
            <w:vAlign w:val="center"/>
          </w:tcPr>
          <w:p w14:paraId="58A55C4B">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55.66</w:t>
            </w:r>
          </w:p>
        </w:tc>
        <w:tc>
          <w:tcPr>
            <w:tcW w:w="3492" w:type="dxa"/>
            <w:tcBorders>
              <w:top w:val="nil"/>
              <w:left w:val="nil"/>
              <w:bottom w:val="single" w:color="auto" w:sz="8" w:space="0"/>
              <w:right w:val="single" w:color="auto" w:sz="4" w:space="0"/>
            </w:tcBorders>
            <w:vAlign w:val="center"/>
          </w:tcPr>
          <w:p w14:paraId="7ACDDC09">
            <w:pPr>
              <w:keepNext w:val="0"/>
              <w:keepLines w:val="0"/>
              <w:widowControl/>
              <w:suppressLineNumbers w:val="0"/>
              <w:jc w:val="right"/>
              <w:textAlignment w:val="center"/>
              <w:rPr>
                <w:rFonts w:ascii="Times New Roman" w:hAnsi="Times New Roman" w:eastAsia="仿宋_GB2312" w:cs="Times New Roman"/>
                <w:kern w:val="0"/>
              </w:rPr>
            </w:pPr>
            <w:r>
              <w:rPr>
                <w:rFonts w:hint="eastAsia" w:ascii="宋体" w:hAnsi="宋体" w:eastAsia="宋体" w:cs="宋体"/>
                <w:i w:val="0"/>
                <w:iCs w:val="0"/>
                <w:color w:val="000000"/>
                <w:kern w:val="0"/>
                <w:sz w:val="22"/>
                <w:szCs w:val="22"/>
                <w:u w:val="none"/>
                <w:lang w:val="en-US" w:eastAsia="zh-CN" w:bidi="ar"/>
              </w:rPr>
              <w:t>55.66</w:t>
            </w:r>
          </w:p>
        </w:tc>
        <w:tc>
          <w:tcPr>
            <w:tcW w:w="3000" w:type="dxa"/>
            <w:tcBorders>
              <w:top w:val="nil"/>
              <w:left w:val="nil"/>
              <w:bottom w:val="single" w:color="auto" w:sz="8" w:space="0"/>
              <w:right w:val="single" w:color="auto" w:sz="8" w:space="0"/>
            </w:tcBorders>
            <w:vAlign w:val="center"/>
          </w:tcPr>
          <w:p w14:paraId="47337744">
            <w:pPr>
              <w:jc w:val="right"/>
              <w:rPr>
                <w:rFonts w:ascii="Times New Roman" w:hAnsi="Times New Roman" w:eastAsia="仿宋_GB2312" w:cs="Times New Roman"/>
                <w:kern w:val="0"/>
              </w:rPr>
            </w:pPr>
          </w:p>
        </w:tc>
      </w:tr>
      <w:tr w14:paraId="4F2DFCAE">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vAlign w:val="center"/>
          </w:tcPr>
          <w:p w14:paraId="1B46ABC8">
            <w:pPr>
              <w:widowControl/>
              <w:jc w:val="left"/>
              <w:rPr>
                <w:rFonts w:ascii="Times New Roman" w:hAnsi="Times New Roman" w:eastAsia="仿宋_GB2312" w:cs="Times New Roman"/>
                <w:kern w:val="0"/>
              </w:rPr>
            </w:pPr>
            <w:r>
              <w:rPr>
                <w:rFonts w:hint="eastAsia" w:ascii="Times New Roman" w:hAnsi="Times New Roman" w:eastAsia="仿宋_GB2312" w:cs="仿宋_GB2312"/>
                <w:kern w:val="0"/>
              </w:rPr>
              <w:t>注：本表反映部门本年度一般公共预算财政拨款支出情况。</w:t>
            </w:r>
          </w:p>
        </w:tc>
      </w:tr>
    </w:tbl>
    <w:p w14:paraId="720FBC25">
      <w:pPr>
        <w:widowControl/>
        <w:jc w:val="left"/>
        <w:rPr>
          <w:rFonts w:ascii="Times New Roman" w:hAnsi="Times New Roman" w:eastAsia="仿宋_GB2312" w:cs="Times New Roman"/>
          <w:kern w:val="0"/>
        </w:rPr>
      </w:pPr>
    </w:p>
    <w:p w14:paraId="6E15D628">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tbl>
      <w:tblPr>
        <w:tblStyle w:val="9"/>
        <w:tblW w:w="0" w:type="auto"/>
        <w:tblInd w:w="-106" w:type="dxa"/>
        <w:tblLayout w:type="fixed"/>
        <w:tblCellMar>
          <w:top w:w="0" w:type="dxa"/>
          <w:left w:w="108" w:type="dxa"/>
          <w:bottom w:w="0" w:type="dxa"/>
          <w:right w:w="108" w:type="dxa"/>
        </w:tblCellMar>
      </w:tblPr>
      <w:tblGrid>
        <w:gridCol w:w="970"/>
        <w:gridCol w:w="223"/>
        <w:gridCol w:w="16"/>
        <w:gridCol w:w="1353"/>
        <w:gridCol w:w="1982"/>
        <w:gridCol w:w="99"/>
        <w:gridCol w:w="961"/>
        <w:gridCol w:w="1004"/>
        <w:gridCol w:w="475"/>
        <w:gridCol w:w="1931"/>
        <w:gridCol w:w="148"/>
        <w:gridCol w:w="701"/>
        <w:gridCol w:w="1080"/>
        <w:gridCol w:w="447"/>
        <w:gridCol w:w="2041"/>
        <w:gridCol w:w="1352"/>
        <w:gridCol w:w="690"/>
        <w:gridCol w:w="247"/>
      </w:tblGrid>
      <w:tr w14:paraId="7917CAD0">
        <w:tblPrEx>
          <w:tblCellMar>
            <w:top w:w="0" w:type="dxa"/>
            <w:left w:w="108" w:type="dxa"/>
            <w:bottom w:w="0" w:type="dxa"/>
            <w:right w:w="108" w:type="dxa"/>
          </w:tblCellMar>
        </w:tblPrEx>
        <w:trPr>
          <w:trHeight w:val="113" w:hRule="atLeast"/>
        </w:trPr>
        <w:tc>
          <w:tcPr>
            <w:tcW w:w="15720" w:type="dxa"/>
            <w:gridSpan w:val="18"/>
            <w:tcBorders>
              <w:top w:val="nil"/>
              <w:left w:val="nil"/>
              <w:bottom w:val="nil"/>
              <w:right w:val="nil"/>
            </w:tcBorders>
            <w:noWrap/>
            <w:vAlign w:val="center"/>
          </w:tcPr>
          <w:p w14:paraId="209377CF">
            <w:pPr>
              <w:widowControl/>
              <w:jc w:val="center"/>
              <w:rPr>
                <w:rFonts w:ascii="华文中宋" w:hAnsi="华文中宋" w:eastAsia="华文中宋" w:cs="Times New Roman"/>
                <w:color w:val="000000"/>
                <w:kern w:val="0"/>
              </w:rPr>
            </w:pPr>
            <w:bookmarkStart w:id="2" w:name="RANGE_A1_I34"/>
            <w:r>
              <w:rPr>
                <w:rFonts w:hint="eastAsia" w:ascii="华文中宋" w:hAnsi="华文中宋" w:eastAsia="华文中宋" w:cs="华文中宋"/>
                <w:color w:val="000000"/>
                <w:kern w:val="0"/>
              </w:rPr>
              <w:t>一般公共预算财政拨款基本支出决算明细表</w:t>
            </w:r>
            <w:bookmarkEnd w:id="2"/>
          </w:p>
          <w:p w14:paraId="35985331">
            <w:pPr>
              <w:widowControl/>
              <w:wordWrap w:val="0"/>
              <w:jc w:val="right"/>
              <w:rPr>
                <w:rFonts w:ascii="Times New Roman" w:hAnsi="Times New Roman" w:eastAsia="仿宋_GB2312" w:cs="Times New Roman"/>
                <w:color w:val="000000"/>
                <w:kern w:val="0"/>
              </w:rPr>
            </w:pP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部门：</w:t>
            </w:r>
            <w:r>
              <w:rPr>
                <w:rFonts w:ascii="Times New Roman" w:hAnsi="Times New Roman" w:eastAsia="仿宋_GB2312" w:cs="Times New Roman"/>
                <w:color w:val="000000"/>
                <w:kern w:val="0"/>
              </w:rPr>
              <w:t xml:space="preserve">                                                                                                                                </w:t>
            </w:r>
            <w:r>
              <w:rPr>
                <w:rFonts w:hint="eastAsia" w:ascii="Times New Roman" w:hAnsi="Times New Roman" w:eastAsia="仿宋_GB2312" w:cs="仿宋_GB2312"/>
                <w:color w:val="000000"/>
                <w:kern w:val="0"/>
              </w:rPr>
              <w:t>公开</w:t>
            </w:r>
            <w:r>
              <w:rPr>
                <w:rFonts w:ascii="Times New Roman" w:hAnsi="Times New Roman" w:eastAsia="仿宋_GB2312" w:cs="Times New Roman"/>
                <w:color w:val="000000"/>
                <w:kern w:val="0"/>
              </w:rPr>
              <w:t>06</w:t>
            </w:r>
            <w:r>
              <w:rPr>
                <w:rFonts w:hint="eastAsia" w:ascii="Times New Roman" w:hAnsi="Times New Roman" w:eastAsia="仿宋_GB2312" w:cs="仿宋_GB2312"/>
                <w:color w:val="000000"/>
                <w:kern w:val="0"/>
              </w:rPr>
              <w:t>表</w:t>
            </w:r>
          </w:p>
          <w:p w14:paraId="5F4CEBA8">
            <w:pPr>
              <w:widowControl/>
              <w:jc w:val="right"/>
              <w:rPr>
                <w:rFonts w:ascii="华文中宋" w:hAnsi="华文中宋" w:eastAsia="华文中宋" w:cs="Times New Roman"/>
                <w:color w:val="000000"/>
                <w:kern w:val="0"/>
              </w:rPr>
            </w:pPr>
            <w:r>
              <w:rPr>
                <w:rFonts w:hint="eastAsia" w:ascii="Times New Roman" w:hAnsi="Times New Roman" w:eastAsia="仿宋_GB2312" w:cs="仿宋_GB2312"/>
                <w:color w:val="000000"/>
                <w:kern w:val="0"/>
              </w:rPr>
              <w:t>单位：万元</w:t>
            </w:r>
          </w:p>
        </w:tc>
      </w:tr>
      <w:tr w14:paraId="450E2C1C">
        <w:tblPrEx>
          <w:tblCellMar>
            <w:top w:w="0" w:type="dxa"/>
            <w:left w:w="108" w:type="dxa"/>
            <w:bottom w:w="0" w:type="dxa"/>
            <w:right w:w="108" w:type="dxa"/>
          </w:tblCellMar>
        </w:tblPrEx>
        <w:trPr>
          <w:trHeight w:val="113" w:hRule="atLeast"/>
        </w:trPr>
        <w:tc>
          <w:tcPr>
            <w:tcW w:w="1193" w:type="dxa"/>
            <w:gridSpan w:val="2"/>
            <w:tcBorders>
              <w:top w:val="single" w:color="auto" w:sz="4" w:space="0"/>
              <w:left w:val="single" w:color="auto" w:sz="4" w:space="0"/>
              <w:bottom w:val="single" w:color="auto" w:sz="4" w:space="0"/>
              <w:right w:val="single" w:color="auto" w:sz="4" w:space="0"/>
            </w:tcBorders>
            <w:vAlign w:val="center"/>
          </w:tcPr>
          <w:p w14:paraId="256AAFB6">
            <w:pPr>
              <w:widowControl/>
              <w:jc w:val="center"/>
              <w:rPr>
                <w:rFonts w:ascii="宋体" w:cs="Times New Roman"/>
                <w:color w:val="000000"/>
                <w:kern w:val="0"/>
              </w:rPr>
            </w:pPr>
            <w:r>
              <w:rPr>
                <w:rFonts w:hint="eastAsia" w:ascii="宋体" w:hAnsi="宋体" w:cs="宋体"/>
                <w:color w:val="000000"/>
                <w:kern w:val="0"/>
                <w:sz w:val="20"/>
                <w:szCs w:val="20"/>
              </w:rPr>
              <w:t>经济分类科目编码</w:t>
            </w:r>
          </w:p>
        </w:tc>
        <w:tc>
          <w:tcPr>
            <w:tcW w:w="3351" w:type="dxa"/>
            <w:gridSpan w:val="3"/>
            <w:tcBorders>
              <w:top w:val="single" w:color="auto" w:sz="4" w:space="0"/>
              <w:left w:val="nil"/>
              <w:bottom w:val="single" w:color="auto" w:sz="4" w:space="0"/>
              <w:right w:val="single" w:color="auto" w:sz="4" w:space="0"/>
            </w:tcBorders>
            <w:vAlign w:val="center"/>
          </w:tcPr>
          <w:p w14:paraId="2ACCD8DA">
            <w:pPr>
              <w:widowControl/>
              <w:jc w:val="center"/>
              <w:rPr>
                <w:rFonts w:ascii="宋体" w:cs="Times New Roman"/>
                <w:color w:val="000000"/>
                <w:kern w:val="0"/>
              </w:rPr>
            </w:pPr>
            <w:r>
              <w:rPr>
                <w:rFonts w:hint="eastAsia" w:ascii="宋体" w:hAnsi="宋体" w:cs="宋体"/>
                <w:color w:val="000000"/>
                <w:kern w:val="0"/>
              </w:rPr>
              <w:t>科目名称</w:t>
            </w:r>
          </w:p>
        </w:tc>
        <w:tc>
          <w:tcPr>
            <w:tcW w:w="1060" w:type="dxa"/>
            <w:gridSpan w:val="2"/>
            <w:tcBorders>
              <w:top w:val="single" w:color="auto" w:sz="4" w:space="0"/>
              <w:left w:val="nil"/>
              <w:bottom w:val="single" w:color="auto" w:sz="4" w:space="0"/>
              <w:right w:val="single" w:color="auto" w:sz="4" w:space="0"/>
            </w:tcBorders>
            <w:vAlign w:val="center"/>
          </w:tcPr>
          <w:p w14:paraId="36C6AE8D">
            <w:pPr>
              <w:widowControl/>
              <w:jc w:val="center"/>
              <w:rPr>
                <w:rFonts w:ascii="宋体" w:cs="Times New Roman"/>
                <w:color w:val="000000"/>
                <w:kern w:val="0"/>
              </w:rPr>
            </w:pPr>
            <w:r>
              <w:rPr>
                <w:rFonts w:hint="eastAsia" w:ascii="宋体" w:hAnsi="宋体" w:cs="宋体"/>
                <w:color w:val="000000"/>
                <w:kern w:val="0"/>
              </w:rPr>
              <w:t>决算数</w:t>
            </w:r>
          </w:p>
        </w:tc>
        <w:tc>
          <w:tcPr>
            <w:tcW w:w="1004" w:type="dxa"/>
            <w:tcBorders>
              <w:top w:val="single" w:color="auto" w:sz="4" w:space="0"/>
              <w:left w:val="nil"/>
              <w:bottom w:val="single" w:color="auto" w:sz="4" w:space="0"/>
              <w:right w:val="single" w:color="auto" w:sz="4" w:space="0"/>
            </w:tcBorders>
            <w:vAlign w:val="center"/>
          </w:tcPr>
          <w:p w14:paraId="72411FDC">
            <w:pPr>
              <w:widowControl/>
              <w:jc w:val="center"/>
              <w:rPr>
                <w:rFonts w:ascii="宋体" w:cs="Times New Roman"/>
                <w:color w:val="000000"/>
                <w:kern w:val="0"/>
              </w:rPr>
            </w:pPr>
            <w:r>
              <w:rPr>
                <w:rFonts w:hint="eastAsia" w:ascii="宋体" w:hAnsi="宋体" w:cs="宋体"/>
                <w:color w:val="000000"/>
                <w:kern w:val="0"/>
              </w:rPr>
              <w:t>经济分类科目编码</w:t>
            </w:r>
          </w:p>
        </w:tc>
        <w:tc>
          <w:tcPr>
            <w:tcW w:w="2406" w:type="dxa"/>
            <w:gridSpan w:val="2"/>
            <w:tcBorders>
              <w:top w:val="single" w:color="auto" w:sz="4" w:space="0"/>
              <w:left w:val="nil"/>
              <w:bottom w:val="single" w:color="auto" w:sz="4" w:space="0"/>
              <w:right w:val="single" w:color="auto" w:sz="4" w:space="0"/>
            </w:tcBorders>
            <w:vAlign w:val="center"/>
          </w:tcPr>
          <w:p w14:paraId="3E4003D1">
            <w:pPr>
              <w:widowControl/>
              <w:jc w:val="center"/>
              <w:rPr>
                <w:rFonts w:ascii="宋体" w:cs="Times New Roman"/>
                <w:color w:val="000000"/>
                <w:kern w:val="0"/>
              </w:rPr>
            </w:pPr>
            <w:r>
              <w:rPr>
                <w:rFonts w:hint="eastAsia" w:ascii="宋体" w:hAnsi="宋体" w:cs="宋体"/>
                <w:color w:val="000000"/>
                <w:kern w:val="0"/>
              </w:rPr>
              <w:t>科目名称</w:t>
            </w:r>
          </w:p>
        </w:tc>
        <w:tc>
          <w:tcPr>
            <w:tcW w:w="849" w:type="dxa"/>
            <w:gridSpan w:val="2"/>
            <w:tcBorders>
              <w:top w:val="single" w:color="auto" w:sz="4" w:space="0"/>
              <w:left w:val="nil"/>
              <w:bottom w:val="single" w:color="auto" w:sz="4" w:space="0"/>
              <w:right w:val="single" w:color="auto" w:sz="4" w:space="0"/>
            </w:tcBorders>
            <w:vAlign w:val="center"/>
          </w:tcPr>
          <w:p w14:paraId="7866FCB9">
            <w:pPr>
              <w:widowControl/>
              <w:jc w:val="center"/>
              <w:rPr>
                <w:rFonts w:ascii="宋体" w:cs="Times New Roman"/>
                <w:color w:val="000000"/>
                <w:kern w:val="0"/>
              </w:rPr>
            </w:pPr>
            <w:r>
              <w:rPr>
                <w:rFonts w:hint="eastAsia" w:ascii="宋体" w:hAnsi="宋体" w:cs="宋体"/>
                <w:color w:val="000000"/>
                <w:kern w:val="0"/>
              </w:rPr>
              <w:t>决算数</w:t>
            </w:r>
          </w:p>
        </w:tc>
        <w:tc>
          <w:tcPr>
            <w:tcW w:w="1080" w:type="dxa"/>
            <w:tcBorders>
              <w:top w:val="single" w:color="auto" w:sz="4" w:space="0"/>
              <w:left w:val="nil"/>
              <w:bottom w:val="single" w:color="auto" w:sz="4" w:space="0"/>
              <w:right w:val="single" w:color="auto" w:sz="4" w:space="0"/>
            </w:tcBorders>
            <w:vAlign w:val="center"/>
          </w:tcPr>
          <w:p w14:paraId="24D01B06">
            <w:pPr>
              <w:widowControl/>
              <w:jc w:val="center"/>
              <w:rPr>
                <w:rFonts w:ascii="宋体" w:cs="Times New Roman"/>
                <w:color w:val="000000"/>
                <w:kern w:val="0"/>
              </w:rPr>
            </w:pPr>
            <w:r>
              <w:rPr>
                <w:rFonts w:hint="eastAsia" w:ascii="宋体" w:hAnsi="宋体" w:cs="宋体"/>
                <w:color w:val="000000"/>
                <w:kern w:val="0"/>
              </w:rPr>
              <w:t>经济分类科目编码</w:t>
            </w:r>
          </w:p>
        </w:tc>
        <w:tc>
          <w:tcPr>
            <w:tcW w:w="3840" w:type="dxa"/>
            <w:gridSpan w:val="3"/>
            <w:tcBorders>
              <w:top w:val="single" w:color="auto" w:sz="4" w:space="0"/>
              <w:left w:val="nil"/>
              <w:bottom w:val="single" w:color="auto" w:sz="4" w:space="0"/>
              <w:right w:val="single" w:color="auto" w:sz="4" w:space="0"/>
            </w:tcBorders>
            <w:vAlign w:val="center"/>
          </w:tcPr>
          <w:p w14:paraId="4ADFD7DA">
            <w:pPr>
              <w:widowControl/>
              <w:jc w:val="center"/>
              <w:rPr>
                <w:rFonts w:ascii="宋体" w:cs="Times New Roman"/>
                <w:color w:val="000000"/>
                <w:kern w:val="0"/>
              </w:rPr>
            </w:pPr>
            <w:r>
              <w:rPr>
                <w:rFonts w:hint="eastAsia" w:ascii="宋体" w:hAnsi="宋体" w:cs="宋体"/>
                <w:color w:val="000000"/>
                <w:kern w:val="0"/>
              </w:rPr>
              <w:t>科目名称</w:t>
            </w:r>
          </w:p>
        </w:tc>
        <w:tc>
          <w:tcPr>
            <w:tcW w:w="937" w:type="dxa"/>
            <w:gridSpan w:val="2"/>
            <w:tcBorders>
              <w:top w:val="single" w:color="auto" w:sz="4" w:space="0"/>
              <w:left w:val="nil"/>
              <w:bottom w:val="single" w:color="auto" w:sz="4" w:space="0"/>
              <w:right w:val="single" w:color="auto" w:sz="4" w:space="0"/>
            </w:tcBorders>
            <w:vAlign w:val="center"/>
          </w:tcPr>
          <w:p w14:paraId="48356127">
            <w:pPr>
              <w:widowControl/>
              <w:jc w:val="center"/>
              <w:rPr>
                <w:rFonts w:ascii="宋体" w:cs="Times New Roman"/>
                <w:color w:val="000000"/>
                <w:kern w:val="0"/>
              </w:rPr>
            </w:pPr>
            <w:r>
              <w:rPr>
                <w:rFonts w:hint="eastAsia" w:ascii="宋体" w:hAnsi="宋体" w:cs="宋体"/>
                <w:color w:val="000000"/>
                <w:kern w:val="0"/>
              </w:rPr>
              <w:t>决算数</w:t>
            </w:r>
          </w:p>
        </w:tc>
      </w:tr>
      <w:tr w14:paraId="4F8F87F1">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20576AD8">
            <w:pPr>
              <w:widowControl/>
              <w:jc w:val="left"/>
              <w:rPr>
                <w:rFonts w:ascii="宋体" w:cs="Times New Roman"/>
                <w:color w:val="000000"/>
                <w:kern w:val="0"/>
              </w:rPr>
            </w:pPr>
            <w:r>
              <w:rPr>
                <w:rFonts w:ascii="宋体" w:hAnsi="宋体" w:cs="宋体"/>
                <w:color w:val="000000"/>
                <w:kern w:val="0"/>
              </w:rPr>
              <w:t>301</w:t>
            </w:r>
          </w:p>
        </w:tc>
        <w:tc>
          <w:tcPr>
            <w:tcW w:w="3351" w:type="dxa"/>
            <w:gridSpan w:val="3"/>
            <w:tcBorders>
              <w:top w:val="nil"/>
              <w:left w:val="nil"/>
              <w:bottom w:val="single" w:color="auto" w:sz="4" w:space="0"/>
              <w:right w:val="single" w:color="auto" w:sz="4" w:space="0"/>
            </w:tcBorders>
            <w:noWrap/>
            <w:vAlign w:val="center"/>
          </w:tcPr>
          <w:p w14:paraId="3B8AF8DA">
            <w:pPr>
              <w:widowControl/>
              <w:jc w:val="left"/>
              <w:rPr>
                <w:rFonts w:ascii="宋体" w:cs="Times New Roman"/>
                <w:color w:val="000000"/>
                <w:kern w:val="0"/>
              </w:rPr>
            </w:pPr>
            <w:r>
              <w:rPr>
                <w:rFonts w:hint="eastAsia" w:ascii="宋体" w:hAnsi="宋体" w:cs="宋体"/>
                <w:color w:val="000000"/>
                <w:kern w:val="0"/>
              </w:rPr>
              <w:t>工资福利支出</w:t>
            </w:r>
          </w:p>
        </w:tc>
        <w:tc>
          <w:tcPr>
            <w:tcW w:w="1060" w:type="dxa"/>
            <w:gridSpan w:val="2"/>
            <w:tcBorders>
              <w:top w:val="nil"/>
              <w:left w:val="nil"/>
              <w:bottom w:val="single" w:color="auto" w:sz="4" w:space="0"/>
              <w:right w:val="single" w:color="auto" w:sz="4" w:space="0"/>
            </w:tcBorders>
            <w:noWrap/>
            <w:vAlign w:val="center"/>
          </w:tcPr>
          <w:p w14:paraId="6D89B875">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2,623.55</w:t>
            </w:r>
          </w:p>
        </w:tc>
        <w:tc>
          <w:tcPr>
            <w:tcW w:w="1004" w:type="dxa"/>
            <w:tcBorders>
              <w:top w:val="nil"/>
              <w:left w:val="nil"/>
              <w:bottom w:val="single" w:color="auto" w:sz="4" w:space="0"/>
              <w:right w:val="single" w:color="auto" w:sz="4" w:space="0"/>
            </w:tcBorders>
            <w:noWrap/>
            <w:vAlign w:val="center"/>
          </w:tcPr>
          <w:p w14:paraId="031EA741">
            <w:pPr>
              <w:widowControl/>
              <w:jc w:val="left"/>
              <w:rPr>
                <w:rFonts w:ascii="宋体" w:cs="Times New Roman"/>
                <w:color w:val="000000"/>
                <w:kern w:val="0"/>
              </w:rPr>
            </w:pPr>
            <w:r>
              <w:rPr>
                <w:rFonts w:ascii="宋体" w:hAnsi="宋体" w:cs="宋体"/>
                <w:color w:val="000000"/>
                <w:kern w:val="0"/>
              </w:rPr>
              <w:t>302</w:t>
            </w:r>
          </w:p>
        </w:tc>
        <w:tc>
          <w:tcPr>
            <w:tcW w:w="2406" w:type="dxa"/>
            <w:gridSpan w:val="2"/>
            <w:tcBorders>
              <w:top w:val="nil"/>
              <w:left w:val="nil"/>
              <w:bottom w:val="single" w:color="auto" w:sz="4" w:space="0"/>
              <w:right w:val="single" w:color="auto" w:sz="4" w:space="0"/>
            </w:tcBorders>
            <w:noWrap/>
            <w:vAlign w:val="center"/>
          </w:tcPr>
          <w:p w14:paraId="79E3F480">
            <w:pPr>
              <w:widowControl/>
              <w:jc w:val="left"/>
              <w:rPr>
                <w:rFonts w:ascii="宋体" w:cs="Times New Roman"/>
                <w:color w:val="000000"/>
                <w:kern w:val="0"/>
              </w:rPr>
            </w:pPr>
            <w:r>
              <w:rPr>
                <w:rFonts w:hint="eastAsia" w:ascii="宋体" w:hAnsi="宋体" w:cs="宋体"/>
                <w:color w:val="000000"/>
                <w:kern w:val="0"/>
              </w:rPr>
              <w:t>商品和服务支出</w:t>
            </w:r>
          </w:p>
        </w:tc>
        <w:tc>
          <w:tcPr>
            <w:tcW w:w="849" w:type="dxa"/>
            <w:gridSpan w:val="2"/>
            <w:tcBorders>
              <w:top w:val="nil"/>
              <w:left w:val="nil"/>
              <w:bottom w:val="single" w:color="auto" w:sz="4" w:space="0"/>
              <w:right w:val="single" w:color="auto" w:sz="4" w:space="0"/>
            </w:tcBorders>
            <w:noWrap/>
            <w:vAlign w:val="center"/>
          </w:tcPr>
          <w:p w14:paraId="4773D2F5">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530.41</w:t>
            </w:r>
          </w:p>
        </w:tc>
        <w:tc>
          <w:tcPr>
            <w:tcW w:w="1080" w:type="dxa"/>
            <w:tcBorders>
              <w:top w:val="nil"/>
              <w:left w:val="nil"/>
              <w:bottom w:val="single" w:color="auto" w:sz="4" w:space="0"/>
              <w:right w:val="single" w:color="auto" w:sz="4" w:space="0"/>
            </w:tcBorders>
            <w:noWrap/>
            <w:vAlign w:val="center"/>
          </w:tcPr>
          <w:p w14:paraId="1E61521C">
            <w:pPr>
              <w:widowControl/>
              <w:jc w:val="left"/>
              <w:rPr>
                <w:rFonts w:ascii="宋体" w:cs="Times New Roman"/>
                <w:color w:val="000000"/>
                <w:kern w:val="0"/>
              </w:rPr>
            </w:pPr>
            <w:r>
              <w:rPr>
                <w:rFonts w:ascii="宋体" w:hAnsi="宋体" w:cs="宋体"/>
                <w:color w:val="000000"/>
                <w:kern w:val="0"/>
              </w:rPr>
              <w:t>307</w:t>
            </w:r>
          </w:p>
        </w:tc>
        <w:tc>
          <w:tcPr>
            <w:tcW w:w="3840" w:type="dxa"/>
            <w:gridSpan w:val="3"/>
            <w:tcBorders>
              <w:top w:val="nil"/>
              <w:left w:val="nil"/>
              <w:bottom w:val="single" w:color="auto" w:sz="4" w:space="0"/>
              <w:right w:val="single" w:color="auto" w:sz="4" w:space="0"/>
            </w:tcBorders>
            <w:noWrap/>
            <w:vAlign w:val="center"/>
          </w:tcPr>
          <w:p w14:paraId="2391DCCD">
            <w:pPr>
              <w:widowControl/>
              <w:jc w:val="left"/>
              <w:rPr>
                <w:rFonts w:ascii="宋体" w:cs="Times New Roman"/>
                <w:color w:val="000000"/>
                <w:kern w:val="0"/>
              </w:rPr>
            </w:pPr>
            <w:r>
              <w:rPr>
                <w:rFonts w:hint="eastAsia" w:ascii="宋体" w:hAnsi="宋体" w:cs="宋体"/>
                <w:color w:val="000000"/>
                <w:kern w:val="0"/>
              </w:rPr>
              <w:t>债务利息及费用支出</w:t>
            </w:r>
          </w:p>
        </w:tc>
        <w:tc>
          <w:tcPr>
            <w:tcW w:w="937" w:type="dxa"/>
            <w:gridSpan w:val="2"/>
            <w:tcBorders>
              <w:top w:val="nil"/>
              <w:left w:val="nil"/>
              <w:bottom w:val="single" w:color="auto" w:sz="4" w:space="0"/>
              <w:right w:val="single" w:color="auto" w:sz="4" w:space="0"/>
            </w:tcBorders>
            <w:noWrap/>
            <w:vAlign w:val="center"/>
          </w:tcPr>
          <w:p w14:paraId="11DB28F1">
            <w:pPr>
              <w:widowControl/>
              <w:jc w:val="left"/>
              <w:rPr>
                <w:rFonts w:ascii="宋体" w:cs="Times New Roman"/>
                <w:color w:val="000000"/>
                <w:kern w:val="0"/>
              </w:rPr>
            </w:pPr>
            <w:r>
              <w:rPr>
                <w:rFonts w:hint="eastAsia" w:ascii="宋体" w:hAnsi="宋体" w:cs="宋体"/>
                <w:color w:val="000000"/>
                <w:kern w:val="0"/>
              </w:rPr>
              <w:t>　</w:t>
            </w:r>
          </w:p>
        </w:tc>
      </w:tr>
      <w:tr w14:paraId="21D71CF1">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710ACA19">
            <w:pPr>
              <w:widowControl/>
              <w:jc w:val="left"/>
              <w:rPr>
                <w:rFonts w:ascii="宋体" w:cs="Times New Roman"/>
                <w:color w:val="000000"/>
                <w:kern w:val="0"/>
              </w:rPr>
            </w:pPr>
            <w:r>
              <w:rPr>
                <w:rFonts w:ascii="宋体" w:hAnsi="宋体" w:cs="宋体"/>
                <w:color w:val="000000"/>
                <w:kern w:val="0"/>
              </w:rPr>
              <w:t>30101</w:t>
            </w:r>
          </w:p>
        </w:tc>
        <w:tc>
          <w:tcPr>
            <w:tcW w:w="3351" w:type="dxa"/>
            <w:gridSpan w:val="3"/>
            <w:tcBorders>
              <w:top w:val="nil"/>
              <w:left w:val="nil"/>
              <w:bottom w:val="single" w:color="auto" w:sz="4" w:space="0"/>
              <w:right w:val="single" w:color="auto" w:sz="4" w:space="0"/>
            </w:tcBorders>
            <w:noWrap/>
            <w:vAlign w:val="center"/>
          </w:tcPr>
          <w:p w14:paraId="1136DED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基本工资</w:t>
            </w:r>
          </w:p>
        </w:tc>
        <w:tc>
          <w:tcPr>
            <w:tcW w:w="1060" w:type="dxa"/>
            <w:gridSpan w:val="2"/>
            <w:tcBorders>
              <w:top w:val="nil"/>
              <w:left w:val="nil"/>
              <w:bottom w:val="single" w:color="auto" w:sz="4" w:space="0"/>
              <w:right w:val="single" w:color="auto" w:sz="4" w:space="0"/>
            </w:tcBorders>
            <w:noWrap/>
            <w:vAlign w:val="center"/>
          </w:tcPr>
          <w:p w14:paraId="28A941B0">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976.95</w:t>
            </w:r>
          </w:p>
        </w:tc>
        <w:tc>
          <w:tcPr>
            <w:tcW w:w="1004" w:type="dxa"/>
            <w:tcBorders>
              <w:top w:val="nil"/>
              <w:left w:val="nil"/>
              <w:bottom w:val="single" w:color="auto" w:sz="4" w:space="0"/>
              <w:right w:val="single" w:color="auto" w:sz="4" w:space="0"/>
            </w:tcBorders>
            <w:noWrap/>
            <w:vAlign w:val="center"/>
          </w:tcPr>
          <w:p w14:paraId="6930329D">
            <w:pPr>
              <w:widowControl/>
              <w:jc w:val="left"/>
              <w:rPr>
                <w:rFonts w:ascii="宋体" w:cs="Times New Roman"/>
                <w:color w:val="000000"/>
                <w:kern w:val="0"/>
              </w:rPr>
            </w:pPr>
            <w:r>
              <w:rPr>
                <w:rFonts w:ascii="宋体" w:hAnsi="宋体" w:cs="宋体"/>
                <w:color w:val="000000"/>
                <w:kern w:val="0"/>
              </w:rPr>
              <w:t>30201</w:t>
            </w:r>
          </w:p>
        </w:tc>
        <w:tc>
          <w:tcPr>
            <w:tcW w:w="2406" w:type="dxa"/>
            <w:gridSpan w:val="2"/>
            <w:tcBorders>
              <w:top w:val="nil"/>
              <w:left w:val="nil"/>
              <w:bottom w:val="single" w:color="auto" w:sz="4" w:space="0"/>
              <w:right w:val="single" w:color="auto" w:sz="4" w:space="0"/>
            </w:tcBorders>
            <w:noWrap/>
            <w:vAlign w:val="center"/>
          </w:tcPr>
          <w:p w14:paraId="37F5DFC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办公费</w:t>
            </w:r>
          </w:p>
        </w:tc>
        <w:tc>
          <w:tcPr>
            <w:tcW w:w="849" w:type="dxa"/>
            <w:gridSpan w:val="2"/>
            <w:tcBorders>
              <w:top w:val="nil"/>
              <w:left w:val="nil"/>
              <w:bottom w:val="single" w:color="auto" w:sz="4" w:space="0"/>
              <w:right w:val="single" w:color="auto" w:sz="4" w:space="0"/>
            </w:tcBorders>
            <w:noWrap/>
            <w:vAlign w:val="center"/>
          </w:tcPr>
          <w:p w14:paraId="529C3304">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40.86</w:t>
            </w:r>
          </w:p>
        </w:tc>
        <w:tc>
          <w:tcPr>
            <w:tcW w:w="1080" w:type="dxa"/>
            <w:tcBorders>
              <w:top w:val="nil"/>
              <w:left w:val="nil"/>
              <w:bottom w:val="single" w:color="auto" w:sz="4" w:space="0"/>
              <w:right w:val="single" w:color="auto" w:sz="4" w:space="0"/>
            </w:tcBorders>
            <w:noWrap/>
            <w:vAlign w:val="center"/>
          </w:tcPr>
          <w:p w14:paraId="73B4EA0D">
            <w:pPr>
              <w:widowControl/>
              <w:jc w:val="left"/>
              <w:rPr>
                <w:rFonts w:ascii="宋体" w:cs="Times New Roman"/>
                <w:color w:val="000000"/>
                <w:kern w:val="0"/>
              </w:rPr>
            </w:pPr>
            <w:r>
              <w:rPr>
                <w:rFonts w:ascii="宋体" w:hAnsi="宋体" w:cs="宋体"/>
                <w:color w:val="000000"/>
                <w:kern w:val="0"/>
              </w:rPr>
              <w:t>30701</w:t>
            </w:r>
          </w:p>
        </w:tc>
        <w:tc>
          <w:tcPr>
            <w:tcW w:w="3840" w:type="dxa"/>
            <w:gridSpan w:val="3"/>
            <w:tcBorders>
              <w:top w:val="nil"/>
              <w:left w:val="nil"/>
              <w:bottom w:val="single" w:color="auto" w:sz="4" w:space="0"/>
              <w:right w:val="single" w:color="auto" w:sz="4" w:space="0"/>
            </w:tcBorders>
            <w:noWrap/>
            <w:vAlign w:val="center"/>
          </w:tcPr>
          <w:p w14:paraId="639BEDD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国内债务付息</w:t>
            </w:r>
          </w:p>
        </w:tc>
        <w:tc>
          <w:tcPr>
            <w:tcW w:w="937" w:type="dxa"/>
            <w:gridSpan w:val="2"/>
            <w:tcBorders>
              <w:top w:val="nil"/>
              <w:left w:val="nil"/>
              <w:bottom w:val="single" w:color="auto" w:sz="4" w:space="0"/>
              <w:right w:val="single" w:color="auto" w:sz="4" w:space="0"/>
            </w:tcBorders>
            <w:noWrap/>
            <w:vAlign w:val="center"/>
          </w:tcPr>
          <w:p w14:paraId="58F3DDB6">
            <w:pPr>
              <w:widowControl/>
              <w:jc w:val="left"/>
              <w:rPr>
                <w:rFonts w:ascii="宋体" w:cs="Times New Roman"/>
                <w:color w:val="000000"/>
                <w:kern w:val="0"/>
              </w:rPr>
            </w:pPr>
            <w:r>
              <w:rPr>
                <w:rFonts w:hint="eastAsia" w:ascii="宋体" w:hAnsi="宋体" w:cs="宋体"/>
                <w:color w:val="000000"/>
                <w:kern w:val="0"/>
              </w:rPr>
              <w:t>　</w:t>
            </w:r>
          </w:p>
        </w:tc>
      </w:tr>
      <w:tr w14:paraId="69F9E6C0">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727CF3C1">
            <w:pPr>
              <w:widowControl/>
              <w:jc w:val="left"/>
              <w:rPr>
                <w:rFonts w:ascii="宋体" w:cs="Times New Roman"/>
                <w:color w:val="000000"/>
                <w:kern w:val="0"/>
              </w:rPr>
            </w:pPr>
            <w:r>
              <w:rPr>
                <w:rFonts w:ascii="宋体" w:hAnsi="宋体" w:cs="宋体"/>
                <w:color w:val="000000"/>
                <w:kern w:val="0"/>
              </w:rPr>
              <w:t>30102</w:t>
            </w:r>
          </w:p>
        </w:tc>
        <w:tc>
          <w:tcPr>
            <w:tcW w:w="3351" w:type="dxa"/>
            <w:gridSpan w:val="3"/>
            <w:tcBorders>
              <w:top w:val="nil"/>
              <w:left w:val="nil"/>
              <w:bottom w:val="single" w:color="auto" w:sz="4" w:space="0"/>
              <w:right w:val="single" w:color="auto" w:sz="4" w:space="0"/>
            </w:tcBorders>
            <w:noWrap/>
            <w:vAlign w:val="center"/>
          </w:tcPr>
          <w:p w14:paraId="4057477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津贴补贴</w:t>
            </w:r>
          </w:p>
        </w:tc>
        <w:tc>
          <w:tcPr>
            <w:tcW w:w="1060" w:type="dxa"/>
            <w:gridSpan w:val="2"/>
            <w:tcBorders>
              <w:top w:val="nil"/>
              <w:left w:val="nil"/>
              <w:bottom w:val="single" w:color="auto" w:sz="4" w:space="0"/>
              <w:right w:val="single" w:color="auto" w:sz="4" w:space="0"/>
            </w:tcBorders>
            <w:noWrap/>
            <w:vAlign w:val="center"/>
          </w:tcPr>
          <w:p w14:paraId="4A37E38D">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170.32</w:t>
            </w:r>
          </w:p>
        </w:tc>
        <w:tc>
          <w:tcPr>
            <w:tcW w:w="1004" w:type="dxa"/>
            <w:tcBorders>
              <w:top w:val="nil"/>
              <w:left w:val="nil"/>
              <w:bottom w:val="single" w:color="auto" w:sz="4" w:space="0"/>
              <w:right w:val="single" w:color="auto" w:sz="4" w:space="0"/>
            </w:tcBorders>
            <w:noWrap/>
            <w:vAlign w:val="center"/>
          </w:tcPr>
          <w:p w14:paraId="2A607EEE">
            <w:pPr>
              <w:widowControl/>
              <w:jc w:val="left"/>
              <w:rPr>
                <w:rFonts w:ascii="宋体" w:cs="Times New Roman"/>
                <w:color w:val="000000"/>
                <w:kern w:val="0"/>
              </w:rPr>
            </w:pPr>
            <w:r>
              <w:rPr>
                <w:rFonts w:ascii="宋体" w:hAnsi="宋体" w:cs="宋体"/>
                <w:color w:val="000000"/>
                <w:kern w:val="0"/>
              </w:rPr>
              <w:t>30202</w:t>
            </w:r>
          </w:p>
        </w:tc>
        <w:tc>
          <w:tcPr>
            <w:tcW w:w="2406" w:type="dxa"/>
            <w:gridSpan w:val="2"/>
            <w:tcBorders>
              <w:top w:val="nil"/>
              <w:left w:val="nil"/>
              <w:bottom w:val="single" w:color="auto" w:sz="4" w:space="0"/>
              <w:right w:val="single" w:color="auto" w:sz="4" w:space="0"/>
            </w:tcBorders>
            <w:noWrap/>
            <w:vAlign w:val="center"/>
          </w:tcPr>
          <w:p w14:paraId="3D770B9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印刷费</w:t>
            </w:r>
          </w:p>
        </w:tc>
        <w:tc>
          <w:tcPr>
            <w:tcW w:w="849" w:type="dxa"/>
            <w:gridSpan w:val="2"/>
            <w:tcBorders>
              <w:top w:val="nil"/>
              <w:left w:val="nil"/>
              <w:bottom w:val="single" w:color="auto" w:sz="4" w:space="0"/>
              <w:right w:val="single" w:color="auto" w:sz="4" w:space="0"/>
            </w:tcBorders>
            <w:noWrap/>
            <w:vAlign w:val="center"/>
          </w:tcPr>
          <w:p w14:paraId="60087487">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30.91</w:t>
            </w:r>
          </w:p>
        </w:tc>
        <w:tc>
          <w:tcPr>
            <w:tcW w:w="1080" w:type="dxa"/>
            <w:tcBorders>
              <w:top w:val="nil"/>
              <w:left w:val="nil"/>
              <w:bottom w:val="single" w:color="auto" w:sz="4" w:space="0"/>
              <w:right w:val="single" w:color="auto" w:sz="4" w:space="0"/>
            </w:tcBorders>
            <w:noWrap/>
            <w:vAlign w:val="center"/>
          </w:tcPr>
          <w:p w14:paraId="077EE4B2">
            <w:pPr>
              <w:widowControl/>
              <w:jc w:val="left"/>
              <w:rPr>
                <w:rFonts w:ascii="宋体" w:cs="Times New Roman"/>
                <w:color w:val="000000"/>
                <w:kern w:val="0"/>
              </w:rPr>
            </w:pPr>
            <w:r>
              <w:rPr>
                <w:rFonts w:ascii="宋体" w:hAnsi="宋体" w:cs="宋体"/>
                <w:color w:val="000000"/>
                <w:kern w:val="0"/>
              </w:rPr>
              <w:t>30702</w:t>
            </w:r>
          </w:p>
        </w:tc>
        <w:tc>
          <w:tcPr>
            <w:tcW w:w="3840" w:type="dxa"/>
            <w:gridSpan w:val="3"/>
            <w:tcBorders>
              <w:top w:val="nil"/>
              <w:left w:val="nil"/>
              <w:bottom w:val="single" w:color="auto" w:sz="4" w:space="0"/>
              <w:right w:val="single" w:color="auto" w:sz="4" w:space="0"/>
            </w:tcBorders>
            <w:noWrap/>
            <w:vAlign w:val="center"/>
          </w:tcPr>
          <w:p w14:paraId="4F8D74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国外债务付息</w:t>
            </w:r>
          </w:p>
        </w:tc>
        <w:tc>
          <w:tcPr>
            <w:tcW w:w="937" w:type="dxa"/>
            <w:gridSpan w:val="2"/>
            <w:tcBorders>
              <w:top w:val="nil"/>
              <w:left w:val="nil"/>
              <w:bottom w:val="single" w:color="auto" w:sz="4" w:space="0"/>
              <w:right w:val="single" w:color="auto" w:sz="4" w:space="0"/>
            </w:tcBorders>
            <w:noWrap/>
            <w:vAlign w:val="center"/>
          </w:tcPr>
          <w:p w14:paraId="5EDE7211">
            <w:pPr>
              <w:widowControl/>
              <w:jc w:val="left"/>
              <w:rPr>
                <w:rFonts w:ascii="宋体" w:cs="Times New Roman"/>
                <w:color w:val="000000"/>
                <w:kern w:val="0"/>
              </w:rPr>
            </w:pPr>
            <w:r>
              <w:rPr>
                <w:rFonts w:hint="eastAsia" w:ascii="宋体" w:hAnsi="宋体" w:cs="宋体"/>
                <w:color w:val="000000"/>
                <w:kern w:val="0"/>
              </w:rPr>
              <w:t>　</w:t>
            </w:r>
          </w:p>
        </w:tc>
      </w:tr>
      <w:tr w14:paraId="41E0315A">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5D9064A2">
            <w:pPr>
              <w:widowControl/>
              <w:jc w:val="left"/>
              <w:rPr>
                <w:rFonts w:ascii="宋体" w:cs="Times New Roman"/>
                <w:color w:val="000000"/>
                <w:kern w:val="0"/>
              </w:rPr>
            </w:pPr>
            <w:r>
              <w:rPr>
                <w:rFonts w:ascii="宋体" w:hAnsi="宋体" w:cs="宋体"/>
                <w:color w:val="000000"/>
                <w:kern w:val="0"/>
              </w:rPr>
              <w:t>30103</w:t>
            </w:r>
          </w:p>
        </w:tc>
        <w:tc>
          <w:tcPr>
            <w:tcW w:w="3351" w:type="dxa"/>
            <w:gridSpan w:val="3"/>
            <w:tcBorders>
              <w:top w:val="nil"/>
              <w:left w:val="nil"/>
              <w:bottom w:val="single" w:color="auto" w:sz="4" w:space="0"/>
              <w:right w:val="single" w:color="auto" w:sz="4" w:space="0"/>
            </w:tcBorders>
            <w:noWrap/>
            <w:vAlign w:val="center"/>
          </w:tcPr>
          <w:p w14:paraId="57D4E64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奖金</w:t>
            </w:r>
          </w:p>
        </w:tc>
        <w:tc>
          <w:tcPr>
            <w:tcW w:w="1060" w:type="dxa"/>
            <w:gridSpan w:val="2"/>
            <w:tcBorders>
              <w:top w:val="nil"/>
              <w:left w:val="nil"/>
              <w:bottom w:val="single" w:color="auto" w:sz="4" w:space="0"/>
              <w:right w:val="single" w:color="auto" w:sz="4" w:space="0"/>
            </w:tcBorders>
            <w:noWrap/>
            <w:vAlign w:val="center"/>
          </w:tcPr>
          <w:p w14:paraId="4F419205">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223.34</w:t>
            </w:r>
          </w:p>
        </w:tc>
        <w:tc>
          <w:tcPr>
            <w:tcW w:w="1004" w:type="dxa"/>
            <w:tcBorders>
              <w:top w:val="nil"/>
              <w:left w:val="nil"/>
              <w:bottom w:val="single" w:color="auto" w:sz="4" w:space="0"/>
              <w:right w:val="single" w:color="auto" w:sz="4" w:space="0"/>
            </w:tcBorders>
            <w:noWrap/>
            <w:vAlign w:val="center"/>
          </w:tcPr>
          <w:p w14:paraId="14C20ED3">
            <w:pPr>
              <w:widowControl/>
              <w:jc w:val="left"/>
              <w:rPr>
                <w:rFonts w:ascii="宋体" w:cs="Times New Roman"/>
                <w:color w:val="000000"/>
                <w:kern w:val="0"/>
              </w:rPr>
            </w:pPr>
            <w:r>
              <w:rPr>
                <w:rFonts w:ascii="宋体" w:hAnsi="宋体" w:cs="宋体"/>
                <w:color w:val="000000"/>
                <w:kern w:val="0"/>
              </w:rPr>
              <w:t>30203</w:t>
            </w:r>
          </w:p>
        </w:tc>
        <w:tc>
          <w:tcPr>
            <w:tcW w:w="2406" w:type="dxa"/>
            <w:gridSpan w:val="2"/>
            <w:tcBorders>
              <w:top w:val="nil"/>
              <w:left w:val="nil"/>
              <w:bottom w:val="single" w:color="auto" w:sz="4" w:space="0"/>
              <w:right w:val="single" w:color="auto" w:sz="4" w:space="0"/>
            </w:tcBorders>
            <w:noWrap/>
            <w:vAlign w:val="center"/>
          </w:tcPr>
          <w:p w14:paraId="584301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咨询费</w:t>
            </w:r>
          </w:p>
        </w:tc>
        <w:tc>
          <w:tcPr>
            <w:tcW w:w="849" w:type="dxa"/>
            <w:gridSpan w:val="2"/>
            <w:tcBorders>
              <w:top w:val="nil"/>
              <w:left w:val="nil"/>
              <w:bottom w:val="single" w:color="auto" w:sz="4" w:space="0"/>
              <w:right w:val="single" w:color="auto" w:sz="4" w:space="0"/>
            </w:tcBorders>
            <w:noWrap/>
            <w:vAlign w:val="center"/>
          </w:tcPr>
          <w:p w14:paraId="58C2E049">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3.00</w:t>
            </w:r>
          </w:p>
        </w:tc>
        <w:tc>
          <w:tcPr>
            <w:tcW w:w="1080" w:type="dxa"/>
            <w:tcBorders>
              <w:top w:val="nil"/>
              <w:left w:val="nil"/>
              <w:bottom w:val="single" w:color="auto" w:sz="4" w:space="0"/>
              <w:right w:val="single" w:color="auto" w:sz="4" w:space="0"/>
            </w:tcBorders>
            <w:noWrap/>
            <w:vAlign w:val="center"/>
          </w:tcPr>
          <w:p w14:paraId="3ECD3BFE">
            <w:pPr>
              <w:widowControl/>
              <w:jc w:val="left"/>
              <w:rPr>
                <w:rFonts w:ascii="宋体" w:cs="Times New Roman"/>
                <w:color w:val="000000"/>
                <w:kern w:val="0"/>
              </w:rPr>
            </w:pPr>
            <w:r>
              <w:rPr>
                <w:rFonts w:ascii="宋体" w:hAnsi="宋体" w:cs="宋体"/>
                <w:color w:val="000000"/>
                <w:kern w:val="0"/>
              </w:rPr>
              <w:t>310</w:t>
            </w:r>
          </w:p>
        </w:tc>
        <w:tc>
          <w:tcPr>
            <w:tcW w:w="3840" w:type="dxa"/>
            <w:gridSpan w:val="3"/>
            <w:tcBorders>
              <w:top w:val="nil"/>
              <w:left w:val="nil"/>
              <w:bottom w:val="single" w:color="auto" w:sz="4" w:space="0"/>
              <w:right w:val="single" w:color="auto" w:sz="4" w:space="0"/>
            </w:tcBorders>
            <w:noWrap/>
            <w:vAlign w:val="center"/>
          </w:tcPr>
          <w:p w14:paraId="6D0EE127">
            <w:pPr>
              <w:widowControl/>
              <w:jc w:val="left"/>
              <w:rPr>
                <w:rFonts w:ascii="宋体" w:cs="Times New Roman"/>
                <w:color w:val="000000"/>
                <w:kern w:val="0"/>
              </w:rPr>
            </w:pPr>
            <w:r>
              <w:rPr>
                <w:rFonts w:hint="eastAsia" w:ascii="宋体" w:hAnsi="宋体" w:cs="宋体"/>
                <w:color w:val="000000"/>
                <w:kern w:val="0"/>
              </w:rPr>
              <w:t>资本性支出</w:t>
            </w:r>
          </w:p>
        </w:tc>
        <w:tc>
          <w:tcPr>
            <w:tcW w:w="937" w:type="dxa"/>
            <w:gridSpan w:val="2"/>
            <w:tcBorders>
              <w:top w:val="nil"/>
              <w:left w:val="nil"/>
              <w:bottom w:val="single" w:color="auto" w:sz="4" w:space="0"/>
              <w:right w:val="single" w:color="auto" w:sz="4" w:space="0"/>
            </w:tcBorders>
            <w:noWrap/>
            <w:vAlign w:val="center"/>
          </w:tcPr>
          <w:p w14:paraId="1C5FC94E">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9.27</w:t>
            </w:r>
          </w:p>
        </w:tc>
      </w:tr>
      <w:tr w14:paraId="663FB1DC">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63C07C66">
            <w:pPr>
              <w:widowControl/>
              <w:jc w:val="left"/>
              <w:rPr>
                <w:rFonts w:ascii="宋体" w:cs="Times New Roman"/>
                <w:color w:val="000000"/>
                <w:kern w:val="0"/>
              </w:rPr>
            </w:pPr>
            <w:r>
              <w:rPr>
                <w:rFonts w:ascii="宋体" w:hAnsi="宋体" w:cs="宋体"/>
                <w:color w:val="000000"/>
                <w:kern w:val="0"/>
              </w:rPr>
              <w:t>30106</w:t>
            </w:r>
          </w:p>
        </w:tc>
        <w:tc>
          <w:tcPr>
            <w:tcW w:w="3351" w:type="dxa"/>
            <w:gridSpan w:val="3"/>
            <w:tcBorders>
              <w:top w:val="nil"/>
              <w:left w:val="nil"/>
              <w:bottom w:val="single" w:color="auto" w:sz="4" w:space="0"/>
              <w:right w:val="single" w:color="auto" w:sz="4" w:space="0"/>
            </w:tcBorders>
            <w:noWrap/>
            <w:vAlign w:val="center"/>
          </w:tcPr>
          <w:p w14:paraId="6E09A23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伙食补助费</w:t>
            </w:r>
          </w:p>
        </w:tc>
        <w:tc>
          <w:tcPr>
            <w:tcW w:w="1060" w:type="dxa"/>
            <w:gridSpan w:val="2"/>
            <w:tcBorders>
              <w:top w:val="nil"/>
              <w:left w:val="nil"/>
              <w:bottom w:val="single" w:color="auto" w:sz="4" w:space="0"/>
              <w:right w:val="single" w:color="auto" w:sz="4" w:space="0"/>
            </w:tcBorders>
            <w:noWrap/>
            <w:vAlign w:val="center"/>
          </w:tcPr>
          <w:p w14:paraId="52449BC6">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103.78</w:t>
            </w:r>
          </w:p>
        </w:tc>
        <w:tc>
          <w:tcPr>
            <w:tcW w:w="1004" w:type="dxa"/>
            <w:tcBorders>
              <w:top w:val="nil"/>
              <w:left w:val="nil"/>
              <w:bottom w:val="single" w:color="auto" w:sz="4" w:space="0"/>
              <w:right w:val="single" w:color="auto" w:sz="4" w:space="0"/>
            </w:tcBorders>
            <w:noWrap/>
            <w:vAlign w:val="center"/>
          </w:tcPr>
          <w:p w14:paraId="5E081456">
            <w:pPr>
              <w:widowControl/>
              <w:jc w:val="left"/>
              <w:rPr>
                <w:rFonts w:ascii="宋体" w:cs="Times New Roman"/>
                <w:color w:val="000000"/>
                <w:kern w:val="0"/>
              </w:rPr>
            </w:pPr>
            <w:r>
              <w:rPr>
                <w:rFonts w:ascii="宋体" w:hAnsi="宋体" w:cs="宋体"/>
                <w:color w:val="000000"/>
                <w:kern w:val="0"/>
              </w:rPr>
              <w:t>30204</w:t>
            </w:r>
          </w:p>
        </w:tc>
        <w:tc>
          <w:tcPr>
            <w:tcW w:w="2406" w:type="dxa"/>
            <w:gridSpan w:val="2"/>
            <w:tcBorders>
              <w:top w:val="nil"/>
              <w:left w:val="nil"/>
              <w:bottom w:val="single" w:color="auto" w:sz="4" w:space="0"/>
              <w:right w:val="single" w:color="auto" w:sz="4" w:space="0"/>
            </w:tcBorders>
            <w:noWrap/>
            <w:vAlign w:val="center"/>
          </w:tcPr>
          <w:p w14:paraId="381FD7E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手续费</w:t>
            </w:r>
          </w:p>
        </w:tc>
        <w:tc>
          <w:tcPr>
            <w:tcW w:w="849" w:type="dxa"/>
            <w:gridSpan w:val="2"/>
            <w:tcBorders>
              <w:top w:val="nil"/>
              <w:left w:val="nil"/>
              <w:bottom w:val="single" w:color="auto" w:sz="4" w:space="0"/>
              <w:right w:val="single" w:color="auto" w:sz="4" w:space="0"/>
            </w:tcBorders>
            <w:noWrap/>
            <w:vAlign w:val="center"/>
          </w:tcPr>
          <w:p w14:paraId="69D7A7C7">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523DBBFD">
            <w:pPr>
              <w:widowControl/>
              <w:jc w:val="left"/>
              <w:rPr>
                <w:rFonts w:ascii="宋体" w:cs="Times New Roman"/>
                <w:color w:val="000000"/>
                <w:kern w:val="0"/>
              </w:rPr>
            </w:pPr>
            <w:r>
              <w:rPr>
                <w:rFonts w:ascii="宋体" w:hAnsi="宋体" w:cs="宋体"/>
                <w:color w:val="000000"/>
                <w:kern w:val="0"/>
              </w:rPr>
              <w:t>31001</w:t>
            </w:r>
          </w:p>
        </w:tc>
        <w:tc>
          <w:tcPr>
            <w:tcW w:w="3840" w:type="dxa"/>
            <w:gridSpan w:val="3"/>
            <w:tcBorders>
              <w:top w:val="nil"/>
              <w:left w:val="nil"/>
              <w:bottom w:val="single" w:color="auto" w:sz="4" w:space="0"/>
              <w:right w:val="single" w:color="auto" w:sz="4" w:space="0"/>
            </w:tcBorders>
            <w:noWrap/>
            <w:vAlign w:val="center"/>
          </w:tcPr>
          <w:p w14:paraId="7B9C1B0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房屋建筑物购建</w:t>
            </w:r>
          </w:p>
        </w:tc>
        <w:tc>
          <w:tcPr>
            <w:tcW w:w="937" w:type="dxa"/>
            <w:gridSpan w:val="2"/>
            <w:tcBorders>
              <w:top w:val="nil"/>
              <w:left w:val="nil"/>
              <w:bottom w:val="single" w:color="auto" w:sz="4" w:space="0"/>
              <w:right w:val="single" w:color="auto" w:sz="4" w:space="0"/>
            </w:tcBorders>
            <w:noWrap/>
            <w:vAlign w:val="center"/>
          </w:tcPr>
          <w:p w14:paraId="4E824ED0">
            <w:pPr>
              <w:jc w:val="right"/>
              <w:rPr>
                <w:rFonts w:ascii="宋体" w:cs="Times New Roman"/>
                <w:color w:val="000000"/>
                <w:kern w:val="0"/>
              </w:rPr>
            </w:pPr>
          </w:p>
        </w:tc>
      </w:tr>
      <w:tr w14:paraId="153E3848">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0735700A">
            <w:pPr>
              <w:widowControl/>
              <w:jc w:val="left"/>
              <w:rPr>
                <w:rFonts w:ascii="宋体" w:cs="Times New Roman"/>
                <w:color w:val="000000"/>
                <w:kern w:val="0"/>
              </w:rPr>
            </w:pPr>
            <w:r>
              <w:rPr>
                <w:rFonts w:ascii="宋体" w:hAnsi="宋体" w:cs="宋体"/>
                <w:color w:val="000000"/>
                <w:kern w:val="0"/>
              </w:rPr>
              <w:t>30107</w:t>
            </w:r>
          </w:p>
        </w:tc>
        <w:tc>
          <w:tcPr>
            <w:tcW w:w="3351" w:type="dxa"/>
            <w:gridSpan w:val="3"/>
            <w:tcBorders>
              <w:top w:val="nil"/>
              <w:left w:val="nil"/>
              <w:bottom w:val="single" w:color="auto" w:sz="4" w:space="0"/>
              <w:right w:val="single" w:color="auto" w:sz="4" w:space="0"/>
            </w:tcBorders>
            <w:noWrap/>
            <w:vAlign w:val="center"/>
          </w:tcPr>
          <w:p w14:paraId="0AE5D36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绩效工资</w:t>
            </w:r>
          </w:p>
        </w:tc>
        <w:tc>
          <w:tcPr>
            <w:tcW w:w="1060" w:type="dxa"/>
            <w:gridSpan w:val="2"/>
            <w:tcBorders>
              <w:top w:val="nil"/>
              <w:left w:val="nil"/>
              <w:bottom w:val="single" w:color="auto" w:sz="4" w:space="0"/>
              <w:right w:val="single" w:color="auto" w:sz="4" w:space="0"/>
            </w:tcBorders>
            <w:noWrap/>
            <w:vAlign w:val="center"/>
          </w:tcPr>
          <w:p w14:paraId="44977E3B">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200.23</w:t>
            </w:r>
          </w:p>
        </w:tc>
        <w:tc>
          <w:tcPr>
            <w:tcW w:w="1004" w:type="dxa"/>
            <w:tcBorders>
              <w:top w:val="nil"/>
              <w:left w:val="nil"/>
              <w:bottom w:val="single" w:color="auto" w:sz="4" w:space="0"/>
              <w:right w:val="single" w:color="auto" w:sz="4" w:space="0"/>
            </w:tcBorders>
            <w:noWrap/>
            <w:vAlign w:val="center"/>
          </w:tcPr>
          <w:p w14:paraId="37718BC6">
            <w:pPr>
              <w:widowControl/>
              <w:jc w:val="left"/>
              <w:rPr>
                <w:rFonts w:ascii="宋体" w:cs="Times New Roman"/>
                <w:color w:val="000000"/>
                <w:kern w:val="0"/>
              </w:rPr>
            </w:pPr>
            <w:r>
              <w:rPr>
                <w:rFonts w:ascii="宋体" w:hAnsi="宋体" w:cs="宋体"/>
                <w:color w:val="000000"/>
                <w:kern w:val="0"/>
              </w:rPr>
              <w:t>30205</w:t>
            </w:r>
          </w:p>
        </w:tc>
        <w:tc>
          <w:tcPr>
            <w:tcW w:w="2406" w:type="dxa"/>
            <w:gridSpan w:val="2"/>
            <w:tcBorders>
              <w:top w:val="nil"/>
              <w:left w:val="nil"/>
              <w:bottom w:val="single" w:color="auto" w:sz="4" w:space="0"/>
              <w:right w:val="single" w:color="auto" w:sz="4" w:space="0"/>
            </w:tcBorders>
            <w:noWrap/>
            <w:vAlign w:val="center"/>
          </w:tcPr>
          <w:p w14:paraId="10FA5E5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水费</w:t>
            </w:r>
          </w:p>
        </w:tc>
        <w:tc>
          <w:tcPr>
            <w:tcW w:w="849" w:type="dxa"/>
            <w:gridSpan w:val="2"/>
            <w:tcBorders>
              <w:top w:val="nil"/>
              <w:left w:val="nil"/>
              <w:bottom w:val="single" w:color="auto" w:sz="4" w:space="0"/>
              <w:right w:val="single" w:color="auto" w:sz="4" w:space="0"/>
            </w:tcBorders>
            <w:noWrap/>
            <w:vAlign w:val="center"/>
          </w:tcPr>
          <w:p w14:paraId="69CC6BA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3.91</w:t>
            </w:r>
          </w:p>
        </w:tc>
        <w:tc>
          <w:tcPr>
            <w:tcW w:w="1080" w:type="dxa"/>
            <w:tcBorders>
              <w:top w:val="nil"/>
              <w:left w:val="nil"/>
              <w:bottom w:val="single" w:color="auto" w:sz="4" w:space="0"/>
              <w:right w:val="single" w:color="auto" w:sz="4" w:space="0"/>
            </w:tcBorders>
            <w:noWrap/>
            <w:vAlign w:val="center"/>
          </w:tcPr>
          <w:p w14:paraId="5E76225B">
            <w:pPr>
              <w:widowControl/>
              <w:jc w:val="left"/>
              <w:rPr>
                <w:rFonts w:ascii="宋体" w:cs="Times New Roman"/>
                <w:color w:val="000000"/>
                <w:kern w:val="0"/>
              </w:rPr>
            </w:pPr>
            <w:r>
              <w:rPr>
                <w:rFonts w:ascii="宋体" w:hAnsi="宋体" w:cs="宋体"/>
                <w:color w:val="000000"/>
                <w:kern w:val="0"/>
              </w:rPr>
              <w:t>31002</w:t>
            </w:r>
          </w:p>
        </w:tc>
        <w:tc>
          <w:tcPr>
            <w:tcW w:w="3840" w:type="dxa"/>
            <w:gridSpan w:val="3"/>
            <w:tcBorders>
              <w:top w:val="nil"/>
              <w:left w:val="nil"/>
              <w:bottom w:val="single" w:color="auto" w:sz="4" w:space="0"/>
              <w:right w:val="single" w:color="auto" w:sz="4" w:space="0"/>
            </w:tcBorders>
            <w:noWrap/>
            <w:vAlign w:val="center"/>
          </w:tcPr>
          <w:p w14:paraId="1B3567F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办公设备购置</w:t>
            </w:r>
          </w:p>
        </w:tc>
        <w:tc>
          <w:tcPr>
            <w:tcW w:w="937" w:type="dxa"/>
            <w:gridSpan w:val="2"/>
            <w:tcBorders>
              <w:top w:val="nil"/>
              <w:left w:val="nil"/>
              <w:bottom w:val="single" w:color="auto" w:sz="4" w:space="0"/>
              <w:right w:val="single" w:color="auto" w:sz="4" w:space="0"/>
            </w:tcBorders>
            <w:noWrap/>
            <w:vAlign w:val="center"/>
          </w:tcPr>
          <w:p w14:paraId="6CAA2B1D">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9.27</w:t>
            </w:r>
          </w:p>
        </w:tc>
      </w:tr>
      <w:tr w14:paraId="3D969EB2">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3B210A5C">
            <w:pPr>
              <w:widowControl/>
              <w:jc w:val="left"/>
              <w:rPr>
                <w:rFonts w:ascii="宋体" w:cs="Times New Roman"/>
                <w:color w:val="000000"/>
                <w:kern w:val="0"/>
              </w:rPr>
            </w:pPr>
            <w:r>
              <w:rPr>
                <w:rFonts w:ascii="宋体" w:hAnsi="宋体" w:cs="宋体"/>
                <w:color w:val="000000"/>
                <w:kern w:val="0"/>
              </w:rPr>
              <w:t>30108</w:t>
            </w:r>
          </w:p>
        </w:tc>
        <w:tc>
          <w:tcPr>
            <w:tcW w:w="3351" w:type="dxa"/>
            <w:gridSpan w:val="3"/>
            <w:tcBorders>
              <w:top w:val="nil"/>
              <w:left w:val="nil"/>
              <w:bottom w:val="single" w:color="auto" w:sz="4" w:space="0"/>
              <w:right w:val="single" w:color="auto" w:sz="4" w:space="0"/>
            </w:tcBorders>
            <w:noWrap/>
            <w:vAlign w:val="center"/>
          </w:tcPr>
          <w:p w14:paraId="5857854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机关事业单位基本养老保险缴费</w:t>
            </w:r>
          </w:p>
        </w:tc>
        <w:tc>
          <w:tcPr>
            <w:tcW w:w="1060" w:type="dxa"/>
            <w:gridSpan w:val="2"/>
            <w:tcBorders>
              <w:top w:val="nil"/>
              <w:left w:val="nil"/>
              <w:bottom w:val="single" w:color="auto" w:sz="4" w:space="0"/>
              <w:right w:val="single" w:color="auto" w:sz="4" w:space="0"/>
            </w:tcBorders>
            <w:noWrap/>
            <w:vAlign w:val="center"/>
          </w:tcPr>
          <w:p w14:paraId="760D6B20">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318.79</w:t>
            </w:r>
          </w:p>
        </w:tc>
        <w:tc>
          <w:tcPr>
            <w:tcW w:w="1004" w:type="dxa"/>
            <w:tcBorders>
              <w:top w:val="nil"/>
              <w:left w:val="nil"/>
              <w:bottom w:val="single" w:color="auto" w:sz="4" w:space="0"/>
              <w:right w:val="single" w:color="auto" w:sz="4" w:space="0"/>
            </w:tcBorders>
            <w:noWrap/>
            <w:vAlign w:val="center"/>
          </w:tcPr>
          <w:p w14:paraId="336F8A14">
            <w:pPr>
              <w:widowControl/>
              <w:jc w:val="left"/>
              <w:rPr>
                <w:rFonts w:ascii="宋体" w:cs="Times New Roman"/>
                <w:color w:val="000000"/>
                <w:kern w:val="0"/>
              </w:rPr>
            </w:pPr>
            <w:r>
              <w:rPr>
                <w:rFonts w:ascii="宋体" w:hAnsi="宋体" w:cs="宋体"/>
                <w:color w:val="000000"/>
                <w:kern w:val="0"/>
              </w:rPr>
              <w:t>30206</w:t>
            </w:r>
          </w:p>
        </w:tc>
        <w:tc>
          <w:tcPr>
            <w:tcW w:w="2406" w:type="dxa"/>
            <w:gridSpan w:val="2"/>
            <w:tcBorders>
              <w:top w:val="nil"/>
              <w:left w:val="nil"/>
              <w:bottom w:val="single" w:color="auto" w:sz="4" w:space="0"/>
              <w:right w:val="single" w:color="auto" w:sz="4" w:space="0"/>
            </w:tcBorders>
            <w:noWrap/>
            <w:vAlign w:val="center"/>
          </w:tcPr>
          <w:p w14:paraId="6C868B7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电费</w:t>
            </w:r>
          </w:p>
        </w:tc>
        <w:tc>
          <w:tcPr>
            <w:tcW w:w="849" w:type="dxa"/>
            <w:gridSpan w:val="2"/>
            <w:tcBorders>
              <w:top w:val="nil"/>
              <w:left w:val="nil"/>
              <w:bottom w:val="single" w:color="auto" w:sz="4" w:space="0"/>
              <w:right w:val="single" w:color="auto" w:sz="4" w:space="0"/>
            </w:tcBorders>
            <w:noWrap/>
            <w:vAlign w:val="center"/>
          </w:tcPr>
          <w:p w14:paraId="70BCA4F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27.84</w:t>
            </w:r>
          </w:p>
        </w:tc>
        <w:tc>
          <w:tcPr>
            <w:tcW w:w="1080" w:type="dxa"/>
            <w:tcBorders>
              <w:top w:val="nil"/>
              <w:left w:val="nil"/>
              <w:bottom w:val="single" w:color="auto" w:sz="4" w:space="0"/>
              <w:right w:val="single" w:color="auto" w:sz="4" w:space="0"/>
            </w:tcBorders>
            <w:noWrap/>
            <w:vAlign w:val="center"/>
          </w:tcPr>
          <w:p w14:paraId="141421F0">
            <w:pPr>
              <w:widowControl/>
              <w:jc w:val="left"/>
              <w:rPr>
                <w:rFonts w:ascii="宋体" w:cs="Times New Roman"/>
                <w:color w:val="000000"/>
                <w:kern w:val="0"/>
              </w:rPr>
            </w:pPr>
            <w:r>
              <w:rPr>
                <w:rFonts w:ascii="宋体" w:hAnsi="宋体" w:cs="宋体"/>
                <w:color w:val="000000"/>
                <w:kern w:val="0"/>
              </w:rPr>
              <w:t>31003</w:t>
            </w:r>
          </w:p>
        </w:tc>
        <w:tc>
          <w:tcPr>
            <w:tcW w:w="3840" w:type="dxa"/>
            <w:gridSpan w:val="3"/>
            <w:tcBorders>
              <w:top w:val="nil"/>
              <w:left w:val="nil"/>
              <w:bottom w:val="single" w:color="auto" w:sz="4" w:space="0"/>
              <w:right w:val="single" w:color="auto" w:sz="4" w:space="0"/>
            </w:tcBorders>
            <w:noWrap/>
            <w:vAlign w:val="center"/>
          </w:tcPr>
          <w:p w14:paraId="5C78823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专用设备购置</w:t>
            </w:r>
          </w:p>
        </w:tc>
        <w:tc>
          <w:tcPr>
            <w:tcW w:w="937" w:type="dxa"/>
            <w:gridSpan w:val="2"/>
            <w:tcBorders>
              <w:top w:val="nil"/>
              <w:left w:val="nil"/>
              <w:bottom w:val="single" w:color="auto" w:sz="4" w:space="0"/>
              <w:right w:val="single" w:color="auto" w:sz="4" w:space="0"/>
            </w:tcBorders>
            <w:noWrap/>
            <w:vAlign w:val="center"/>
          </w:tcPr>
          <w:p w14:paraId="1E47F6B8">
            <w:pPr>
              <w:keepNext w:val="0"/>
              <w:keepLines w:val="0"/>
              <w:widowControl/>
              <w:suppressLineNumbers w:val="0"/>
              <w:jc w:val="right"/>
              <w:textAlignment w:val="center"/>
              <w:rPr>
                <w:rFonts w:ascii="宋体" w:cs="Times New Roman"/>
                <w:color w:val="000000"/>
                <w:kern w:val="0"/>
              </w:rPr>
            </w:pPr>
          </w:p>
        </w:tc>
      </w:tr>
      <w:tr w14:paraId="1B316D49">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3848A891">
            <w:pPr>
              <w:widowControl/>
              <w:jc w:val="left"/>
              <w:rPr>
                <w:rFonts w:ascii="宋体" w:cs="Times New Roman"/>
                <w:color w:val="000000"/>
                <w:kern w:val="0"/>
              </w:rPr>
            </w:pPr>
            <w:r>
              <w:rPr>
                <w:rFonts w:ascii="宋体" w:hAnsi="宋体" w:cs="宋体"/>
                <w:color w:val="000000"/>
                <w:kern w:val="0"/>
              </w:rPr>
              <w:t>30109</w:t>
            </w:r>
          </w:p>
        </w:tc>
        <w:tc>
          <w:tcPr>
            <w:tcW w:w="3351" w:type="dxa"/>
            <w:gridSpan w:val="3"/>
            <w:tcBorders>
              <w:top w:val="nil"/>
              <w:left w:val="nil"/>
              <w:bottom w:val="single" w:color="auto" w:sz="4" w:space="0"/>
              <w:right w:val="single" w:color="auto" w:sz="4" w:space="0"/>
            </w:tcBorders>
            <w:noWrap/>
            <w:vAlign w:val="center"/>
          </w:tcPr>
          <w:p w14:paraId="48324EB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职业年金缴费</w:t>
            </w:r>
          </w:p>
        </w:tc>
        <w:tc>
          <w:tcPr>
            <w:tcW w:w="1060" w:type="dxa"/>
            <w:gridSpan w:val="2"/>
            <w:tcBorders>
              <w:top w:val="nil"/>
              <w:left w:val="nil"/>
              <w:bottom w:val="single" w:color="auto" w:sz="4" w:space="0"/>
              <w:right w:val="single" w:color="auto" w:sz="4" w:space="0"/>
            </w:tcBorders>
            <w:noWrap/>
            <w:vAlign w:val="center"/>
          </w:tcPr>
          <w:p w14:paraId="17278FAB">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83.45</w:t>
            </w:r>
          </w:p>
        </w:tc>
        <w:tc>
          <w:tcPr>
            <w:tcW w:w="1004" w:type="dxa"/>
            <w:tcBorders>
              <w:top w:val="nil"/>
              <w:left w:val="nil"/>
              <w:bottom w:val="single" w:color="auto" w:sz="4" w:space="0"/>
              <w:right w:val="single" w:color="auto" w:sz="4" w:space="0"/>
            </w:tcBorders>
            <w:noWrap/>
            <w:vAlign w:val="center"/>
          </w:tcPr>
          <w:p w14:paraId="060D4B04">
            <w:pPr>
              <w:widowControl/>
              <w:jc w:val="left"/>
              <w:rPr>
                <w:rFonts w:ascii="宋体" w:cs="Times New Roman"/>
                <w:color w:val="000000"/>
                <w:kern w:val="0"/>
              </w:rPr>
            </w:pPr>
            <w:r>
              <w:rPr>
                <w:rFonts w:ascii="宋体" w:hAnsi="宋体" w:cs="宋体"/>
                <w:color w:val="000000"/>
                <w:kern w:val="0"/>
              </w:rPr>
              <w:t>30207</w:t>
            </w:r>
          </w:p>
        </w:tc>
        <w:tc>
          <w:tcPr>
            <w:tcW w:w="2406" w:type="dxa"/>
            <w:gridSpan w:val="2"/>
            <w:tcBorders>
              <w:top w:val="nil"/>
              <w:left w:val="nil"/>
              <w:bottom w:val="single" w:color="auto" w:sz="4" w:space="0"/>
              <w:right w:val="single" w:color="auto" w:sz="4" w:space="0"/>
            </w:tcBorders>
            <w:noWrap/>
            <w:vAlign w:val="center"/>
          </w:tcPr>
          <w:p w14:paraId="08A1281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邮电费</w:t>
            </w:r>
          </w:p>
        </w:tc>
        <w:tc>
          <w:tcPr>
            <w:tcW w:w="849" w:type="dxa"/>
            <w:gridSpan w:val="2"/>
            <w:tcBorders>
              <w:top w:val="nil"/>
              <w:left w:val="nil"/>
              <w:bottom w:val="single" w:color="auto" w:sz="4" w:space="0"/>
              <w:right w:val="single" w:color="auto" w:sz="4" w:space="0"/>
            </w:tcBorders>
            <w:noWrap/>
            <w:vAlign w:val="center"/>
          </w:tcPr>
          <w:p w14:paraId="1F3C2809">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0.36</w:t>
            </w:r>
          </w:p>
        </w:tc>
        <w:tc>
          <w:tcPr>
            <w:tcW w:w="1080" w:type="dxa"/>
            <w:tcBorders>
              <w:top w:val="nil"/>
              <w:left w:val="nil"/>
              <w:bottom w:val="single" w:color="auto" w:sz="4" w:space="0"/>
              <w:right w:val="single" w:color="auto" w:sz="4" w:space="0"/>
            </w:tcBorders>
            <w:noWrap/>
            <w:vAlign w:val="center"/>
          </w:tcPr>
          <w:p w14:paraId="6803DBF9">
            <w:pPr>
              <w:widowControl/>
              <w:jc w:val="left"/>
              <w:rPr>
                <w:rFonts w:ascii="宋体" w:cs="Times New Roman"/>
                <w:color w:val="000000"/>
                <w:kern w:val="0"/>
              </w:rPr>
            </w:pPr>
            <w:r>
              <w:rPr>
                <w:rFonts w:ascii="宋体" w:hAnsi="宋体" w:cs="宋体"/>
                <w:color w:val="000000"/>
                <w:kern w:val="0"/>
              </w:rPr>
              <w:t>31005</w:t>
            </w:r>
          </w:p>
        </w:tc>
        <w:tc>
          <w:tcPr>
            <w:tcW w:w="3840" w:type="dxa"/>
            <w:gridSpan w:val="3"/>
            <w:tcBorders>
              <w:top w:val="nil"/>
              <w:left w:val="nil"/>
              <w:bottom w:val="single" w:color="auto" w:sz="4" w:space="0"/>
              <w:right w:val="single" w:color="auto" w:sz="4" w:space="0"/>
            </w:tcBorders>
            <w:noWrap/>
            <w:vAlign w:val="center"/>
          </w:tcPr>
          <w:p w14:paraId="286006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基础设施建设</w:t>
            </w:r>
          </w:p>
        </w:tc>
        <w:tc>
          <w:tcPr>
            <w:tcW w:w="937" w:type="dxa"/>
            <w:gridSpan w:val="2"/>
            <w:tcBorders>
              <w:top w:val="nil"/>
              <w:left w:val="nil"/>
              <w:bottom w:val="single" w:color="auto" w:sz="4" w:space="0"/>
              <w:right w:val="single" w:color="auto" w:sz="4" w:space="0"/>
            </w:tcBorders>
            <w:noWrap/>
            <w:vAlign w:val="center"/>
          </w:tcPr>
          <w:p w14:paraId="030E5FE8">
            <w:pPr>
              <w:widowControl/>
              <w:jc w:val="left"/>
              <w:rPr>
                <w:rFonts w:ascii="宋体" w:cs="Times New Roman"/>
                <w:color w:val="000000"/>
                <w:kern w:val="0"/>
              </w:rPr>
            </w:pPr>
          </w:p>
        </w:tc>
      </w:tr>
      <w:tr w14:paraId="61F1D618">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7445C528">
            <w:pPr>
              <w:widowControl/>
              <w:jc w:val="left"/>
              <w:rPr>
                <w:rFonts w:ascii="宋体" w:cs="Times New Roman"/>
                <w:color w:val="000000"/>
                <w:kern w:val="0"/>
              </w:rPr>
            </w:pPr>
            <w:r>
              <w:rPr>
                <w:rFonts w:ascii="宋体" w:hAnsi="宋体" w:cs="宋体"/>
                <w:color w:val="000000"/>
                <w:kern w:val="0"/>
              </w:rPr>
              <w:t>30110</w:t>
            </w:r>
          </w:p>
        </w:tc>
        <w:tc>
          <w:tcPr>
            <w:tcW w:w="3351" w:type="dxa"/>
            <w:gridSpan w:val="3"/>
            <w:tcBorders>
              <w:top w:val="nil"/>
              <w:left w:val="nil"/>
              <w:bottom w:val="single" w:color="auto" w:sz="4" w:space="0"/>
              <w:right w:val="single" w:color="auto" w:sz="4" w:space="0"/>
            </w:tcBorders>
            <w:noWrap/>
            <w:vAlign w:val="center"/>
          </w:tcPr>
          <w:p w14:paraId="361E6B9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职工基本医疗保险缴费</w:t>
            </w:r>
          </w:p>
        </w:tc>
        <w:tc>
          <w:tcPr>
            <w:tcW w:w="1060" w:type="dxa"/>
            <w:gridSpan w:val="2"/>
            <w:tcBorders>
              <w:top w:val="nil"/>
              <w:left w:val="nil"/>
              <w:bottom w:val="single" w:color="auto" w:sz="4" w:space="0"/>
              <w:right w:val="single" w:color="auto" w:sz="4" w:space="0"/>
            </w:tcBorders>
            <w:noWrap/>
            <w:vAlign w:val="center"/>
          </w:tcPr>
          <w:p w14:paraId="6E06119C">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153.34</w:t>
            </w:r>
          </w:p>
        </w:tc>
        <w:tc>
          <w:tcPr>
            <w:tcW w:w="1004" w:type="dxa"/>
            <w:tcBorders>
              <w:top w:val="nil"/>
              <w:left w:val="nil"/>
              <w:bottom w:val="single" w:color="auto" w:sz="4" w:space="0"/>
              <w:right w:val="single" w:color="auto" w:sz="4" w:space="0"/>
            </w:tcBorders>
            <w:noWrap/>
            <w:vAlign w:val="center"/>
          </w:tcPr>
          <w:p w14:paraId="353DD502">
            <w:pPr>
              <w:widowControl/>
              <w:jc w:val="left"/>
              <w:rPr>
                <w:rFonts w:ascii="宋体" w:cs="Times New Roman"/>
                <w:color w:val="000000"/>
                <w:kern w:val="0"/>
              </w:rPr>
            </w:pPr>
            <w:r>
              <w:rPr>
                <w:rFonts w:ascii="宋体" w:hAnsi="宋体" w:cs="宋体"/>
                <w:color w:val="000000"/>
                <w:kern w:val="0"/>
              </w:rPr>
              <w:t>30208</w:t>
            </w:r>
          </w:p>
        </w:tc>
        <w:tc>
          <w:tcPr>
            <w:tcW w:w="2406" w:type="dxa"/>
            <w:gridSpan w:val="2"/>
            <w:tcBorders>
              <w:top w:val="nil"/>
              <w:left w:val="nil"/>
              <w:bottom w:val="single" w:color="auto" w:sz="4" w:space="0"/>
              <w:right w:val="single" w:color="auto" w:sz="4" w:space="0"/>
            </w:tcBorders>
            <w:noWrap/>
            <w:vAlign w:val="center"/>
          </w:tcPr>
          <w:p w14:paraId="32B211D8">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取暖费</w:t>
            </w:r>
          </w:p>
        </w:tc>
        <w:tc>
          <w:tcPr>
            <w:tcW w:w="849" w:type="dxa"/>
            <w:gridSpan w:val="2"/>
            <w:tcBorders>
              <w:top w:val="nil"/>
              <w:left w:val="nil"/>
              <w:bottom w:val="single" w:color="auto" w:sz="4" w:space="0"/>
              <w:right w:val="single" w:color="auto" w:sz="4" w:space="0"/>
            </w:tcBorders>
            <w:noWrap/>
            <w:vAlign w:val="center"/>
          </w:tcPr>
          <w:p w14:paraId="30CB7327">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21281587">
            <w:pPr>
              <w:widowControl/>
              <w:jc w:val="left"/>
              <w:rPr>
                <w:rFonts w:ascii="宋体" w:cs="Times New Roman"/>
                <w:color w:val="000000"/>
                <w:kern w:val="0"/>
              </w:rPr>
            </w:pPr>
            <w:r>
              <w:rPr>
                <w:rFonts w:ascii="宋体" w:hAnsi="宋体" w:cs="宋体"/>
                <w:color w:val="000000"/>
                <w:kern w:val="0"/>
              </w:rPr>
              <w:t>31006</w:t>
            </w:r>
          </w:p>
        </w:tc>
        <w:tc>
          <w:tcPr>
            <w:tcW w:w="3840" w:type="dxa"/>
            <w:gridSpan w:val="3"/>
            <w:tcBorders>
              <w:top w:val="nil"/>
              <w:left w:val="nil"/>
              <w:bottom w:val="single" w:color="auto" w:sz="4" w:space="0"/>
              <w:right w:val="single" w:color="auto" w:sz="4" w:space="0"/>
            </w:tcBorders>
            <w:noWrap/>
            <w:vAlign w:val="center"/>
          </w:tcPr>
          <w:p w14:paraId="4A67601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大型修缮</w:t>
            </w:r>
          </w:p>
        </w:tc>
        <w:tc>
          <w:tcPr>
            <w:tcW w:w="937" w:type="dxa"/>
            <w:gridSpan w:val="2"/>
            <w:tcBorders>
              <w:top w:val="nil"/>
              <w:left w:val="nil"/>
              <w:bottom w:val="single" w:color="auto" w:sz="4" w:space="0"/>
              <w:right w:val="single" w:color="auto" w:sz="4" w:space="0"/>
            </w:tcBorders>
            <w:noWrap/>
            <w:vAlign w:val="center"/>
          </w:tcPr>
          <w:p w14:paraId="5A904A21">
            <w:pPr>
              <w:widowControl/>
              <w:jc w:val="left"/>
              <w:rPr>
                <w:rFonts w:ascii="宋体" w:cs="Times New Roman"/>
                <w:color w:val="000000"/>
                <w:kern w:val="0"/>
              </w:rPr>
            </w:pPr>
          </w:p>
        </w:tc>
      </w:tr>
      <w:tr w14:paraId="5A91B425">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295D8738">
            <w:pPr>
              <w:widowControl/>
              <w:jc w:val="left"/>
              <w:rPr>
                <w:rFonts w:ascii="宋体" w:cs="Times New Roman"/>
                <w:color w:val="000000"/>
                <w:kern w:val="0"/>
              </w:rPr>
            </w:pPr>
            <w:r>
              <w:rPr>
                <w:rFonts w:ascii="宋体" w:hAnsi="宋体" w:cs="宋体"/>
                <w:color w:val="000000"/>
                <w:kern w:val="0"/>
              </w:rPr>
              <w:t>30111</w:t>
            </w:r>
          </w:p>
        </w:tc>
        <w:tc>
          <w:tcPr>
            <w:tcW w:w="3351" w:type="dxa"/>
            <w:gridSpan w:val="3"/>
            <w:tcBorders>
              <w:top w:val="nil"/>
              <w:left w:val="nil"/>
              <w:bottom w:val="single" w:color="auto" w:sz="4" w:space="0"/>
              <w:right w:val="single" w:color="auto" w:sz="4" w:space="0"/>
            </w:tcBorders>
            <w:noWrap/>
            <w:vAlign w:val="center"/>
          </w:tcPr>
          <w:p w14:paraId="5C8CB6F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公务员医疗补助缴费</w:t>
            </w:r>
          </w:p>
        </w:tc>
        <w:tc>
          <w:tcPr>
            <w:tcW w:w="1060" w:type="dxa"/>
            <w:gridSpan w:val="2"/>
            <w:tcBorders>
              <w:top w:val="nil"/>
              <w:left w:val="nil"/>
              <w:bottom w:val="single" w:color="auto" w:sz="4" w:space="0"/>
              <w:right w:val="single" w:color="auto" w:sz="4" w:space="0"/>
            </w:tcBorders>
            <w:noWrap/>
            <w:vAlign w:val="center"/>
          </w:tcPr>
          <w:p w14:paraId="65CC010C">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35518198">
            <w:pPr>
              <w:widowControl/>
              <w:jc w:val="left"/>
              <w:rPr>
                <w:rFonts w:ascii="宋体" w:cs="Times New Roman"/>
                <w:color w:val="000000"/>
                <w:kern w:val="0"/>
              </w:rPr>
            </w:pPr>
            <w:r>
              <w:rPr>
                <w:rFonts w:ascii="宋体" w:hAnsi="宋体" w:cs="宋体"/>
                <w:color w:val="000000"/>
                <w:kern w:val="0"/>
              </w:rPr>
              <w:t>30209</w:t>
            </w:r>
          </w:p>
        </w:tc>
        <w:tc>
          <w:tcPr>
            <w:tcW w:w="2406" w:type="dxa"/>
            <w:gridSpan w:val="2"/>
            <w:tcBorders>
              <w:top w:val="nil"/>
              <w:left w:val="nil"/>
              <w:bottom w:val="single" w:color="auto" w:sz="4" w:space="0"/>
              <w:right w:val="single" w:color="auto" w:sz="4" w:space="0"/>
            </w:tcBorders>
            <w:noWrap/>
            <w:vAlign w:val="center"/>
          </w:tcPr>
          <w:p w14:paraId="65576CF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物业管理费</w:t>
            </w:r>
          </w:p>
        </w:tc>
        <w:tc>
          <w:tcPr>
            <w:tcW w:w="849" w:type="dxa"/>
            <w:gridSpan w:val="2"/>
            <w:tcBorders>
              <w:top w:val="nil"/>
              <w:left w:val="nil"/>
              <w:bottom w:val="single" w:color="auto" w:sz="4" w:space="0"/>
              <w:right w:val="single" w:color="auto" w:sz="4" w:space="0"/>
            </w:tcBorders>
            <w:noWrap/>
            <w:vAlign w:val="center"/>
          </w:tcPr>
          <w:p w14:paraId="0744CE55">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51401677">
            <w:pPr>
              <w:widowControl/>
              <w:jc w:val="left"/>
              <w:rPr>
                <w:rFonts w:ascii="宋体" w:cs="Times New Roman"/>
                <w:color w:val="000000"/>
                <w:kern w:val="0"/>
              </w:rPr>
            </w:pPr>
            <w:r>
              <w:rPr>
                <w:rFonts w:ascii="宋体" w:hAnsi="宋体" w:cs="宋体"/>
                <w:color w:val="000000"/>
                <w:kern w:val="0"/>
              </w:rPr>
              <w:t>31007</w:t>
            </w:r>
          </w:p>
        </w:tc>
        <w:tc>
          <w:tcPr>
            <w:tcW w:w="3840" w:type="dxa"/>
            <w:gridSpan w:val="3"/>
            <w:tcBorders>
              <w:top w:val="nil"/>
              <w:left w:val="nil"/>
              <w:bottom w:val="single" w:color="auto" w:sz="4" w:space="0"/>
              <w:right w:val="single" w:color="auto" w:sz="4" w:space="0"/>
            </w:tcBorders>
            <w:noWrap/>
            <w:vAlign w:val="center"/>
          </w:tcPr>
          <w:p w14:paraId="58B4FB6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信息网络及软件购置更新</w:t>
            </w:r>
          </w:p>
        </w:tc>
        <w:tc>
          <w:tcPr>
            <w:tcW w:w="937" w:type="dxa"/>
            <w:gridSpan w:val="2"/>
            <w:tcBorders>
              <w:top w:val="nil"/>
              <w:left w:val="nil"/>
              <w:bottom w:val="single" w:color="auto" w:sz="4" w:space="0"/>
              <w:right w:val="single" w:color="auto" w:sz="4" w:space="0"/>
            </w:tcBorders>
            <w:noWrap/>
            <w:vAlign w:val="center"/>
          </w:tcPr>
          <w:p w14:paraId="0CF2DDCC">
            <w:pPr>
              <w:widowControl/>
              <w:jc w:val="left"/>
              <w:rPr>
                <w:rFonts w:ascii="宋体" w:cs="Times New Roman"/>
                <w:color w:val="000000"/>
                <w:kern w:val="0"/>
              </w:rPr>
            </w:pPr>
            <w:r>
              <w:rPr>
                <w:rFonts w:hint="eastAsia" w:ascii="宋体" w:hAnsi="宋体" w:cs="宋体"/>
                <w:color w:val="000000"/>
                <w:kern w:val="0"/>
              </w:rPr>
              <w:t>　</w:t>
            </w:r>
          </w:p>
        </w:tc>
      </w:tr>
      <w:tr w14:paraId="42A57493">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3A2C9D50">
            <w:pPr>
              <w:widowControl/>
              <w:jc w:val="left"/>
              <w:rPr>
                <w:rFonts w:ascii="宋体" w:cs="Times New Roman"/>
                <w:color w:val="000000"/>
                <w:kern w:val="0"/>
              </w:rPr>
            </w:pPr>
            <w:r>
              <w:rPr>
                <w:rFonts w:ascii="宋体" w:hAnsi="宋体" w:cs="宋体"/>
                <w:color w:val="000000"/>
                <w:kern w:val="0"/>
              </w:rPr>
              <w:t>30112</w:t>
            </w:r>
          </w:p>
        </w:tc>
        <w:tc>
          <w:tcPr>
            <w:tcW w:w="3351" w:type="dxa"/>
            <w:gridSpan w:val="3"/>
            <w:tcBorders>
              <w:top w:val="nil"/>
              <w:left w:val="nil"/>
              <w:bottom w:val="single" w:color="auto" w:sz="4" w:space="0"/>
              <w:right w:val="single" w:color="auto" w:sz="4" w:space="0"/>
            </w:tcBorders>
            <w:noWrap/>
            <w:vAlign w:val="center"/>
          </w:tcPr>
          <w:p w14:paraId="5C75137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其他社会保障缴费</w:t>
            </w:r>
          </w:p>
        </w:tc>
        <w:tc>
          <w:tcPr>
            <w:tcW w:w="1060" w:type="dxa"/>
            <w:gridSpan w:val="2"/>
            <w:tcBorders>
              <w:top w:val="nil"/>
              <w:left w:val="nil"/>
              <w:bottom w:val="single" w:color="auto" w:sz="4" w:space="0"/>
              <w:right w:val="single" w:color="auto" w:sz="4" w:space="0"/>
            </w:tcBorders>
            <w:noWrap/>
            <w:vAlign w:val="center"/>
          </w:tcPr>
          <w:p w14:paraId="345654CF">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30B624F8">
            <w:pPr>
              <w:widowControl/>
              <w:jc w:val="left"/>
              <w:rPr>
                <w:rFonts w:ascii="宋体" w:cs="Times New Roman"/>
                <w:color w:val="000000"/>
                <w:kern w:val="0"/>
              </w:rPr>
            </w:pPr>
            <w:r>
              <w:rPr>
                <w:rFonts w:ascii="宋体" w:hAnsi="宋体" w:cs="宋体"/>
                <w:color w:val="000000"/>
                <w:kern w:val="0"/>
              </w:rPr>
              <w:t>30211</w:t>
            </w:r>
          </w:p>
        </w:tc>
        <w:tc>
          <w:tcPr>
            <w:tcW w:w="2406" w:type="dxa"/>
            <w:gridSpan w:val="2"/>
            <w:tcBorders>
              <w:top w:val="nil"/>
              <w:left w:val="nil"/>
              <w:bottom w:val="single" w:color="auto" w:sz="4" w:space="0"/>
              <w:right w:val="single" w:color="auto" w:sz="4" w:space="0"/>
            </w:tcBorders>
            <w:noWrap/>
            <w:vAlign w:val="center"/>
          </w:tcPr>
          <w:p w14:paraId="04CB7B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差旅费</w:t>
            </w:r>
          </w:p>
        </w:tc>
        <w:tc>
          <w:tcPr>
            <w:tcW w:w="849" w:type="dxa"/>
            <w:gridSpan w:val="2"/>
            <w:tcBorders>
              <w:top w:val="nil"/>
              <w:left w:val="nil"/>
              <w:bottom w:val="single" w:color="auto" w:sz="4" w:space="0"/>
              <w:right w:val="single" w:color="auto" w:sz="4" w:space="0"/>
            </w:tcBorders>
            <w:noWrap/>
            <w:vAlign w:val="center"/>
          </w:tcPr>
          <w:p w14:paraId="778ABC2F">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8.53</w:t>
            </w:r>
          </w:p>
        </w:tc>
        <w:tc>
          <w:tcPr>
            <w:tcW w:w="1080" w:type="dxa"/>
            <w:tcBorders>
              <w:top w:val="nil"/>
              <w:left w:val="nil"/>
              <w:bottom w:val="single" w:color="auto" w:sz="4" w:space="0"/>
              <w:right w:val="single" w:color="auto" w:sz="4" w:space="0"/>
            </w:tcBorders>
            <w:noWrap/>
            <w:vAlign w:val="center"/>
          </w:tcPr>
          <w:p w14:paraId="0F17DD51">
            <w:pPr>
              <w:widowControl/>
              <w:jc w:val="left"/>
              <w:rPr>
                <w:rFonts w:ascii="宋体" w:cs="Times New Roman"/>
                <w:color w:val="000000"/>
                <w:kern w:val="0"/>
              </w:rPr>
            </w:pPr>
            <w:r>
              <w:rPr>
                <w:rFonts w:ascii="宋体" w:hAnsi="宋体" w:cs="宋体"/>
                <w:color w:val="000000"/>
                <w:kern w:val="0"/>
              </w:rPr>
              <w:t>31008</w:t>
            </w:r>
          </w:p>
        </w:tc>
        <w:tc>
          <w:tcPr>
            <w:tcW w:w="3840" w:type="dxa"/>
            <w:gridSpan w:val="3"/>
            <w:tcBorders>
              <w:top w:val="nil"/>
              <w:left w:val="nil"/>
              <w:bottom w:val="single" w:color="auto" w:sz="4" w:space="0"/>
              <w:right w:val="single" w:color="auto" w:sz="4" w:space="0"/>
            </w:tcBorders>
            <w:noWrap/>
            <w:vAlign w:val="center"/>
          </w:tcPr>
          <w:p w14:paraId="254E2A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物资储备</w:t>
            </w:r>
          </w:p>
        </w:tc>
        <w:tc>
          <w:tcPr>
            <w:tcW w:w="937" w:type="dxa"/>
            <w:gridSpan w:val="2"/>
            <w:tcBorders>
              <w:top w:val="nil"/>
              <w:left w:val="nil"/>
              <w:bottom w:val="single" w:color="auto" w:sz="4" w:space="0"/>
              <w:right w:val="single" w:color="auto" w:sz="4" w:space="0"/>
            </w:tcBorders>
            <w:noWrap/>
            <w:vAlign w:val="center"/>
          </w:tcPr>
          <w:p w14:paraId="242D6705">
            <w:pPr>
              <w:widowControl/>
              <w:jc w:val="left"/>
              <w:rPr>
                <w:rFonts w:ascii="宋体" w:cs="Times New Roman"/>
                <w:color w:val="000000"/>
                <w:kern w:val="0"/>
              </w:rPr>
            </w:pPr>
            <w:r>
              <w:rPr>
                <w:rFonts w:hint="eastAsia" w:ascii="宋体" w:hAnsi="宋体" w:cs="宋体"/>
                <w:color w:val="000000"/>
                <w:kern w:val="0"/>
              </w:rPr>
              <w:t>　</w:t>
            </w:r>
          </w:p>
        </w:tc>
      </w:tr>
      <w:tr w14:paraId="5AD80C9E">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02EB254B">
            <w:pPr>
              <w:widowControl/>
              <w:jc w:val="left"/>
              <w:rPr>
                <w:rFonts w:ascii="宋体" w:cs="Times New Roman"/>
                <w:color w:val="000000"/>
                <w:kern w:val="0"/>
              </w:rPr>
            </w:pPr>
            <w:r>
              <w:rPr>
                <w:rFonts w:ascii="宋体" w:hAnsi="宋体" w:cs="宋体"/>
                <w:color w:val="000000"/>
                <w:kern w:val="0"/>
              </w:rPr>
              <w:t>30113</w:t>
            </w:r>
          </w:p>
        </w:tc>
        <w:tc>
          <w:tcPr>
            <w:tcW w:w="3351" w:type="dxa"/>
            <w:gridSpan w:val="3"/>
            <w:tcBorders>
              <w:top w:val="nil"/>
              <w:left w:val="nil"/>
              <w:bottom w:val="single" w:color="auto" w:sz="4" w:space="0"/>
              <w:right w:val="single" w:color="auto" w:sz="4" w:space="0"/>
            </w:tcBorders>
            <w:noWrap/>
            <w:vAlign w:val="center"/>
          </w:tcPr>
          <w:p w14:paraId="53FD05E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住房公积金</w:t>
            </w:r>
          </w:p>
        </w:tc>
        <w:tc>
          <w:tcPr>
            <w:tcW w:w="1060" w:type="dxa"/>
            <w:gridSpan w:val="2"/>
            <w:tcBorders>
              <w:top w:val="nil"/>
              <w:left w:val="nil"/>
              <w:bottom w:val="single" w:color="auto" w:sz="4" w:space="0"/>
              <w:right w:val="single" w:color="auto" w:sz="4" w:space="0"/>
            </w:tcBorders>
            <w:noWrap/>
            <w:vAlign w:val="center"/>
          </w:tcPr>
          <w:p w14:paraId="772C86C6">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393.35</w:t>
            </w:r>
          </w:p>
        </w:tc>
        <w:tc>
          <w:tcPr>
            <w:tcW w:w="1004" w:type="dxa"/>
            <w:tcBorders>
              <w:top w:val="nil"/>
              <w:left w:val="nil"/>
              <w:bottom w:val="single" w:color="auto" w:sz="4" w:space="0"/>
              <w:right w:val="single" w:color="auto" w:sz="4" w:space="0"/>
            </w:tcBorders>
            <w:noWrap/>
            <w:vAlign w:val="center"/>
          </w:tcPr>
          <w:p w14:paraId="04C2505E">
            <w:pPr>
              <w:widowControl/>
              <w:jc w:val="left"/>
              <w:rPr>
                <w:rFonts w:ascii="宋体" w:cs="Times New Roman"/>
                <w:color w:val="000000"/>
                <w:kern w:val="0"/>
              </w:rPr>
            </w:pPr>
            <w:r>
              <w:rPr>
                <w:rFonts w:ascii="宋体" w:hAnsi="宋体" w:cs="宋体"/>
                <w:color w:val="000000"/>
                <w:kern w:val="0"/>
              </w:rPr>
              <w:t>30212</w:t>
            </w:r>
          </w:p>
        </w:tc>
        <w:tc>
          <w:tcPr>
            <w:tcW w:w="2406" w:type="dxa"/>
            <w:gridSpan w:val="2"/>
            <w:tcBorders>
              <w:top w:val="nil"/>
              <w:left w:val="nil"/>
              <w:bottom w:val="single" w:color="auto" w:sz="4" w:space="0"/>
              <w:right w:val="single" w:color="auto" w:sz="4" w:space="0"/>
            </w:tcBorders>
            <w:noWrap/>
            <w:vAlign w:val="center"/>
          </w:tcPr>
          <w:p w14:paraId="43F7FDD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因公出国（境）费用</w:t>
            </w:r>
          </w:p>
        </w:tc>
        <w:tc>
          <w:tcPr>
            <w:tcW w:w="849" w:type="dxa"/>
            <w:gridSpan w:val="2"/>
            <w:tcBorders>
              <w:top w:val="nil"/>
              <w:left w:val="nil"/>
              <w:bottom w:val="single" w:color="auto" w:sz="4" w:space="0"/>
              <w:right w:val="single" w:color="auto" w:sz="4" w:space="0"/>
            </w:tcBorders>
            <w:noWrap/>
            <w:vAlign w:val="center"/>
          </w:tcPr>
          <w:p w14:paraId="2563464B">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179F48DD">
            <w:pPr>
              <w:widowControl/>
              <w:jc w:val="left"/>
              <w:rPr>
                <w:rFonts w:ascii="宋体" w:cs="Times New Roman"/>
                <w:color w:val="000000"/>
                <w:kern w:val="0"/>
              </w:rPr>
            </w:pPr>
            <w:r>
              <w:rPr>
                <w:rFonts w:ascii="宋体" w:hAnsi="宋体" w:cs="宋体"/>
                <w:color w:val="000000"/>
                <w:kern w:val="0"/>
              </w:rPr>
              <w:t>31009</w:t>
            </w:r>
          </w:p>
        </w:tc>
        <w:tc>
          <w:tcPr>
            <w:tcW w:w="3840" w:type="dxa"/>
            <w:gridSpan w:val="3"/>
            <w:tcBorders>
              <w:top w:val="nil"/>
              <w:left w:val="nil"/>
              <w:bottom w:val="single" w:color="auto" w:sz="4" w:space="0"/>
              <w:right w:val="single" w:color="auto" w:sz="4" w:space="0"/>
            </w:tcBorders>
            <w:noWrap/>
            <w:vAlign w:val="center"/>
          </w:tcPr>
          <w:p w14:paraId="7DDFE2E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土地补偿</w:t>
            </w:r>
          </w:p>
        </w:tc>
        <w:tc>
          <w:tcPr>
            <w:tcW w:w="937" w:type="dxa"/>
            <w:gridSpan w:val="2"/>
            <w:tcBorders>
              <w:top w:val="nil"/>
              <w:left w:val="nil"/>
              <w:bottom w:val="single" w:color="auto" w:sz="4" w:space="0"/>
              <w:right w:val="single" w:color="auto" w:sz="4" w:space="0"/>
            </w:tcBorders>
            <w:noWrap/>
            <w:vAlign w:val="center"/>
          </w:tcPr>
          <w:p w14:paraId="2E814064">
            <w:pPr>
              <w:widowControl/>
              <w:jc w:val="left"/>
              <w:rPr>
                <w:rFonts w:ascii="宋体" w:cs="Times New Roman"/>
                <w:color w:val="000000"/>
                <w:kern w:val="0"/>
              </w:rPr>
            </w:pPr>
            <w:r>
              <w:rPr>
                <w:rFonts w:hint="eastAsia" w:ascii="宋体" w:hAnsi="宋体" w:cs="宋体"/>
                <w:color w:val="000000"/>
                <w:kern w:val="0"/>
              </w:rPr>
              <w:t>　</w:t>
            </w:r>
          </w:p>
        </w:tc>
      </w:tr>
      <w:tr w14:paraId="1C959DEA">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0A7CD7E9">
            <w:pPr>
              <w:widowControl/>
              <w:jc w:val="left"/>
              <w:rPr>
                <w:rFonts w:ascii="宋体" w:cs="Times New Roman"/>
                <w:color w:val="000000"/>
                <w:kern w:val="0"/>
              </w:rPr>
            </w:pPr>
            <w:r>
              <w:rPr>
                <w:rFonts w:ascii="宋体" w:hAnsi="宋体" w:cs="宋体"/>
                <w:color w:val="000000"/>
                <w:kern w:val="0"/>
              </w:rPr>
              <w:t>30114</w:t>
            </w:r>
          </w:p>
        </w:tc>
        <w:tc>
          <w:tcPr>
            <w:tcW w:w="3351" w:type="dxa"/>
            <w:gridSpan w:val="3"/>
            <w:tcBorders>
              <w:top w:val="nil"/>
              <w:left w:val="nil"/>
              <w:bottom w:val="single" w:color="auto" w:sz="4" w:space="0"/>
              <w:right w:val="single" w:color="auto" w:sz="4" w:space="0"/>
            </w:tcBorders>
            <w:noWrap/>
            <w:vAlign w:val="center"/>
          </w:tcPr>
          <w:p w14:paraId="67BFFBF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w:t>
            </w:r>
          </w:p>
        </w:tc>
        <w:tc>
          <w:tcPr>
            <w:tcW w:w="1060" w:type="dxa"/>
            <w:gridSpan w:val="2"/>
            <w:tcBorders>
              <w:top w:val="nil"/>
              <w:left w:val="nil"/>
              <w:bottom w:val="single" w:color="auto" w:sz="4" w:space="0"/>
              <w:right w:val="single" w:color="auto" w:sz="4" w:space="0"/>
            </w:tcBorders>
            <w:noWrap/>
            <w:vAlign w:val="center"/>
          </w:tcPr>
          <w:p w14:paraId="2844CD80">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667911F4">
            <w:pPr>
              <w:widowControl/>
              <w:jc w:val="left"/>
              <w:rPr>
                <w:rFonts w:ascii="宋体" w:cs="Times New Roman"/>
                <w:color w:val="000000"/>
                <w:kern w:val="0"/>
              </w:rPr>
            </w:pPr>
            <w:r>
              <w:rPr>
                <w:rFonts w:ascii="宋体" w:hAnsi="宋体" w:cs="宋体"/>
                <w:color w:val="000000"/>
                <w:kern w:val="0"/>
              </w:rPr>
              <w:t>30213</w:t>
            </w:r>
          </w:p>
        </w:tc>
        <w:tc>
          <w:tcPr>
            <w:tcW w:w="2406" w:type="dxa"/>
            <w:gridSpan w:val="2"/>
            <w:tcBorders>
              <w:top w:val="nil"/>
              <w:left w:val="nil"/>
              <w:bottom w:val="single" w:color="auto" w:sz="4" w:space="0"/>
              <w:right w:val="single" w:color="auto" w:sz="4" w:space="0"/>
            </w:tcBorders>
            <w:noWrap/>
            <w:vAlign w:val="center"/>
          </w:tcPr>
          <w:p w14:paraId="718F445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维修（护）费</w:t>
            </w:r>
          </w:p>
        </w:tc>
        <w:tc>
          <w:tcPr>
            <w:tcW w:w="849" w:type="dxa"/>
            <w:gridSpan w:val="2"/>
            <w:tcBorders>
              <w:top w:val="nil"/>
              <w:left w:val="nil"/>
              <w:bottom w:val="single" w:color="auto" w:sz="4" w:space="0"/>
              <w:right w:val="single" w:color="auto" w:sz="4" w:space="0"/>
            </w:tcBorders>
            <w:noWrap/>
            <w:vAlign w:val="center"/>
          </w:tcPr>
          <w:p w14:paraId="3E35706D">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23.28</w:t>
            </w:r>
          </w:p>
        </w:tc>
        <w:tc>
          <w:tcPr>
            <w:tcW w:w="1080" w:type="dxa"/>
            <w:tcBorders>
              <w:top w:val="nil"/>
              <w:left w:val="nil"/>
              <w:bottom w:val="single" w:color="auto" w:sz="4" w:space="0"/>
              <w:right w:val="single" w:color="auto" w:sz="4" w:space="0"/>
            </w:tcBorders>
            <w:noWrap/>
            <w:vAlign w:val="center"/>
          </w:tcPr>
          <w:p w14:paraId="7359BB3C">
            <w:pPr>
              <w:widowControl/>
              <w:jc w:val="left"/>
              <w:rPr>
                <w:rFonts w:ascii="宋体" w:cs="Times New Roman"/>
                <w:color w:val="000000"/>
                <w:kern w:val="0"/>
              </w:rPr>
            </w:pPr>
            <w:r>
              <w:rPr>
                <w:rFonts w:ascii="宋体" w:hAnsi="宋体" w:cs="宋体"/>
                <w:color w:val="000000"/>
                <w:kern w:val="0"/>
              </w:rPr>
              <w:t>31010</w:t>
            </w:r>
          </w:p>
        </w:tc>
        <w:tc>
          <w:tcPr>
            <w:tcW w:w="3840" w:type="dxa"/>
            <w:gridSpan w:val="3"/>
            <w:tcBorders>
              <w:top w:val="nil"/>
              <w:left w:val="nil"/>
              <w:bottom w:val="single" w:color="auto" w:sz="4" w:space="0"/>
              <w:right w:val="single" w:color="auto" w:sz="4" w:space="0"/>
            </w:tcBorders>
            <w:noWrap/>
            <w:vAlign w:val="center"/>
          </w:tcPr>
          <w:p w14:paraId="3550AD0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安置补助</w:t>
            </w:r>
          </w:p>
        </w:tc>
        <w:tc>
          <w:tcPr>
            <w:tcW w:w="937" w:type="dxa"/>
            <w:gridSpan w:val="2"/>
            <w:tcBorders>
              <w:top w:val="nil"/>
              <w:left w:val="nil"/>
              <w:bottom w:val="single" w:color="auto" w:sz="4" w:space="0"/>
              <w:right w:val="single" w:color="auto" w:sz="4" w:space="0"/>
            </w:tcBorders>
            <w:noWrap/>
            <w:vAlign w:val="center"/>
          </w:tcPr>
          <w:p w14:paraId="350BBDAA">
            <w:pPr>
              <w:widowControl/>
              <w:jc w:val="left"/>
              <w:rPr>
                <w:rFonts w:ascii="宋体" w:cs="Times New Roman"/>
                <w:color w:val="000000"/>
                <w:kern w:val="0"/>
              </w:rPr>
            </w:pPr>
            <w:r>
              <w:rPr>
                <w:rFonts w:hint="eastAsia" w:ascii="宋体" w:hAnsi="宋体" w:cs="宋体"/>
                <w:color w:val="000000"/>
                <w:kern w:val="0"/>
              </w:rPr>
              <w:t>　</w:t>
            </w:r>
          </w:p>
        </w:tc>
      </w:tr>
      <w:tr w14:paraId="1C31F879">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75D414B8">
            <w:pPr>
              <w:widowControl/>
              <w:jc w:val="left"/>
              <w:rPr>
                <w:rFonts w:ascii="宋体" w:cs="Times New Roman"/>
                <w:color w:val="000000"/>
                <w:kern w:val="0"/>
              </w:rPr>
            </w:pPr>
            <w:r>
              <w:rPr>
                <w:rFonts w:ascii="宋体" w:hAnsi="宋体" w:cs="宋体"/>
                <w:color w:val="000000"/>
                <w:kern w:val="0"/>
              </w:rPr>
              <w:t>30199</w:t>
            </w:r>
          </w:p>
        </w:tc>
        <w:tc>
          <w:tcPr>
            <w:tcW w:w="3351" w:type="dxa"/>
            <w:gridSpan w:val="3"/>
            <w:tcBorders>
              <w:top w:val="nil"/>
              <w:left w:val="nil"/>
              <w:bottom w:val="single" w:color="auto" w:sz="4" w:space="0"/>
              <w:right w:val="single" w:color="auto" w:sz="4" w:space="0"/>
            </w:tcBorders>
            <w:noWrap/>
            <w:vAlign w:val="center"/>
          </w:tcPr>
          <w:p w14:paraId="5F4DD5F0">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其他工资福利支出</w:t>
            </w:r>
          </w:p>
        </w:tc>
        <w:tc>
          <w:tcPr>
            <w:tcW w:w="1060" w:type="dxa"/>
            <w:gridSpan w:val="2"/>
            <w:tcBorders>
              <w:top w:val="nil"/>
              <w:left w:val="nil"/>
              <w:bottom w:val="single" w:color="auto" w:sz="4" w:space="0"/>
              <w:right w:val="single" w:color="auto" w:sz="4" w:space="0"/>
            </w:tcBorders>
            <w:noWrap/>
            <w:vAlign w:val="center"/>
          </w:tcPr>
          <w:p w14:paraId="1D9234E7">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67396F94">
            <w:pPr>
              <w:widowControl/>
              <w:jc w:val="left"/>
              <w:rPr>
                <w:rFonts w:ascii="宋体" w:cs="Times New Roman"/>
                <w:color w:val="000000"/>
                <w:kern w:val="0"/>
              </w:rPr>
            </w:pPr>
            <w:r>
              <w:rPr>
                <w:rFonts w:ascii="宋体" w:hAnsi="宋体" w:cs="宋体"/>
                <w:color w:val="000000"/>
                <w:kern w:val="0"/>
              </w:rPr>
              <w:t>30214</w:t>
            </w:r>
          </w:p>
        </w:tc>
        <w:tc>
          <w:tcPr>
            <w:tcW w:w="2406" w:type="dxa"/>
            <w:gridSpan w:val="2"/>
            <w:tcBorders>
              <w:top w:val="nil"/>
              <w:left w:val="nil"/>
              <w:bottom w:val="single" w:color="auto" w:sz="4" w:space="0"/>
              <w:right w:val="single" w:color="auto" w:sz="4" w:space="0"/>
            </w:tcBorders>
            <w:noWrap/>
            <w:vAlign w:val="center"/>
          </w:tcPr>
          <w:p w14:paraId="56FC160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租赁费</w:t>
            </w:r>
          </w:p>
        </w:tc>
        <w:tc>
          <w:tcPr>
            <w:tcW w:w="849" w:type="dxa"/>
            <w:gridSpan w:val="2"/>
            <w:tcBorders>
              <w:top w:val="nil"/>
              <w:left w:val="nil"/>
              <w:bottom w:val="single" w:color="auto" w:sz="4" w:space="0"/>
              <w:right w:val="single" w:color="auto" w:sz="4" w:space="0"/>
            </w:tcBorders>
            <w:noWrap/>
            <w:vAlign w:val="center"/>
          </w:tcPr>
          <w:p w14:paraId="3BBB897C">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4.80</w:t>
            </w:r>
          </w:p>
        </w:tc>
        <w:tc>
          <w:tcPr>
            <w:tcW w:w="1080" w:type="dxa"/>
            <w:tcBorders>
              <w:top w:val="nil"/>
              <w:left w:val="nil"/>
              <w:bottom w:val="single" w:color="auto" w:sz="4" w:space="0"/>
              <w:right w:val="single" w:color="auto" w:sz="4" w:space="0"/>
            </w:tcBorders>
            <w:noWrap/>
            <w:vAlign w:val="center"/>
          </w:tcPr>
          <w:p w14:paraId="1DD478E8">
            <w:pPr>
              <w:widowControl/>
              <w:jc w:val="left"/>
              <w:rPr>
                <w:rFonts w:ascii="宋体" w:cs="Times New Roman"/>
                <w:color w:val="000000"/>
                <w:kern w:val="0"/>
              </w:rPr>
            </w:pPr>
            <w:r>
              <w:rPr>
                <w:rFonts w:ascii="宋体" w:hAnsi="宋体" w:cs="宋体"/>
                <w:color w:val="000000"/>
                <w:kern w:val="0"/>
              </w:rPr>
              <w:t>31011</w:t>
            </w:r>
          </w:p>
        </w:tc>
        <w:tc>
          <w:tcPr>
            <w:tcW w:w="3840" w:type="dxa"/>
            <w:gridSpan w:val="3"/>
            <w:tcBorders>
              <w:top w:val="nil"/>
              <w:left w:val="nil"/>
              <w:bottom w:val="single" w:color="auto" w:sz="4" w:space="0"/>
              <w:right w:val="single" w:color="auto" w:sz="4" w:space="0"/>
            </w:tcBorders>
            <w:noWrap/>
            <w:vAlign w:val="center"/>
          </w:tcPr>
          <w:p w14:paraId="1133FF4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地上附着物和青苗补偿</w:t>
            </w:r>
          </w:p>
        </w:tc>
        <w:tc>
          <w:tcPr>
            <w:tcW w:w="937" w:type="dxa"/>
            <w:gridSpan w:val="2"/>
            <w:tcBorders>
              <w:top w:val="nil"/>
              <w:left w:val="nil"/>
              <w:bottom w:val="single" w:color="auto" w:sz="4" w:space="0"/>
              <w:right w:val="single" w:color="auto" w:sz="4" w:space="0"/>
            </w:tcBorders>
            <w:noWrap/>
            <w:vAlign w:val="center"/>
          </w:tcPr>
          <w:p w14:paraId="73D64B8B">
            <w:pPr>
              <w:widowControl/>
              <w:jc w:val="left"/>
              <w:rPr>
                <w:rFonts w:ascii="宋体" w:cs="Times New Roman"/>
                <w:color w:val="000000"/>
                <w:kern w:val="0"/>
              </w:rPr>
            </w:pPr>
            <w:r>
              <w:rPr>
                <w:rFonts w:hint="eastAsia" w:ascii="宋体" w:hAnsi="宋体" w:cs="宋体"/>
                <w:color w:val="000000"/>
                <w:kern w:val="0"/>
              </w:rPr>
              <w:t>　</w:t>
            </w:r>
          </w:p>
        </w:tc>
      </w:tr>
      <w:tr w14:paraId="2191B6DF">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65F604AF">
            <w:pPr>
              <w:widowControl/>
              <w:jc w:val="left"/>
              <w:rPr>
                <w:rFonts w:ascii="宋体" w:cs="Times New Roman"/>
                <w:color w:val="000000"/>
                <w:kern w:val="0"/>
              </w:rPr>
            </w:pPr>
            <w:r>
              <w:rPr>
                <w:rFonts w:ascii="宋体" w:hAnsi="宋体" w:cs="宋体"/>
                <w:color w:val="000000"/>
                <w:kern w:val="0"/>
              </w:rPr>
              <w:t>303</w:t>
            </w:r>
          </w:p>
        </w:tc>
        <w:tc>
          <w:tcPr>
            <w:tcW w:w="3351" w:type="dxa"/>
            <w:gridSpan w:val="3"/>
            <w:tcBorders>
              <w:top w:val="nil"/>
              <w:left w:val="nil"/>
              <w:bottom w:val="single" w:color="auto" w:sz="4" w:space="0"/>
              <w:right w:val="single" w:color="auto" w:sz="4" w:space="0"/>
            </w:tcBorders>
            <w:noWrap/>
            <w:vAlign w:val="center"/>
          </w:tcPr>
          <w:p w14:paraId="54F70BC4">
            <w:pPr>
              <w:widowControl/>
              <w:jc w:val="left"/>
              <w:rPr>
                <w:rFonts w:ascii="宋体" w:cs="Times New Roman"/>
                <w:color w:val="000000"/>
                <w:kern w:val="0"/>
              </w:rPr>
            </w:pPr>
            <w:r>
              <w:rPr>
                <w:rFonts w:hint="eastAsia" w:ascii="宋体" w:hAnsi="宋体" w:cs="宋体"/>
                <w:color w:val="000000"/>
                <w:kern w:val="0"/>
              </w:rPr>
              <w:t>对个人和家庭的补助</w:t>
            </w:r>
          </w:p>
        </w:tc>
        <w:tc>
          <w:tcPr>
            <w:tcW w:w="1060" w:type="dxa"/>
            <w:gridSpan w:val="2"/>
            <w:tcBorders>
              <w:top w:val="nil"/>
              <w:left w:val="nil"/>
              <w:bottom w:val="single" w:color="auto" w:sz="4" w:space="0"/>
              <w:right w:val="single" w:color="auto" w:sz="4" w:space="0"/>
            </w:tcBorders>
            <w:noWrap/>
            <w:vAlign w:val="center"/>
          </w:tcPr>
          <w:p w14:paraId="66862AA6">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1,076.56</w:t>
            </w:r>
          </w:p>
        </w:tc>
        <w:tc>
          <w:tcPr>
            <w:tcW w:w="1004" w:type="dxa"/>
            <w:tcBorders>
              <w:top w:val="nil"/>
              <w:left w:val="nil"/>
              <w:bottom w:val="single" w:color="auto" w:sz="4" w:space="0"/>
              <w:right w:val="single" w:color="auto" w:sz="4" w:space="0"/>
            </w:tcBorders>
            <w:noWrap/>
            <w:vAlign w:val="center"/>
          </w:tcPr>
          <w:p w14:paraId="5BF0BF5E">
            <w:pPr>
              <w:widowControl/>
              <w:jc w:val="left"/>
              <w:rPr>
                <w:rFonts w:ascii="宋体" w:cs="Times New Roman"/>
                <w:color w:val="000000"/>
                <w:kern w:val="0"/>
              </w:rPr>
            </w:pPr>
            <w:r>
              <w:rPr>
                <w:rFonts w:ascii="宋体" w:hAnsi="宋体" w:cs="宋体"/>
                <w:color w:val="000000"/>
                <w:kern w:val="0"/>
              </w:rPr>
              <w:t>30215</w:t>
            </w:r>
          </w:p>
        </w:tc>
        <w:tc>
          <w:tcPr>
            <w:tcW w:w="2406" w:type="dxa"/>
            <w:gridSpan w:val="2"/>
            <w:tcBorders>
              <w:top w:val="nil"/>
              <w:left w:val="nil"/>
              <w:bottom w:val="single" w:color="auto" w:sz="4" w:space="0"/>
              <w:right w:val="single" w:color="auto" w:sz="4" w:space="0"/>
            </w:tcBorders>
            <w:noWrap/>
            <w:vAlign w:val="center"/>
          </w:tcPr>
          <w:p w14:paraId="2AD3D00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会议费</w:t>
            </w:r>
          </w:p>
        </w:tc>
        <w:tc>
          <w:tcPr>
            <w:tcW w:w="849" w:type="dxa"/>
            <w:gridSpan w:val="2"/>
            <w:tcBorders>
              <w:top w:val="nil"/>
              <w:left w:val="nil"/>
              <w:bottom w:val="single" w:color="auto" w:sz="4" w:space="0"/>
              <w:right w:val="single" w:color="auto" w:sz="4" w:space="0"/>
            </w:tcBorders>
            <w:noWrap/>
            <w:vAlign w:val="center"/>
          </w:tcPr>
          <w:p w14:paraId="68FF32AF">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2522EA3C">
            <w:pPr>
              <w:widowControl/>
              <w:jc w:val="left"/>
              <w:rPr>
                <w:rFonts w:ascii="宋体" w:cs="Times New Roman"/>
                <w:color w:val="000000"/>
                <w:kern w:val="0"/>
              </w:rPr>
            </w:pPr>
            <w:r>
              <w:rPr>
                <w:rFonts w:ascii="宋体" w:hAnsi="宋体" w:cs="宋体"/>
                <w:color w:val="000000"/>
                <w:kern w:val="0"/>
              </w:rPr>
              <w:t>31012</w:t>
            </w:r>
          </w:p>
        </w:tc>
        <w:tc>
          <w:tcPr>
            <w:tcW w:w="3840" w:type="dxa"/>
            <w:gridSpan w:val="3"/>
            <w:tcBorders>
              <w:top w:val="nil"/>
              <w:left w:val="nil"/>
              <w:bottom w:val="single" w:color="auto" w:sz="4" w:space="0"/>
              <w:right w:val="single" w:color="auto" w:sz="4" w:space="0"/>
            </w:tcBorders>
            <w:noWrap/>
            <w:vAlign w:val="center"/>
          </w:tcPr>
          <w:p w14:paraId="6DFF83D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拆迁补偿</w:t>
            </w:r>
          </w:p>
        </w:tc>
        <w:tc>
          <w:tcPr>
            <w:tcW w:w="937" w:type="dxa"/>
            <w:gridSpan w:val="2"/>
            <w:tcBorders>
              <w:top w:val="nil"/>
              <w:left w:val="nil"/>
              <w:bottom w:val="single" w:color="auto" w:sz="4" w:space="0"/>
              <w:right w:val="single" w:color="auto" w:sz="4" w:space="0"/>
            </w:tcBorders>
            <w:noWrap/>
            <w:vAlign w:val="center"/>
          </w:tcPr>
          <w:p w14:paraId="60EC7857">
            <w:pPr>
              <w:widowControl/>
              <w:jc w:val="left"/>
              <w:rPr>
                <w:rFonts w:ascii="宋体" w:cs="Times New Roman"/>
                <w:color w:val="000000"/>
                <w:kern w:val="0"/>
              </w:rPr>
            </w:pPr>
            <w:r>
              <w:rPr>
                <w:rFonts w:hint="eastAsia" w:ascii="宋体" w:hAnsi="宋体" w:cs="宋体"/>
                <w:color w:val="000000"/>
                <w:kern w:val="0"/>
              </w:rPr>
              <w:t>　</w:t>
            </w:r>
          </w:p>
        </w:tc>
      </w:tr>
      <w:tr w14:paraId="5F3A896A">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133C2F52">
            <w:pPr>
              <w:widowControl/>
              <w:jc w:val="left"/>
              <w:rPr>
                <w:rFonts w:ascii="宋体" w:cs="Times New Roman"/>
                <w:color w:val="000000"/>
                <w:kern w:val="0"/>
              </w:rPr>
            </w:pPr>
            <w:r>
              <w:rPr>
                <w:rFonts w:ascii="宋体" w:hAnsi="宋体" w:cs="宋体"/>
                <w:color w:val="000000"/>
                <w:kern w:val="0"/>
              </w:rPr>
              <w:t>30301</w:t>
            </w:r>
          </w:p>
        </w:tc>
        <w:tc>
          <w:tcPr>
            <w:tcW w:w="3351" w:type="dxa"/>
            <w:gridSpan w:val="3"/>
            <w:tcBorders>
              <w:top w:val="nil"/>
              <w:left w:val="nil"/>
              <w:bottom w:val="single" w:color="auto" w:sz="4" w:space="0"/>
              <w:right w:val="single" w:color="auto" w:sz="4" w:space="0"/>
            </w:tcBorders>
            <w:noWrap/>
            <w:vAlign w:val="center"/>
          </w:tcPr>
          <w:p w14:paraId="7DEF213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离休费</w:t>
            </w:r>
          </w:p>
        </w:tc>
        <w:tc>
          <w:tcPr>
            <w:tcW w:w="1060" w:type="dxa"/>
            <w:gridSpan w:val="2"/>
            <w:tcBorders>
              <w:top w:val="nil"/>
              <w:left w:val="nil"/>
              <w:bottom w:val="single" w:color="auto" w:sz="4" w:space="0"/>
              <w:right w:val="single" w:color="auto" w:sz="4" w:space="0"/>
            </w:tcBorders>
            <w:noWrap/>
            <w:vAlign w:val="center"/>
          </w:tcPr>
          <w:p w14:paraId="77F44F32">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5F940075">
            <w:pPr>
              <w:widowControl/>
              <w:jc w:val="left"/>
              <w:rPr>
                <w:rFonts w:ascii="宋体" w:cs="Times New Roman"/>
                <w:color w:val="000000"/>
                <w:kern w:val="0"/>
              </w:rPr>
            </w:pPr>
            <w:r>
              <w:rPr>
                <w:rFonts w:ascii="宋体" w:hAnsi="宋体" w:cs="宋体"/>
                <w:color w:val="000000"/>
                <w:kern w:val="0"/>
              </w:rPr>
              <w:t>30216</w:t>
            </w:r>
          </w:p>
        </w:tc>
        <w:tc>
          <w:tcPr>
            <w:tcW w:w="2406" w:type="dxa"/>
            <w:gridSpan w:val="2"/>
            <w:tcBorders>
              <w:top w:val="nil"/>
              <w:left w:val="nil"/>
              <w:bottom w:val="single" w:color="auto" w:sz="4" w:space="0"/>
              <w:right w:val="single" w:color="auto" w:sz="4" w:space="0"/>
            </w:tcBorders>
            <w:noWrap/>
            <w:vAlign w:val="center"/>
          </w:tcPr>
          <w:p w14:paraId="691150F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培训费</w:t>
            </w:r>
          </w:p>
        </w:tc>
        <w:tc>
          <w:tcPr>
            <w:tcW w:w="849" w:type="dxa"/>
            <w:gridSpan w:val="2"/>
            <w:tcBorders>
              <w:top w:val="nil"/>
              <w:left w:val="nil"/>
              <w:bottom w:val="single" w:color="auto" w:sz="4" w:space="0"/>
              <w:right w:val="single" w:color="auto" w:sz="4" w:space="0"/>
            </w:tcBorders>
            <w:noWrap/>
            <w:vAlign w:val="center"/>
          </w:tcPr>
          <w:p w14:paraId="586697DB">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2.45</w:t>
            </w:r>
          </w:p>
        </w:tc>
        <w:tc>
          <w:tcPr>
            <w:tcW w:w="1080" w:type="dxa"/>
            <w:tcBorders>
              <w:top w:val="nil"/>
              <w:left w:val="nil"/>
              <w:bottom w:val="single" w:color="auto" w:sz="4" w:space="0"/>
              <w:right w:val="single" w:color="auto" w:sz="4" w:space="0"/>
            </w:tcBorders>
            <w:noWrap/>
            <w:vAlign w:val="center"/>
          </w:tcPr>
          <w:p w14:paraId="7056221B">
            <w:pPr>
              <w:widowControl/>
              <w:jc w:val="left"/>
              <w:rPr>
                <w:rFonts w:ascii="宋体" w:cs="Times New Roman"/>
                <w:color w:val="000000"/>
                <w:kern w:val="0"/>
              </w:rPr>
            </w:pPr>
            <w:r>
              <w:rPr>
                <w:rFonts w:ascii="宋体" w:hAnsi="宋体" w:cs="宋体"/>
                <w:color w:val="000000"/>
                <w:kern w:val="0"/>
              </w:rPr>
              <w:t>31013</w:t>
            </w:r>
          </w:p>
        </w:tc>
        <w:tc>
          <w:tcPr>
            <w:tcW w:w="3840" w:type="dxa"/>
            <w:gridSpan w:val="3"/>
            <w:tcBorders>
              <w:top w:val="nil"/>
              <w:left w:val="nil"/>
              <w:bottom w:val="single" w:color="auto" w:sz="4" w:space="0"/>
              <w:right w:val="single" w:color="auto" w:sz="4" w:space="0"/>
            </w:tcBorders>
            <w:noWrap/>
            <w:vAlign w:val="center"/>
          </w:tcPr>
          <w:p w14:paraId="4862459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公务用车购置</w:t>
            </w:r>
          </w:p>
        </w:tc>
        <w:tc>
          <w:tcPr>
            <w:tcW w:w="937" w:type="dxa"/>
            <w:gridSpan w:val="2"/>
            <w:tcBorders>
              <w:top w:val="nil"/>
              <w:left w:val="nil"/>
              <w:bottom w:val="single" w:color="auto" w:sz="4" w:space="0"/>
              <w:right w:val="single" w:color="auto" w:sz="4" w:space="0"/>
            </w:tcBorders>
            <w:noWrap/>
            <w:vAlign w:val="center"/>
          </w:tcPr>
          <w:p w14:paraId="6817A75E">
            <w:pPr>
              <w:widowControl/>
              <w:jc w:val="left"/>
              <w:rPr>
                <w:rFonts w:ascii="宋体" w:cs="Times New Roman"/>
                <w:color w:val="000000"/>
                <w:kern w:val="0"/>
              </w:rPr>
            </w:pPr>
            <w:r>
              <w:rPr>
                <w:rFonts w:hint="eastAsia" w:ascii="宋体" w:hAnsi="宋体" w:cs="宋体"/>
                <w:color w:val="000000"/>
                <w:kern w:val="0"/>
              </w:rPr>
              <w:t>　</w:t>
            </w:r>
          </w:p>
        </w:tc>
      </w:tr>
      <w:tr w14:paraId="589FCDFE">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45100F6A">
            <w:pPr>
              <w:widowControl/>
              <w:jc w:val="left"/>
              <w:rPr>
                <w:rFonts w:ascii="宋体" w:cs="Times New Roman"/>
                <w:color w:val="000000"/>
                <w:kern w:val="0"/>
              </w:rPr>
            </w:pPr>
            <w:r>
              <w:rPr>
                <w:rFonts w:ascii="宋体" w:hAnsi="宋体" w:cs="宋体"/>
                <w:color w:val="000000"/>
                <w:kern w:val="0"/>
              </w:rPr>
              <w:t>30302</w:t>
            </w:r>
          </w:p>
        </w:tc>
        <w:tc>
          <w:tcPr>
            <w:tcW w:w="3351" w:type="dxa"/>
            <w:gridSpan w:val="3"/>
            <w:tcBorders>
              <w:top w:val="nil"/>
              <w:left w:val="nil"/>
              <w:bottom w:val="single" w:color="auto" w:sz="4" w:space="0"/>
              <w:right w:val="single" w:color="auto" w:sz="4" w:space="0"/>
            </w:tcBorders>
            <w:noWrap/>
            <w:vAlign w:val="center"/>
          </w:tcPr>
          <w:p w14:paraId="634F8BC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退休费</w:t>
            </w:r>
          </w:p>
        </w:tc>
        <w:tc>
          <w:tcPr>
            <w:tcW w:w="1060" w:type="dxa"/>
            <w:gridSpan w:val="2"/>
            <w:tcBorders>
              <w:top w:val="nil"/>
              <w:left w:val="nil"/>
              <w:bottom w:val="single" w:color="auto" w:sz="4" w:space="0"/>
              <w:right w:val="single" w:color="auto" w:sz="4" w:space="0"/>
            </w:tcBorders>
            <w:noWrap/>
            <w:vAlign w:val="center"/>
          </w:tcPr>
          <w:p w14:paraId="6F1CB64F">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459D2697">
            <w:pPr>
              <w:widowControl/>
              <w:jc w:val="left"/>
              <w:rPr>
                <w:rFonts w:ascii="宋体" w:cs="Times New Roman"/>
                <w:color w:val="000000"/>
                <w:kern w:val="0"/>
              </w:rPr>
            </w:pPr>
            <w:r>
              <w:rPr>
                <w:rFonts w:ascii="宋体" w:hAnsi="宋体" w:cs="宋体"/>
                <w:color w:val="000000"/>
                <w:kern w:val="0"/>
              </w:rPr>
              <w:t>30217</w:t>
            </w:r>
          </w:p>
        </w:tc>
        <w:tc>
          <w:tcPr>
            <w:tcW w:w="2406" w:type="dxa"/>
            <w:gridSpan w:val="2"/>
            <w:tcBorders>
              <w:top w:val="nil"/>
              <w:left w:val="nil"/>
              <w:bottom w:val="single" w:color="auto" w:sz="4" w:space="0"/>
              <w:right w:val="single" w:color="auto" w:sz="4" w:space="0"/>
            </w:tcBorders>
            <w:noWrap/>
            <w:vAlign w:val="center"/>
          </w:tcPr>
          <w:p w14:paraId="67A99B16">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公务接待费</w:t>
            </w:r>
          </w:p>
        </w:tc>
        <w:tc>
          <w:tcPr>
            <w:tcW w:w="849" w:type="dxa"/>
            <w:gridSpan w:val="2"/>
            <w:tcBorders>
              <w:top w:val="nil"/>
              <w:left w:val="nil"/>
              <w:bottom w:val="single" w:color="auto" w:sz="4" w:space="0"/>
              <w:right w:val="single" w:color="auto" w:sz="4" w:space="0"/>
            </w:tcBorders>
            <w:noWrap/>
            <w:vAlign w:val="center"/>
          </w:tcPr>
          <w:p w14:paraId="30DFB394">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2B20163E">
            <w:pPr>
              <w:widowControl/>
              <w:jc w:val="left"/>
              <w:rPr>
                <w:rFonts w:ascii="宋体" w:cs="Times New Roman"/>
                <w:color w:val="000000"/>
                <w:kern w:val="0"/>
              </w:rPr>
            </w:pPr>
            <w:r>
              <w:rPr>
                <w:rFonts w:ascii="宋体" w:hAnsi="宋体" w:cs="宋体"/>
                <w:color w:val="000000"/>
                <w:kern w:val="0"/>
              </w:rPr>
              <w:t>31019</w:t>
            </w:r>
          </w:p>
        </w:tc>
        <w:tc>
          <w:tcPr>
            <w:tcW w:w="3840" w:type="dxa"/>
            <w:gridSpan w:val="3"/>
            <w:tcBorders>
              <w:top w:val="nil"/>
              <w:left w:val="nil"/>
              <w:bottom w:val="single" w:color="auto" w:sz="4" w:space="0"/>
              <w:right w:val="single" w:color="auto" w:sz="4" w:space="0"/>
            </w:tcBorders>
            <w:noWrap/>
            <w:vAlign w:val="center"/>
          </w:tcPr>
          <w:p w14:paraId="1987F98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其他交通工具购置</w:t>
            </w:r>
          </w:p>
        </w:tc>
        <w:tc>
          <w:tcPr>
            <w:tcW w:w="937" w:type="dxa"/>
            <w:gridSpan w:val="2"/>
            <w:tcBorders>
              <w:top w:val="nil"/>
              <w:left w:val="nil"/>
              <w:bottom w:val="single" w:color="auto" w:sz="4" w:space="0"/>
              <w:right w:val="single" w:color="auto" w:sz="4" w:space="0"/>
            </w:tcBorders>
            <w:noWrap/>
            <w:vAlign w:val="center"/>
          </w:tcPr>
          <w:p w14:paraId="119EDE50">
            <w:pPr>
              <w:widowControl/>
              <w:jc w:val="left"/>
              <w:rPr>
                <w:rFonts w:ascii="宋体" w:cs="Times New Roman"/>
                <w:color w:val="000000"/>
                <w:kern w:val="0"/>
              </w:rPr>
            </w:pPr>
            <w:r>
              <w:rPr>
                <w:rFonts w:hint="eastAsia" w:ascii="宋体" w:hAnsi="宋体" w:cs="宋体"/>
                <w:color w:val="000000"/>
                <w:kern w:val="0"/>
              </w:rPr>
              <w:t>　</w:t>
            </w:r>
          </w:p>
        </w:tc>
      </w:tr>
      <w:tr w14:paraId="5B13CC17">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4C10AD10">
            <w:pPr>
              <w:widowControl/>
              <w:jc w:val="left"/>
              <w:rPr>
                <w:rFonts w:ascii="宋体" w:cs="Times New Roman"/>
                <w:color w:val="000000"/>
                <w:kern w:val="0"/>
              </w:rPr>
            </w:pPr>
            <w:r>
              <w:rPr>
                <w:rFonts w:ascii="宋体" w:hAnsi="宋体" w:cs="宋体"/>
                <w:color w:val="000000"/>
                <w:kern w:val="0"/>
              </w:rPr>
              <w:t>30303</w:t>
            </w:r>
          </w:p>
        </w:tc>
        <w:tc>
          <w:tcPr>
            <w:tcW w:w="3351" w:type="dxa"/>
            <w:gridSpan w:val="3"/>
            <w:tcBorders>
              <w:top w:val="nil"/>
              <w:left w:val="nil"/>
              <w:bottom w:val="single" w:color="auto" w:sz="4" w:space="0"/>
              <w:right w:val="single" w:color="auto" w:sz="4" w:space="0"/>
            </w:tcBorders>
            <w:noWrap/>
            <w:vAlign w:val="center"/>
          </w:tcPr>
          <w:p w14:paraId="70B89F8A">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退职（役）费</w:t>
            </w:r>
          </w:p>
        </w:tc>
        <w:tc>
          <w:tcPr>
            <w:tcW w:w="1060" w:type="dxa"/>
            <w:gridSpan w:val="2"/>
            <w:tcBorders>
              <w:top w:val="nil"/>
              <w:left w:val="nil"/>
              <w:bottom w:val="single" w:color="auto" w:sz="4" w:space="0"/>
              <w:right w:val="single" w:color="auto" w:sz="4" w:space="0"/>
            </w:tcBorders>
            <w:noWrap/>
            <w:vAlign w:val="center"/>
          </w:tcPr>
          <w:p w14:paraId="3E617464">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6008A8AA">
            <w:pPr>
              <w:widowControl/>
              <w:jc w:val="left"/>
              <w:rPr>
                <w:rFonts w:ascii="宋体" w:cs="Times New Roman"/>
                <w:color w:val="000000"/>
                <w:kern w:val="0"/>
              </w:rPr>
            </w:pPr>
            <w:r>
              <w:rPr>
                <w:rFonts w:ascii="宋体" w:hAnsi="宋体" w:cs="宋体"/>
                <w:color w:val="000000"/>
                <w:kern w:val="0"/>
              </w:rPr>
              <w:t>30218</w:t>
            </w:r>
          </w:p>
        </w:tc>
        <w:tc>
          <w:tcPr>
            <w:tcW w:w="2406" w:type="dxa"/>
            <w:gridSpan w:val="2"/>
            <w:tcBorders>
              <w:top w:val="nil"/>
              <w:left w:val="nil"/>
              <w:bottom w:val="single" w:color="auto" w:sz="4" w:space="0"/>
              <w:right w:val="single" w:color="auto" w:sz="4" w:space="0"/>
            </w:tcBorders>
            <w:noWrap/>
            <w:vAlign w:val="center"/>
          </w:tcPr>
          <w:p w14:paraId="40781A87">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专用材料费</w:t>
            </w:r>
          </w:p>
        </w:tc>
        <w:tc>
          <w:tcPr>
            <w:tcW w:w="849" w:type="dxa"/>
            <w:gridSpan w:val="2"/>
            <w:tcBorders>
              <w:top w:val="nil"/>
              <w:left w:val="nil"/>
              <w:bottom w:val="single" w:color="auto" w:sz="4" w:space="0"/>
              <w:right w:val="single" w:color="auto" w:sz="4" w:space="0"/>
            </w:tcBorders>
            <w:noWrap/>
            <w:vAlign w:val="center"/>
          </w:tcPr>
          <w:p w14:paraId="2364E99D">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1.38</w:t>
            </w:r>
          </w:p>
        </w:tc>
        <w:tc>
          <w:tcPr>
            <w:tcW w:w="1080" w:type="dxa"/>
            <w:tcBorders>
              <w:top w:val="nil"/>
              <w:left w:val="nil"/>
              <w:bottom w:val="single" w:color="auto" w:sz="4" w:space="0"/>
              <w:right w:val="single" w:color="auto" w:sz="4" w:space="0"/>
            </w:tcBorders>
            <w:noWrap/>
            <w:vAlign w:val="center"/>
          </w:tcPr>
          <w:p w14:paraId="727ACD9E">
            <w:pPr>
              <w:widowControl/>
              <w:jc w:val="left"/>
              <w:rPr>
                <w:rFonts w:ascii="宋体" w:cs="Times New Roman"/>
                <w:color w:val="000000"/>
                <w:kern w:val="0"/>
              </w:rPr>
            </w:pPr>
            <w:r>
              <w:rPr>
                <w:rFonts w:ascii="宋体" w:hAnsi="宋体" w:cs="宋体"/>
                <w:color w:val="000000"/>
                <w:kern w:val="0"/>
              </w:rPr>
              <w:t>31021</w:t>
            </w:r>
          </w:p>
        </w:tc>
        <w:tc>
          <w:tcPr>
            <w:tcW w:w="3840" w:type="dxa"/>
            <w:gridSpan w:val="3"/>
            <w:tcBorders>
              <w:top w:val="nil"/>
              <w:left w:val="nil"/>
              <w:bottom w:val="single" w:color="auto" w:sz="4" w:space="0"/>
              <w:right w:val="single" w:color="auto" w:sz="4" w:space="0"/>
            </w:tcBorders>
            <w:noWrap/>
            <w:vAlign w:val="center"/>
          </w:tcPr>
          <w:p w14:paraId="28576E0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文物和陈列品购置</w:t>
            </w:r>
          </w:p>
        </w:tc>
        <w:tc>
          <w:tcPr>
            <w:tcW w:w="937" w:type="dxa"/>
            <w:gridSpan w:val="2"/>
            <w:tcBorders>
              <w:top w:val="nil"/>
              <w:left w:val="nil"/>
              <w:bottom w:val="single" w:color="auto" w:sz="4" w:space="0"/>
              <w:right w:val="single" w:color="auto" w:sz="4" w:space="0"/>
            </w:tcBorders>
            <w:noWrap/>
            <w:vAlign w:val="center"/>
          </w:tcPr>
          <w:p w14:paraId="28188E44">
            <w:pPr>
              <w:widowControl/>
              <w:jc w:val="left"/>
              <w:rPr>
                <w:rFonts w:ascii="宋体" w:cs="Times New Roman"/>
                <w:color w:val="000000"/>
                <w:kern w:val="0"/>
              </w:rPr>
            </w:pPr>
            <w:r>
              <w:rPr>
                <w:rFonts w:hint="eastAsia" w:ascii="宋体" w:hAnsi="宋体" w:cs="宋体"/>
                <w:color w:val="000000"/>
                <w:kern w:val="0"/>
              </w:rPr>
              <w:t>　</w:t>
            </w:r>
          </w:p>
        </w:tc>
      </w:tr>
      <w:tr w14:paraId="4DE49AE1">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1CE1B4B7">
            <w:pPr>
              <w:widowControl/>
              <w:jc w:val="left"/>
              <w:rPr>
                <w:rFonts w:ascii="宋体" w:cs="Times New Roman"/>
                <w:color w:val="000000"/>
                <w:kern w:val="0"/>
              </w:rPr>
            </w:pPr>
            <w:r>
              <w:rPr>
                <w:rFonts w:ascii="宋体" w:hAnsi="宋体" w:cs="宋体"/>
                <w:color w:val="000000"/>
                <w:kern w:val="0"/>
              </w:rPr>
              <w:t>30304</w:t>
            </w:r>
          </w:p>
        </w:tc>
        <w:tc>
          <w:tcPr>
            <w:tcW w:w="3351" w:type="dxa"/>
            <w:gridSpan w:val="3"/>
            <w:tcBorders>
              <w:top w:val="nil"/>
              <w:left w:val="nil"/>
              <w:bottom w:val="single" w:color="auto" w:sz="4" w:space="0"/>
              <w:right w:val="single" w:color="auto" w:sz="4" w:space="0"/>
            </w:tcBorders>
            <w:noWrap/>
            <w:vAlign w:val="center"/>
          </w:tcPr>
          <w:p w14:paraId="399B441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抚恤金</w:t>
            </w:r>
          </w:p>
        </w:tc>
        <w:tc>
          <w:tcPr>
            <w:tcW w:w="1060" w:type="dxa"/>
            <w:gridSpan w:val="2"/>
            <w:tcBorders>
              <w:top w:val="nil"/>
              <w:left w:val="nil"/>
              <w:bottom w:val="single" w:color="auto" w:sz="4" w:space="0"/>
              <w:right w:val="single" w:color="auto" w:sz="4" w:space="0"/>
            </w:tcBorders>
            <w:noWrap/>
            <w:vAlign w:val="center"/>
          </w:tcPr>
          <w:p w14:paraId="4D97F310">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34.09</w:t>
            </w:r>
          </w:p>
        </w:tc>
        <w:tc>
          <w:tcPr>
            <w:tcW w:w="1004" w:type="dxa"/>
            <w:tcBorders>
              <w:top w:val="nil"/>
              <w:left w:val="nil"/>
              <w:bottom w:val="single" w:color="auto" w:sz="4" w:space="0"/>
              <w:right w:val="single" w:color="auto" w:sz="4" w:space="0"/>
            </w:tcBorders>
            <w:noWrap/>
            <w:vAlign w:val="center"/>
          </w:tcPr>
          <w:p w14:paraId="66674CF0">
            <w:pPr>
              <w:widowControl/>
              <w:jc w:val="left"/>
              <w:rPr>
                <w:rFonts w:ascii="宋体" w:cs="Times New Roman"/>
                <w:color w:val="000000"/>
                <w:kern w:val="0"/>
              </w:rPr>
            </w:pPr>
            <w:r>
              <w:rPr>
                <w:rFonts w:ascii="宋体" w:hAnsi="宋体" w:cs="宋体"/>
                <w:color w:val="000000"/>
                <w:kern w:val="0"/>
              </w:rPr>
              <w:t>30224</w:t>
            </w:r>
          </w:p>
        </w:tc>
        <w:tc>
          <w:tcPr>
            <w:tcW w:w="2406" w:type="dxa"/>
            <w:gridSpan w:val="2"/>
            <w:tcBorders>
              <w:top w:val="nil"/>
              <w:left w:val="nil"/>
              <w:bottom w:val="single" w:color="auto" w:sz="4" w:space="0"/>
              <w:right w:val="single" w:color="auto" w:sz="4" w:space="0"/>
            </w:tcBorders>
            <w:noWrap/>
            <w:vAlign w:val="center"/>
          </w:tcPr>
          <w:p w14:paraId="5B8DF21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被装购置费</w:t>
            </w:r>
          </w:p>
        </w:tc>
        <w:tc>
          <w:tcPr>
            <w:tcW w:w="849" w:type="dxa"/>
            <w:gridSpan w:val="2"/>
            <w:tcBorders>
              <w:top w:val="nil"/>
              <w:left w:val="nil"/>
              <w:bottom w:val="single" w:color="auto" w:sz="4" w:space="0"/>
              <w:right w:val="single" w:color="auto" w:sz="4" w:space="0"/>
            </w:tcBorders>
            <w:noWrap/>
            <w:vAlign w:val="center"/>
          </w:tcPr>
          <w:p w14:paraId="6D9387F3">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051DD21D">
            <w:pPr>
              <w:widowControl/>
              <w:jc w:val="left"/>
              <w:rPr>
                <w:rFonts w:ascii="宋体" w:cs="Times New Roman"/>
                <w:color w:val="000000"/>
                <w:kern w:val="0"/>
              </w:rPr>
            </w:pPr>
            <w:r>
              <w:rPr>
                <w:rFonts w:ascii="宋体" w:hAnsi="宋体" w:cs="宋体"/>
                <w:color w:val="000000"/>
                <w:kern w:val="0"/>
              </w:rPr>
              <w:t>31022</w:t>
            </w:r>
          </w:p>
        </w:tc>
        <w:tc>
          <w:tcPr>
            <w:tcW w:w="3840" w:type="dxa"/>
            <w:gridSpan w:val="3"/>
            <w:tcBorders>
              <w:top w:val="nil"/>
              <w:left w:val="nil"/>
              <w:bottom w:val="single" w:color="auto" w:sz="4" w:space="0"/>
              <w:right w:val="single" w:color="auto" w:sz="4" w:space="0"/>
            </w:tcBorders>
            <w:noWrap/>
            <w:vAlign w:val="center"/>
          </w:tcPr>
          <w:p w14:paraId="35AF8DE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无形资产购置</w:t>
            </w:r>
          </w:p>
        </w:tc>
        <w:tc>
          <w:tcPr>
            <w:tcW w:w="937" w:type="dxa"/>
            <w:gridSpan w:val="2"/>
            <w:tcBorders>
              <w:top w:val="nil"/>
              <w:left w:val="nil"/>
              <w:bottom w:val="single" w:color="auto" w:sz="4" w:space="0"/>
              <w:right w:val="single" w:color="auto" w:sz="4" w:space="0"/>
            </w:tcBorders>
            <w:noWrap/>
            <w:vAlign w:val="center"/>
          </w:tcPr>
          <w:p w14:paraId="6EC9D2C7">
            <w:pPr>
              <w:widowControl/>
              <w:jc w:val="left"/>
              <w:rPr>
                <w:rFonts w:ascii="宋体" w:cs="Times New Roman"/>
                <w:color w:val="000000"/>
                <w:kern w:val="0"/>
              </w:rPr>
            </w:pPr>
            <w:r>
              <w:rPr>
                <w:rFonts w:hint="eastAsia" w:ascii="宋体" w:hAnsi="宋体" w:cs="宋体"/>
                <w:color w:val="000000"/>
                <w:kern w:val="0"/>
              </w:rPr>
              <w:t>　</w:t>
            </w:r>
          </w:p>
        </w:tc>
      </w:tr>
      <w:tr w14:paraId="0D4DD6DB">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1A325523">
            <w:pPr>
              <w:widowControl/>
              <w:jc w:val="left"/>
              <w:rPr>
                <w:rFonts w:ascii="宋体" w:cs="Times New Roman"/>
                <w:color w:val="000000"/>
                <w:kern w:val="0"/>
              </w:rPr>
            </w:pPr>
            <w:r>
              <w:rPr>
                <w:rFonts w:ascii="宋体" w:hAnsi="宋体" w:cs="宋体"/>
                <w:color w:val="000000"/>
                <w:kern w:val="0"/>
              </w:rPr>
              <w:t>30305</w:t>
            </w:r>
          </w:p>
        </w:tc>
        <w:tc>
          <w:tcPr>
            <w:tcW w:w="3351" w:type="dxa"/>
            <w:gridSpan w:val="3"/>
            <w:tcBorders>
              <w:top w:val="nil"/>
              <w:left w:val="nil"/>
              <w:bottom w:val="single" w:color="auto" w:sz="4" w:space="0"/>
              <w:right w:val="single" w:color="auto" w:sz="4" w:space="0"/>
            </w:tcBorders>
            <w:noWrap/>
            <w:vAlign w:val="center"/>
          </w:tcPr>
          <w:p w14:paraId="093F162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生活补助</w:t>
            </w:r>
          </w:p>
        </w:tc>
        <w:tc>
          <w:tcPr>
            <w:tcW w:w="1060" w:type="dxa"/>
            <w:gridSpan w:val="2"/>
            <w:tcBorders>
              <w:top w:val="nil"/>
              <w:left w:val="nil"/>
              <w:bottom w:val="single" w:color="auto" w:sz="4" w:space="0"/>
              <w:right w:val="single" w:color="auto" w:sz="4" w:space="0"/>
            </w:tcBorders>
            <w:noWrap/>
            <w:vAlign w:val="center"/>
          </w:tcPr>
          <w:p w14:paraId="483357D9">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876.47</w:t>
            </w:r>
          </w:p>
        </w:tc>
        <w:tc>
          <w:tcPr>
            <w:tcW w:w="1004" w:type="dxa"/>
            <w:tcBorders>
              <w:top w:val="nil"/>
              <w:left w:val="nil"/>
              <w:bottom w:val="single" w:color="auto" w:sz="4" w:space="0"/>
              <w:right w:val="single" w:color="auto" w:sz="4" w:space="0"/>
            </w:tcBorders>
            <w:noWrap/>
            <w:vAlign w:val="center"/>
          </w:tcPr>
          <w:p w14:paraId="6E3A80FF">
            <w:pPr>
              <w:widowControl/>
              <w:jc w:val="left"/>
              <w:rPr>
                <w:rFonts w:ascii="宋体" w:cs="Times New Roman"/>
                <w:color w:val="000000"/>
                <w:kern w:val="0"/>
              </w:rPr>
            </w:pPr>
            <w:r>
              <w:rPr>
                <w:rFonts w:ascii="宋体" w:hAnsi="宋体" w:cs="宋体"/>
                <w:color w:val="000000"/>
                <w:kern w:val="0"/>
              </w:rPr>
              <w:t>30225</w:t>
            </w:r>
          </w:p>
        </w:tc>
        <w:tc>
          <w:tcPr>
            <w:tcW w:w="2406" w:type="dxa"/>
            <w:gridSpan w:val="2"/>
            <w:tcBorders>
              <w:top w:val="nil"/>
              <w:left w:val="nil"/>
              <w:bottom w:val="single" w:color="auto" w:sz="4" w:space="0"/>
              <w:right w:val="single" w:color="auto" w:sz="4" w:space="0"/>
            </w:tcBorders>
            <w:noWrap/>
            <w:vAlign w:val="center"/>
          </w:tcPr>
          <w:p w14:paraId="65899B3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专用燃料费</w:t>
            </w:r>
          </w:p>
        </w:tc>
        <w:tc>
          <w:tcPr>
            <w:tcW w:w="849" w:type="dxa"/>
            <w:gridSpan w:val="2"/>
            <w:tcBorders>
              <w:top w:val="nil"/>
              <w:left w:val="nil"/>
              <w:bottom w:val="single" w:color="auto" w:sz="4" w:space="0"/>
              <w:right w:val="single" w:color="auto" w:sz="4" w:space="0"/>
            </w:tcBorders>
            <w:noWrap/>
            <w:vAlign w:val="center"/>
          </w:tcPr>
          <w:p w14:paraId="07C3711A">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71ED8FF4">
            <w:pPr>
              <w:widowControl/>
              <w:jc w:val="left"/>
              <w:rPr>
                <w:rFonts w:ascii="宋体" w:cs="Times New Roman"/>
                <w:color w:val="000000"/>
                <w:kern w:val="0"/>
              </w:rPr>
            </w:pPr>
            <w:r>
              <w:rPr>
                <w:rFonts w:ascii="宋体" w:hAnsi="宋体" w:cs="宋体"/>
                <w:color w:val="000000"/>
                <w:kern w:val="0"/>
              </w:rPr>
              <w:t>31099</w:t>
            </w:r>
          </w:p>
        </w:tc>
        <w:tc>
          <w:tcPr>
            <w:tcW w:w="3840" w:type="dxa"/>
            <w:gridSpan w:val="3"/>
            <w:tcBorders>
              <w:top w:val="nil"/>
              <w:left w:val="nil"/>
              <w:bottom w:val="single" w:color="auto" w:sz="4" w:space="0"/>
              <w:right w:val="single" w:color="auto" w:sz="4" w:space="0"/>
            </w:tcBorders>
            <w:noWrap/>
            <w:vAlign w:val="center"/>
          </w:tcPr>
          <w:p w14:paraId="579FD645">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其他资本性支出</w:t>
            </w:r>
          </w:p>
        </w:tc>
        <w:tc>
          <w:tcPr>
            <w:tcW w:w="937" w:type="dxa"/>
            <w:gridSpan w:val="2"/>
            <w:tcBorders>
              <w:top w:val="nil"/>
              <w:left w:val="nil"/>
              <w:bottom w:val="single" w:color="auto" w:sz="4" w:space="0"/>
              <w:right w:val="single" w:color="auto" w:sz="4" w:space="0"/>
            </w:tcBorders>
            <w:noWrap/>
            <w:vAlign w:val="center"/>
          </w:tcPr>
          <w:p w14:paraId="63B025DD">
            <w:pPr>
              <w:widowControl/>
              <w:jc w:val="left"/>
              <w:rPr>
                <w:rFonts w:ascii="宋体" w:cs="Times New Roman"/>
                <w:color w:val="000000"/>
                <w:kern w:val="0"/>
              </w:rPr>
            </w:pPr>
            <w:r>
              <w:rPr>
                <w:rFonts w:hint="eastAsia" w:ascii="宋体" w:hAnsi="宋体" w:cs="宋体"/>
                <w:color w:val="000000"/>
                <w:kern w:val="0"/>
              </w:rPr>
              <w:t>　</w:t>
            </w:r>
          </w:p>
        </w:tc>
      </w:tr>
      <w:tr w14:paraId="7840154E">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0D39E338">
            <w:pPr>
              <w:widowControl/>
              <w:jc w:val="left"/>
              <w:rPr>
                <w:rFonts w:ascii="宋体" w:cs="Times New Roman"/>
                <w:color w:val="000000"/>
                <w:kern w:val="0"/>
              </w:rPr>
            </w:pPr>
            <w:r>
              <w:rPr>
                <w:rFonts w:ascii="宋体" w:hAnsi="宋体" w:cs="宋体"/>
                <w:color w:val="000000"/>
                <w:kern w:val="0"/>
              </w:rPr>
              <w:t>30306</w:t>
            </w:r>
          </w:p>
        </w:tc>
        <w:tc>
          <w:tcPr>
            <w:tcW w:w="3351" w:type="dxa"/>
            <w:gridSpan w:val="3"/>
            <w:tcBorders>
              <w:top w:val="nil"/>
              <w:left w:val="nil"/>
              <w:bottom w:val="single" w:color="auto" w:sz="4" w:space="0"/>
              <w:right w:val="single" w:color="auto" w:sz="4" w:space="0"/>
            </w:tcBorders>
            <w:noWrap/>
            <w:vAlign w:val="center"/>
          </w:tcPr>
          <w:p w14:paraId="3B201B0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救济费</w:t>
            </w:r>
          </w:p>
        </w:tc>
        <w:tc>
          <w:tcPr>
            <w:tcW w:w="1060" w:type="dxa"/>
            <w:gridSpan w:val="2"/>
            <w:tcBorders>
              <w:top w:val="nil"/>
              <w:left w:val="nil"/>
              <w:bottom w:val="single" w:color="auto" w:sz="4" w:space="0"/>
              <w:right w:val="single" w:color="auto" w:sz="4" w:space="0"/>
            </w:tcBorders>
            <w:noWrap/>
            <w:vAlign w:val="center"/>
          </w:tcPr>
          <w:p w14:paraId="404AE38E">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140.61</w:t>
            </w:r>
          </w:p>
        </w:tc>
        <w:tc>
          <w:tcPr>
            <w:tcW w:w="1004" w:type="dxa"/>
            <w:tcBorders>
              <w:top w:val="nil"/>
              <w:left w:val="nil"/>
              <w:bottom w:val="single" w:color="auto" w:sz="4" w:space="0"/>
              <w:right w:val="single" w:color="auto" w:sz="4" w:space="0"/>
            </w:tcBorders>
            <w:noWrap/>
            <w:vAlign w:val="center"/>
          </w:tcPr>
          <w:p w14:paraId="53C4D103">
            <w:pPr>
              <w:widowControl/>
              <w:jc w:val="left"/>
              <w:rPr>
                <w:rFonts w:ascii="宋体" w:cs="Times New Roman"/>
                <w:color w:val="000000"/>
                <w:kern w:val="0"/>
              </w:rPr>
            </w:pPr>
            <w:r>
              <w:rPr>
                <w:rFonts w:ascii="宋体" w:hAnsi="宋体" w:cs="宋体"/>
                <w:color w:val="000000"/>
                <w:kern w:val="0"/>
              </w:rPr>
              <w:t>30226</w:t>
            </w:r>
          </w:p>
        </w:tc>
        <w:tc>
          <w:tcPr>
            <w:tcW w:w="2406" w:type="dxa"/>
            <w:gridSpan w:val="2"/>
            <w:tcBorders>
              <w:top w:val="nil"/>
              <w:left w:val="nil"/>
              <w:bottom w:val="single" w:color="auto" w:sz="4" w:space="0"/>
              <w:right w:val="single" w:color="auto" w:sz="4" w:space="0"/>
            </w:tcBorders>
            <w:noWrap/>
            <w:vAlign w:val="center"/>
          </w:tcPr>
          <w:p w14:paraId="03F86B6E">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劳务费</w:t>
            </w:r>
          </w:p>
        </w:tc>
        <w:tc>
          <w:tcPr>
            <w:tcW w:w="849" w:type="dxa"/>
            <w:gridSpan w:val="2"/>
            <w:tcBorders>
              <w:top w:val="nil"/>
              <w:left w:val="nil"/>
              <w:bottom w:val="single" w:color="auto" w:sz="4" w:space="0"/>
              <w:right w:val="single" w:color="auto" w:sz="4" w:space="0"/>
            </w:tcBorders>
            <w:noWrap/>
            <w:vAlign w:val="center"/>
          </w:tcPr>
          <w:p w14:paraId="4EC34613">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165.29</w:t>
            </w:r>
          </w:p>
        </w:tc>
        <w:tc>
          <w:tcPr>
            <w:tcW w:w="1080" w:type="dxa"/>
            <w:tcBorders>
              <w:top w:val="nil"/>
              <w:left w:val="nil"/>
              <w:bottom w:val="single" w:color="auto" w:sz="4" w:space="0"/>
              <w:right w:val="single" w:color="auto" w:sz="4" w:space="0"/>
            </w:tcBorders>
            <w:noWrap/>
            <w:vAlign w:val="center"/>
          </w:tcPr>
          <w:p w14:paraId="0E8EEEE4">
            <w:pPr>
              <w:widowControl/>
              <w:jc w:val="left"/>
              <w:rPr>
                <w:rFonts w:ascii="宋体" w:cs="Times New Roman"/>
                <w:color w:val="000000"/>
                <w:kern w:val="0"/>
              </w:rPr>
            </w:pPr>
            <w:r>
              <w:rPr>
                <w:rFonts w:ascii="宋体" w:hAnsi="宋体" w:cs="宋体"/>
                <w:color w:val="000000"/>
                <w:kern w:val="0"/>
              </w:rPr>
              <w:t>399</w:t>
            </w:r>
          </w:p>
        </w:tc>
        <w:tc>
          <w:tcPr>
            <w:tcW w:w="3840" w:type="dxa"/>
            <w:gridSpan w:val="3"/>
            <w:tcBorders>
              <w:top w:val="nil"/>
              <w:left w:val="nil"/>
              <w:bottom w:val="single" w:color="auto" w:sz="4" w:space="0"/>
              <w:right w:val="single" w:color="auto" w:sz="4" w:space="0"/>
            </w:tcBorders>
            <w:noWrap/>
            <w:vAlign w:val="center"/>
          </w:tcPr>
          <w:p w14:paraId="02162709">
            <w:pPr>
              <w:widowControl/>
              <w:jc w:val="left"/>
              <w:rPr>
                <w:rFonts w:ascii="宋体" w:cs="Times New Roman"/>
                <w:color w:val="000000"/>
                <w:kern w:val="0"/>
              </w:rPr>
            </w:pPr>
            <w:r>
              <w:rPr>
                <w:rFonts w:hint="eastAsia" w:ascii="宋体" w:hAnsi="宋体" w:cs="宋体"/>
                <w:color w:val="000000"/>
                <w:kern w:val="0"/>
              </w:rPr>
              <w:t>其他支出</w:t>
            </w:r>
          </w:p>
        </w:tc>
        <w:tc>
          <w:tcPr>
            <w:tcW w:w="937" w:type="dxa"/>
            <w:gridSpan w:val="2"/>
            <w:tcBorders>
              <w:top w:val="nil"/>
              <w:left w:val="nil"/>
              <w:bottom w:val="single" w:color="auto" w:sz="4" w:space="0"/>
              <w:right w:val="single" w:color="auto" w:sz="4" w:space="0"/>
            </w:tcBorders>
            <w:noWrap/>
            <w:vAlign w:val="center"/>
          </w:tcPr>
          <w:p w14:paraId="00999B01">
            <w:pPr>
              <w:widowControl/>
              <w:jc w:val="left"/>
              <w:rPr>
                <w:rFonts w:ascii="宋体" w:cs="Times New Roman"/>
                <w:color w:val="000000"/>
                <w:kern w:val="0"/>
              </w:rPr>
            </w:pPr>
            <w:r>
              <w:rPr>
                <w:rFonts w:hint="eastAsia" w:ascii="宋体" w:hAnsi="宋体" w:cs="宋体"/>
                <w:color w:val="000000"/>
                <w:kern w:val="0"/>
              </w:rPr>
              <w:t>　</w:t>
            </w:r>
          </w:p>
        </w:tc>
      </w:tr>
      <w:tr w14:paraId="42B58CA7">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5C8ADAE4">
            <w:pPr>
              <w:widowControl/>
              <w:jc w:val="left"/>
              <w:rPr>
                <w:rFonts w:ascii="宋体" w:cs="Times New Roman"/>
                <w:color w:val="000000"/>
                <w:kern w:val="0"/>
              </w:rPr>
            </w:pPr>
            <w:r>
              <w:rPr>
                <w:rFonts w:ascii="宋体" w:hAnsi="宋体" w:cs="宋体"/>
                <w:color w:val="000000"/>
                <w:kern w:val="0"/>
              </w:rPr>
              <w:t>30307</w:t>
            </w:r>
          </w:p>
        </w:tc>
        <w:tc>
          <w:tcPr>
            <w:tcW w:w="3351" w:type="dxa"/>
            <w:gridSpan w:val="3"/>
            <w:tcBorders>
              <w:top w:val="nil"/>
              <w:left w:val="nil"/>
              <w:bottom w:val="single" w:color="auto" w:sz="4" w:space="0"/>
              <w:right w:val="single" w:color="auto" w:sz="4" w:space="0"/>
            </w:tcBorders>
            <w:noWrap/>
            <w:vAlign w:val="center"/>
          </w:tcPr>
          <w:p w14:paraId="62FA12B2">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医疗费补助</w:t>
            </w:r>
          </w:p>
        </w:tc>
        <w:tc>
          <w:tcPr>
            <w:tcW w:w="1060" w:type="dxa"/>
            <w:gridSpan w:val="2"/>
            <w:tcBorders>
              <w:top w:val="nil"/>
              <w:left w:val="nil"/>
              <w:bottom w:val="single" w:color="auto" w:sz="4" w:space="0"/>
              <w:right w:val="single" w:color="auto" w:sz="4" w:space="0"/>
            </w:tcBorders>
            <w:noWrap/>
            <w:vAlign w:val="center"/>
          </w:tcPr>
          <w:p w14:paraId="026D1FE6">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4.00</w:t>
            </w:r>
          </w:p>
        </w:tc>
        <w:tc>
          <w:tcPr>
            <w:tcW w:w="1004" w:type="dxa"/>
            <w:tcBorders>
              <w:top w:val="nil"/>
              <w:left w:val="nil"/>
              <w:bottom w:val="single" w:color="auto" w:sz="4" w:space="0"/>
              <w:right w:val="single" w:color="auto" w:sz="4" w:space="0"/>
            </w:tcBorders>
            <w:noWrap/>
            <w:vAlign w:val="center"/>
          </w:tcPr>
          <w:p w14:paraId="0337949E">
            <w:pPr>
              <w:widowControl/>
              <w:jc w:val="left"/>
              <w:rPr>
                <w:rFonts w:ascii="宋体" w:cs="Times New Roman"/>
                <w:color w:val="000000"/>
                <w:kern w:val="0"/>
              </w:rPr>
            </w:pPr>
            <w:r>
              <w:rPr>
                <w:rFonts w:ascii="宋体" w:hAnsi="宋体" w:cs="宋体"/>
                <w:color w:val="000000"/>
                <w:kern w:val="0"/>
              </w:rPr>
              <w:t>30227</w:t>
            </w:r>
          </w:p>
        </w:tc>
        <w:tc>
          <w:tcPr>
            <w:tcW w:w="2406" w:type="dxa"/>
            <w:gridSpan w:val="2"/>
            <w:tcBorders>
              <w:top w:val="nil"/>
              <w:left w:val="nil"/>
              <w:bottom w:val="single" w:color="auto" w:sz="4" w:space="0"/>
              <w:right w:val="single" w:color="auto" w:sz="4" w:space="0"/>
            </w:tcBorders>
            <w:noWrap/>
            <w:vAlign w:val="center"/>
          </w:tcPr>
          <w:p w14:paraId="1AC7DF7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委托业务费</w:t>
            </w:r>
          </w:p>
        </w:tc>
        <w:tc>
          <w:tcPr>
            <w:tcW w:w="849" w:type="dxa"/>
            <w:gridSpan w:val="2"/>
            <w:tcBorders>
              <w:top w:val="nil"/>
              <w:left w:val="nil"/>
              <w:bottom w:val="single" w:color="auto" w:sz="4" w:space="0"/>
              <w:right w:val="single" w:color="auto" w:sz="4" w:space="0"/>
            </w:tcBorders>
            <w:noWrap/>
            <w:vAlign w:val="center"/>
          </w:tcPr>
          <w:p w14:paraId="370A7E08">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159.74</w:t>
            </w:r>
          </w:p>
        </w:tc>
        <w:tc>
          <w:tcPr>
            <w:tcW w:w="1080" w:type="dxa"/>
            <w:tcBorders>
              <w:top w:val="nil"/>
              <w:left w:val="nil"/>
              <w:bottom w:val="single" w:color="auto" w:sz="4" w:space="0"/>
              <w:right w:val="single" w:color="auto" w:sz="4" w:space="0"/>
            </w:tcBorders>
            <w:noWrap/>
            <w:vAlign w:val="center"/>
          </w:tcPr>
          <w:p w14:paraId="4005A8FB">
            <w:pPr>
              <w:widowControl/>
              <w:jc w:val="left"/>
              <w:rPr>
                <w:rFonts w:ascii="宋体" w:cs="Times New Roman"/>
                <w:color w:val="000000"/>
                <w:kern w:val="0"/>
              </w:rPr>
            </w:pPr>
            <w:r>
              <w:rPr>
                <w:rFonts w:ascii="宋体" w:hAnsi="宋体" w:cs="宋体"/>
                <w:color w:val="000000"/>
                <w:kern w:val="0"/>
              </w:rPr>
              <w:t>39907</w:t>
            </w:r>
          </w:p>
        </w:tc>
        <w:tc>
          <w:tcPr>
            <w:tcW w:w="3840" w:type="dxa"/>
            <w:gridSpan w:val="3"/>
            <w:tcBorders>
              <w:top w:val="nil"/>
              <w:left w:val="nil"/>
              <w:bottom w:val="single" w:color="auto" w:sz="4" w:space="0"/>
              <w:right w:val="single" w:color="auto" w:sz="4" w:space="0"/>
            </w:tcBorders>
            <w:noWrap/>
            <w:vAlign w:val="center"/>
          </w:tcPr>
          <w:p w14:paraId="4429482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国家赔偿费用支出</w:t>
            </w:r>
          </w:p>
        </w:tc>
        <w:tc>
          <w:tcPr>
            <w:tcW w:w="937" w:type="dxa"/>
            <w:gridSpan w:val="2"/>
            <w:tcBorders>
              <w:top w:val="nil"/>
              <w:left w:val="nil"/>
              <w:bottom w:val="single" w:color="auto" w:sz="4" w:space="0"/>
              <w:right w:val="single" w:color="auto" w:sz="4" w:space="0"/>
            </w:tcBorders>
            <w:noWrap/>
            <w:vAlign w:val="center"/>
          </w:tcPr>
          <w:p w14:paraId="5FF1F431">
            <w:pPr>
              <w:widowControl/>
              <w:jc w:val="left"/>
              <w:rPr>
                <w:rFonts w:ascii="宋体" w:cs="Times New Roman"/>
                <w:color w:val="000000"/>
                <w:kern w:val="0"/>
              </w:rPr>
            </w:pPr>
            <w:r>
              <w:rPr>
                <w:rFonts w:hint="eastAsia" w:ascii="宋体" w:hAnsi="宋体" w:cs="宋体"/>
                <w:color w:val="000000"/>
                <w:kern w:val="0"/>
              </w:rPr>
              <w:t>　</w:t>
            </w:r>
          </w:p>
        </w:tc>
      </w:tr>
      <w:tr w14:paraId="774F8365">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06BE7816">
            <w:pPr>
              <w:widowControl/>
              <w:jc w:val="left"/>
              <w:rPr>
                <w:rFonts w:ascii="宋体" w:cs="Times New Roman"/>
                <w:color w:val="000000"/>
                <w:kern w:val="0"/>
              </w:rPr>
            </w:pPr>
            <w:r>
              <w:rPr>
                <w:rFonts w:ascii="宋体" w:hAnsi="宋体" w:cs="宋体"/>
                <w:color w:val="000000"/>
                <w:kern w:val="0"/>
              </w:rPr>
              <w:t>30308</w:t>
            </w:r>
          </w:p>
        </w:tc>
        <w:tc>
          <w:tcPr>
            <w:tcW w:w="3351" w:type="dxa"/>
            <w:gridSpan w:val="3"/>
            <w:tcBorders>
              <w:top w:val="nil"/>
              <w:left w:val="nil"/>
              <w:bottom w:val="single" w:color="auto" w:sz="4" w:space="0"/>
              <w:right w:val="single" w:color="auto" w:sz="4" w:space="0"/>
            </w:tcBorders>
            <w:noWrap/>
            <w:vAlign w:val="center"/>
          </w:tcPr>
          <w:p w14:paraId="3B14627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助学金</w:t>
            </w:r>
          </w:p>
        </w:tc>
        <w:tc>
          <w:tcPr>
            <w:tcW w:w="1060" w:type="dxa"/>
            <w:gridSpan w:val="2"/>
            <w:tcBorders>
              <w:top w:val="nil"/>
              <w:left w:val="nil"/>
              <w:bottom w:val="single" w:color="auto" w:sz="4" w:space="0"/>
              <w:right w:val="single" w:color="auto" w:sz="4" w:space="0"/>
            </w:tcBorders>
            <w:noWrap/>
            <w:vAlign w:val="center"/>
          </w:tcPr>
          <w:p w14:paraId="6E88CDDB">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2612D45A">
            <w:pPr>
              <w:widowControl/>
              <w:jc w:val="left"/>
              <w:rPr>
                <w:rFonts w:ascii="宋体" w:cs="Times New Roman"/>
                <w:color w:val="000000"/>
                <w:kern w:val="0"/>
              </w:rPr>
            </w:pPr>
            <w:r>
              <w:rPr>
                <w:rFonts w:ascii="宋体" w:hAnsi="宋体" w:cs="宋体"/>
                <w:color w:val="000000"/>
                <w:kern w:val="0"/>
              </w:rPr>
              <w:t>30228</w:t>
            </w:r>
          </w:p>
        </w:tc>
        <w:tc>
          <w:tcPr>
            <w:tcW w:w="2406" w:type="dxa"/>
            <w:gridSpan w:val="2"/>
            <w:tcBorders>
              <w:top w:val="nil"/>
              <w:left w:val="nil"/>
              <w:bottom w:val="single" w:color="auto" w:sz="4" w:space="0"/>
              <w:right w:val="single" w:color="auto" w:sz="4" w:space="0"/>
            </w:tcBorders>
            <w:noWrap/>
            <w:vAlign w:val="center"/>
          </w:tcPr>
          <w:p w14:paraId="4D948C04">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工会经费</w:t>
            </w:r>
          </w:p>
        </w:tc>
        <w:tc>
          <w:tcPr>
            <w:tcW w:w="849" w:type="dxa"/>
            <w:gridSpan w:val="2"/>
            <w:tcBorders>
              <w:top w:val="nil"/>
              <w:left w:val="nil"/>
              <w:bottom w:val="single" w:color="auto" w:sz="4" w:space="0"/>
              <w:right w:val="single" w:color="auto" w:sz="4" w:space="0"/>
            </w:tcBorders>
            <w:noWrap/>
            <w:vAlign w:val="center"/>
          </w:tcPr>
          <w:p w14:paraId="3905AE5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39.34</w:t>
            </w:r>
          </w:p>
        </w:tc>
        <w:tc>
          <w:tcPr>
            <w:tcW w:w="1080" w:type="dxa"/>
            <w:tcBorders>
              <w:top w:val="nil"/>
              <w:left w:val="nil"/>
              <w:bottom w:val="single" w:color="auto" w:sz="4" w:space="0"/>
              <w:right w:val="single" w:color="auto" w:sz="4" w:space="0"/>
            </w:tcBorders>
            <w:noWrap/>
            <w:vAlign w:val="center"/>
          </w:tcPr>
          <w:p w14:paraId="360810F3">
            <w:pPr>
              <w:widowControl/>
              <w:jc w:val="left"/>
              <w:rPr>
                <w:rFonts w:ascii="宋体" w:cs="Times New Roman"/>
                <w:color w:val="000000"/>
                <w:kern w:val="0"/>
              </w:rPr>
            </w:pPr>
            <w:r>
              <w:rPr>
                <w:rFonts w:ascii="宋体" w:hAnsi="宋体" w:cs="宋体"/>
                <w:color w:val="000000"/>
                <w:kern w:val="0"/>
              </w:rPr>
              <w:t>39908</w:t>
            </w:r>
          </w:p>
        </w:tc>
        <w:tc>
          <w:tcPr>
            <w:tcW w:w="3840" w:type="dxa"/>
            <w:gridSpan w:val="3"/>
            <w:tcBorders>
              <w:top w:val="nil"/>
              <w:left w:val="nil"/>
              <w:bottom w:val="single" w:color="auto" w:sz="4" w:space="0"/>
              <w:right w:val="single" w:color="auto" w:sz="4" w:space="0"/>
            </w:tcBorders>
            <w:noWrap/>
            <w:vAlign w:val="center"/>
          </w:tcPr>
          <w:p w14:paraId="73D9FD2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对民间非营利组织和群众性自治组织补贴</w:t>
            </w:r>
          </w:p>
        </w:tc>
        <w:tc>
          <w:tcPr>
            <w:tcW w:w="937" w:type="dxa"/>
            <w:gridSpan w:val="2"/>
            <w:tcBorders>
              <w:top w:val="nil"/>
              <w:left w:val="nil"/>
              <w:bottom w:val="single" w:color="auto" w:sz="4" w:space="0"/>
              <w:right w:val="single" w:color="auto" w:sz="4" w:space="0"/>
            </w:tcBorders>
            <w:noWrap/>
            <w:vAlign w:val="center"/>
          </w:tcPr>
          <w:p w14:paraId="09534CC0">
            <w:pPr>
              <w:widowControl/>
              <w:jc w:val="left"/>
              <w:rPr>
                <w:rFonts w:ascii="宋体" w:cs="Times New Roman"/>
                <w:color w:val="000000"/>
                <w:kern w:val="0"/>
              </w:rPr>
            </w:pPr>
            <w:r>
              <w:rPr>
                <w:rFonts w:hint="eastAsia" w:ascii="宋体" w:hAnsi="宋体" w:cs="宋体"/>
                <w:color w:val="000000"/>
                <w:kern w:val="0"/>
              </w:rPr>
              <w:t>　</w:t>
            </w:r>
          </w:p>
        </w:tc>
      </w:tr>
      <w:tr w14:paraId="17F4BE56">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2164F12E">
            <w:pPr>
              <w:widowControl/>
              <w:jc w:val="left"/>
              <w:rPr>
                <w:rFonts w:ascii="宋体" w:cs="Times New Roman"/>
                <w:color w:val="000000"/>
                <w:kern w:val="0"/>
              </w:rPr>
            </w:pPr>
            <w:r>
              <w:rPr>
                <w:rFonts w:ascii="宋体" w:hAnsi="宋体" w:cs="宋体"/>
                <w:color w:val="000000"/>
                <w:kern w:val="0"/>
              </w:rPr>
              <w:t>30309</w:t>
            </w:r>
          </w:p>
        </w:tc>
        <w:tc>
          <w:tcPr>
            <w:tcW w:w="3351" w:type="dxa"/>
            <w:gridSpan w:val="3"/>
            <w:tcBorders>
              <w:top w:val="nil"/>
              <w:left w:val="nil"/>
              <w:bottom w:val="single" w:color="auto" w:sz="4" w:space="0"/>
              <w:right w:val="single" w:color="auto" w:sz="4" w:space="0"/>
            </w:tcBorders>
            <w:noWrap/>
            <w:vAlign w:val="center"/>
          </w:tcPr>
          <w:p w14:paraId="64B84CE3">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奖励金</w:t>
            </w:r>
          </w:p>
        </w:tc>
        <w:tc>
          <w:tcPr>
            <w:tcW w:w="1060" w:type="dxa"/>
            <w:gridSpan w:val="2"/>
            <w:tcBorders>
              <w:top w:val="nil"/>
              <w:left w:val="nil"/>
              <w:bottom w:val="single" w:color="auto" w:sz="4" w:space="0"/>
              <w:right w:val="single" w:color="auto" w:sz="4" w:space="0"/>
            </w:tcBorders>
            <w:noWrap/>
            <w:vAlign w:val="center"/>
          </w:tcPr>
          <w:p w14:paraId="6539AAA7">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2.05</w:t>
            </w:r>
          </w:p>
        </w:tc>
        <w:tc>
          <w:tcPr>
            <w:tcW w:w="1004" w:type="dxa"/>
            <w:tcBorders>
              <w:top w:val="nil"/>
              <w:left w:val="nil"/>
              <w:bottom w:val="single" w:color="auto" w:sz="4" w:space="0"/>
              <w:right w:val="single" w:color="auto" w:sz="4" w:space="0"/>
            </w:tcBorders>
            <w:noWrap/>
            <w:vAlign w:val="center"/>
          </w:tcPr>
          <w:p w14:paraId="0694F119">
            <w:pPr>
              <w:widowControl/>
              <w:jc w:val="left"/>
              <w:rPr>
                <w:rFonts w:ascii="宋体" w:cs="Times New Roman"/>
                <w:color w:val="000000"/>
                <w:kern w:val="0"/>
              </w:rPr>
            </w:pPr>
            <w:r>
              <w:rPr>
                <w:rFonts w:ascii="宋体" w:hAnsi="宋体" w:cs="宋体"/>
                <w:color w:val="000000"/>
                <w:kern w:val="0"/>
              </w:rPr>
              <w:t>30229</w:t>
            </w:r>
          </w:p>
        </w:tc>
        <w:tc>
          <w:tcPr>
            <w:tcW w:w="2406" w:type="dxa"/>
            <w:gridSpan w:val="2"/>
            <w:tcBorders>
              <w:top w:val="nil"/>
              <w:left w:val="nil"/>
              <w:bottom w:val="single" w:color="auto" w:sz="4" w:space="0"/>
              <w:right w:val="single" w:color="auto" w:sz="4" w:space="0"/>
            </w:tcBorders>
            <w:noWrap/>
            <w:vAlign w:val="center"/>
          </w:tcPr>
          <w:p w14:paraId="674F6D2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福利费</w:t>
            </w:r>
          </w:p>
        </w:tc>
        <w:tc>
          <w:tcPr>
            <w:tcW w:w="849" w:type="dxa"/>
            <w:gridSpan w:val="2"/>
            <w:tcBorders>
              <w:top w:val="nil"/>
              <w:left w:val="nil"/>
              <w:bottom w:val="single" w:color="auto" w:sz="4" w:space="0"/>
              <w:right w:val="single" w:color="auto" w:sz="4" w:space="0"/>
            </w:tcBorders>
            <w:noWrap/>
            <w:vAlign w:val="center"/>
          </w:tcPr>
          <w:p w14:paraId="3ACFBBDA">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1.87</w:t>
            </w:r>
          </w:p>
        </w:tc>
        <w:tc>
          <w:tcPr>
            <w:tcW w:w="1080" w:type="dxa"/>
            <w:tcBorders>
              <w:top w:val="nil"/>
              <w:left w:val="nil"/>
              <w:bottom w:val="single" w:color="auto" w:sz="4" w:space="0"/>
              <w:right w:val="single" w:color="auto" w:sz="4" w:space="0"/>
            </w:tcBorders>
            <w:noWrap/>
            <w:vAlign w:val="center"/>
          </w:tcPr>
          <w:p w14:paraId="35F6FDB9">
            <w:pPr>
              <w:widowControl/>
              <w:jc w:val="left"/>
              <w:rPr>
                <w:rFonts w:ascii="宋体" w:cs="Times New Roman"/>
                <w:color w:val="000000"/>
                <w:kern w:val="0"/>
              </w:rPr>
            </w:pPr>
            <w:r>
              <w:rPr>
                <w:rFonts w:ascii="宋体" w:hAnsi="宋体" w:cs="宋体"/>
                <w:color w:val="000000"/>
                <w:kern w:val="0"/>
              </w:rPr>
              <w:t>39909</w:t>
            </w:r>
          </w:p>
        </w:tc>
        <w:tc>
          <w:tcPr>
            <w:tcW w:w="3840" w:type="dxa"/>
            <w:gridSpan w:val="3"/>
            <w:tcBorders>
              <w:top w:val="nil"/>
              <w:left w:val="nil"/>
              <w:bottom w:val="single" w:color="auto" w:sz="4" w:space="0"/>
              <w:right w:val="single" w:color="auto" w:sz="4" w:space="0"/>
            </w:tcBorders>
            <w:noWrap/>
            <w:vAlign w:val="center"/>
          </w:tcPr>
          <w:p w14:paraId="5698B94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经常性赠与</w:t>
            </w:r>
          </w:p>
          <w:p w14:paraId="76CD0E5F">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p w14:paraId="5AF6F386">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821"/>
            </w:tblGrid>
            <w:tr w14:paraId="5C2E5C23">
              <w:tblPrEx>
                <w:tblCellMar>
                  <w:top w:w="0" w:type="dxa"/>
                  <w:left w:w="108" w:type="dxa"/>
                  <w:bottom w:w="0" w:type="dxa"/>
                  <w:right w:w="108" w:type="dxa"/>
                </w:tblCellMar>
              </w:tblPrEx>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B7D36F7">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2890E004">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1A5AA06D">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D7F8C1E">
            <w:pPr>
              <w:widowControl/>
              <w:jc w:val="left"/>
              <w:rPr>
                <w:rFonts w:ascii="宋体" w:cs="Times New Roman"/>
                <w:color w:val="000000"/>
                <w:kern w:val="0"/>
              </w:rPr>
            </w:pPr>
          </w:p>
          <w:tbl>
            <w:tblPr>
              <w:tblStyle w:val="9"/>
              <w:tblW w:w="3946" w:type="dxa"/>
              <w:tblInd w:w="3" w:type="dxa"/>
              <w:tblLayout w:type="fixed"/>
              <w:tblCellMar>
                <w:top w:w="0" w:type="dxa"/>
                <w:left w:w="108" w:type="dxa"/>
                <w:bottom w:w="0" w:type="dxa"/>
                <w:right w:w="108" w:type="dxa"/>
              </w:tblCellMar>
            </w:tblPr>
            <w:tblGrid>
              <w:gridCol w:w="3821"/>
            </w:tblGrid>
            <w:tr w14:paraId="40E2F29F">
              <w:trPr>
                <w:trHeight w:val="252" w:hRule="atLeast"/>
              </w:trPr>
              <w:tc>
                <w:tcPr>
                  <w:tcW w:w="3945" w:type="dxa"/>
                  <w:tcBorders>
                    <w:top w:val="single" w:color="000000" w:sz="4" w:space="0"/>
                    <w:left w:val="single" w:color="000000" w:sz="4" w:space="0"/>
                    <w:bottom w:val="single" w:color="000000" w:sz="4" w:space="0"/>
                    <w:right w:val="single" w:color="000000" w:sz="4" w:space="0"/>
                  </w:tcBorders>
                  <w:noWrap/>
                  <w:vAlign w:val="center"/>
                </w:tcPr>
                <w:p w14:paraId="7C18220E">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经常性赠与</w:t>
                  </w:r>
                </w:p>
              </w:tc>
            </w:tr>
            <w:tr w14:paraId="791493A9">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noWrap/>
                  <w:vAlign w:val="center"/>
                </w:tcPr>
                <w:p w14:paraId="3658F805">
                  <w:pPr>
                    <w:widowControl/>
                    <w:jc w:val="left"/>
                    <w:textAlignment w:val="center"/>
                    <w:rPr>
                      <w:rFonts w:ascii="宋体" w:cs="Times New Roman"/>
                      <w:color w:val="000000"/>
                      <w:sz w:val="20"/>
                      <w:szCs w:val="20"/>
                    </w:rPr>
                  </w:pPr>
                  <w:r>
                    <w:rPr>
                      <w:rFonts w:ascii="宋体" w:hAnsi="宋体" w:cs="宋体"/>
                      <w:color w:val="000000"/>
                      <w:kern w:val="0"/>
                      <w:sz w:val="20"/>
                      <w:szCs w:val="20"/>
                    </w:rPr>
                    <w:t xml:space="preserve">  </w:t>
                  </w:r>
                  <w:r>
                    <w:rPr>
                      <w:rFonts w:hint="eastAsia" w:ascii="宋体" w:hAnsi="宋体" w:cs="宋体"/>
                      <w:color w:val="000000"/>
                      <w:kern w:val="0"/>
                      <w:sz w:val="20"/>
                      <w:szCs w:val="20"/>
                    </w:rPr>
                    <w:t>资本性赠与</w:t>
                  </w:r>
                </w:p>
              </w:tc>
            </w:tr>
          </w:tbl>
          <w:p w14:paraId="44D97842">
            <w:pPr>
              <w:widowControl/>
              <w:jc w:val="left"/>
              <w:rPr>
                <w:rFonts w:ascii="宋体" w:cs="Times New Roman"/>
                <w:color w:val="000000"/>
                <w:kern w:val="0"/>
              </w:rPr>
            </w:pPr>
          </w:p>
        </w:tc>
        <w:tc>
          <w:tcPr>
            <w:tcW w:w="937" w:type="dxa"/>
            <w:gridSpan w:val="2"/>
            <w:tcBorders>
              <w:top w:val="nil"/>
              <w:left w:val="nil"/>
              <w:bottom w:val="single" w:color="auto" w:sz="4" w:space="0"/>
              <w:right w:val="single" w:color="auto" w:sz="4" w:space="0"/>
            </w:tcBorders>
            <w:noWrap/>
            <w:vAlign w:val="center"/>
          </w:tcPr>
          <w:p w14:paraId="74C29215">
            <w:pPr>
              <w:widowControl/>
              <w:jc w:val="left"/>
              <w:rPr>
                <w:rFonts w:ascii="宋体" w:cs="Times New Roman"/>
                <w:color w:val="000000"/>
                <w:kern w:val="0"/>
              </w:rPr>
            </w:pPr>
            <w:r>
              <w:rPr>
                <w:rFonts w:hint="eastAsia" w:ascii="宋体" w:hAnsi="宋体" w:cs="宋体"/>
                <w:color w:val="000000"/>
                <w:kern w:val="0"/>
              </w:rPr>
              <w:t>　</w:t>
            </w:r>
          </w:p>
        </w:tc>
      </w:tr>
      <w:tr w14:paraId="416F72BE">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2D7BCE14">
            <w:pPr>
              <w:widowControl/>
              <w:jc w:val="left"/>
              <w:rPr>
                <w:rFonts w:ascii="宋体" w:cs="Times New Roman"/>
                <w:color w:val="000000"/>
                <w:kern w:val="0"/>
              </w:rPr>
            </w:pPr>
            <w:r>
              <w:rPr>
                <w:rFonts w:ascii="宋体" w:hAnsi="宋体" w:cs="宋体"/>
                <w:color w:val="000000"/>
                <w:kern w:val="0"/>
              </w:rPr>
              <w:t>30310</w:t>
            </w:r>
          </w:p>
        </w:tc>
        <w:tc>
          <w:tcPr>
            <w:tcW w:w="3351" w:type="dxa"/>
            <w:gridSpan w:val="3"/>
            <w:tcBorders>
              <w:top w:val="nil"/>
              <w:left w:val="nil"/>
              <w:bottom w:val="single" w:color="auto" w:sz="4" w:space="0"/>
              <w:right w:val="single" w:color="auto" w:sz="4" w:space="0"/>
            </w:tcBorders>
            <w:noWrap/>
            <w:vAlign w:val="center"/>
          </w:tcPr>
          <w:p w14:paraId="2D9AFFB1">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个人农业生产补贴</w:t>
            </w:r>
          </w:p>
        </w:tc>
        <w:tc>
          <w:tcPr>
            <w:tcW w:w="1060" w:type="dxa"/>
            <w:gridSpan w:val="2"/>
            <w:tcBorders>
              <w:top w:val="nil"/>
              <w:left w:val="nil"/>
              <w:bottom w:val="single" w:color="auto" w:sz="4" w:space="0"/>
              <w:right w:val="single" w:color="auto" w:sz="4" w:space="0"/>
            </w:tcBorders>
            <w:noWrap/>
            <w:vAlign w:val="center"/>
          </w:tcPr>
          <w:p w14:paraId="21B306EE">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12.00</w:t>
            </w:r>
          </w:p>
        </w:tc>
        <w:tc>
          <w:tcPr>
            <w:tcW w:w="1004" w:type="dxa"/>
            <w:tcBorders>
              <w:top w:val="nil"/>
              <w:left w:val="nil"/>
              <w:bottom w:val="single" w:color="auto" w:sz="4" w:space="0"/>
              <w:right w:val="single" w:color="auto" w:sz="4" w:space="0"/>
            </w:tcBorders>
            <w:noWrap/>
            <w:vAlign w:val="center"/>
          </w:tcPr>
          <w:p w14:paraId="6DB74964">
            <w:pPr>
              <w:widowControl/>
              <w:jc w:val="left"/>
              <w:rPr>
                <w:rFonts w:ascii="宋体" w:cs="Times New Roman"/>
                <w:color w:val="000000"/>
                <w:kern w:val="0"/>
              </w:rPr>
            </w:pPr>
            <w:r>
              <w:rPr>
                <w:rFonts w:ascii="宋体" w:hAnsi="宋体" w:cs="宋体"/>
                <w:color w:val="000000"/>
                <w:kern w:val="0"/>
              </w:rPr>
              <w:t>30231</w:t>
            </w:r>
          </w:p>
        </w:tc>
        <w:tc>
          <w:tcPr>
            <w:tcW w:w="2406" w:type="dxa"/>
            <w:gridSpan w:val="2"/>
            <w:tcBorders>
              <w:top w:val="nil"/>
              <w:left w:val="nil"/>
              <w:bottom w:val="single" w:color="auto" w:sz="4" w:space="0"/>
              <w:right w:val="single" w:color="auto" w:sz="4" w:space="0"/>
            </w:tcBorders>
            <w:noWrap/>
            <w:vAlign w:val="center"/>
          </w:tcPr>
          <w:p w14:paraId="44553D8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公务用车运行维护费</w:t>
            </w:r>
          </w:p>
        </w:tc>
        <w:tc>
          <w:tcPr>
            <w:tcW w:w="849" w:type="dxa"/>
            <w:gridSpan w:val="2"/>
            <w:tcBorders>
              <w:top w:val="nil"/>
              <w:left w:val="nil"/>
              <w:bottom w:val="single" w:color="auto" w:sz="4" w:space="0"/>
              <w:right w:val="single" w:color="auto" w:sz="4" w:space="0"/>
            </w:tcBorders>
            <w:noWrap/>
            <w:vAlign w:val="center"/>
          </w:tcPr>
          <w:p w14:paraId="5C622A2A">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69E67FF8">
            <w:pPr>
              <w:widowControl/>
              <w:jc w:val="left"/>
              <w:rPr>
                <w:rFonts w:ascii="宋体" w:cs="Times New Roman"/>
                <w:color w:val="000000"/>
                <w:kern w:val="0"/>
              </w:rPr>
            </w:pPr>
            <w:r>
              <w:rPr>
                <w:rFonts w:ascii="宋体" w:hAnsi="宋体" w:cs="宋体"/>
                <w:color w:val="000000"/>
                <w:kern w:val="0"/>
              </w:rPr>
              <w:t>39910</w:t>
            </w:r>
          </w:p>
        </w:tc>
        <w:tc>
          <w:tcPr>
            <w:tcW w:w="3840" w:type="dxa"/>
            <w:gridSpan w:val="3"/>
            <w:tcBorders>
              <w:top w:val="nil"/>
              <w:left w:val="nil"/>
              <w:bottom w:val="single" w:color="auto" w:sz="4" w:space="0"/>
              <w:right w:val="single" w:color="auto" w:sz="4" w:space="0"/>
            </w:tcBorders>
            <w:noWrap/>
            <w:vAlign w:val="center"/>
          </w:tcPr>
          <w:p w14:paraId="12DC0C8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资本性赠与</w:t>
            </w:r>
          </w:p>
        </w:tc>
        <w:tc>
          <w:tcPr>
            <w:tcW w:w="937" w:type="dxa"/>
            <w:gridSpan w:val="2"/>
            <w:tcBorders>
              <w:top w:val="nil"/>
              <w:left w:val="nil"/>
              <w:bottom w:val="single" w:color="auto" w:sz="4" w:space="0"/>
              <w:right w:val="single" w:color="auto" w:sz="4" w:space="0"/>
            </w:tcBorders>
            <w:noWrap/>
            <w:vAlign w:val="center"/>
          </w:tcPr>
          <w:p w14:paraId="4FBB2A8D">
            <w:pPr>
              <w:widowControl/>
              <w:jc w:val="left"/>
              <w:rPr>
                <w:rFonts w:ascii="宋体" w:cs="Times New Roman"/>
                <w:color w:val="000000"/>
                <w:kern w:val="0"/>
              </w:rPr>
            </w:pPr>
            <w:r>
              <w:rPr>
                <w:rFonts w:hint="eastAsia" w:ascii="宋体" w:hAnsi="宋体" w:cs="宋体"/>
                <w:color w:val="000000"/>
                <w:kern w:val="0"/>
              </w:rPr>
              <w:t>　</w:t>
            </w:r>
          </w:p>
        </w:tc>
      </w:tr>
      <w:tr w14:paraId="659E5D66">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26D9820B">
            <w:pPr>
              <w:widowControl/>
              <w:jc w:val="left"/>
              <w:rPr>
                <w:rFonts w:ascii="宋体" w:cs="Times New Roman"/>
                <w:color w:val="000000"/>
                <w:kern w:val="0"/>
              </w:rPr>
            </w:pPr>
            <w:r>
              <w:rPr>
                <w:rFonts w:ascii="宋体" w:hAnsi="宋体" w:cs="宋体"/>
                <w:color w:val="000000"/>
                <w:kern w:val="0"/>
              </w:rPr>
              <w:t>30311</w:t>
            </w:r>
          </w:p>
        </w:tc>
        <w:tc>
          <w:tcPr>
            <w:tcW w:w="3351" w:type="dxa"/>
            <w:gridSpan w:val="3"/>
            <w:tcBorders>
              <w:top w:val="nil"/>
              <w:left w:val="nil"/>
              <w:bottom w:val="single" w:color="auto" w:sz="4" w:space="0"/>
              <w:right w:val="single" w:color="auto" w:sz="4" w:space="0"/>
            </w:tcBorders>
            <w:noWrap/>
            <w:vAlign w:val="center"/>
          </w:tcPr>
          <w:p w14:paraId="0D59EB1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代缴社会保险费</w:t>
            </w:r>
          </w:p>
        </w:tc>
        <w:tc>
          <w:tcPr>
            <w:tcW w:w="1060" w:type="dxa"/>
            <w:gridSpan w:val="2"/>
            <w:tcBorders>
              <w:top w:val="nil"/>
              <w:left w:val="nil"/>
              <w:bottom w:val="single" w:color="auto" w:sz="4" w:space="0"/>
              <w:right w:val="single" w:color="auto" w:sz="4" w:space="0"/>
            </w:tcBorders>
            <w:noWrap/>
            <w:vAlign w:val="center"/>
          </w:tcPr>
          <w:p w14:paraId="2C005585">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7.33</w:t>
            </w:r>
          </w:p>
        </w:tc>
        <w:tc>
          <w:tcPr>
            <w:tcW w:w="1004" w:type="dxa"/>
            <w:tcBorders>
              <w:top w:val="nil"/>
              <w:left w:val="nil"/>
              <w:bottom w:val="single" w:color="auto" w:sz="4" w:space="0"/>
              <w:right w:val="single" w:color="auto" w:sz="4" w:space="0"/>
            </w:tcBorders>
            <w:noWrap/>
            <w:vAlign w:val="center"/>
          </w:tcPr>
          <w:p w14:paraId="10A61673">
            <w:pPr>
              <w:widowControl/>
              <w:jc w:val="left"/>
              <w:rPr>
                <w:rFonts w:ascii="宋体" w:cs="Times New Roman"/>
                <w:color w:val="000000"/>
                <w:kern w:val="0"/>
              </w:rPr>
            </w:pPr>
            <w:r>
              <w:rPr>
                <w:rFonts w:ascii="宋体" w:hAnsi="宋体" w:cs="宋体"/>
                <w:color w:val="000000"/>
                <w:kern w:val="0"/>
              </w:rPr>
              <w:t>30239</w:t>
            </w:r>
          </w:p>
        </w:tc>
        <w:tc>
          <w:tcPr>
            <w:tcW w:w="2406" w:type="dxa"/>
            <w:gridSpan w:val="2"/>
            <w:tcBorders>
              <w:top w:val="nil"/>
              <w:left w:val="nil"/>
              <w:bottom w:val="single" w:color="auto" w:sz="4" w:space="0"/>
              <w:right w:val="single" w:color="auto" w:sz="4" w:space="0"/>
            </w:tcBorders>
            <w:noWrap/>
            <w:vAlign w:val="center"/>
          </w:tcPr>
          <w:p w14:paraId="1DACF6B9">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其他交通费用</w:t>
            </w:r>
          </w:p>
        </w:tc>
        <w:tc>
          <w:tcPr>
            <w:tcW w:w="849" w:type="dxa"/>
            <w:gridSpan w:val="2"/>
            <w:tcBorders>
              <w:top w:val="nil"/>
              <w:left w:val="nil"/>
              <w:bottom w:val="single" w:color="auto" w:sz="4" w:space="0"/>
              <w:right w:val="single" w:color="auto" w:sz="4" w:space="0"/>
            </w:tcBorders>
            <w:noWrap/>
            <w:vAlign w:val="center"/>
          </w:tcPr>
          <w:p w14:paraId="0B1A8B34">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16.87</w:t>
            </w:r>
          </w:p>
        </w:tc>
        <w:tc>
          <w:tcPr>
            <w:tcW w:w="1080" w:type="dxa"/>
            <w:tcBorders>
              <w:top w:val="nil"/>
              <w:left w:val="nil"/>
              <w:bottom w:val="single" w:color="auto" w:sz="4" w:space="0"/>
              <w:right w:val="single" w:color="auto" w:sz="4" w:space="0"/>
            </w:tcBorders>
            <w:noWrap/>
            <w:vAlign w:val="center"/>
          </w:tcPr>
          <w:p w14:paraId="6A67DE12">
            <w:pPr>
              <w:widowControl/>
              <w:jc w:val="left"/>
              <w:rPr>
                <w:rFonts w:ascii="宋体" w:cs="Times New Roman"/>
                <w:color w:val="000000"/>
                <w:kern w:val="0"/>
              </w:rPr>
            </w:pPr>
            <w:r>
              <w:rPr>
                <w:rFonts w:ascii="宋体" w:hAnsi="宋体" w:cs="宋体"/>
                <w:color w:val="000000"/>
                <w:kern w:val="0"/>
              </w:rPr>
              <w:t>39999</w:t>
            </w:r>
          </w:p>
        </w:tc>
        <w:tc>
          <w:tcPr>
            <w:tcW w:w="3840" w:type="dxa"/>
            <w:gridSpan w:val="3"/>
            <w:tcBorders>
              <w:top w:val="nil"/>
              <w:left w:val="nil"/>
              <w:bottom w:val="single" w:color="auto" w:sz="4" w:space="0"/>
              <w:right w:val="single" w:color="auto" w:sz="4" w:space="0"/>
            </w:tcBorders>
            <w:noWrap/>
            <w:vAlign w:val="center"/>
          </w:tcPr>
          <w:p w14:paraId="159DCD2C">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其他支出</w:t>
            </w:r>
          </w:p>
        </w:tc>
        <w:tc>
          <w:tcPr>
            <w:tcW w:w="937" w:type="dxa"/>
            <w:gridSpan w:val="2"/>
            <w:tcBorders>
              <w:top w:val="nil"/>
              <w:left w:val="nil"/>
              <w:bottom w:val="single" w:color="auto" w:sz="4" w:space="0"/>
              <w:right w:val="single" w:color="auto" w:sz="4" w:space="0"/>
            </w:tcBorders>
            <w:noWrap/>
            <w:vAlign w:val="center"/>
          </w:tcPr>
          <w:p w14:paraId="3B3C1424">
            <w:pPr>
              <w:widowControl/>
              <w:jc w:val="left"/>
              <w:rPr>
                <w:rFonts w:ascii="宋体" w:cs="Times New Roman"/>
                <w:color w:val="000000"/>
                <w:kern w:val="0"/>
              </w:rPr>
            </w:pPr>
            <w:r>
              <w:rPr>
                <w:rFonts w:hint="eastAsia" w:ascii="宋体" w:hAnsi="宋体" w:cs="宋体"/>
                <w:color w:val="000000"/>
                <w:kern w:val="0"/>
              </w:rPr>
              <w:t>　</w:t>
            </w:r>
          </w:p>
        </w:tc>
      </w:tr>
      <w:tr w14:paraId="019D0427">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53A153A1">
            <w:pPr>
              <w:widowControl/>
              <w:jc w:val="left"/>
              <w:rPr>
                <w:rFonts w:ascii="宋体" w:cs="Times New Roman"/>
                <w:color w:val="000000"/>
                <w:kern w:val="0"/>
              </w:rPr>
            </w:pPr>
            <w:r>
              <w:rPr>
                <w:rFonts w:ascii="宋体" w:hAnsi="宋体" w:cs="宋体"/>
                <w:color w:val="000000"/>
                <w:kern w:val="0"/>
              </w:rPr>
              <w:t>30399</w:t>
            </w:r>
          </w:p>
        </w:tc>
        <w:tc>
          <w:tcPr>
            <w:tcW w:w="3351" w:type="dxa"/>
            <w:gridSpan w:val="3"/>
            <w:tcBorders>
              <w:top w:val="nil"/>
              <w:left w:val="nil"/>
              <w:bottom w:val="single" w:color="auto" w:sz="4" w:space="0"/>
              <w:right w:val="single" w:color="auto" w:sz="4" w:space="0"/>
            </w:tcBorders>
            <w:noWrap/>
            <w:vAlign w:val="center"/>
          </w:tcPr>
          <w:p w14:paraId="51EC92AB">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其他对个人和家庭的补助</w:t>
            </w:r>
          </w:p>
        </w:tc>
        <w:tc>
          <w:tcPr>
            <w:tcW w:w="1060" w:type="dxa"/>
            <w:gridSpan w:val="2"/>
            <w:tcBorders>
              <w:top w:val="nil"/>
              <w:left w:val="nil"/>
              <w:bottom w:val="single" w:color="auto" w:sz="4" w:space="0"/>
              <w:right w:val="single" w:color="auto" w:sz="4" w:space="0"/>
            </w:tcBorders>
            <w:noWrap/>
            <w:vAlign w:val="center"/>
          </w:tcPr>
          <w:p w14:paraId="6DB9EF52">
            <w:pPr>
              <w:jc w:val="right"/>
              <w:rPr>
                <w:rFonts w:ascii="宋体" w:cs="Times New Roman"/>
                <w:color w:val="000000"/>
                <w:kern w:val="0"/>
              </w:rPr>
            </w:pPr>
          </w:p>
        </w:tc>
        <w:tc>
          <w:tcPr>
            <w:tcW w:w="1004" w:type="dxa"/>
            <w:tcBorders>
              <w:top w:val="nil"/>
              <w:left w:val="nil"/>
              <w:bottom w:val="single" w:color="auto" w:sz="4" w:space="0"/>
              <w:right w:val="single" w:color="auto" w:sz="4" w:space="0"/>
            </w:tcBorders>
            <w:noWrap/>
            <w:vAlign w:val="center"/>
          </w:tcPr>
          <w:p w14:paraId="461AD634">
            <w:pPr>
              <w:widowControl/>
              <w:jc w:val="left"/>
              <w:rPr>
                <w:rFonts w:ascii="宋体" w:cs="Times New Roman"/>
                <w:color w:val="000000"/>
                <w:kern w:val="0"/>
              </w:rPr>
            </w:pPr>
            <w:r>
              <w:rPr>
                <w:rFonts w:ascii="宋体" w:hAnsi="宋体" w:cs="宋体"/>
                <w:color w:val="000000"/>
                <w:kern w:val="0"/>
              </w:rPr>
              <w:t>30240</w:t>
            </w:r>
          </w:p>
        </w:tc>
        <w:tc>
          <w:tcPr>
            <w:tcW w:w="2406" w:type="dxa"/>
            <w:gridSpan w:val="2"/>
            <w:tcBorders>
              <w:top w:val="nil"/>
              <w:left w:val="nil"/>
              <w:bottom w:val="single" w:color="auto" w:sz="4" w:space="0"/>
              <w:right w:val="single" w:color="auto" w:sz="4" w:space="0"/>
            </w:tcBorders>
            <w:noWrap/>
            <w:vAlign w:val="center"/>
          </w:tcPr>
          <w:p w14:paraId="5B634AB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税金及附加费用</w:t>
            </w:r>
          </w:p>
        </w:tc>
        <w:tc>
          <w:tcPr>
            <w:tcW w:w="849" w:type="dxa"/>
            <w:gridSpan w:val="2"/>
            <w:tcBorders>
              <w:top w:val="nil"/>
              <w:left w:val="nil"/>
              <w:bottom w:val="single" w:color="auto" w:sz="4" w:space="0"/>
              <w:right w:val="single" w:color="auto" w:sz="4" w:space="0"/>
            </w:tcBorders>
            <w:noWrap/>
            <w:vAlign w:val="center"/>
          </w:tcPr>
          <w:p w14:paraId="5DAC8DD2">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67E6069F">
            <w:pPr>
              <w:widowControl/>
              <w:jc w:val="left"/>
              <w:rPr>
                <w:rFonts w:ascii="宋体" w:cs="Times New Roman"/>
                <w:color w:val="000000"/>
                <w:kern w:val="0"/>
              </w:rPr>
            </w:pPr>
            <w:r>
              <w:rPr>
                <w:rFonts w:hint="eastAsia" w:ascii="宋体" w:hAnsi="宋体" w:cs="宋体"/>
                <w:color w:val="000000"/>
                <w:kern w:val="0"/>
              </w:rPr>
              <w:t>　</w:t>
            </w:r>
          </w:p>
        </w:tc>
        <w:tc>
          <w:tcPr>
            <w:tcW w:w="3840" w:type="dxa"/>
            <w:gridSpan w:val="3"/>
            <w:tcBorders>
              <w:top w:val="nil"/>
              <w:left w:val="nil"/>
              <w:bottom w:val="single" w:color="auto" w:sz="4" w:space="0"/>
              <w:right w:val="single" w:color="auto" w:sz="4" w:space="0"/>
            </w:tcBorders>
            <w:noWrap/>
            <w:vAlign w:val="center"/>
          </w:tcPr>
          <w:p w14:paraId="38369A0D">
            <w:pPr>
              <w:widowControl/>
              <w:jc w:val="left"/>
              <w:rPr>
                <w:rFonts w:ascii="宋体" w:cs="Times New Roman"/>
                <w:color w:val="000000"/>
                <w:kern w:val="0"/>
              </w:rPr>
            </w:pPr>
            <w:r>
              <w:rPr>
                <w:rFonts w:hint="eastAsia" w:ascii="宋体" w:hAnsi="宋体" w:cs="宋体"/>
                <w:color w:val="000000"/>
                <w:kern w:val="0"/>
              </w:rPr>
              <w:t>　</w:t>
            </w:r>
          </w:p>
        </w:tc>
        <w:tc>
          <w:tcPr>
            <w:tcW w:w="937" w:type="dxa"/>
            <w:gridSpan w:val="2"/>
            <w:tcBorders>
              <w:top w:val="nil"/>
              <w:left w:val="nil"/>
              <w:bottom w:val="single" w:color="auto" w:sz="4" w:space="0"/>
              <w:right w:val="single" w:color="auto" w:sz="4" w:space="0"/>
            </w:tcBorders>
            <w:noWrap/>
            <w:vAlign w:val="center"/>
          </w:tcPr>
          <w:p w14:paraId="6204530D">
            <w:pPr>
              <w:widowControl/>
              <w:jc w:val="left"/>
              <w:rPr>
                <w:rFonts w:ascii="宋体" w:cs="Times New Roman"/>
                <w:color w:val="000000"/>
                <w:kern w:val="0"/>
              </w:rPr>
            </w:pPr>
            <w:r>
              <w:rPr>
                <w:rFonts w:hint="eastAsia" w:ascii="宋体" w:hAnsi="宋体" w:cs="宋体"/>
                <w:color w:val="000000"/>
                <w:kern w:val="0"/>
              </w:rPr>
              <w:t>　</w:t>
            </w:r>
          </w:p>
        </w:tc>
      </w:tr>
      <w:tr w14:paraId="55AFA784">
        <w:tblPrEx>
          <w:tblCellMar>
            <w:top w:w="0" w:type="dxa"/>
            <w:left w:w="108" w:type="dxa"/>
            <w:bottom w:w="0" w:type="dxa"/>
            <w:right w:w="108" w:type="dxa"/>
          </w:tblCellMar>
        </w:tblPrEx>
        <w:trPr>
          <w:trHeight w:val="284" w:hRule="exact"/>
        </w:trPr>
        <w:tc>
          <w:tcPr>
            <w:tcW w:w="1193" w:type="dxa"/>
            <w:gridSpan w:val="2"/>
            <w:tcBorders>
              <w:top w:val="nil"/>
              <w:left w:val="single" w:color="auto" w:sz="4" w:space="0"/>
              <w:bottom w:val="single" w:color="auto" w:sz="4" w:space="0"/>
              <w:right w:val="single" w:color="auto" w:sz="4" w:space="0"/>
            </w:tcBorders>
            <w:noWrap/>
            <w:vAlign w:val="center"/>
          </w:tcPr>
          <w:p w14:paraId="5C4B9E05">
            <w:pPr>
              <w:widowControl/>
              <w:jc w:val="left"/>
              <w:rPr>
                <w:rFonts w:ascii="宋体" w:cs="Times New Roman"/>
                <w:color w:val="000000"/>
                <w:kern w:val="0"/>
              </w:rPr>
            </w:pPr>
            <w:r>
              <w:rPr>
                <w:rFonts w:hint="eastAsia" w:ascii="宋体" w:hAnsi="宋体" w:cs="宋体"/>
                <w:color w:val="000000"/>
                <w:kern w:val="0"/>
              </w:rPr>
              <w:t>　</w:t>
            </w:r>
          </w:p>
        </w:tc>
        <w:tc>
          <w:tcPr>
            <w:tcW w:w="3351" w:type="dxa"/>
            <w:gridSpan w:val="3"/>
            <w:tcBorders>
              <w:top w:val="nil"/>
              <w:left w:val="nil"/>
              <w:bottom w:val="single" w:color="auto" w:sz="4" w:space="0"/>
              <w:right w:val="single" w:color="auto" w:sz="4" w:space="0"/>
            </w:tcBorders>
            <w:noWrap/>
            <w:vAlign w:val="center"/>
          </w:tcPr>
          <w:p w14:paraId="7D5D4A84">
            <w:pPr>
              <w:widowControl/>
              <w:jc w:val="left"/>
              <w:rPr>
                <w:rFonts w:ascii="宋体" w:cs="Times New Roman"/>
                <w:color w:val="000000"/>
                <w:kern w:val="0"/>
              </w:rPr>
            </w:pPr>
            <w:r>
              <w:rPr>
                <w:rFonts w:hint="eastAsia" w:ascii="宋体" w:hAnsi="宋体" w:cs="宋体"/>
                <w:color w:val="000000"/>
                <w:kern w:val="0"/>
              </w:rPr>
              <w:t>　</w:t>
            </w:r>
          </w:p>
        </w:tc>
        <w:tc>
          <w:tcPr>
            <w:tcW w:w="1060" w:type="dxa"/>
            <w:gridSpan w:val="2"/>
            <w:tcBorders>
              <w:top w:val="nil"/>
              <w:left w:val="nil"/>
              <w:bottom w:val="single" w:color="auto" w:sz="4" w:space="0"/>
              <w:right w:val="single" w:color="auto" w:sz="4" w:space="0"/>
            </w:tcBorders>
            <w:noWrap/>
            <w:vAlign w:val="center"/>
          </w:tcPr>
          <w:p w14:paraId="4367E3F4">
            <w:pPr>
              <w:widowControl/>
              <w:jc w:val="left"/>
              <w:rPr>
                <w:rFonts w:ascii="宋体" w:cs="Times New Roman"/>
                <w:color w:val="000000"/>
                <w:kern w:val="0"/>
              </w:rPr>
            </w:pPr>
            <w:r>
              <w:rPr>
                <w:rFonts w:hint="eastAsia" w:ascii="宋体" w:hAnsi="宋体" w:cs="宋体"/>
                <w:color w:val="000000"/>
                <w:kern w:val="0"/>
              </w:rPr>
              <w:t>　</w:t>
            </w:r>
          </w:p>
        </w:tc>
        <w:tc>
          <w:tcPr>
            <w:tcW w:w="1004" w:type="dxa"/>
            <w:tcBorders>
              <w:top w:val="nil"/>
              <w:left w:val="nil"/>
              <w:bottom w:val="single" w:color="auto" w:sz="4" w:space="0"/>
              <w:right w:val="single" w:color="auto" w:sz="4" w:space="0"/>
            </w:tcBorders>
            <w:noWrap/>
            <w:vAlign w:val="center"/>
          </w:tcPr>
          <w:p w14:paraId="0B1B99C3">
            <w:pPr>
              <w:widowControl/>
              <w:jc w:val="left"/>
              <w:rPr>
                <w:rFonts w:ascii="宋体" w:cs="Times New Roman"/>
                <w:color w:val="000000"/>
                <w:kern w:val="0"/>
              </w:rPr>
            </w:pPr>
            <w:r>
              <w:rPr>
                <w:rFonts w:ascii="宋体" w:hAnsi="宋体" w:cs="宋体"/>
                <w:color w:val="000000"/>
                <w:kern w:val="0"/>
              </w:rPr>
              <w:t>30299</w:t>
            </w:r>
          </w:p>
        </w:tc>
        <w:tc>
          <w:tcPr>
            <w:tcW w:w="2406" w:type="dxa"/>
            <w:gridSpan w:val="2"/>
            <w:tcBorders>
              <w:top w:val="nil"/>
              <w:left w:val="nil"/>
              <w:bottom w:val="single" w:color="auto" w:sz="4" w:space="0"/>
              <w:right w:val="single" w:color="auto" w:sz="4" w:space="0"/>
            </w:tcBorders>
            <w:noWrap/>
            <w:vAlign w:val="center"/>
          </w:tcPr>
          <w:p w14:paraId="406902FD">
            <w:pPr>
              <w:widowControl/>
              <w:jc w:val="left"/>
              <w:rPr>
                <w:rFonts w:ascii="宋体" w:cs="Times New Roman"/>
                <w:color w:val="000000"/>
                <w:kern w:val="0"/>
              </w:rPr>
            </w:pPr>
            <w:r>
              <w:rPr>
                <w:rFonts w:ascii="宋体" w:hAnsi="宋体" w:cs="宋体"/>
                <w:color w:val="000000"/>
                <w:kern w:val="0"/>
              </w:rPr>
              <w:t xml:space="preserve">  </w:t>
            </w:r>
            <w:r>
              <w:rPr>
                <w:rFonts w:hint="eastAsia" w:ascii="宋体" w:hAnsi="宋体" w:cs="宋体"/>
                <w:color w:val="000000"/>
                <w:kern w:val="0"/>
              </w:rPr>
              <w:t>其他商品和服务支出</w:t>
            </w:r>
          </w:p>
        </w:tc>
        <w:tc>
          <w:tcPr>
            <w:tcW w:w="849" w:type="dxa"/>
            <w:gridSpan w:val="2"/>
            <w:tcBorders>
              <w:top w:val="nil"/>
              <w:left w:val="nil"/>
              <w:bottom w:val="single" w:color="auto" w:sz="4" w:space="0"/>
              <w:right w:val="single" w:color="auto" w:sz="4" w:space="0"/>
            </w:tcBorders>
            <w:noWrap/>
            <w:vAlign w:val="center"/>
          </w:tcPr>
          <w:p w14:paraId="3E01015F">
            <w:pPr>
              <w:jc w:val="right"/>
              <w:rPr>
                <w:rFonts w:ascii="宋体" w:cs="Times New Roman"/>
                <w:color w:val="000000"/>
                <w:kern w:val="0"/>
              </w:rPr>
            </w:pPr>
          </w:p>
        </w:tc>
        <w:tc>
          <w:tcPr>
            <w:tcW w:w="1080" w:type="dxa"/>
            <w:tcBorders>
              <w:top w:val="nil"/>
              <w:left w:val="nil"/>
              <w:bottom w:val="single" w:color="auto" w:sz="4" w:space="0"/>
              <w:right w:val="single" w:color="auto" w:sz="4" w:space="0"/>
            </w:tcBorders>
            <w:noWrap/>
            <w:vAlign w:val="center"/>
          </w:tcPr>
          <w:p w14:paraId="4DB52A10">
            <w:pPr>
              <w:widowControl/>
              <w:jc w:val="left"/>
              <w:rPr>
                <w:rFonts w:ascii="宋体" w:cs="Times New Roman"/>
                <w:color w:val="000000"/>
                <w:kern w:val="0"/>
              </w:rPr>
            </w:pPr>
            <w:r>
              <w:rPr>
                <w:rFonts w:hint="eastAsia" w:ascii="宋体" w:hAnsi="宋体" w:cs="宋体"/>
                <w:color w:val="000000"/>
                <w:kern w:val="0"/>
              </w:rPr>
              <w:t>　</w:t>
            </w:r>
          </w:p>
        </w:tc>
        <w:tc>
          <w:tcPr>
            <w:tcW w:w="3840" w:type="dxa"/>
            <w:gridSpan w:val="3"/>
            <w:tcBorders>
              <w:top w:val="nil"/>
              <w:left w:val="nil"/>
              <w:bottom w:val="single" w:color="auto" w:sz="4" w:space="0"/>
              <w:right w:val="single" w:color="auto" w:sz="4" w:space="0"/>
            </w:tcBorders>
            <w:noWrap/>
            <w:vAlign w:val="center"/>
          </w:tcPr>
          <w:p w14:paraId="57B4DABD">
            <w:pPr>
              <w:widowControl/>
              <w:jc w:val="left"/>
              <w:rPr>
                <w:rFonts w:ascii="宋体" w:cs="Times New Roman"/>
                <w:color w:val="000000"/>
                <w:kern w:val="0"/>
              </w:rPr>
            </w:pPr>
            <w:r>
              <w:rPr>
                <w:rFonts w:hint="eastAsia" w:ascii="宋体" w:hAnsi="宋体" w:cs="宋体"/>
                <w:color w:val="000000"/>
                <w:kern w:val="0"/>
              </w:rPr>
              <w:t>　</w:t>
            </w:r>
          </w:p>
        </w:tc>
        <w:tc>
          <w:tcPr>
            <w:tcW w:w="937" w:type="dxa"/>
            <w:gridSpan w:val="2"/>
            <w:tcBorders>
              <w:top w:val="nil"/>
              <w:left w:val="nil"/>
              <w:bottom w:val="single" w:color="auto" w:sz="4" w:space="0"/>
              <w:right w:val="single" w:color="auto" w:sz="4" w:space="0"/>
            </w:tcBorders>
            <w:noWrap/>
            <w:vAlign w:val="center"/>
          </w:tcPr>
          <w:p w14:paraId="53119486">
            <w:pPr>
              <w:widowControl/>
              <w:jc w:val="left"/>
              <w:rPr>
                <w:rFonts w:ascii="宋体" w:cs="Times New Roman"/>
                <w:color w:val="000000"/>
                <w:kern w:val="0"/>
              </w:rPr>
            </w:pPr>
            <w:r>
              <w:rPr>
                <w:rFonts w:hint="eastAsia" w:ascii="宋体" w:hAnsi="宋体" w:cs="宋体"/>
                <w:color w:val="000000"/>
                <w:kern w:val="0"/>
              </w:rPr>
              <w:t>　</w:t>
            </w:r>
          </w:p>
        </w:tc>
      </w:tr>
      <w:tr w14:paraId="3591815A">
        <w:tblPrEx>
          <w:tblCellMar>
            <w:top w:w="0" w:type="dxa"/>
            <w:left w:w="108" w:type="dxa"/>
            <w:bottom w:w="0" w:type="dxa"/>
            <w:right w:w="108" w:type="dxa"/>
          </w:tblCellMar>
        </w:tblPrEx>
        <w:trPr>
          <w:trHeight w:val="284" w:hRule="exact"/>
        </w:trPr>
        <w:tc>
          <w:tcPr>
            <w:tcW w:w="4544" w:type="dxa"/>
            <w:gridSpan w:val="5"/>
            <w:tcBorders>
              <w:top w:val="single" w:color="auto" w:sz="4" w:space="0"/>
              <w:left w:val="single" w:color="auto" w:sz="4" w:space="0"/>
              <w:bottom w:val="single" w:color="auto" w:sz="4" w:space="0"/>
              <w:right w:val="single" w:color="auto" w:sz="4" w:space="0"/>
            </w:tcBorders>
            <w:noWrap/>
            <w:vAlign w:val="center"/>
          </w:tcPr>
          <w:p w14:paraId="147B8FF2">
            <w:pPr>
              <w:widowControl/>
              <w:jc w:val="center"/>
              <w:rPr>
                <w:rFonts w:ascii="宋体" w:cs="Times New Roman"/>
                <w:color w:val="000000"/>
                <w:kern w:val="0"/>
              </w:rPr>
            </w:pPr>
            <w:r>
              <w:rPr>
                <w:rFonts w:hint="eastAsia" w:ascii="宋体" w:hAnsi="宋体" w:cs="宋体"/>
                <w:color w:val="000000"/>
                <w:kern w:val="0"/>
              </w:rPr>
              <w:t>人员经费合计</w:t>
            </w:r>
          </w:p>
        </w:tc>
        <w:tc>
          <w:tcPr>
            <w:tcW w:w="1060" w:type="dxa"/>
            <w:gridSpan w:val="2"/>
            <w:tcBorders>
              <w:top w:val="nil"/>
              <w:left w:val="nil"/>
              <w:bottom w:val="single" w:color="auto" w:sz="4" w:space="0"/>
              <w:right w:val="single" w:color="auto" w:sz="4" w:space="0"/>
            </w:tcBorders>
            <w:noWrap/>
            <w:vAlign w:val="center"/>
          </w:tcPr>
          <w:p w14:paraId="146AC685">
            <w:pPr>
              <w:keepNext w:val="0"/>
              <w:keepLines w:val="0"/>
              <w:widowControl/>
              <w:suppressLineNumbers w:val="0"/>
              <w:jc w:val="right"/>
              <w:textAlignment w:val="center"/>
              <w:rPr>
                <w:rFonts w:ascii="宋体" w:cs="Times New Roman"/>
                <w:color w:val="000000"/>
                <w:kern w:val="0"/>
              </w:rPr>
            </w:pPr>
            <w:r>
              <w:rPr>
                <w:rFonts w:hint="eastAsia" w:ascii="宋体" w:hAnsi="宋体" w:eastAsia="宋体" w:cs="宋体"/>
                <w:i w:val="0"/>
                <w:iCs w:val="0"/>
                <w:color w:val="000000"/>
                <w:kern w:val="0"/>
                <w:sz w:val="22"/>
                <w:szCs w:val="22"/>
                <w:u w:val="none"/>
                <w:lang w:val="en-US" w:eastAsia="zh-CN" w:bidi="ar"/>
              </w:rPr>
              <w:t>3,700.10</w:t>
            </w:r>
          </w:p>
        </w:tc>
        <w:tc>
          <w:tcPr>
            <w:tcW w:w="9179" w:type="dxa"/>
            <w:gridSpan w:val="9"/>
            <w:tcBorders>
              <w:top w:val="single" w:color="auto" w:sz="4" w:space="0"/>
              <w:left w:val="nil"/>
              <w:bottom w:val="single" w:color="auto" w:sz="4" w:space="0"/>
              <w:right w:val="single" w:color="auto" w:sz="4" w:space="0"/>
            </w:tcBorders>
            <w:noWrap/>
            <w:vAlign w:val="center"/>
          </w:tcPr>
          <w:p w14:paraId="5505E070">
            <w:pPr>
              <w:widowControl/>
              <w:jc w:val="center"/>
              <w:rPr>
                <w:rFonts w:ascii="宋体" w:cs="Times New Roman"/>
                <w:color w:val="000000"/>
                <w:kern w:val="0"/>
              </w:rPr>
            </w:pPr>
            <w:r>
              <w:rPr>
                <w:rFonts w:hint="eastAsia" w:ascii="宋体" w:hAnsi="宋体" w:cs="宋体"/>
                <w:color w:val="000000"/>
                <w:kern w:val="0"/>
              </w:rPr>
              <w:t>公用经费合计</w:t>
            </w:r>
          </w:p>
        </w:tc>
        <w:tc>
          <w:tcPr>
            <w:tcW w:w="937" w:type="dxa"/>
            <w:gridSpan w:val="2"/>
            <w:tcBorders>
              <w:top w:val="nil"/>
              <w:left w:val="nil"/>
              <w:bottom w:val="single" w:color="auto" w:sz="4" w:space="0"/>
              <w:right w:val="single" w:color="auto" w:sz="4" w:space="0"/>
            </w:tcBorders>
            <w:shd w:val="clear" w:color="auto" w:fill="FFFFFF"/>
            <w:noWrap/>
            <w:vAlign w:val="center"/>
          </w:tcPr>
          <w:p w14:paraId="5D32E2F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539.68</w:t>
            </w:r>
          </w:p>
        </w:tc>
      </w:tr>
      <w:tr w14:paraId="4E36D70F">
        <w:tblPrEx>
          <w:tblCellMar>
            <w:top w:w="0" w:type="dxa"/>
            <w:left w:w="108" w:type="dxa"/>
            <w:bottom w:w="0" w:type="dxa"/>
            <w:right w:w="108" w:type="dxa"/>
          </w:tblCellMar>
        </w:tblPrEx>
        <w:trPr>
          <w:trHeight w:val="284" w:hRule="exact"/>
        </w:trPr>
        <w:tc>
          <w:tcPr>
            <w:tcW w:w="15720" w:type="dxa"/>
            <w:gridSpan w:val="18"/>
            <w:tcBorders>
              <w:top w:val="nil"/>
              <w:left w:val="nil"/>
              <w:bottom w:val="nil"/>
              <w:right w:val="nil"/>
            </w:tcBorders>
            <w:noWrap/>
            <w:vAlign w:val="center"/>
          </w:tcPr>
          <w:p w14:paraId="1AB0991A">
            <w:pPr>
              <w:widowControl/>
              <w:jc w:val="left"/>
              <w:rPr>
                <w:rFonts w:ascii="宋体" w:cs="Times New Roman"/>
                <w:color w:val="000000"/>
                <w:kern w:val="0"/>
              </w:rPr>
            </w:pPr>
            <w:r>
              <w:rPr>
                <w:rFonts w:hint="eastAsia" w:ascii="宋体" w:hAnsi="宋体" w:cs="宋体"/>
                <w:color w:val="000000"/>
                <w:kern w:val="0"/>
              </w:rPr>
              <w:t>注：本表反映部门本年度一般公共预算财政拨款基本支出明细情况。</w:t>
            </w:r>
          </w:p>
        </w:tc>
      </w:tr>
      <w:tr w14:paraId="5443A5C6">
        <w:tblPrEx>
          <w:tblCellMar>
            <w:top w:w="0" w:type="dxa"/>
            <w:left w:w="108" w:type="dxa"/>
            <w:bottom w:w="0" w:type="dxa"/>
            <w:right w:w="108" w:type="dxa"/>
          </w:tblCellMar>
        </w:tblPrEx>
        <w:trPr>
          <w:gridAfter w:val="1"/>
          <w:wAfter w:w="247" w:type="dxa"/>
          <w:trHeight w:val="690" w:hRule="atLeast"/>
        </w:trPr>
        <w:tc>
          <w:tcPr>
            <w:tcW w:w="15473" w:type="dxa"/>
            <w:gridSpan w:val="17"/>
            <w:tcBorders>
              <w:top w:val="nil"/>
              <w:left w:val="nil"/>
              <w:bottom w:val="nil"/>
              <w:right w:val="nil"/>
            </w:tcBorders>
            <w:shd w:val="clear" w:color="auto" w:fill="FFFFFF"/>
            <w:vAlign w:val="center"/>
          </w:tcPr>
          <w:p w14:paraId="1CEF1657">
            <w:pPr>
              <w:widowControl/>
              <w:jc w:val="center"/>
              <w:textAlignment w:val="center"/>
              <w:rPr>
                <w:rFonts w:ascii="华文中宋" w:hAnsi="华文中宋" w:eastAsia="华文中宋" w:cs="Times New Roman"/>
                <w:color w:val="000000"/>
                <w:kern w:val="0"/>
                <w:sz w:val="32"/>
                <w:szCs w:val="32"/>
              </w:rPr>
            </w:pPr>
          </w:p>
          <w:p w14:paraId="1425B15C">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政府性基金预算财政拨款收入支出决算表</w:t>
            </w:r>
          </w:p>
        </w:tc>
      </w:tr>
      <w:tr w14:paraId="18F80D4A">
        <w:tblPrEx>
          <w:tblCellMar>
            <w:top w:w="0" w:type="dxa"/>
            <w:left w:w="108" w:type="dxa"/>
            <w:bottom w:w="0" w:type="dxa"/>
            <w:right w:w="108" w:type="dxa"/>
          </w:tblCellMar>
        </w:tblPrEx>
        <w:trPr>
          <w:gridAfter w:val="1"/>
          <w:wAfter w:w="247" w:type="dxa"/>
          <w:trHeight w:val="345" w:hRule="atLeast"/>
        </w:trPr>
        <w:tc>
          <w:tcPr>
            <w:tcW w:w="970" w:type="dxa"/>
            <w:tcBorders>
              <w:top w:val="nil"/>
              <w:left w:val="nil"/>
              <w:bottom w:val="nil"/>
              <w:right w:val="nil"/>
            </w:tcBorders>
            <w:shd w:val="clear" w:color="auto" w:fill="FFFFFF"/>
            <w:vAlign w:val="center"/>
          </w:tcPr>
          <w:p w14:paraId="1F1FDBD2">
            <w:pPr>
              <w:jc w:val="center"/>
              <w:rPr>
                <w:rFonts w:ascii="宋体" w:cs="Times New Roman"/>
                <w:color w:val="000000"/>
                <w:sz w:val="20"/>
                <w:szCs w:val="20"/>
              </w:rPr>
            </w:pPr>
          </w:p>
        </w:tc>
        <w:tc>
          <w:tcPr>
            <w:tcW w:w="239" w:type="dxa"/>
            <w:gridSpan w:val="2"/>
            <w:tcBorders>
              <w:top w:val="nil"/>
              <w:left w:val="nil"/>
              <w:bottom w:val="nil"/>
              <w:right w:val="nil"/>
            </w:tcBorders>
            <w:shd w:val="clear" w:color="auto" w:fill="FFFFFF"/>
            <w:vAlign w:val="center"/>
          </w:tcPr>
          <w:p w14:paraId="133D34ED">
            <w:pPr>
              <w:jc w:val="center"/>
              <w:rPr>
                <w:rFonts w:ascii="宋体" w:cs="Times New Roman"/>
                <w:color w:val="000000"/>
                <w:sz w:val="20"/>
                <w:szCs w:val="20"/>
              </w:rPr>
            </w:pPr>
          </w:p>
        </w:tc>
        <w:tc>
          <w:tcPr>
            <w:tcW w:w="1353" w:type="dxa"/>
            <w:tcBorders>
              <w:top w:val="nil"/>
              <w:left w:val="nil"/>
              <w:bottom w:val="nil"/>
              <w:right w:val="nil"/>
            </w:tcBorders>
            <w:shd w:val="clear" w:color="auto" w:fill="FFFFFF"/>
            <w:vAlign w:val="center"/>
          </w:tcPr>
          <w:p w14:paraId="7B693368">
            <w:pPr>
              <w:jc w:val="center"/>
              <w:rPr>
                <w:rFonts w:ascii="宋体" w:cs="Times New Roman"/>
                <w:color w:val="000000"/>
                <w:sz w:val="20"/>
                <w:szCs w:val="20"/>
              </w:rPr>
            </w:pPr>
          </w:p>
        </w:tc>
        <w:tc>
          <w:tcPr>
            <w:tcW w:w="2081" w:type="dxa"/>
            <w:gridSpan w:val="2"/>
            <w:tcBorders>
              <w:top w:val="nil"/>
              <w:left w:val="nil"/>
              <w:bottom w:val="nil"/>
              <w:right w:val="nil"/>
            </w:tcBorders>
            <w:shd w:val="clear" w:color="auto" w:fill="FFFFFF"/>
            <w:vAlign w:val="center"/>
          </w:tcPr>
          <w:p w14:paraId="36AADC6F">
            <w:pPr>
              <w:rPr>
                <w:rFonts w:ascii="宋体" w:cs="Times New Roman"/>
                <w:color w:val="000000"/>
                <w:sz w:val="20"/>
                <w:szCs w:val="20"/>
              </w:rPr>
            </w:pPr>
          </w:p>
        </w:tc>
        <w:tc>
          <w:tcPr>
            <w:tcW w:w="2440" w:type="dxa"/>
            <w:gridSpan w:val="3"/>
            <w:tcBorders>
              <w:top w:val="nil"/>
              <w:left w:val="nil"/>
              <w:bottom w:val="nil"/>
              <w:right w:val="nil"/>
            </w:tcBorders>
            <w:shd w:val="clear" w:color="auto" w:fill="FFFFFF"/>
            <w:vAlign w:val="center"/>
          </w:tcPr>
          <w:p w14:paraId="6DCABB0A">
            <w:pPr>
              <w:rPr>
                <w:rFonts w:ascii="宋体" w:cs="Times New Roman"/>
                <w:color w:val="000000"/>
                <w:sz w:val="20"/>
                <w:szCs w:val="20"/>
              </w:rPr>
            </w:pPr>
          </w:p>
        </w:tc>
        <w:tc>
          <w:tcPr>
            <w:tcW w:w="2079" w:type="dxa"/>
            <w:gridSpan w:val="2"/>
            <w:tcBorders>
              <w:top w:val="nil"/>
              <w:left w:val="nil"/>
              <w:bottom w:val="nil"/>
              <w:right w:val="nil"/>
            </w:tcBorders>
            <w:shd w:val="clear" w:color="auto" w:fill="FFFFFF"/>
            <w:vAlign w:val="center"/>
          </w:tcPr>
          <w:p w14:paraId="784FC50B">
            <w:pPr>
              <w:rPr>
                <w:rFonts w:ascii="宋体" w:cs="Times New Roman"/>
                <w:color w:val="000000"/>
                <w:sz w:val="20"/>
                <w:szCs w:val="20"/>
              </w:rPr>
            </w:pPr>
          </w:p>
        </w:tc>
        <w:tc>
          <w:tcPr>
            <w:tcW w:w="2228" w:type="dxa"/>
            <w:gridSpan w:val="3"/>
            <w:tcBorders>
              <w:top w:val="nil"/>
              <w:left w:val="nil"/>
              <w:bottom w:val="nil"/>
              <w:right w:val="nil"/>
            </w:tcBorders>
            <w:shd w:val="clear" w:color="auto" w:fill="FFFFFF"/>
            <w:vAlign w:val="center"/>
          </w:tcPr>
          <w:p w14:paraId="71B361E5">
            <w:pPr>
              <w:rPr>
                <w:rFonts w:ascii="宋体" w:cs="Times New Roman"/>
                <w:color w:val="000000"/>
                <w:sz w:val="20"/>
                <w:szCs w:val="20"/>
              </w:rPr>
            </w:pPr>
          </w:p>
        </w:tc>
        <w:tc>
          <w:tcPr>
            <w:tcW w:w="2041" w:type="dxa"/>
            <w:tcBorders>
              <w:top w:val="nil"/>
              <w:left w:val="nil"/>
              <w:bottom w:val="nil"/>
              <w:right w:val="nil"/>
            </w:tcBorders>
            <w:shd w:val="clear" w:color="auto" w:fill="FFFFFF"/>
            <w:vAlign w:val="center"/>
          </w:tcPr>
          <w:p w14:paraId="42F9B418">
            <w:pPr>
              <w:rPr>
                <w:rFonts w:ascii="宋体" w:cs="Times New Roman"/>
                <w:color w:val="000000"/>
                <w:sz w:val="20"/>
                <w:szCs w:val="20"/>
              </w:rPr>
            </w:pPr>
          </w:p>
        </w:tc>
        <w:tc>
          <w:tcPr>
            <w:tcW w:w="2042" w:type="dxa"/>
            <w:gridSpan w:val="2"/>
            <w:tcBorders>
              <w:top w:val="nil"/>
              <w:left w:val="nil"/>
              <w:bottom w:val="nil"/>
              <w:right w:val="nil"/>
            </w:tcBorders>
            <w:shd w:val="clear" w:color="auto" w:fill="FFFFFF"/>
            <w:noWrap/>
            <w:vAlign w:val="center"/>
          </w:tcPr>
          <w:p w14:paraId="4E4FE2C0">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07</w:t>
            </w:r>
            <w:r>
              <w:rPr>
                <w:rFonts w:hint="eastAsia" w:ascii="宋体" w:hAnsi="宋体" w:cs="宋体"/>
                <w:color w:val="000000"/>
                <w:kern w:val="0"/>
                <w:sz w:val="20"/>
                <w:szCs w:val="20"/>
              </w:rPr>
              <w:t>表</w:t>
            </w:r>
          </w:p>
        </w:tc>
      </w:tr>
      <w:tr w14:paraId="03D7C491">
        <w:tblPrEx>
          <w:tblCellMar>
            <w:top w:w="0" w:type="dxa"/>
            <w:left w:w="108" w:type="dxa"/>
            <w:bottom w:w="0" w:type="dxa"/>
            <w:right w:w="108" w:type="dxa"/>
          </w:tblCellMar>
        </w:tblPrEx>
        <w:trPr>
          <w:gridAfter w:val="1"/>
          <w:wAfter w:w="247" w:type="dxa"/>
          <w:trHeight w:val="690" w:hRule="atLeast"/>
        </w:trPr>
        <w:tc>
          <w:tcPr>
            <w:tcW w:w="970" w:type="dxa"/>
            <w:tcBorders>
              <w:top w:val="nil"/>
              <w:left w:val="nil"/>
              <w:bottom w:val="nil"/>
              <w:right w:val="nil"/>
            </w:tcBorders>
            <w:shd w:val="clear" w:color="auto" w:fill="FFFFFF"/>
            <w:noWrap/>
            <w:vAlign w:val="center"/>
          </w:tcPr>
          <w:p w14:paraId="3B4C15D6">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239" w:type="dxa"/>
            <w:gridSpan w:val="2"/>
            <w:tcBorders>
              <w:top w:val="nil"/>
              <w:left w:val="nil"/>
              <w:bottom w:val="nil"/>
              <w:right w:val="nil"/>
            </w:tcBorders>
            <w:shd w:val="clear" w:color="auto" w:fill="FFFFFF"/>
            <w:vAlign w:val="center"/>
          </w:tcPr>
          <w:p w14:paraId="0EFEF1D3">
            <w:pPr>
              <w:jc w:val="center"/>
              <w:rPr>
                <w:rFonts w:ascii="宋体" w:cs="Times New Roman"/>
                <w:color w:val="000000"/>
                <w:sz w:val="20"/>
                <w:szCs w:val="20"/>
              </w:rPr>
            </w:pPr>
          </w:p>
        </w:tc>
        <w:tc>
          <w:tcPr>
            <w:tcW w:w="1353" w:type="dxa"/>
            <w:tcBorders>
              <w:top w:val="nil"/>
              <w:left w:val="nil"/>
              <w:bottom w:val="nil"/>
              <w:right w:val="nil"/>
            </w:tcBorders>
            <w:shd w:val="clear" w:color="auto" w:fill="FFFFFF"/>
            <w:vAlign w:val="center"/>
          </w:tcPr>
          <w:p w14:paraId="1CF2D0FD">
            <w:pPr>
              <w:jc w:val="center"/>
              <w:rPr>
                <w:rFonts w:ascii="宋体" w:cs="Times New Roman"/>
                <w:color w:val="000000"/>
                <w:sz w:val="20"/>
                <w:szCs w:val="20"/>
              </w:rPr>
            </w:pPr>
          </w:p>
        </w:tc>
        <w:tc>
          <w:tcPr>
            <w:tcW w:w="2081" w:type="dxa"/>
            <w:gridSpan w:val="2"/>
            <w:tcBorders>
              <w:top w:val="nil"/>
              <w:left w:val="nil"/>
              <w:bottom w:val="nil"/>
              <w:right w:val="nil"/>
            </w:tcBorders>
            <w:shd w:val="clear" w:color="auto" w:fill="FFFFFF"/>
            <w:vAlign w:val="center"/>
          </w:tcPr>
          <w:p w14:paraId="591BFF17">
            <w:pPr>
              <w:rPr>
                <w:rFonts w:ascii="宋体" w:cs="Times New Roman"/>
                <w:color w:val="000000"/>
                <w:sz w:val="20"/>
                <w:szCs w:val="20"/>
              </w:rPr>
            </w:pPr>
          </w:p>
        </w:tc>
        <w:tc>
          <w:tcPr>
            <w:tcW w:w="2440" w:type="dxa"/>
            <w:gridSpan w:val="3"/>
            <w:tcBorders>
              <w:top w:val="nil"/>
              <w:left w:val="nil"/>
              <w:bottom w:val="nil"/>
              <w:right w:val="nil"/>
            </w:tcBorders>
            <w:shd w:val="clear" w:color="auto" w:fill="FFFFFF"/>
            <w:vAlign w:val="center"/>
          </w:tcPr>
          <w:p w14:paraId="7FFF9CAC">
            <w:pPr>
              <w:rPr>
                <w:rFonts w:ascii="宋体" w:cs="Times New Roman"/>
                <w:color w:val="000000"/>
                <w:sz w:val="20"/>
                <w:szCs w:val="20"/>
              </w:rPr>
            </w:pPr>
          </w:p>
        </w:tc>
        <w:tc>
          <w:tcPr>
            <w:tcW w:w="2079" w:type="dxa"/>
            <w:gridSpan w:val="2"/>
            <w:tcBorders>
              <w:top w:val="nil"/>
              <w:left w:val="nil"/>
              <w:bottom w:val="nil"/>
              <w:right w:val="nil"/>
            </w:tcBorders>
            <w:shd w:val="clear" w:color="auto" w:fill="FFFFFF"/>
            <w:vAlign w:val="center"/>
          </w:tcPr>
          <w:p w14:paraId="0001E4EA">
            <w:pPr>
              <w:rPr>
                <w:rFonts w:ascii="宋体" w:cs="Times New Roman"/>
                <w:color w:val="000000"/>
                <w:sz w:val="20"/>
                <w:szCs w:val="20"/>
              </w:rPr>
            </w:pPr>
          </w:p>
        </w:tc>
        <w:tc>
          <w:tcPr>
            <w:tcW w:w="2228" w:type="dxa"/>
            <w:gridSpan w:val="3"/>
            <w:tcBorders>
              <w:top w:val="nil"/>
              <w:left w:val="nil"/>
              <w:bottom w:val="nil"/>
              <w:right w:val="nil"/>
            </w:tcBorders>
            <w:shd w:val="clear" w:color="auto" w:fill="FFFFFF"/>
            <w:vAlign w:val="center"/>
          </w:tcPr>
          <w:p w14:paraId="7B8EB659">
            <w:pPr>
              <w:rPr>
                <w:rFonts w:ascii="宋体" w:cs="Times New Roman"/>
                <w:color w:val="000000"/>
                <w:sz w:val="20"/>
                <w:szCs w:val="20"/>
              </w:rPr>
            </w:pPr>
          </w:p>
        </w:tc>
        <w:tc>
          <w:tcPr>
            <w:tcW w:w="2041" w:type="dxa"/>
            <w:tcBorders>
              <w:top w:val="nil"/>
              <w:left w:val="nil"/>
              <w:bottom w:val="nil"/>
              <w:right w:val="nil"/>
            </w:tcBorders>
            <w:shd w:val="clear" w:color="auto" w:fill="FFFFFF"/>
            <w:vAlign w:val="center"/>
          </w:tcPr>
          <w:p w14:paraId="19C6BBEF">
            <w:pPr>
              <w:rPr>
                <w:rFonts w:ascii="宋体" w:cs="Times New Roman"/>
                <w:color w:val="000000"/>
                <w:sz w:val="20"/>
                <w:szCs w:val="20"/>
              </w:rPr>
            </w:pPr>
          </w:p>
        </w:tc>
        <w:tc>
          <w:tcPr>
            <w:tcW w:w="2042" w:type="dxa"/>
            <w:gridSpan w:val="2"/>
            <w:tcBorders>
              <w:top w:val="nil"/>
              <w:left w:val="nil"/>
              <w:bottom w:val="nil"/>
              <w:right w:val="nil"/>
            </w:tcBorders>
            <w:shd w:val="clear" w:color="auto" w:fill="FFFFFF"/>
            <w:noWrap/>
            <w:vAlign w:val="center"/>
          </w:tcPr>
          <w:p w14:paraId="1308CED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4B1B24A0">
        <w:tblPrEx>
          <w:tblCellMar>
            <w:top w:w="0" w:type="dxa"/>
            <w:left w:w="108" w:type="dxa"/>
            <w:bottom w:w="0" w:type="dxa"/>
            <w:right w:w="108" w:type="dxa"/>
          </w:tblCellMar>
        </w:tblPrEx>
        <w:trPr>
          <w:gridAfter w:val="1"/>
          <w:wAfter w:w="247" w:type="dxa"/>
          <w:trHeight w:val="459" w:hRule="atLeast"/>
        </w:trPr>
        <w:tc>
          <w:tcPr>
            <w:tcW w:w="2562" w:type="dxa"/>
            <w:gridSpan w:val="4"/>
            <w:tcBorders>
              <w:top w:val="single" w:color="000000" w:sz="4" w:space="0"/>
              <w:left w:val="single" w:color="000000" w:sz="4" w:space="0"/>
              <w:bottom w:val="single" w:color="000000" w:sz="4" w:space="0"/>
              <w:right w:val="single" w:color="000000" w:sz="4" w:space="0"/>
            </w:tcBorders>
            <w:vAlign w:val="center"/>
          </w:tcPr>
          <w:p w14:paraId="4EA2CD29">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Style w:val="19"/>
              </w:rPr>
              <w:t xml:space="preserve">   </w:t>
            </w:r>
            <w:r>
              <w:rPr>
                <w:rStyle w:val="20"/>
                <w:rFonts w:hint="eastAsia"/>
              </w:rPr>
              <w:t>目</w:t>
            </w:r>
          </w:p>
        </w:tc>
        <w:tc>
          <w:tcPr>
            <w:tcW w:w="2081"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8F420F4">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年初结转和结余</w:t>
            </w:r>
          </w:p>
        </w:tc>
        <w:tc>
          <w:tcPr>
            <w:tcW w:w="2440" w:type="dxa"/>
            <w:gridSpan w:val="3"/>
            <w:vMerge w:val="restart"/>
            <w:tcBorders>
              <w:top w:val="single" w:color="000000" w:sz="4" w:space="0"/>
              <w:left w:val="single" w:color="000000" w:sz="4" w:space="0"/>
              <w:bottom w:val="single" w:color="000000" w:sz="4" w:space="0"/>
              <w:right w:val="single" w:color="000000" w:sz="4" w:space="0"/>
            </w:tcBorders>
            <w:vAlign w:val="center"/>
          </w:tcPr>
          <w:p w14:paraId="2B1B022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本年收入</w:t>
            </w:r>
          </w:p>
        </w:tc>
        <w:tc>
          <w:tcPr>
            <w:tcW w:w="6348" w:type="dxa"/>
            <w:gridSpan w:val="6"/>
            <w:tcBorders>
              <w:top w:val="single" w:color="000000" w:sz="4" w:space="0"/>
              <w:left w:val="single" w:color="000000" w:sz="4" w:space="0"/>
              <w:bottom w:val="single" w:color="000000" w:sz="4" w:space="0"/>
              <w:right w:val="single" w:color="000000" w:sz="4" w:space="0"/>
            </w:tcBorders>
            <w:vAlign w:val="center"/>
          </w:tcPr>
          <w:p w14:paraId="2113CB6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c>
          <w:tcPr>
            <w:tcW w:w="2042" w:type="dxa"/>
            <w:gridSpan w:val="2"/>
            <w:vMerge w:val="restart"/>
            <w:tcBorders>
              <w:top w:val="single" w:color="000000" w:sz="4" w:space="0"/>
              <w:left w:val="single" w:color="000000" w:sz="4" w:space="0"/>
              <w:bottom w:val="single" w:color="000000" w:sz="4" w:space="0"/>
              <w:right w:val="single" w:color="000000" w:sz="4" w:space="0"/>
            </w:tcBorders>
            <w:vAlign w:val="center"/>
          </w:tcPr>
          <w:p w14:paraId="5115F532">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年末结转和结余</w:t>
            </w:r>
          </w:p>
        </w:tc>
      </w:tr>
      <w:tr w14:paraId="35598160">
        <w:tblPrEx>
          <w:tblCellMar>
            <w:top w:w="0" w:type="dxa"/>
            <w:left w:w="108" w:type="dxa"/>
            <w:bottom w:w="0" w:type="dxa"/>
            <w:right w:w="108" w:type="dxa"/>
          </w:tblCellMar>
        </w:tblPrEx>
        <w:trPr>
          <w:gridAfter w:val="1"/>
          <w:wAfter w:w="247" w:type="dxa"/>
          <w:trHeight w:val="609" w:hRule="atLeast"/>
        </w:trPr>
        <w:tc>
          <w:tcPr>
            <w:tcW w:w="1209" w:type="dxa"/>
            <w:gridSpan w:val="3"/>
            <w:vMerge w:val="restart"/>
            <w:tcBorders>
              <w:top w:val="single" w:color="000000" w:sz="4" w:space="0"/>
              <w:left w:val="single" w:color="000000" w:sz="4" w:space="0"/>
              <w:bottom w:val="single" w:color="000000" w:sz="4" w:space="0"/>
              <w:right w:val="single" w:color="000000" w:sz="4" w:space="0"/>
            </w:tcBorders>
            <w:vAlign w:val="center"/>
          </w:tcPr>
          <w:p w14:paraId="674A4C1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1353" w:type="dxa"/>
            <w:vMerge w:val="restart"/>
            <w:tcBorders>
              <w:top w:val="single" w:color="000000" w:sz="4" w:space="0"/>
              <w:left w:val="single" w:color="000000" w:sz="4" w:space="0"/>
              <w:bottom w:val="single" w:color="000000" w:sz="4" w:space="0"/>
              <w:right w:val="single" w:color="000000" w:sz="4" w:space="0"/>
            </w:tcBorders>
            <w:vAlign w:val="center"/>
          </w:tcPr>
          <w:p w14:paraId="04D689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208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44D9DB3">
            <w:pPr>
              <w:jc w:val="center"/>
              <w:rPr>
                <w:rFonts w:ascii="宋体" w:cs="Times New Roman"/>
                <w:color w:val="000000"/>
                <w:sz w:val="24"/>
                <w:szCs w:val="24"/>
              </w:rPr>
            </w:pPr>
          </w:p>
        </w:tc>
        <w:tc>
          <w:tcPr>
            <w:tcW w:w="244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9860F39">
            <w:pPr>
              <w:jc w:val="center"/>
              <w:rPr>
                <w:rFonts w:ascii="宋体" w:cs="Times New Roman"/>
                <w:color w:val="000000"/>
                <w:sz w:val="24"/>
                <w:szCs w:val="24"/>
              </w:rPr>
            </w:pPr>
          </w:p>
        </w:tc>
        <w:tc>
          <w:tcPr>
            <w:tcW w:w="2079" w:type="dxa"/>
            <w:gridSpan w:val="2"/>
            <w:vMerge w:val="restart"/>
            <w:tcBorders>
              <w:top w:val="single" w:color="000000" w:sz="4" w:space="0"/>
              <w:left w:val="single" w:color="000000" w:sz="4" w:space="0"/>
              <w:bottom w:val="single" w:color="000000" w:sz="4" w:space="0"/>
              <w:right w:val="single" w:color="000000" w:sz="4" w:space="0"/>
            </w:tcBorders>
            <w:vAlign w:val="center"/>
          </w:tcPr>
          <w:p w14:paraId="33E6A04A">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小计</w:t>
            </w:r>
          </w:p>
        </w:tc>
        <w:tc>
          <w:tcPr>
            <w:tcW w:w="2228" w:type="dxa"/>
            <w:gridSpan w:val="3"/>
            <w:vMerge w:val="restart"/>
            <w:tcBorders>
              <w:top w:val="single" w:color="000000" w:sz="4" w:space="0"/>
              <w:left w:val="single" w:color="000000" w:sz="4" w:space="0"/>
              <w:bottom w:val="single" w:color="000000" w:sz="4" w:space="0"/>
              <w:right w:val="single" w:color="000000" w:sz="4" w:space="0"/>
            </w:tcBorders>
            <w:vAlign w:val="center"/>
          </w:tcPr>
          <w:p w14:paraId="46CCEE5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2041" w:type="dxa"/>
            <w:vMerge w:val="restart"/>
            <w:tcBorders>
              <w:top w:val="single" w:color="000000" w:sz="4" w:space="0"/>
              <w:left w:val="single" w:color="000000" w:sz="4" w:space="0"/>
              <w:bottom w:val="single" w:color="000000" w:sz="4" w:space="0"/>
              <w:right w:val="single" w:color="000000" w:sz="4" w:space="0"/>
            </w:tcBorders>
            <w:vAlign w:val="center"/>
          </w:tcPr>
          <w:p w14:paraId="42448AC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c>
          <w:tcPr>
            <w:tcW w:w="204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7B84833">
            <w:pPr>
              <w:jc w:val="center"/>
              <w:rPr>
                <w:rFonts w:ascii="宋体" w:cs="Times New Roman"/>
                <w:color w:val="000000"/>
                <w:sz w:val="24"/>
                <w:szCs w:val="24"/>
              </w:rPr>
            </w:pPr>
          </w:p>
        </w:tc>
      </w:tr>
      <w:tr w14:paraId="6D876736">
        <w:tblPrEx>
          <w:tblCellMar>
            <w:top w:w="0" w:type="dxa"/>
            <w:left w:w="108" w:type="dxa"/>
            <w:bottom w:w="0" w:type="dxa"/>
            <w:right w:w="108" w:type="dxa"/>
          </w:tblCellMar>
        </w:tblPrEx>
        <w:trPr>
          <w:gridAfter w:val="1"/>
          <w:wAfter w:w="247" w:type="dxa"/>
          <w:trHeight w:val="409" w:hRule="atLeast"/>
        </w:trPr>
        <w:tc>
          <w:tcPr>
            <w:tcW w:w="120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1603C79C">
            <w:pPr>
              <w:jc w:val="center"/>
              <w:rPr>
                <w:rFonts w:ascii="宋体" w:cs="Times New Roman"/>
                <w:color w:val="000000"/>
                <w:sz w:val="24"/>
                <w:szCs w:val="24"/>
              </w:rPr>
            </w:pPr>
          </w:p>
        </w:tc>
        <w:tc>
          <w:tcPr>
            <w:tcW w:w="1353" w:type="dxa"/>
            <w:vMerge w:val="continue"/>
            <w:tcBorders>
              <w:top w:val="single" w:color="000000" w:sz="4" w:space="0"/>
              <w:left w:val="single" w:color="000000" w:sz="4" w:space="0"/>
              <w:bottom w:val="single" w:color="000000" w:sz="4" w:space="0"/>
              <w:right w:val="single" w:color="000000" w:sz="4" w:space="0"/>
            </w:tcBorders>
            <w:vAlign w:val="center"/>
          </w:tcPr>
          <w:p w14:paraId="4149AFFD">
            <w:pPr>
              <w:jc w:val="center"/>
              <w:rPr>
                <w:rFonts w:ascii="宋体" w:cs="Times New Roman"/>
                <w:color w:val="000000"/>
                <w:sz w:val="24"/>
                <w:szCs w:val="24"/>
              </w:rPr>
            </w:pPr>
          </w:p>
        </w:tc>
        <w:tc>
          <w:tcPr>
            <w:tcW w:w="208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801843">
            <w:pPr>
              <w:jc w:val="center"/>
              <w:rPr>
                <w:rFonts w:ascii="宋体" w:cs="Times New Roman"/>
                <w:color w:val="000000"/>
                <w:sz w:val="24"/>
                <w:szCs w:val="24"/>
              </w:rPr>
            </w:pPr>
          </w:p>
        </w:tc>
        <w:tc>
          <w:tcPr>
            <w:tcW w:w="244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5E8EC52">
            <w:pPr>
              <w:jc w:val="center"/>
              <w:rPr>
                <w:rFonts w:ascii="宋体" w:cs="Times New Roman"/>
                <w:color w:val="000000"/>
                <w:sz w:val="24"/>
                <w:szCs w:val="24"/>
              </w:rPr>
            </w:pPr>
          </w:p>
        </w:tc>
        <w:tc>
          <w:tcPr>
            <w:tcW w:w="207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24DF1DA3">
            <w:pPr>
              <w:jc w:val="center"/>
              <w:rPr>
                <w:rFonts w:ascii="宋体" w:cs="Times New Roman"/>
                <w:color w:val="000000"/>
                <w:sz w:val="24"/>
                <w:szCs w:val="24"/>
              </w:rPr>
            </w:pPr>
          </w:p>
        </w:tc>
        <w:tc>
          <w:tcPr>
            <w:tcW w:w="222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63F65A19">
            <w:pPr>
              <w:jc w:val="center"/>
              <w:rPr>
                <w:rFonts w:ascii="宋体" w:cs="Times New Roman"/>
                <w:color w:val="000000"/>
                <w:sz w:val="24"/>
                <w:szCs w:val="24"/>
              </w:rPr>
            </w:pPr>
          </w:p>
        </w:tc>
        <w:tc>
          <w:tcPr>
            <w:tcW w:w="2041" w:type="dxa"/>
            <w:vMerge w:val="continue"/>
            <w:tcBorders>
              <w:top w:val="single" w:color="000000" w:sz="4" w:space="0"/>
              <w:left w:val="single" w:color="000000" w:sz="4" w:space="0"/>
              <w:bottom w:val="single" w:color="000000" w:sz="4" w:space="0"/>
              <w:right w:val="single" w:color="000000" w:sz="4" w:space="0"/>
            </w:tcBorders>
            <w:vAlign w:val="center"/>
          </w:tcPr>
          <w:p w14:paraId="106EEF6C">
            <w:pPr>
              <w:jc w:val="center"/>
              <w:rPr>
                <w:rFonts w:ascii="宋体" w:cs="Times New Roman"/>
                <w:color w:val="000000"/>
                <w:sz w:val="24"/>
                <w:szCs w:val="24"/>
              </w:rPr>
            </w:pPr>
          </w:p>
        </w:tc>
        <w:tc>
          <w:tcPr>
            <w:tcW w:w="204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BBD2AFC">
            <w:pPr>
              <w:jc w:val="center"/>
              <w:rPr>
                <w:rFonts w:ascii="宋体" w:cs="Times New Roman"/>
                <w:color w:val="000000"/>
                <w:sz w:val="24"/>
                <w:szCs w:val="24"/>
              </w:rPr>
            </w:pPr>
          </w:p>
        </w:tc>
      </w:tr>
      <w:tr w14:paraId="23FF1DE7">
        <w:tblPrEx>
          <w:tblCellMar>
            <w:top w:w="0" w:type="dxa"/>
            <w:left w:w="108" w:type="dxa"/>
            <w:bottom w:w="0" w:type="dxa"/>
            <w:right w:w="108" w:type="dxa"/>
          </w:tblCellMar>
        </w:tblPrEx>
        <w:trPr>
          <w:gridAfter w:val="1"/>
          <w:wAfter w:w="247" w:type="dxa"/>
          <w:trHeight w:val="509" w:hRule="atLeast"/>
        </w:trPr>
        <w:tc>
          <w:tcPr>
            <w:tcW w:w="1209"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272DBADF">
            <w:pPr>
              <w:jc w:val="center"/>
              <w:rPr>
                <w:rFonts w:ascii="宋体" w:cs="Times New Roman"/>
                <w:color w:val="000000"/>
                <w:sz w:val="24"/>
                <w:szCs w:val="24"/>
              </w:rPr>
            </w:pPr>
          </w:p>
        </w:tc>
        <w:tc>
          <w:tcPr>
            <w:tcW w:w="1353" w:type="dxa"/>
            <w:vMerge w:val="continue"/>
            <w:tcBorders>
              <w:top w:val="single" w:color="000000" w:sz="4" w:space="0"/>
              <w:left w:val="single" w:color="000000" w:sz="4" w:space="0"/>
              <w:bottom w:val="single" w:color="000000" w:sz="4" w:space="0"/>
              <w:right w:val="single" w:color="000000" w:sz="4" w:space="0"/>
            </w:tcBorders>
            <w:vAlign w:val="center"/>
          </w:tcPr>
          <w:p w14:paraId="079DF231">
            <w:pPr>
              <w:jc w:val="center"/>
              <w:rPr>
                <w:rFonts w:ascii="宋体" w:cs="Times New Roman"/>
                <w:color w:val="000000"/>
                <w:sz w:val="24"/>
                <w:szCs w:val="24"/>
              </w:rPr>
            </w:pPr>
          </w:p>
        </w:tc>
        <w:tc>
          <w:tcPr>
            <w:tcW w:w="2081"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E203B53">
            <w:pPr>
              <w:jc w:val="center"/>
              <w:rPr>
                <w:rFonts w:ascii="宋体" w:cs="Times New Roman"/>
                <w:color w:val="000000"/>
                <w:sz w:val="24"/>
                <w:szCs w:val="24"/>
              </w:rPr>
            </w:pPr>
          </w:p>
        </w:tc>
        <w:tc>
          <w:tcPr>
            <w:tcW w:w="2440"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F0DB26A">
            <w:pPr>
              <w:jc w:val="center"/>
              <w:rPr>
                <w:rFonts w:ascii="宋体" w:cs="Times New Roman"/>
                <w:color w:val="000000"/>
                <w:sz w:val="24"/>
                <w:szCs w:val="24"/>
              </w:rPr>
            </w:pPr>
          </w:p>
        </w:tc>
        <w:tc>
          <w:tcPr>
            <w:tcW w:w="2079"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42CE3499">
            <w:pPr>
              <w:jc w:val="center"/>
              <w:rPr>
                <w:rFonts w:ascii="宋体" w:cs="Times New Roman"/>
                <w:color w:val="000000"/>
                <w:sz w:val="24"/>
                <w:szCs w:val="24"/>
              </w:rPr>
            </w:pPr>
          </w:p>
        </w:tc>
        <w:tc>
          <w:tcPr>
            <w:tcW w:w="2228" w:type="dxa"/>
            <w:gridSpan w:val="3"/>
            <w:vMerge w:val="continue"/>
            <w:tcBorders>
              <w:top w:val="single" w:color="000000" w:sz="4" w:space="0"/>
              <w:left w:val="single" w:color="000000" w:sz="4" w:space="0"/>
              <w:bottom w:val="single" w:color="000000" w:sz="4" w:space="0"/>
              <w:right w:val="single" w:color="000000" w:sz="4" w:space="0"/>
            </w:tcBorders>
            <w:vAlign w:val="center"/>
          </w:tcPr>
          <w:p w14:paraId="0B9F8B6D">
            <w:pPr>
              <w:jc w:val="center"/>
              <w:rPr>
                <w:rFonts w:ascii="宋体" w:cs="Times New Roman"/>
                <w:color w:val="000000"/>
                <w:sz w:val="24"/>
                <w:szCs w:val="24"/>
              </w:rPr>
            </w:pPr>
          </w:p>
        </w:tc>
        <w:tc>
          <w:tcPr>
            <w:tcW w:w="2041" w:type="dxa"/>
            <w:vMerge w:val="continue"/>
            <w:tcBorders>
              <w:top w:val="single" w:color="000000" w:sz="4" w:space="0"/>
              <w:left w:val="single" w:color="000000" w:sz="4" w:space="0"/>
              <w:bottom w:val="single" w:color="000000" w:sz="4" w:space="0"/>
              <w:right w:val="single" w:color="000000" w:sz="4" w:space="0"/>
            </w:tcBorders>
            <w:vAlign w:val="center"/>
          </w:tcPr>
          <w:p w14:paraId="445CAB14">
            <w:pPr>
              <w:jc w:val="center"/>
              <w:rPr>
                <w:rFonts w:ascii="宋体" w:cs="Times New Roman"/>
                <w:color w:val="000000"/>
                <w:sz w:val="24"/>
                <w:szCs w:val="24"/>
              </w:rPr>
            </w:pPr>
          </w:p>
        </w:tc>
        <w:tc>
          <w:tcPr>
            <w:tcW w:w="2042"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5292A5D">
            <w:pPr>
              <w:jc w:val="center"/>
              <w:rPr>
                <w:rFonts w:ascii="宋体" w:cs="Times New Roman"/>
                <w:color w:val="000000"/>
                <w:sz w:val="24"/>
                <w:szCs w:val="24"/>
              </w:rPr>
            </w:pPr>
          </w:p>
        </w:tc>
      </w:tr>
      <w:tr w14:paraId="30955F8E">
        <w:tblPrEx>
          <w:tblCellMar>
            <w:top w:w="0" w:type="dxa"/>
            <w:left w:w="108" w:type="dxa"/>
            <w:bottom w:w="0" w:type="dxa"/>
            <w:right w:w="108" w:type="dxa"/>
          </w:tblCellMar>
        </w:tblPrEx>
        <w:trPr>
          <w:gridAfter w:val="1"/>
          <w:wAfter w:w="247" w:type="dxa"/>
          <w:trHeight w:val="509" w:hRule="atLeast"/>
        </w:trPr>
        <w:tc>
          <w:tcPr>
            <w:tcW w:w="2562" w:type="dxa"/>
            <w:gridSpan w:val="4"/>
            <w:tcBorders>
              <w:top w:val="single" w:color="000000" w:sz="4" w:space="0"/>
              <w:left w:val="single" w:color="000000" w:sz="4" w:space="0"/>
              <w:bottom w:val="single" w:color="000000" w:sz="4" w:space="0"/>
              <w:right w:val="single" w:color="000000" w:sz="4" w:space="0"/>
            </w:tcBorders>
            <w:vAlign w:val="center"/>
          </w:tcPr>
          <w:p w14:paraId="6D446B1F">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07ABDE26">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4CF88BC1">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685519D8">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73697F83">
            <w:pPr>
              <w:widowControl/>
              <w:jc w:val="center"/>
              <w:textAlignment w:val="center"/>
              <w:rPr>
                <w:rFonts w:ascii="宋体" w:cs="Times New Roman"/>
                <w:color w:val="000000"/>
                <w:sz w:val="24"/>
                <w:szCs w:val="24"/>
              </w:rPr>
            </w:pPr>
            <w:r>
              <w:rPr>
                <w:rFonts w:ascii="宋体" w:hAnsi="宋体" w:cs="宋体"/>
                <w:color w:val="000000"/>
                <w:kern w:val="0"/>
                <w:sz w:val="24"/>
                <w:szCs w:val="24"/>
              </w:rPr>
              <w:t>4</w:t>
            </w:r>
          </w:p>
        </w:tc>
        <w:tc>
          <w:tcPr>
            <w:tcW w:w="2041" w:type="dxa"/>
            <w:tcBorders>
              <w:top w:val="single" w:color="000000" w:sz="4" w:space="0"/>
              <w:left w:val="single" w:color="000000" w:sz="4" w:space="0"/>
              <w:bottom w:val="single" w:color="000000" w:sz="4" w:space="0"/>
              <w:right w:val="single" w:color="000000" w:sz="4" w:space="0"/>
            </w:tcBorders>
            <w:vAlign w:val="center"/>
          </w:tcPr>
          <w:p w14:paraId="557A7FB2">
            <w:pPr>
              <w:widowControl/>
              <w:jc w:val="center"/>
              <w:textAlignment w:val="center"/>
              <w:rPr>
                <w:rFonts w:ascii="宋体" w:cs="Times New Roman"/>
                <w:color w:val="000000"/>
                <w:sz w:val="24"/>
                <w:szCs w:val="24"/>
              </w:rPr>
            </w:pPr>
            <w:r>
              <w:rPr>
                <w:rFonts w:ascii="宋体" w:hAnsi="宋体" w:cs="宋体"/>
                <w:color w:val="000000"/>
                <w:kern w:val="0"/>
                <w:sz w:val="24"/>
                <w:szCs w:val="24"/>
              </w:rPr>
              <w:t>5</w:t>
            </w: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34998A34">
            <w:pPr>
              <w:widowControl/>
              <w:jc w:val="center"/>
              <w:textAlignment w:val="center"/>
              <w:rPr>
                <w:rFonts w:ascii="宋体" w:cs="Times New Roman"/>
                <w:color w:val="000000"/>
                <w:sz w:val="24"/>
                <w:szCs w:val="24"/>
              </w:rPr>
            </w:pPr>
            <w:r>
              <w:rPr>
                <w:rFonts w:ascii="宋体" w:hAnsi="宋体" w:cs="宋体"/>
                <w:color w:val="000000"/>
                <w:kern w:val="0"/>
                <w:sz w:val="24"/>
                <w:szCs w:val="24"/>
              </w:rPr>
              <w:t>6</w:t>
            </w:r>
          </w:p>
        </w:tc>
      </w:tr>
      <w:tr w14:paraId="5AF9D43C">
        <w:tblPrEx>
          <w:tblCellMar>
            <w:top w:w="0" w:type="dxa"/>
            <w:left w:w="108" w:type="dxa"/>
            <w:bottom w:w="0" w:type="dxa"/>
            <w:right w:w="108" w:type="dxa"/>
          </w:tblCellMar>
        </w:tblPrEx>
        <w:trPr>
          <w:gridAfter w:val="1"/>
          <w:wAfter w:w="247" w:type="dxa"/>
          <w:trHeight w:val="509" w:hRule="atLeast"/>
        </w:trPr>
        <w:tc>
          <w:tcPr>
            <w:tcW w:w="2562" w:type="dxa"/>
            <w:gridSpan w:val="4"/>
            <w:tcBorders>
              <w:top w:val="single" w:color="000000" w:sz="4" w:space="0"/>
              <w:left w:val="single" w:color="000000" w:sz="4" w:space="0"/>
              <w:bottom w:val="single" w:color="000000" w:sz="4" w:space="0"/>
              <w:right w:val="single" w:color="000000" w:sz="4" w:space="0"/>
            </w:tcBorders>
            <w:vAlign w:val="center"/>
          </w:tcPr>
          <w:p w14:paraId="56A48AF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5E13B909">
            <w:pPr>
              <w:jc w:val="cente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4B3E4A31">
            <w:pPr>
              <w:jc w:val="center"/>
              <w:rPr>
                <w:rFonts w:ascii="宋体" w:cs="Times New Roman"/>
                <w:color w:val="000000"/>
                <w:sz w:val="24"/>
                <w:szCs w:val="24"/>
              </w:rPr>
            </w:pP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694A7D41">
            <w:pPr>
              <w:jc w:val="center"/>
              <w:rPr>
                <w:rFonts w:ascii="宋体" w:cs="Times New Roman"/>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7301A6F2">
            <w:pPr>
              <w:jc w:val="center"/>
              <w:rPr>
                <w:rFonts w:ascii="宋体" w:cs="Times New Roman"/>
                <w:color w:val="000000"/>
                <w:sz w:val="24"/>
                <w:szCs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14:paraId="6B1A4233">
            <w:pPr>
              <w:jc w:val="cente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76A2E39C">
            <w:pPr>
              <w:jc w:val="center"/>
              <w:rPr>
                <w:rFonts w:ascii="宋体" w:cs="Times New Roman"/>
                <w:color w:val="000000"/>
                <w:sz w:val="24"/>
                <w:szCs w:val="24"/>
              </w:rPr>
            </w:pPr>
          </w:p>
        </w:tc>
      </w:tr>
      <w:tr w14:paraId="14BE68F1">
        <w:tblPrEx>
          <w:tblCellMar>
            <w:top w:w="0" w:type="dxa"/>
            <w:left w:w="108" w:type="dxa"/>
            <w:bottom w:w="0" w:type="dxa"/>
            <w:right w:w="108" w:type="dxa"/>
          </w:tblCellMar>
        </w:tblPrEx>
        <w:trPr>
          <w:gridAfter w:val="1"/>
          <w:wAfter w:w="247" w:type="dxa"/>
          <w:trHeight w:val="509" w:hRule="atLeast"/>
        </w:trPr>
        <w:tc>
          <w:tcPr>
            <w:tcW w:w="1209" w:type="dxa"/>
            <w:gridSpan w:val="3"/>
            <w:tcBorders>
              <w:top w:val="single" w:color="000000" w:sz="4" w:space="0"/>
              <w:left w:val="single" w:color="000000" w:sz="4" w:space="0"/>
              <w:bottom w:val="single" w:color="000000" w:sz="4" w:space="0"/>
              <w:right w:val="single" w:color="000000" w:sz="4" w:space="0"/>
            </w:tcBorders>
            <w:vAlign w:val="center"/>
          </w:tcPr>
          <w:p w14:paraId="570F17D8">
            <w:pPr>
              <w:keepNext w:val="0"/>
              <w:keepLines w:val="0"/>
              <w:widowControl/>
              <w:suppressLineNumbers w:val="0"/>
              <w:jc w:val="left"/>
              <w:textAlignment w:val="center"/>
              <w:rPr>
                <w:rFonts w:ascii="宋体"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2296002</w:t>
            </w:r>
          </w:p>
        </w:tc>
        <w:tc>
          <w:tcPr>
            <w:tcW w:w="1353" w:type="dxa"/>
            <w:tcBorders>
              <w:top w:val="single" w:color="000000" w:sz="4" w:space="0"/>
              <w:left w:val="single" w:color="000000" w:sz="4" w:space="0"/>
              <w:bottom w:val="single" w:color="000000" w:sz="4" w:space="0"/>
              <w:right w:val="single" w:color="000000" w:sz="4" w:space="0"/>
            </w:tcBorders>
            <w:vAlign w:val="center"/>
          </w:tcPr>
          <w:p w14:paraId="418968E7">
            <w:pPr>
              <w:keepNext w:val="0"/>
              <w:keepLines w:val="0"/>
              <w:widowControl/>
              <w:suppressLineNumbers w:val="0"/>
              <w:jc w:val="left"/>
              <w:textAlignment w:val="center"/>
              <w:rPr>
                <w:rFonts w:ascii="宋体" w:cs="Times New Roman"/>
                <w:color w:val="000000"/>
                <w:sz w:val="20"/>
                <w:szCs w:val="20"/>
              </w:rPr>
            </w:pPr>
            <w:r>
              <w:rPr>
                <w:rFonts w:hint="eastAsia" w:ascii="宋体" w:hAnsi="宋体" w:eastAsia="宋体" w:cs="宋体"/>
                <w:i w:val="0"/>
                <w:iCs w:val="0"/>
                <w:color w:val="000000"/>
                <w:kern w:val="0"/>
                <w:sz w:val="22"/>
                <w:szCs w:val="22"/>
                <w:u w:val="none"/>
                <w:lang w:val="en-US" w:eastAsia="zh-CN" w:bidi="ar"/>
              </w:rPr>
              <w:t>用于社会福利的彩票公益金支出</w:t>
            </w: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14AA9510">
            <w:pP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shd w:val="clear" w:color="auto" w:fill="FFFFFF"/>
            <w:vAlign w:val="center"/>
          </w:tcPr>
          <w:p w14:paraId="6B663011">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5.00</w:t>
            </w: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3A4BC112">
            <w:pPr>
              <w:keepNext w:val="0"/>
              <w:keepLines w:val="0"/>
              <w:widowControl/>
              <w:suppressLineNumbers w:val="0"/>
              <w:jc w:val="right"/>
              <w:textAlignment w:val="center"/>
              <w:rPr>
                <w:rFonts w:ascii="宋体"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267CC6C5">
            <w:pPr>
              <w:keepNext w:val="0"/>
              <w:keepLines w:val="0"/>
              <w:widowControl/>
              <w:suppressLineNumbers w:val="0"/>
              <w:jc w:val="right"/>
              <w:textAlignment w:val="center"/>
              <w:rPr>
                <w:rFonts w:ascii="宋体" w:cs="Times New Roman"/>
                <w:color w:val="000000"/>
                <w:sz w:val="24"/>
                <w:szCs w:val="24"/>
              </w:rPr>
            </w:pPr>
            <w:r>
              <w:rPr>
                <w:rFonts w:hint="eastAsia" w:ascii="宋体" w:hAnsi="宋体" w:eastAsia="宋体" w:cs="宋体"/>
                <w:i w:val="0"/>
                <w:iCs w:val="0"/>
                <w:color w:val="000000"/>
                <w:kern w:val="0"/>
                <w:sz w:val="22"/>
                <w:szCs w:val="22"/>
                <w:u w:val="none"/>
                <w:lang w:val="en-US" w:eastAsia="zh-CN" w:bidi="ar"/>
              </w:rPr>
              <w:t>5.00</w:t>
            </w:r>
          </w:p>
        </w:tc>
        <w:tc>
          <w:tcPr>
            <w:tcW w:w="2041" w:type="dxa"/>
            <w:tcBorders>
              <w:top w:val="single" w:color="000000" w:sz="4" w:space="0"/>
              <w:left w:val="single" w:color="000000" w:sz="4" w:space="0"/>
              <w:bottom w:val="single" w:color="000000" w:sz="4" w:space="0"/>
              <w:right w:val="single" w:color="000000" w:sz="4" w:space="0"/>
            </w:tcBorders>
            <w:vAlign w:val="center"/>
          </w:tcPr>
          <w:p w14:paraId="7AC23BEA">
            <w:pP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04804755">
            <w:pPr>
              <w:rPr>
                <w:rFonts w:ascii="宋体" w:cs="Times New Roman"/>
                <w:color w:val="000000"/>
                <w:sz w:val="24"/>
                <w:szCs w:val="24"/>
              </w:rPr>
            </w:pPr>
          </w:p>
        </w:tc>
      </w:tr>
      <w:tr w14:paraId="01042889">
        <w:tblPrEx>
          <w:tblCellMar>
            <w:top w:w="0" w:type="dxa"/>
            <w:left w:w="108" w:type="dxa"/>
            <w:bottom w:w="0" w:type="dxa"/>
            <w:right w:w="108" w:type="dxa"/>
          </w:tblCellMar>
        </w:tblPrEx>
        <w:trPr>
          <w:gridAfter w:val="1"/>
          <w:wAfter w:w="247" w:type="dxa"/>
          <w:trHeight w:val="509" w:hRule="atLeast"/>
        </w:trPr>
        <w:tc>
          <w:tcPr>
            <w:tcW w:w="1209" w:type="dxa"/>
            <w:gridSpan w:val="3"/>
            <w:tcBorders>
              <w:top w:val="single" w:color="000000" w:sz="4" w:space="0"/>
              <w:left w:val="single" w:color="000000" w:sz="4" w:space="0"/>
              <w:bottom w:val="single" w:color="000000" w:sz="4" w:space="0"/>
              <w:right w:val="single" w:color="000000" w:sz="4" w:space="0"/>
            </w:tcBorders>
            <w:vAlign w:val="center"/>
          </w:tcPr>
          <w:p w14:paraId="1DB7023C">
            <w:pPr>
              <w:jc w:val="center"/>
              <w:rPr>
                <w:rFonts w:ascii="宋体" w:cs="Times New Roman"/>
                <w:color w:val="000000"/>
                <w:sz w:val="24"/>
                <w:szCs w:val="24"/>
              </w:rPr>
            </w:pPr>
          </w:p>
        </w:tc>
        <w:tc>
          <w:tcPr>
            <w:tcW w:w="1353" w:type="dxa"/>
            <w:tcBorders>
              <w:top w:val="single" w:color="000000" w:sz="4" w:space="0"/>
              <w:left w:val="single" w:color="000000" w:sz="4" w:space="0"/>
              <w:bottom w:val="single" w:color="000000" w:sz="4" w:space="0"/>
              <w:right w:val="single" w:color="000000" w:sz="4" w:space="0"/>
            </w:tcBorders>
            <w:vAlign w:val="center"/>
          </w:tcPr>
          <w:p w14:paraId="4507AE19">
            <w:pPr>
              <w:rPr>
                <w:rFonts w:ascii="宋体" w:cs="Times New Roman"/>
                <w:color w:val="000000"/>
                <w:sz w:val="24"/>
                <w:szCs w:val="24"/>
              </w:rPr>
            </w:pP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45823021">
            <w:pP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256BD5A1">
            <w:pPr>
              <w:rPr>
                <w:rFonts w:ascii="宋体" w:cs="Times New Roman"/>
                <w:color w:val="000000"/>
                <w:sz w:val="24"/>
                <w:szCs w:val="24"/>
              </w:rPr>
            </w:pP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73D15EC8">
            <w:pPr>
              <w:rPr>
                <w:rFonts w:ascii="宋体" w:cs="Times New Roman"/>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6A146615">
            <w:pPr>
              <w:rPr>
                <w:rFonts w:ascii="宋体" w:cs="Times New Roman"/>
                <w:color w:val="000000"/>
                <w:sz w:val="24"/>
                <w:szCs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14:paraId="5EC8A6C5">
            <w:pP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7F285FC5">
            <w:pPr>
              <w:rPr>
                <w:rFonts w:ascii="宋体" w:cs="Times New Roman"/>
                <w:color w:val="000000"/>
                <w:sz w:val="24"/>
                <w:szCs w:val="24"/>
              </w:rPr>
            </w:pPr>
          </w:p>
        </w:tc>
      </w:tr>
      <w:tr w14:paraId="1FCE6BBD">
        <w:tblPrEx>
          <w:tblCellMar>
            <w:top w:w="0" w:type="dxa"/>
            <w:left w:w="108" w:type="dxa"/>
            <w:bottom w:w="0" w:type="dxa"/>
            <w:right w:w="108" w:type="dxa"/>
          </w:tblCellMar>
        </w:tblPrEx>
        <w:trPr>
          <w:gridAfter w:val="1"/>
          <w:wAfter w:w="247" w:type="dxa"/>
          <w:trHeight w:val="509" w:hRule="atLeast"/>
        </w:trPr>
        <w:tc>
          <w:tcPr>
            <w:tcW w:w="1209" w:type="dxa"/>
            <w:gridSpan w:val="3"/>
            <w:tcBorders>
              <w:top w:val="single" w:color="000000" w:sz="4" w:space="0"/>
              <w:left w:val="single" w:color="000000" w:sz="4" w:space="0"/>
              <w:bottom w:val="single" w:color="000000" w:sz="4" w:space="0"/>
              <w:right w:val="single" w:color="000000" w:sz="4" w:space="0"/>
            </w:tcBorders>
            <w:vAlign w:val="center"/>
          </w:tcPr>
          <w:p w14:paraId="5C512D2B">
            <w:pPr>
              <w:jc w:val="center"/>
              <w:rPr>
                <w:rFonts w:ascii="宋体" w:cs="Times New Roman"/>
                <w:color w:val="000000"/>
                <w:sz w:val="24"/>
                <w:szCs w:val="24"/>
              </w:rPr>
            </w:pPr>
          </w:p>
        </w:tc>
        <w:tc>
          <w:tcPr>
            <w:tcW w:w="1353" w:type="dxa"/>
            <w:tcBorders>
              <w:top w:val="single" w:color="000000" w:sz="4" w:space="0"/>
              <w:left w:val="single" w:color="000000" w:sz="4" w:space="0"/>
              <w:bottom w:val="single" w:color="000000" w:sz="4" w:space="0"/>
              <w:right w:val="single" w:color="000000" w:sz="4" w:space="0"/>
            </w:tcBorders>
            <w:vAlign w:val="center"/>
          </w:tcPr>
          <w:p w14:paraId="42CA37C7">
            <w:pPr>
              <w:rPr>
                <w:rFonts w:ascii="宋体" w:cs="Times New Roman"/>
                <w:color w:val="000000"/>
                <w:sz w:val="20"/>
                <w:szCs w:val="20"/>
              </w:rPr>
            </w:pP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428F029C">
            <w:pP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467FCE9F">
            <w:pPr>
              <w:rPr>
                <w:rFonts w:ascii="宋体" w:cs="Times New Roman"/>
                <w:color w:val="000000"/>
                <w:sz w:val="24"/>
                <w:szCs w:val="24"/>
              </w:rPr>
            </w:pP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3D83D37E">
            <w:pPr>
              <w:rPr>
                <w:rFonts w:ascii="宋体" w:cs="Times New Roman"/>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01E21301">
            <w:pPr>
              <w:rPr>
                <w:rFonts w:ascii="宋体" w:cs="Times New Roman"/>
                <w:color w:val="000000"/>
                <w:sz w:val="24"/>
                <w:szCs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14:paraId="47346B21">
            <w:pP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79D8DDBB">
            <w:pPr>
              <w:rPr>
                <w:rFonts w:ascii="宋体" w:cs="Times New Roman"/>
                <w:color w:val="000000"/>
                <w:sz w:val="24"/>
                <w:szCs w:val="24"/>
              </w:rPr>
            </w:pPr>
          </w:p>
        </w:tc>
      </w:tr>
      <w:tr w14:paraId="6817A3C7">
        <w:tblPrEx>
          <w:tblCellMar>
            <w:top w:w="0" w:type="dxa"/>
            <w:left w:w="108" w:type="dxa"/>
            <w:bottom w:w="0" w:type="dxa"/>
            <w:right w:w="108" w:type="dxa"/>
          </w:tblCellMar>
        </w:tblPrEx>
        <w:trPr>
          <w:gridAfter w:val="1"/>
          <w:wAfter w:w="247" w:type="dxa"/>
          <w:trHeight w:val="509" w:hRule="atLeast"/>
        </w:trPr>
        <w:tc>
          <w:tcPr>
            <w:tcW w:w="1209" w:type="dxa"/>
            <w:gridSpan w:val="3"/>
            <w:tcBorders>
              <w:top w:val="single" w:color="000000" w:sz="4" w:space="0"/>
              <w:left w:val="single" w:color="000000" w:sz="4" w:space="0"/>
              <w:bottom w:val="single" w:color="000000" w:sz="4" w:space="0"/>
              <w:right w:val="single" w:color="000000" w:sz="4" w:space="0"/>
            </w:tcBorders>
            <w:vAlign w:val="center"/>
          </w:tcPr>
          <w:p w14:paraId="17E5C088">
            <w:pPr>
              <w:jc w:val="center"/>
              <w:rPr>
                <w:rFonts w:ascii="宋体" w:cs="Times New Roman"/>
                <w:color w:val="000000"/>
                <w:sz w:val="24"/>
                <w:szCs w:val="24"/>
              </w:rPr>
            </w:pPr>
          </w:p>
        </w:tc>
        <w:tc>
          <w:tcPr>
            <w:tcW w:w="1353" w:type="dxa"/>
            <w:tcBorders>
              <w:top w:val="single" w:color="000000" w:sz="4" w:space="0"/>
              <w:left w:val="single" w:color="000000" w:sz="4" w:space="0"/>
              <w:bottom w:val="single" w:color="000000" w:sz="4" w:space="0"/>
              <w:right w:val="single" w:color="000000" w:sz="4" w:space="0"/>
            </w:tcBorders>
            <w:vAlign w:val="center"/>
          </w:tcPr>
          <w:p w14:paraId="1368B288">
            <w:pPr>
              <w:rPr>
                <w:rFonts w:ascii="宋体" w:cs="Times New Roman"/>
                <w:color w:val="000000"/>
                <w:sz w:val="24"/>
                <w:szCs w:val="24"/>
              </w:rPr>
            </w:pP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0CEA59F1">
            <w:pP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4BE50311">
            <w:pPr>
              <w:rPr>
                <w:rFonts w:ascii="宋体" w:cs="Times New Roman"/>
                <w:color w:val="000000"/>
                <w:sz w:val="24"/>
                <w:szCs w:val="24"/>
              </w:rPr>
            </w:pP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3C96009A">
            <w:pPr>
              <w:rPr>
                <w:rFonts w:ascii="宋体" w:cs="Times New Roman"/>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68B3E9CD">
            <w:pPr>
              <w:rPr>
                <w:rFonts w:ascii="宋体" w:cs="Times New Roman"/>
                <w:color w:val="000000"/>
                <w:sz w:val="24"/>
                <w:szCs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14:paraId="43A36381">
            <w:pP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2AF668FB">
            <w:pPr>
              <w:rPr>
                <w:rFonts w:ascii="宋体" w:cs="Times New Roman"/>
                <w:color w:val="000000"/>
                <w:sz w:val="24"/>
                <w:szCs w:val="24"/>
              </w:rPr>
            </w:pPr>
          </w:p>
        </w:tc>
      </w:tr>
      <w:tr w14:paraId="1A3A8FCD">
        <w:tblPrEx>
          <w:tblCellMar>
            <w:top w:w="0" w:type="dxa"/>
            <w:left w:w="108" w:type="dxa"/>
            <w:bottom w:w="0" w:type="dxa"/>
            <w:right w:w="108" w:type="dxa"/>
          </w:tblCellMar>
        </w:tblPrEx>
        <w:trPr>
          <w:gridAfter w:val="1"/>
          <w:wAfter w:w="247" w:type="dxa"/>
          <w:trHeight w:val="509" w:hRule="atLeast"/>
        </w:trPr>
        <w:tc>
          <w:tcPr>
            <w:tcW w:w="1209" w:type="dxa"/>
            <w:gridSpan w:val="3"/>
            <w:tcBorders>
              <w:top w:val="single" w:color="000000" w:sz="4" w:space="0"/>
              <w:left w:val="single" w:color="000000" w:sz="4" w:space="0"/>
              <w:bottom w:val="single" w:color="000000" w:sz="4" w:space="0"/>
              <w:right w:val="single" w:color="000000" w:sz="4" w:space="0"/>
            </w:tcBorders>
            <w:vAlign w:val="center"/>
          </w:tcPr>
          <w:p w14:paraId="0F877C20">
            <w:pPr>
              <w:jc w:val="center"/>
              <w:rPr>
                <w:rFonts w:ascii="宋体" w:cs="Times New Roman"/>
                <w:color w:val="000000"/>
                <w:sz w:val="24"/>
                <w:szCs w:val="24"/>
              </w:rPr>
            </w:pPr>
          </w:p>
        </w:tc>
        <w:tc>
          <w:tcPr>
            <w:tcW w:w="1353" w:type="dxa"/>
            <w:tcBorders>
              <w:top w:val="single" w:color="000000" w:sz="4" w:space="0"/>
              <w:left w:val="single" w:color="000000" w:sz="4" w:space="0"/>
              <w:bottom w:val="single" w:color="000000" w:sz="4" w:space="0"/>
              <w:right w:val="single" w:color="000000" w:sz="4" w:space="0"/>
            </w:tcBorders>
            <w:vAlign w:val="center"/>
          </w:tcPr>
          <w:p w14:paraId="1287A66F">
            <w:pPr>
              <w:rPr>
                <w:rFonts w:ascii="宋体" w:cs="Times New Roman"/>
                <w:color w:val="000000"/>
                <w:sz w:val="24"/>
                <w:szCs w:val="24"/>
              </w:rPr>
            </w:pP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19C3C9F1">
            <w:pP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3A8552AE">
            <w:pPr>
              <w:rPr>
                <w:rFonts w:ascii="宋体" w:cs="Times New Roman"/>
                <w:color w:val="000000"/>
                <w:sz w:val="24"/>
                <w:szCs w:val="24"/>
              </w:rPr>
            </w:pP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4CEB498B">
            <w:pPr>
              <w:rPr>
                <w:rFonts w:ascii="宋体" w:cs="Times New Roman"/>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62C1155D">
            <w:pPr>
              <w:rPr>
                <w:rFonts w:ascii="宋体" w:cs="Times New Roman"/>
                <w:color w:val="000000"/>
                <w:sz w:val="24"/>
                <w:szCs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14:paraId="490798D4">
            <w:pP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6DF501E9">
            <w:pPr>
              <w:rPr>
                <w:rFonts w:ascii="宋体" w:cs="Times New Roman"/>
                <w:color w:val="000000"/>
                <w:sz w:val="24"/>
                <w:szCs w:val="24"/>
              </w:rPr>
            </w:pPr>
          </w:p>
        </w:tc>
      </w:tr>
      <w:tr w14:paraId="0967C788">
        <w:tblPrEx>
          <w:tblCellMar>
            <w:top w:w="0" w:type="dxa"/>
            <w:left w:w="108" w:type="dxa"/>
            <w:bottom w:w="0" w:type="dxa"/>
            <w:right w:w="108" w:type="dxa"/>
          </w:tblCellMar>
        </w:tblPrEx>
        <w:trPr>
          <w:gridAfter w:val="1"/>
          <w:wAfter w:w="247" w:type="dxa"/>
          <w:trHeight w:val="509" w:hRule="atLeast"/>
        </w:trPr>
        <w:tc>
          <w:tcPr>
            <w:tcW w:w="1209" w:type="dxa"/>
            <w:gridSpan w:val="3"/>
            <w:tcBorders>
              <w:top w:val="single" w:color="000000" w:sz="4" w:space="0"/>
              <w:left w:val="single" w:color="000000" w:sz="4" w:space="0"/>
              <w:bottom w:val="single" w:color="000000" w:sz="4" w:space="0"/>
              <w:right w:val="single" w:color="000000" w:sz="4" w:space="0"/>
            </w:tcBorders>
            <w:vAlign w:val="center"/>
          </w:tcPr>
          <w:p w14:paraId="311ADB82">
            <w:pPr>
              <w:jc w:val="center"/>
              <w:rPr>
                <w:rFonts w:ascii="宋体" w:cs="Times New Roman"/>
                <w:color w:val="000000"/>
                <w:sz w:val="24"/>
                <w:szCs w:val="24"/>
              </w:rPr>
            </w:pPr>
          </w:p>
        </w:tc>
        <w:tc>
          <w:tcPr>
            <w:tcW w:w="1353" w:type="dxa"/>
            <w:tcBorders>
              <w:top w:val="single" w:color="000000" w:sz="4" w:space="0"/>
              <w:left w:val="single" w:color="000000" w:sz="4" w:space="0"/>
              <w:bottom w:val="single" w:color="000000" w:sz="4" w:space="0"/>
              <w:right w:val="single" w:color="000000" w:sz="4" w:space="0"/>
            </w:tcBorders>
            <w:vAlign w:val="center"/>
          </w:tcPr>
          <w:p w14:paraId="108794EC">
            <w:pPr>
              <w:rPr>
                <w:rFonts w:ascii="宋体" w:cs="Times New Roman"/>
                <w:color w:val="000000"/>
                <w:sz w:val="24"/>
                <w:szCs w:val="24"/>
              </w:rPr>
            </w:pPr>
          </w:p>
        </w:tc>
        <w:tc>
          <w:tcPr>
            <w:tcW w:w="2081" w:type="dxa"/>
            <w:gridSpan w:val="2"/>
            <w:tcBorders>
              <w:top w:val="single" w:color="000000" w:sz="4" w:space="0"/>
              <w:left w:val="single" w:color="000000" w:sz="4" w:space="0"/>
              <w:bottom w:val="single" w:color="000000" w:sz="4" w:space="0"/>
              <w:right w:val="single" w:color="000000" w:sz="4" w:space="0"/>
            </w:tcBorders>
            <w:vAlign w:val="center"/>
          </w:tcPr>
          <w:p w14:paraId="22A0F655">
            <w:pPr>
              <w:rPr>
                <w:rFonts w:ascii="宋体" w:cs="Times New Roman"/>
                <w:color w:val="000000"/>
                <w:sz w:val="24"/>
                <w:szCs w:val="24"/>
              </w:rPr>
            </w:pPr>
          </w:p>
        </w:tc>
        <w:tc>
          <w:tcPr>
            <w:tcW w:w="2440" w:type="dxa"/>
            <w:gridSpan w:val="3"/>
            <w:tcBorders>
              <w:top w:val="single" w:color="000000" w:sz="4" w:space="0"/>
              <w:left w:val="single" w:color="000000" w:sz="4" w:space="0"/>
              <w:bottom w:val="single" w:color="000000" w:sz="4" w:space="0"/>
              <w:right w:val="single" w:color="000000" w:sz="4" w:space="0"/>
            </w:tcBorders>
            <w:vAlign w:val="center"/>
          </w:tcPr>
          <w:p w14:paraId="7EB2A7DB">
            <w:pPr>
              <w:rPr>
                <w:rFonts w:ascii="宋体" w:cs="Times New Roman"/>
                <w:color w:val="000000"/>
                <w:sz w:val="24"/>
                <w:szCs w:val="24"/>
              </w:rPr>
            </w:pPr>
          </w:p>
        </w:tc>
        <w:tc>
          <w:tcPr>
            <w:tcW w:w="2079" w:type="dxa"/>
            <w:gridSpan w:val="2"/>
            <w:tcBorders>
              <w:top w:val="single" w:color="000000" w:sz="4" w:space="0"/>
              <w:left w:val="single" w:color="000000" w:sz="4" w:space="0"/>
              <w:bottom w:val="single" w:color="000000" w:sz="4" w:space="0"/>
              <w:right w:val="single" w:color="000000" w:sz="4" w:space="0"/>
            </w:tcBorders>
            <w:vAlign w:val="center"/>
          </w:tcPr>
          <w:p w14:paraId="0711EEFC">
            <w:pPr>
              <w:rPr>
                <w:rFonts w:ascii="宋体" w:cs="Times New Roman"/>
                <w:color w:val="000000"/>
                <w:sz w:val="24"/>
                <w:szCs w:val="24"/>
              </w:rPr>
            </w:pPr>
          </w:p>
        </w:tc>
        <w:tc>
          <w:tcPr>
            <w:tcW w:w="2228" w:type="dxa"/>
            <w:gridSpan w:val="3"/>
            <w:tcBorders>
              <w:top w:val="single" w:color="000000" w:sz="4" w:space="0"/>
              <w:left w:val="single" w:color="000000" w:sz="4" w:space="0"/>
              <w:bottom w:val="single" w:color="000000" w:sz="4" w:space="0"/>
              <w:right w:val="single" w:color="000000" w:sz="4" w:space="0"/>
            </w:tcBorders>
            <w:vAlign w:val="center"/>
          </w:tcPr>
          <w:p w14:paraId="7B54B400">
            <w:pPr>
              <w:rPr>
                <w:rFonts w:ascii="宋体" w:cs="Times New Roman"/>
                <w:color w:val="000000"/>
                <w:sz w:val="24"/>
                <w:szCs w:val="24"/>
              </w:rPr>
            </w:pPr>
          </w:p>
        </w:tc>
        <w:tc>
          <w:tcPr>
            <w:tcW w:w="2041" w:type="dxa"/>
            <w:tcBorders>
              <w:top w:val="single" w:color="000000" w:sz="4" w:space="0"/>
              <w:left w:val="single" w:color="000000" w:sz="4" w:space="0"/>
              <w:bottom w:val="single" w:color="000000" w:sz="4" w:space="0"/>
              <w:right w:val="single" w:color="000000" w:sz="4" w:space="0"/>
            </w:tcBorders>
            <w:vAlign w:val="center"/>
          </w:tcPr>
          <w:p w14:paraId="3BADA0D3">
            <w:pPr>
              <w:rPr>
                <w:rFonts w:ascii="宋体" w:cs="Times New Roman"/>
                <w:color w:val="000000"/>
                <w:sz w:val="24"/>
                <w:szCs w:val="24"/>
              </w:rPr>
            </w:pPr>
          </w:p>
        </w:tc>
        <w:tc>
          <w:tcPr>
            <w:tcW w:w="2042" w:type="dxa"/>
            <w:gridSpan w:val="2"/>
            <w:tcBorders>
              <w:top w:val="single" w:color="000000" w:sz="4" w:space="0"/>
              <w:left w:val="single" w:color="000000" w:sz="4" w:space="0"/>
              <w:bottom w:val="single" w:color="000000" w:sz="4" w:space="0"/>
              <w:right w:val="single" w:color="000000" w:sz="4" w:space="0"/>
            </w:tcBorders>
            <w:vAlign w:val="center"/>
          </w:tcPr>
          <w:p w14:paraId="3A865925">
            <w:pPr>
              <w:rPr>
                <w:rFonts w:ascii="宋体" w:cs="Times New Roman"/>
                <w:color w:val="000000"/>
                <w:sz w:val="24"/>
                <w:szCs w:val="24"/>
              </w:rPr>
            </w:pPr>
          </w:p>
        </w:tc>
      </w:tr>
      <w:tr w14:paraId="1AE0F9C1">
        <w:tblPrEx>
          <w:tblCellMar>
            <w:top w:w="0" w:type="dxa"/>
            <w:left w:w="108" w:type="dxa"/>
            <w:bottom w:w="0" w:type="dxa"/>
            <w:right w:w="108" w:type="dxa"/>
          </w:tblCellMar>
        </w:tblPrEx>
        <w:trPr>
          <w:gridAfter w:val="1"/>
          <w:wAfter w:w="247" w:type="dxa"/>
          <w:trHeight w:val="725" w:hRule="atLeast"/>
        </w:trPr>
        <w:tc>
          <w:tcPr>
            <w:tcW w:w="15473" w:type="dxa"/>
            <w:gridSpan w:val="17"/>
            <w:tcBorders>
              <w:top w:val="nil"/>
              <w:left w:val="nil"/>
              <w:bottom w:val="nil"/>
              <w:right w:val="nil"/>
            </w:tcBorders>
            <w:vAlign w:val="center"/>
          </w:tcPr>
          <w:p w14:paraId="25F0833F">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注：本表反映部门本年度政府性基金预算财政拨款收入、支出及结转和结余情况。</w:t>
            </w:r>
          </w:p>
          <w:p w14:paraId="71739206">
            <w:pPr>
              <w:widowControl/>
              <w:jc w:val="left"/>
              <w:textAlignment w:val="center"/>
              <w:rPr>
                <w:rFonts w:ascii="宋体" w:cs="Times New Roman"/>
                <w:color w:val="000000"/>
                <w:kern w:val="0"/>
                <w:sz w:val="24"/>
                <w:szCs w:val="24"/>
              </w:rPr>
            </w:pPr>
          </w:p>
          <w:p w14:paraId="4889C61A">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说明：我单位没有政府性基金收入，也没有使用政府性基金安排的支出，故本表无数据。（当表格数据为空时，应有此说明）</w:t>
            </w:r>
          </w:p>
        </w:tc>
      </w:tr>
    </w:tbl>
    <w:p w14:paraId="236CE80D">
      <w:pPr>
        <w:widowControl/>
        <w:jc w:val="center"/>
        <w:rPr>
          <w:rFonts w:ascii="Times New Roman" w:hAnsi="Times New Roman" w:eastAsia="方正小标宋_GBK" w:cs="Times New Roman"/>
          <w:color w:val="000000"/>
          <w:kern w:val="0"/>
          <w:sz w:val="36"/>
          <w:szCs w:val="36"/>
        </w:rPr>
      </w:pPr>
    </w:p>
    <w:p w14:paraId="4F07DC56">
      <w:pPr>
        <w:widowControl/>
        <w:jc w:val="center"/>
        <w:rPr>
          <w:rFonts w:ascii="Times New Roman" w:hAnsi="Times New Roman" w:eastAsia="方正小标宋_GBK" w:cs="Times New Roman"/>
          <w:color w:val="000000"/>
          <w:kern w:val="0"/>
          <w:sz w:val="36"/>
          <w:szCs w:val="36"/>
        </w:rPr>
      </w:pPr>
    </w:p>
    <w:tbl>
      <w:tblPr>
        <w:tblStyle w:val="9"/>
        <w:tblW w:w="15120" w:type="dxa"/>
        <w:tblInd w:w="-106" w:type="dxa"/>
        <w:tblLayout w:type="autofit"/>
        <w:tblCellMar>
          <w:top w:w="0" w:type="dxa"/>
          <w:left w:w="108" w:type="dxa"/>
          <w:bottom w:w="0" w:type="dxa"/>
          <w:right w:w="108" w:type="dxa"/>
        </w:tblCellMar>
      </w:tblPr>
      <w:tblGrid>
        <w:gridCol w:w="1326"/>
        <w:gridCol w:w="701"/>
        <w:gridCol w:w="2292"/>
        <w:gridCol w:w="3315"/>
        <w:gridCol w:w="3315"/>
        <w:gridCol w:w="4171"/>
      </w:tblGrid>
      <w:tr w14:paraId="6169E60A">
        <w:tblPrEx>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7607BCAD">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国有资本经营预算财政拨款支出决算表</w:t>
            </w:r>
          </w:p>
        </w:tc>
      </w:tr>
      <w:tr w14:paraId="15EF5A8B">
        <w:tblPrEx>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77287439">
            <w:pPr>
              <w:jc w:val="center"/>
              <w:rPr>
                <w:rFonts w:ascii="宋体" w:cs="Times New Roman"/>
                <w:color w:val="000000"/>
                <w:sz w:val="20"/>
                <w:szCs w:val="20"/>
              </w:rPr>
            </w:pPr>
          </w:p>
        </w:tc>
        <w:tc>
          <w:tcPr>
            <w:tcW w:w="701" w:type="dxa"/>
            <w:tcBorders>
              <w:top w:val="nil"/>
              <w:left w:val="nil"/>
              <w:bottom w:val="nil"/>
              <w:right w:val="nil"/>
            </w:tcBorders>
            <w:shd w:val="clear" w:color="auto" w:fill="FFFFFF"/>
            <w:vAlign w:val="center"/>
          </w:tcPr>
          <w:p w14:paraId="74903ED1">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49278B3E">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019194">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6B79F606">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43446C5">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08</w:t>
            </w:r>
            <w:r>
              <w:rPr>
                <w:rFonts w:hint="eastAsia" w:ascii="宋体" w:hAnsi="宋体" w:cs="宋体"/>
                <w:color w:val="000000"/>
                <w:kern w:val="0"/>
                <w:sz w:val="20"/>
                <w:szCs w:val="20"/>
              </w:rPr>
              <w:t>表</w:t>
            </w:r>
          </w:p>
        </w:tc>
      </w:tr>
      <w:tr w14:paraId="0E1022DD">
        <w:tblPrEx>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785F4E8">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701" w:type="dxa"/>
            <w:tcBorders>
              <w:top w:val="nil"/>
              <w:left w:val="nil"/>
              <w:bottom w:val="nil"/>
              <w:right w:val="nil"/>
            </w:tcBorders>
            <w:shd w:val="clear" w:color="auto" w:fill="FFFFFF"/>
            <w:vAlign w:val="center"/>
          </w:tcPr>
          <w:p w14:paraId="18CAA994">
            <w:pPr>
              <w:jc w:val="center"/>
              <w:rPr>
                <w:rFonts w:ascii="宋体" w:cs="Times New Roman"/>
                <w:color w:val="000000"/>
                <w:sz w:val="20"/>
                <w:szCs w:val="20"/>
              </w:rPr>
            </w:pPr>
          </w:p>
        </w:tc>
        <w:tc>
          <w:tcPr>
            <w:tcW w:w="2292" w:type="dxa"/>
            <w:tcBorders>
              <w:top w:val="nil"/>
              <w:left w:val="nil"/>
              <w:bottom w:val="nil"/>
              <w:right w:val="nil"/>
            </w:tcBorders>
            <w:shd w:val="clear" w:color="auto" w:fill="FFFFFF"/>
            <w:vAlign w:val="center"/>
          </w:tcPr>
          <w:p w14:paraId="1A4DA8DA">
            <w:pPr>
              <w:jc w:val="cente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310C3AFD">
            <w:pPr>
              <w:rPr>
                <w:rFonts w:ascii="宋体" w:cs="Times New Roman"/>
                <w:color w:val="000000"/>
                <w:sz w:val="20"/>
                <w:szCs w:val="20"/>
              </w:rPr>
            </w:pPr>
          </w:p>
        </w:tc>
        <w:tc>
          <w:tcPr>
            <w:tcW w:w="3315" w:type="dxa"/>
            <w:tcBorders>
              <w:top w:val="nil"/>
              <w:left w:val="nil"/>
              <w:bottom w:val="nil"/>
              <w:right w:val="nil"/>
            </w:tcBorders>
            <w:shd w:val="clear" w:color="auto" w:fill="FFFFFF"/>
            <w:vAlign w:val="center"/>
          </w:tcPr>
          <w:p w14:paraId="0A402E2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4FEF3E32">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25D997F">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05F1313D">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w:t>
            </w:r>
            <w:r>
              <w:rPr>
                <w:rFonts w:ascii="宋体" w:hAnsi="宋体" w:cs="宋体"/>
                <w:color w:val="000000"/>
                <w:kern w:val="0"/>
                <w:sz w:val="24"/>
                <w:szCs w:val="24"/>
              </w:rPr>
              <w:t xml:space="preserve"> </w:t>
            </w:r>
            <w:r>
              <w:rPr>
                <w:rFonts w:ascii="宋体" w:hAnsi="宋体" w:cs="宋体"/>
                <w:color w:val="000000"/>
                <w:kern w:val="0"/>
                <w:sz w:val="22"/>
                <w:szCs w:val="22"/>
              </w:rPr>
              <w:t xml:space="preserve">   </w:t>
            </w:r>
            <w:r>
              <w:rPr>
                <w:rStyle w:val="21"/>
                <w:rFonts w:hint="eastAsia"/>
              </w:rPr>
              <w:t>目</w:t>
            </w:r>
          </w:p>
        </w:tc>
        <w:tc>
          <w:tcPr>
            <w:tcW w:w="10801" w:type="dxa"/>
            <w:gridSpan w:val="3"/>
            <w:tcBorders>
              <w:top w:val="single" w:color="000000" w:sz="4" w:space="0"/>
              <w:left w:val="single" w:color="000000" w:sz="4" w:space="0"/>
              <w:bottom w:val="single" w:color="000000" w:sz="4" w:space="0"/>
              <w:right w:val="single" w:color="000000" w:sz="4" w:space="0"/>
            </w:tcBorders>
            <w:vAlign w:val="center"/>
          </w:tcPr>
          <w:p w14:paraId="75CDC0B7">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本年支出</w:t>
            </w:r>
          </w:p>
        </w:tc>
      </w:tr>
      <w:tr w14:paraId="10B1BCEF">
        <w:tblPrEx>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vAlign w:val="center"/>
          </w:tcPr>
          <w:p w14:paraId="774B840E">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vAlign w:val="center"/>
          </w:tcPr>
          <w:p w14:paraId="4CC5494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ABC4590">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vMerge w:val="restart"/>
            <w:tcBorders>
              <w:top w:val="single" w:color="000000" w:sz="4" w:space="0"/>
              <w:left w:val="single" w:color="000000" w:sz="4" w:space="0"/>
              <w:bottom w:val="single" w:color="000000" w:sz="4" w:space="0"/>
              <w:right w:val="single" w:color="000000" w:sz="4" w:space="0"/>
            </w:tcBorders>
            <w:vAlign w:val="center"/>
          </w:tcPr>
          <w:p w14:paraId="675E353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基本支出</w:t>
            </w:r>
            <w:r>
              <w:rPr>
                <w:rFonts w:ascii="宋体" w:hAnsi="宋体" w:cs="宋体"/>
                <w:color w:val="000000"/>
                <w:kern w:val="0"/>
                <w:sz w:val="24"/>
                <w:szCs w:val="24"/>
              </w:rPr>
              <w:t xml:space="preserve">  </w:t>
            </w:r>
          </w:p>
        </w:tc>
        <w:tc>
          <w:tcPr>
            <w:tcW w:w="4171" w:type="dxa"/>
            <w:vMerge w:val="restart"/>
            <w:tcBorders>
              <w:top w:val="single" w:color="000000" w:sz="4" w:space="0"/>
              <w:left w:val="single" w:color="000000" w:sz="4" w:space="0"/>
              <w:bottom w:val="single" w:color="000000" w:sz="4" w:space="0"/>
              <w:right w:val="single" w:color="000000" w:sz="4" w:space="0"/>
            </w:tcBorders>
            <w:vAlign w:val="center"/>
          </w:tcPr>
          <w:p w14:paraId="0D949896">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项目支出</w:t>
            </w:r>
          </w:p>
        </w:tc>
      </w:tr>
      <w:tr w14:paraId="7C59A67D">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61B25652">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1BBD3BB">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0A87919E">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7AEAD9C2">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D6AE8A2">
            <w:pPr>
              <w:jc w:val="center"/>
              <w:rPr>
                <w:rFonts w:ascii="宋体" w:cs="Times New Roman"/>
                <w:color w:val="000000"/>
                <w:sz w:val="24"/>
                <w:szCs w:val="24"/>
              </w:rPr>
            </w:pPr>
          </w:p>
        </w:tc>
      </w:tr>
      <w:tr w14:paraId="1C7A1993">
        <w:tblPrEx>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vAlign w:val="center"/>
          </w:tcPr>
          <w:p w14:paraId="1E6B20C8">
            <w:pPr>
              <w:jc w:val="center"/>
              <w:rPr>
                <w:rFonts w:ascii="宋体" w:cs="Times New Roman"/>
                <w:color w:val="000000"/>
                <w:sz w:val="24"/>
                <w:szCs w:val="24"/>
              </w:rPr>
            </w:pPr>
          </w:p>
        </w:tc>
        <w:tc>
          <w:tcPr>
            <w:tcW w:w="2292" w:type="dxa"/>
            <w:vMerge w:val="continue"/>
            <w:tcBorders>
              <w:top w:val="single" w:color="000000" w:sz="4" w:space="0"/>
              <w:left w:val="single" w:color="000000" w:sz="4" w:space="0"/>
              <w:bottom w:val="single" w:color="000000" w:sz="4" w:space="0"/>
              <w:right w:val="single" w:color="000000" w:sz="4" w:space="0"/>
            </w:tcBorders>
            <w:vAlign w:val="center"/>
          </w:tcPr>
          <w:p w14:paraId="03CD6100">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42987C3">
            <w:pPr>
              <w:jc w:val="center"/>
              <w:rPr>
                <w:rFonts w:ascii="宋体" w:cs="Times New Roman"/>
                <w:color w:val="000000"/>
                <w:sz w:val="24"/>
                <w:szCs w:val="24"/>
              </w:rPr>
            </w:pPr>
          </w:p>
        </w:tc>
        <w:tc>
          <w:tcPr>
            <w:tcW w:w="3315" w:type="dxa"/>
            <w:vMerge w:val="continue"/>
            <w:tcBorders>
              <w:top w:val="single" w:color="000000" w:sz="4" w:space="0"/>
              <w:left w:val="single" w:color="000000" w:sz="4" w:space="0"/>
              <w:bottom w:val="single" w:color="000000" w:sz="4" w:space="0"/>
              <w:right w:val="single" w:color="000000" w:sz="4" w:space="0"/>
            </w:tcBorders>
            <w:vAlign w:val="center"/>
          </w:tcPr>
          <w:p w14:paraId="55A63A17">
            <w:pPr>
              <w:jc w:val="center"/>
              <w:rPr>
                <w:rFonts w:ascii="宋体" w:cs="Times New Roman"/>
                <w:color w:val="000000"/>
                <w:sz w:val="24"/>
                <w:szCs w:val="24"/>
              </w:rPr>
            </w:pPr>
          </w:p>
        </w:tc>
        <w:tc>
          <w:tcPr>
            <w:tcW w:w="4171" w:type="dxa"/>
            <w:vMerge w:val="continue"/>
            <w:tcBorders>
              <w:top w:val="single" w:color="000000" w:sz="4" w:space="0"/>
              <w:left w:val="single" w:color="000000" w:sz="4" w:space="0"/>
              <w:bottom w:val="single" w:color="000000" w:sz="4" w:space="0"/>
              <w:right w:val="single" w:color="000000" w:sz="4" w:space="0"/>
            </w:tcBorders>
            <w:vAlign w:val="center"/>
          </w:tcPr>
          <w:p w14:paraId="5C257679">
            <w:pPr>
              <w:jc w:val="center"/>
              <w:rPr>
                <w:rFonts w:ascii="宋体" w:cs="Times New Roman"/>
                <w:color w:val="000000"/>
                <w:sz w:val="24"/>
                <w:szCs w:val="24"/>
              </w:rPr>
            </w:pPr>
          </w:p>
        </w:tc>
      </w:tr>
      <w:tr w14:paraId="23DB7F62">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B79EF35">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栏次</w:t>
            </w:r>
          </w:p>
        </w:tc>
        <w:tc>
          <w:tcPr>
            <w:tcW w:w="3315" w:type="dxa"/>
            <w:tcBorders>
              <w:top w:val="single" w:color="000000" w:sz="4" w:space="0"/>
              <w:left w:val="single" w:color="000000" w:sz="4" w:space="0"/>
              <w:bottom w:val="single" w:color="000000" w:sz="4" w:space="0"/>
              <w:right w:val="single" w:color="000000" w:sz="4" w:space="0"/>
            </w:tcBorders>
            <w:vAlign w:val="center"/>
          </w:tcPr>
          <w:p w14:paraId="3695242B">
            <w:pPr>
              <w:widowControl/>
              <w:jc w:val="center"/>
              <w:textAlignment w:val="center"/>
              <w:rPr>
                <w:rFonts w:ascii="宋体" w:cs="Times New Roman"/>
                <w:color w:val="000000"/>
                <w:sz w:val="24"/>
                <w:szCs w:val="24"/>
              </w:rPr>
            </w:pPr>
            <w:r>
              <w:rPr>
                <w:rFonts w:ascii="宋体" w:hAnsi="宋体" w:cs="宋体"/>
                <w:color w:val="000000"/>
                <w:kern w:val="0"/>
                <w:sz w:val="24"/>
                <w:szCs w:val="24"/>
              </w:rPr>
              <w:t>1</w:t>
            </w:r>
          </w:p>
        </w:tc>
        <w:tc>
          <w:tcPr>
            <w:tcW w:w="3315" w:type="dxa"/>
            <w:tcBorders>
              <w:top w:val="single" w:color="000000" w:sz="4" w:space="0"/>
              <w:left w:val="single" w:color="000000" w:sz="4" w:space="0"/>
              <w:bottom w:val="single" w:color="000000" w:sz="4" w:space="0"/>
              <w:right w:val="single" w:color="000000" w:sz="4" w:space="0"/>
            </w:tcBorders>
            <w:vAlign w:val="center"/>
          </w:tcPr>
          <w:p w14:paraId="334EE03E">
            <w:pPr>
              <w:widowControl/>
              <w:jc w:val="center"/>
              <w:textAlignment w:val="center"/>
              <w:rPr>
                <w:rFonts w:ascii="宋体" w:cs="Times New Roman"/>
                <w:color w:val="000000"/>
                <w:sz w:val="24"/>
                <w:szCs w:val="24"/>
              </w:rPr>
            </w:pPr>
            <w:r>
              <w:rPr>
                <w:rFonts w:ascii="宋体" w:hAnsi="宋体" w:cs="宋体"/>
                <w:color w:val="000000"/>
                <w:kern w:val="0"/>
                <w:sz w:val="24"/>
                <w:szCs w:val="24"/>
              </w:rPr>
              <w:t>2</w:t>
            </w:r>
          </w:p>
        </w:tc>
        <w:tc>
          <w:tcPr>
            <w:tcW w:w="4171" w:type="dxa"/>
            <w:tcBorders>
              <w:top w:val="single" w:color="000000" w:sz="4" w:space="0"/>
              <w:left w:val="single" w:color="000000" w:sz="4" w:space="0"/>
              <w:bottom w:val="single" w:color="000000" w:sz="4" w:space="0"/>
              <w:right w:val="single" w:color="000000" w:sz="4" w:space="0"/>
            </w:tcBorders>
            <w:vAlign w:val="center"/>
          </w:tcPr>
          <w:p w14:paraId="53F6505F">
            <w:pPr>
              <w:widowControl/>
              <w:jc w:val="center"/>
              <w:textAlignment w:val="center"/>
              <w:rPr>
                <w:rFonts w:ascii="宋体" w:cs="Times New Roman"/>
                <w:color w:val="000000"/>
                <w:sz w:val="24"/>
                <w:szCs w:val="24"/>
              </w:rPr>
            </w:pPr>
            <w:r>
              <w:rPr>
                <w:rFonts w:ascii="宋体" w:hAnsi="宋体" w:cs="宋体"/>
                <w:color w:val="000000"/>
                <w:kern w:val="0"/>
                <w:sz w:val="24"/>
                <w:szCs w:val="24"/>
              </w:rPr>
              <w:t>3</w:t>
            </w:r>
          </w:p>
        </w:tc>
      </w:tr>
      <w:tr w14:paraId="61101E8E">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6D068E23">
            <w:pPr>
              <w:widowControl/>
              <w:jc w:val="center"/>
              <w:textAlignment w:val="center"/>
              <w:rPr>
                <w:rFonts w:ascii="宋体" w:cs="Times New Roman"/>
                <w:color w:val="000000"/>
                <w:sz w:val="24"/>
                <w:szCs w:val="24"/>
              </w:rPr>
            </w:pPr>
            <w:r>
              <w:rPr>
                <w:rFonts w:hint="eastAsia" w:ascii="宋体" w:hAnsi="宋体" w:cs="宋体"/>
                <w:color w:val="000000"/>
                <w:kern w:val="0"/>
                <w:sz w:val="24"/>
                <w:szCs w:val="24"/>
              </w:rPr>
              <w:t>合计</w:t>
            </w:r>
          </w:p>
        </w:tc>
        <w:tc>
          <w:tcPr>
            <w:tcW w:w="3315" w:type="dxa"/>
            <w:tcBorders>
              <w:top w:val="single" w:color="000000" w:sz="4" w:space="0"/>
              <w:left w:val="single" w:color="000000" w:sz="4" w:space="0"/>
              <w:bottom w:val="single" w:color="000000" w:sz="4" w:space="0"/>
              <w:right w:val="single" w:color="000000" w:sz="4" w:space="0"/>
            </w:tcBorders>
            <w:vAlign w:val="center"/>
          </w:tcPr>
          <w:p w14:paraId="0AC1D7BB">
            <w:pPr>
              <w:jc w:val="cente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E74B837">
            <w:pPr>
              <w:jc w:val="cente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6D4EFE7D">
            <w:pPr>
              <w:jc w:val="center"/>
              <w:rPr>
                <w:rFonts w:ascii="宋体" w:cs="Times New Roman"/>
                <w:color w:val="000000"/>
                <w:sz w:val="24"/>
                <w:szCs w:val="24"/>
              </w:rPr>
            </w:pPr>
          </w:p>
        </w:tc>
      </w:tr>
      <w:tr w14:paraId="43EA9E46">
        <w:tblPrEx>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vAlign w:val="center"/>
          </w:tcPr>
          <w:p w14:paraId="477A342B">
            <w:pPr>
              <w:rPr>
                <w:rFonts w:ascii="宋体" w:cs="Times New Roman"/>
                <w:color w:val="000000"/>
                <w:sz w:val="20"/>
                <w:szCs w:val="20"/>
              </w:rPr>
            </w:pPr>
            <w:r>
              <w:rPr>
                <w:rFonts w:hint="eastAsia" w:ascii="宋体" w:hAnsi="宋体" w:eastAsia="宋体" w:cs="宋体"/>
                <w:i w:val="0"/>
                <w:color w:val="000000"/>
                <w:sz w:val="20"/>
                <w:szCs w:val="20"/>
                <w:u w:val="none"/>
              </w:rPr>
              <w:t>本单位</w:t>
            </w:r>
            <w:r>
              <w:rPr>
                <w:rFonts w:hint="eastAsia" w:ascii="宋体" w:hAnsi="宋体" w:eastAsia="宋体" w:cs="宋体"/>
                <w:i w:val="0"/>
                <w:color w:val="000000"/>
                <w:sz w:val="20"/>
                <w:szCs w:val="20"/>
                <w:u w:val="none"/>
                <w:lang w:val="en-US" w:eastAsia="zh-CN"/>
              </w:rPr>
              <w:t>2024年度</w:t>
            </w:r>
            <w:r>
              <w:rPr>
                <w:rFonts w:hint="eastAsia" w:ascii="宋体" w:hAnsi="宋体" w:eastAsia="宋体" w:cs="宋体"/>
                <w:i w:val="0"/>
                <w:color w:val="000000"/>
                <w:sz w:val="20"/>
                <w:szCs w:val="20"/>
                <w:u w:val="none"/>
              </w:rPr>
              <w:t>没有国有资本经营预算支出，故本表无数据。</w:t>
            </w:r>
          </w:p>
        </w:tc>
        <w:tc>
          <w:tcPr>
            <w:tcW w:w="3315" w:type="dxa"/>
            <w:tcBorders>
              <w:top w:val="single" w:color="000000" w:sz="4" w:space="0"/>
              <w:left w:val="single" w:color="000000" w:sz="4" w:space="0"/>
              <w:bottom w:val="single" w:color="000000" w:sz="4" w:space="0"/>
              <w:right w:val="single" w:color="000000" w:sz="4" w:space="0"/>
            </w:tcBorders>
            <w:vAlign w:val="center"/>
          </w:tcPr>
          <w:p w14:paraId="7C47F683">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C97A092">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6486CEA">
            <w:pPr>
              <w:rPr>
                <w:rFonts w:ascii="宋体" w:cs="Times New Roman"/>
                <w:color w:val="000000"/>
                <w:sz w:val="24"/>
                <w:szCs w:val="24"/>
              </w:rPr>
            </w:pPr>
          </w:p>
        </w:tc>
      </w:tr>
      <w:tr w14:paraId="54E323E1">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2CB279D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192EAB85">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16C74252">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710577C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5159C889">
            <w:pPr>
              <w:rPr>
                <w:rFonts w:ascii="宋体" w:cs="Times New Roman"/>
                <w:color w:val="000000"/>
                <w:sz w:val="24"/>
                <w:szCs w:val="24"/>
              </w:rPr>
            </w:pPr>
          </w:p>
        </w:tc>
      </w:tr>
      <w:tr w14:paraId="05F132D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4B1270A5">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5FCE8251">
            <w:pPr>
              <w:rPr>
                <w:rFonts w:ascii="宋体" w:cs="Times New Roman"/>
                <w:color w:val="000000"/>
                <w:sz w:val="20"/>
                <w:szCs w:val="20"/>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509D5F3C">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F59FFC8">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6853B63">
            <w:pPr>
              <w:rPr>
                <w:rFonts w:ascii="宋体" w:cs="Times New Roman"/>
                <w:color w:val="000000"/>
                <w:sz w:val="24"/>
                <w:szCs w:val="24"/>
              </w:rPr>
            </w:pPr>
          </w:p>
        </w:tc>
      </w:tr>
      <w:tr w14:paraId="20427D95">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71E64256">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6388EB37">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9E653F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4B81F4B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85349EA">
            <w:pPr>
              <w:rPr>
                <w:rFonts w:ascii="宋体" w:cs="Times New Roman"/>
                <w:color w:val="000000"/>
                <w:sz w:val="24"/>
                <w:szCs w:val="24"/>
              </w:rPr>
            </w:pPr>
          </w:p>
        </w:tc>
      </w:tr>
      <w:tr w14:paraId="5D9444A6">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03FF494D">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3108873F">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3F4228AE">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651EADBA">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25EF6A99">
            <w:pPr>
              <w:rPr>
                <w:rFonts w:ascii="宋体" w:cs="Times New Roman"/>
                <w:color w:val="000000"/>
                <w:sz w:val="24"/>
                <w:szCs w:val="24"/>
              </w:rPr>
            </w:pPr>
          </w:p>
        </w:tc>
      </w:tr>
      <w:tr w14:paraId="60537C4E">
        <w:tblPrEx>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vAlign w:val="center"/>
          </w:tcPr>
          <w:p w14:paraId="387092F8">
            <w:pPr>
              <w:jc w:val="center"/>
              <w:rPr>
                <w:rFonts w:ascii="宋体" w:cs="Times New Roman"/>
                <w:color w:val="000000"/>
                <w:sz w:val="24"/>
                <w:szCs w:val="24"/>
              </w:rPr>
            </w:pPr>
          </w:p>
        </w:tc>
        <w:tc>
          <w:tcPr>
            <w:tcW w:w="2292" w:type="dxa"/>
            <w:tcBorders>
              <w:top w:val="single" w:color="000000" w:sz="4" w:space="0"/>
              <w:left w:val="single" w:color="000000" w:sz="4" w:space="0"/>
              <w:bottom w:val="single" w:color="000000" w:sz="4" w:space="0"/>
              <w:right w:val="single" w:color="000000" w:sz="4" w:space="0"/>
            </w:tcBorders>
            <w:vAlign w:val="center"/>
          </w:tcPr>
          <w:p w14:paraId="23ADCF11">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28C1420A">
            <w:pPr>
              <w:rPr>
                <w:rFonts w:ascii="宋体" w:cs="Times New Roman"/>
                <w:color w:val="000000"/>
                <w:sz w:val="24"/>
                <w:szCs w:val="24"/>
              </w:rPr>
            </w:pPr>
          </w:p>
        </w:tc>
        <w:tc>
          <w:tcPr>
            <w:tcW w:w="3315" w:type="dxa"/>
            <w:tcBorders>
              <w:top w:val="single" w:color="000000" w:sz="4" w:space="0"/>
              <w:left w:val="single" w:color="000000" w:sz="4" w:space="0"/>
              <w:bottom w:val="single" w:color="000000" w:sz="4" w:space="0"/>
              <w:right w:val="single" w:color="000000" w:sz="4" w:space="0"/>
            </w:tcBorders>
            <w:vAlign w:val="center"/>
          </w:tcPr>
          <w:p w14:paraId="0DB6A671">
            <w:pPr>
              <w:rPr>
                <w:rFonts w:ascii="宋体" w:cs="Times New Roman"/>
                <w:color w:val="000000"/>
                <w:sz w:val="24"/>
                <w:szCs w:val="24"/>
              </w:rPr>
            </w:pPr>
          </w:p>
        </w:tc>
        <w:tc>
          <w:tcPr>
            <w:tcW w:w="4171" w:type="dxa"/>
            <w:tcBorders>
              <w:top w:val="single" w:color="000000" w:sz="4" w:space="0"/>
              <w:left w:val="single" w:color="000000" w:sz="4" w:space="0"/>
              <w:bottom w:val="single" w:color="000000" w:sz="4" w:space="0"/>
              <w:right w:val="single" w:color="000000" w:sz="4" w:space="0"/>
            </w:tcBorders>
            <w:vAlign w:val="center"/>
          </w:tcPr>
          <w:p w14:paraId="7FD970EC">
            <w:pPr>
              <w:rPr>
                <w:rFonts w:ascii="宋体" w:cs="Times New Roman"/>
                <w:color w:val="000000"/>
                <w:sz w:val="24"/>
                <w:szCs w:val="24"/>
              </w:rPr>
            </w:pPr>
          </w:p>
        </w:tc>
      </w:tr>
      <w:tr w14:paraId="19F7CF5A">
        <w:tblPrEx>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vAlign w:val="center"/>
          </w:tcPr>
          <w:p w14:paraId="0EBB0CFE">
            <w:pPr>
              <w:widowControl/>
              <w:jc w:val="left"/>
              <w:textAlignment w:val="center"/>
              <w:rPr>
                <w:rFonts w:ascii="宋体" w:cs="Times New Roman"/>
                <w:color w:val="000000"/>
                <w:kern w:val="0"/>
                <w:sz w:val="24"/>
                <w:szCs w:val="24"/>
              </w:rPr>
            </w:pPr>
            <w:r>
              <w:rPr>
                <w:rFonts w:hint="eastAsia" w:ascii="宋体" w:hAnsi="宋体" w:cs="宋体"/>
                <w:color w:val="000000"/>
                <w:kern w:val="0"/>
                <w:sz w:val="24"/>
                <w:szCs w:val="24"/>
              </w:rPr>
              <w:t>注：本表反映部门本年度国有资本经营预算财政拨款支出情况。</w:t>
            </w:r>
          </w:p>
          <w:p w14:paraId="52052E66">
            <w:pPr>
              <w:widowControl/>
              <w:jc w:val="left"/>
              <w:textAlignment w:val="center"/>
              <w:rPr>
                <w:rFonts w:ascii="宋体" w:cs="Times New Roman"/>
                <w:color w:val="000000"/>
                <w:kern w:val="0"/>
                <w:sz w:val="24"/>
                <w:szCs w:val="24"/>
              </w:rPr>
            </w:pPr>
          </w:p>
          <w:p w14:paraId="321740A4">
            <w:pPr>
              <w:widowControl/>
              <w:jc w:val="left"/>
              <w:textAlignment w:val="center"/>
              <w:rPr>
                <w:rFonts w:ascii="宋体" w:cs="Times New Roman"/>
                <w:color w:val="000000"/>
                <w:kern w:val="0"/>
                <w:sz w:val="24"/>
                <w:szCs w:val="24"/>
              </w:rPr>
            </w:pPr>
            <w:r>
              <w:rPr>
                <w:rFonts w:hint="eastAsia" w:ascii="楷体" w:hAnsi="楷体" w:eastAsia="楷体" w:cs="楷体"/>
                <w:b/>
                <w:bCs/>
                <w:kern w:val="0"/>
                <w:sz w:val="24"/>
                <w:szCs w:val="24"/>
              </w:rPr>
              <w:t>说明：我单位没有使用国有资本经营预算安排的支出，故本表无数据。（当表格数据为空时，应有此说明）</w:t>
            </w:r>
          </w:p>
        </w:tc>
      </w:tr>
    </w:tbl>
    <w:p w14:paraId="2B9B58A0">
      <w:pPr>
        <w:widowControl/>
        <w:jc w:val="center"/>
        <w:rPr>
          <w:rFonts w:ascii="Times New Roman" w:hAnsi="Times New Roman" w:eastAsia="方正小标宋_GBK" w:cs="Times New Roman"/>
          <w:color w:val="000000"/>
          <w:kern w:val="0"/>
          <w:sz w:val="36"/>
          <w:szCs w:val="36"/>
        </w:rPr>
      </w:pPr>
    </w:p>
    <w:tbl>
      <w:tblPr>
        <w:tblStyle w:val="9"/>
        <w:tblW w:w="15140" w:type="dxa"/>
        <w:tblInd w:w="-106" w:type="dxa"/>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14:paraId="2E2DDBC3">
        <w:trPr>
          <w:trHeight w:val="840" w:hRule="atLeast"/>
        </w:trPr>
        <w:tc>
          <w:tcPr>
            <w:tcW w:w="15140" w:type="dxa"/>
            <w:gridSpan w:val="12"/>
            <w:tcBorders>
              <w:top w:val="nil"/>
              <w:left w:val="nil"/>
              <w:bottom w:val="nil"/>
              <w:right w:val="nil"/>
            </w:tcBorders>
            <w:shd w:val="clear" w:color="auto" w:fill="FFFFFF"/>
            <w:vAlign w:val="center"/>
          </w:tcPr>
          <w:p w14:paraId="580F4D9E">
            <w:pPr>
              <w:widowControl/>
              <w:jc w:val="center"/>
              <w:textAlignment w:val="center"/>
              <w:rPr>
                <w:rFonts w:ascii="华文中宋" w:hAnsi="华文中宋" w:eastAsia="华文中宋" w:cs="Times New Roman"/>
                <w:color w:val="000000"/>
                <w:kern w:val="0"/>
                <w:sz w:val="32"/>
                <w:szCs w:val="32"/>
              </w:rPr>
            </w:pPr>
          </w:p>
          <w:p w14:paraId="06E0886A">
            <w:pPr>
              <w:widowControl/>
              <w:jc w:val="center"/>
              <w:textAlignment w:val="center"/>
              <w:rPr>
                <w:rFonts w:ascii="华文中宋" w:hAnsi="华文中宋" w:eastAsia="华文中宋" w:cs="Times New Roman"/>
                <w:color w:val="000000"/>
                <w:sz w:val="32"/>
                <w:szCs w:val="32"/>
              </w:rPr>
            </w:pPr>
            <w:r>
              <w:rPr>
                <w:rFonts w:hint="eastAsia" w:ascii="华文中宋" w:hAnsi="华文中宋" w:eastAsia="华文中宋" w:cs="华文中宋"/>
                <w:color w:val="000000"/>
                <w:kern w:val="0"/>
                <w:sz w:val="32"/>
                <w:szCs w:val="32"/>
              </w:rPr>
              <w:t>财政拨款“三公”经费支出决算表</w:t>
            </w:r>
          </w:p>
        </w:tc>
      </w:tr>
      <w:tr w14:paraId="0C7013B8">
        <w:tblPrEx>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43D1F5B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C7E3A4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93CC3B5">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17F6E07">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415467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03F85D0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A3F286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FBFD63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97E16F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D1B196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7B785BF">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0F32D5C">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公开</w:t>
            </w:r>
            <w:r>
              <w:rPr>
                <w:rFonts w:ascii="宋体" w:hAnsi="宋体" w:cs="宋体"/>
                <w:color w:val="000000"/>
                <w:kern w:val="0"/>
                <w:sz w:val="20"/>
                <w:szCs w:val="20"/>
              </w:rPr>
              <w:t>09</w:t>
            </w:r>
            <w:r>
              <w:rPr>
                <w:rFonts w:hint="eastAsia" w:ascii="宋体" w:hAnsi="宋体" w:cs="宋体"/>
                <w:color w:val="000000"/>
                <w:kern w:val="0"/>
                <w:sz w:val="20"/>
                <w:szCs w:val="20"/>
              </w:rPr>
              <w:t>表</w:t>
            </w:r>
          </w:p>
        </w:tc>
      </w:tr>
      <w:tr w14:paraId="75DCD793">
        <w:tblPrEx>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34EB5EEA">
            <w:pPr>
              <w:widowControl/>
              <w:jc w:val="left"/>
              <w:textAlignment w:val="center"/>
              <w:rPr>
                <w:rFonts w:ascii="宋体" w:cs="Times New Roman"/>
                <w:color w:val="000000"/>
                <w:sz w:val="20"/>
                <w:szCs w:val="20"/>
              </w:rPr>
            </w:pPr>
            <w:r>
              <w:rPr>
                <w:rFonts w:hint="eastAsia" w:ascii="宋体" w:hAnsi="宋体" w:cs="宋体"/>
                <w:color w:val="000000"/>
                <w:kern w:val="0"/>
                <w:sz w:val="20"/>
                <w:szCs w:val="20"/>
              </w:rPr>
              <w:t>部门：</w:t>
            </w:r>
          </w:p>
        </w:tc>
        <w:tc>
          <w:tcPr>
            <w:tcW w:w="1261" w:type="dxa"/>
            <w:tcBorders>
              <w:top w:val="nil"/>
              <w:left w:val="nil"/>
              <w:bottom w:val="nil"/>
              <w:right w:val="nil"/>
            </w:tcBorders>
            <w:shd w:val="clear" w:color="auto" w:fill="FFFFFF"/>
            <w:vAlign w:val="center"/>
          </w:tcPr>
          <w:p w14:paraId="4CCADD34">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50FE10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2E665CD">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7BC90613">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188818E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9F6E20E">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3D01B6D8">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238F5CD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41190C51">
            <w:pPr>
              <w:rPr>
                <w:rFonts w:ascii="宋体" w:cs="Times New Roman"/>
                <w:color w:val="000000"/>
                <w:sz w:val="20"/>
                <w:szCs w:val="20"/>
              </w:rPr>
            </w:pPr>
          </w:p>
        </w:tc>
        <w:tc>
          <w:tcPr>
            <w:tcW w:w="1261" w:type="dxa"/>
            <w:tcBorders>
              <w:top w:val="nil"/>
              <w:left w:val="nil"/>
              <w:bottom w:val="nil"/>
              <w:right w:val="nil"/>
            </w:tcBorders>
            <w:shd w:val="clear" w:color="auto" w:fill="FFFFFF"/>
            <w:vAlign w:val="center"/>
          </w:tcPr>
          <w:p w14:paraId="5785F080">
            <w:pPr>
              <w:rPr>
                <w:rFonts w:ascii="宋体" w:cs="Times New Roman"/>
                <w:color w:val="000000"/>
                <w:sz w:val="20"/>
                <w:szCs w:val="20"/>
              </w:rPr>
            </w:pPr>
          </w:p>
        </w:tc>
        <w:tc>
          <w:tcPr>
            <w:tcW w:w="0" w:type="auto"/>
            <w:tcBorders>
              <w:top w:val="nil"/>
              <w:left w:val="nil"/>
              <w:bottom w:val="nil"/>
              <w:right w:val="nil"/>
            </w:tcBorders>
            <w:shd w:val="clear" w:color="auto" w:fill="FFFFFF"/>
            <w:noWrap/>
            <w:vAlign w:val="center"/>
          </w:tcPr>
          <w:p w14:paraId="0A5E5CF9">
            <w:pPr>
              <w:widowControl/>
              <w:jc w:val="right"/>
              <w:textAlignment w:val="center"/>
              <w:rPr>
                <w:rFonts w:ascii="宋体" w:cs="Times New Roman"/>
                <w:color w:val="000000"/>
                <w:sz w:val="20"/>
                <w:szCs w:val="20"/>
              </w:rPr>
            </w:pPr>
            <w:r>
              <w:rPr>
                <w:rFonts w:hint="eastAsia" w:ascii="宋体" w:hAnsi="宋体" w:cs="宋体"/>
                <w:color w:val="000000"/>
                <w:kern w:val="0"/>
                <w:sz w:val="20"/>
                <w:szCs w:val="20"/>
              </w:rPr>
              <w:t>单位：万元</w:t>
            </w:r>
          </w:p>
        </w:tc>
      </w:tr>
      <w:tr w14:paraId="30761E3B">
        <w:tblPrEx>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vAlign w:val="center"/>
          </w:tcPr>
          <w:p w14:paraId="3E81380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预算数</w:t>
            </w:r>
          </w:p>
        </w:tc>
        <w:tc>
          <w:tcPr>
            <w:tcW w:w="7575" w:type="dxa"/>
            <w:gridSpan w:val="6"/>
            <w:tcBorders>
              <w:top w:val="single" w:color="000000" w:sz="4" w:space="0"/>
              <w:left w:val="single" w:color="000000" w:sz="4" w:space="0"/>
              <w:bottom w:val="single" w:color="000000" w:sz="4" w:space="0"/>
              <w:right w:val="single" w:color="000000" w:sz="4" w:space="0"/>
            </w:tcBorders>
            <w:vAlign w:val="center"/>
          </w:tcPr>
          <w:p w14:paraId="225A27C5">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决算数</w:t>
            </w:r>
          </w:p>
        </w:tc>
      </w:tr>
      <w:tr w14:paraId="78EF3E23">
        <w:tblPrEx>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vAlign w:val="center"/>
          </w:tcPr>
          <w:p w14:paraId="207EED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7E19D81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560FE471">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54711A8C">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6166B968">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合计</w:t>
            </w:r>
          </w:p>
        </w:tc>
        <w:tc>
          <w:tcPr>
            <w:tcW w:w="1261" w:type="dxa"/>
            <w:vMerge w:val="restart"/>
            <w:tcBorders>
              <w:top w:val="single" w:color="000000" w:sz="4" w:space="0"/>
              <w:left w:val="single" w:color="000000" w:sz="4" w:space="0"/>
              <w:bottom w:val="single" w:color="000000" w:sz="4" w:space="0"/>
              <w:right w:val="single" w:color="000000" w:sz="4" w:space="0"/>
            </w:tcBorders>
            <w:vAlign w:val="center"/>
          </w:tcPr>
          <w:p w14:paraId="2C342FE2">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vAlign w:val="center"/>
          </w:tcPr>
          <w:p w14:paraId="604B872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vAlign w:val="center"/>
          </w:tcPr>
          <w:p w14:paraId="138B0EF7">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公务接待费</w:t>
            </w:r>
          </w:p>
        </w:tc>
      </w:tr>
      <w:tr w14:paraId="6A4BB761">
        <w:tblPrEx>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vAlign w:val="center"/>
          </w:tcPr>
          <w:p w14:paraId="05AE063C">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3817219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6C6BC5BB">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63C0004">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555C48EF">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71144F5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0367E076">
            <w:pPr>
              <w:jc w:val="center"/>
              <w:rPr>
                <w:rFonts w:ascii="宋体" w:cs="Times New Roman"/>
                <w:color w:val="000000"/>
                <w:sz w:val="22"/>
                <w:szCs w:val="22"/>
              </w:rPr>
            </w:pPr>
          </w:p>
        </w:tc>
        <w:tc>
          <w:tcPr>
            <w:tcW w:w="1261" w:type="dxa"/>
            <w:vMerge w:val="continue"/>
            <w:tcBorders>
              <w:top w:val="single" w:color="000000" w:sz="4" w:space="0"/>
              <w:left w:val="single" w:color="000000" w:sz="4" w:space="0"/>
              <w:bottom w:val="single" w:color="000000" w:sz="4" w:space="0"/>
              <w:right w:val="single" w:color="000000" w:sz="4" w:space="0"/>
            </w:tcBorders>
            <w:vAlign w:val="center"/>
          </w:tcPr>
          <w:p w14:paraId="6DFCACAD">
            <w:pPr>
              <w:jc w:val="center"/>
              <w:rPr>
                <w:rFonts w:ascii="宋体" w:cs="Times New Roman"/>
                <w:color w:val="000000"/>
                <w:sz w:val="22"/>
                <w:szCs w:val="22"/>
              </w:rPr>
            </w:pPr>
          </w:p>
        </w:tc>
        <w:tc>
          <w:tcPr>
            <w:tcW w:w="1261" w:type="dxa"/>
            <w:tcBorders>
              <w:top w:val="single" w:color="000000" w:sz="4" w:space="0"/>
              <w:left w:val="single" w:color="000000" w:sz="4" w:space="0"/>
              <w:bottom w:val="single" w:color="000000" w:sz="4" w:space="0"/>
              <w:right w:val="single" w:color="000000" w:sz="4" w:space="0"/>
            </w:tcBorders>
            <w:vAlign w:val="center"/>
          </w:tcPr>
          <w:p w14:paraId="35AF2260">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小计</w:t>
            </w:r>
          </w:p>
        </w:tc>
        <w:tc>
          <w:tcPr>
            <w:tcW w:w="1261" w:type="dxa"/>
            <w:tcBorders>
              <w:top w:val="single" w:color="000000" w:sz="4" w:space="0"/>
              <w:left w:val="single" w:color="000000" w:sz="4" w:space="0"/>
              <w:bottom w:val="single" w:color="000000" w:sz="4" w:space="0"/>
              <w:right w:val="single" w:color="000000" w:sz="4" w:space="0"/>
            </w:tcBorders>
            <w:vAlign w:val="center"/>
          </w:tcPr>
          <w:p w14:paraId="0BDAD55A">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购置费</w:t>
            </w:r>
          </w:p>
        </w:tc>
        <w:tc>
          <w:tcPr>
            <w:tcW w:w="1261" w:type="dxa"/>
            <w:tcBorders>
              <w:top w:val="single" w:color="000000" w:sz="4" w:space="0"/>
              <w:left w:val="single" w:color="000000" w:sz="4" w:space="0"/>
              <w:bottom w:val="single" w:color="000000" w:sz="4" w:space="0"/>
              <w:right w:val="single" w:color="000000" w:sz="4" w:space="0"/>
            </w:tcBorders>
            <w:vAlign w:val="center"/>
          </w:tcPr>
          <w:p w14:paraId="398A6FE9">
            <w:pPr>
              <w:widowControl/>
              <w:jc w:val="center"/>
              <w:textAlignment w:val="center"/>
              <w:rPr>
                <w:rFonts w:ascii="宋体" w:cs="Times New Roman"/>
                <w:color w:val="000000"/>
                <w:sz w:val="22"/>
                <w:szCs w:val="22"/>
              </w:rPr>
            </w:pPr>
            <w:r>
              <w:rPr>
                <w:rFonts w:hint="eastAsia" w:ascii="宋体" w:hAnsi="宋体" w:cs="宋体"/>
                <w:color w:val="000000"/>
                <w:kern w:val="0"/>
                <w:sz w:val="22"/>
                <w:szCs w:val="22"/>
              </w:rPr>
              <w:t>公务用车</w:t>
            </w:r>
            <w:r>
              <w:rPr>
                <w:rFonts w:ascii="宋体" w:cs="Times New Roman"/>
                <w:color w:val="000000"/>
                <w:kern w:val="0"/>
                <w:sz w:val="22"/>
                <w:szCs w:val="22"/>
              </w:rPr>
              <w:br w:type="textWrapping"/>
            </w:r>
            <w:r>
              <w:rPr>
                <w:rFonts w:hint="eastAsia" w:ascii="宋体" w:hAnsi="宋体" w:cs="宋体"/>
                <w:color w:val="000000"/>
                <w:kern w:val="0"/>
                <w:sz w:val="22"/>
                <w:szCs w:val="22"/>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vAlign w:val="center"/>
          </w:tcPr>
          <w:p w14:paraId="28D52C73">
            <w:pPr>
              <w:jc w:val="center"/>
              <w:rPr>
                <w:rFonts w:ascii="宋体" w:cs="Times New Roman"/>
                <w:color w:val="000000"/>
                <w:sz w:val="22"/>
                <w:szCs w:val="22"/>
              </w:rPr>
            </w:pPr>
          </w:p>
        </w:tc>
      </w:tr>
      <w:tr w14:paraId="3B5578AB">
        <w:tblPrEx>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2EDD2E82">
            <w:pPr>
              <w:widowControl/>
              <w:jc w:val="center"/>
              <w:textAlignment w:val="center"/>
              <w:rPr>
                <w:rFonts w:ascii="宋体" w:cs="Times New Roman"/>
                <w:color w:val="000000"/>
                <w:sz w:val="22"/>
                <w:szCs w:val="22"/>
              </w:rPr>
            </w:pPr>
            <w:r>
              <w:rPr>
                <w:rFonts w:ascii="宋体" w:hAnsi="宋体" w:cs="宋体"/>
                <w:color w:val="000000"/>
                <w:kern w:val="0"/>
                <w:sz w:val="22"/>
                <w:szCs w:val="22"/>
              </w:rPr>
              <w:t>1</w:t>
            </w:r>
          </w:p>
        </w:tc>
        <w:tc>
          <w:tcPr>
            <w:tcW w:w="1261" w:type="dxa"/>
            <w:tcBorders>
              <w:top w:val="single" w:color="000000" w:sz="4" w:space="0"/>
              <w:left w:val="single" w:color="000000" w:sz="4" w:space="0"/>
              <w:bottom w:val="single" w:color="000000" w:sz="4" w:space="0"/>
              <w:right w:val="single" w:color="000000" w:sz="4" w:space="0"/>
            </w:tcBorders>
            <w:vAlign w:val="center"/>
          </w:tcPr>
          <w:p w14:paraId="3BBFAA07">
            <w:pPr>
              <w:widowControl/>
              <w:jc w:val="center"/>
              <w:textAlignment w:val="center"/>
              <w:rPr>
                <w:rFonts w:ascii="宋体" w:cs="Times New Roman"/>
                <w:color w:val="000000"/>
                <w:sz w:val="22"/>
                <w:szCs w:val="22"/>
              </w:rPr>
            </w:pPr>
            <w:r>
              <w:rPr>
                <w:rFonts w:ascii="宋体" w:hAnsi="宋体" w:cs="宋体"/>
                <w:color w:val="000000"/>
                <w:kern w:val="0"/>
                <w:sz w:val="22"/>
                <w:szCs w:val="22"/>
              </w:rPr>
              <w:t>2</w:t>
            </w:r>
          </w:p>
        </w:tc>
        <w:tc>
          <w:tcPr>
            <w:tcW w:w="1261" w:type="dxa"/>
            <w:tcBorders>
              <w:top w:val="single" w:color="000000" w:sz="4" w:space="0"/>
              <w:left w:val="single" w:color="000000" w:sz="4" w:space="0"/>
              <w:bottom w:val="single" w:color="000000" w:sz="4" w:space="0"/>
              <w:right w:val="single" w:color="000000" w:sz="4" w:space="0"/>
            </w:tcBorders>
            <w:vAlign w:val="center"/>
          </w:tcPr>
          <w:p w14:paraId="658805CD">
            <w:pPr>
              <w:widowControl/>
              <w:jc w:val="center"/>
              <w:textAlignment w:val="center"/>
              <w:rPr>
                <w:rFonts w:ascii="宋体" w:cs="Times New Roman"/>
                <w:color w:val="000000"/>
                <w:sz w:val="22"/>
                <w:szCs w:val="22"/>
              </w:rPr>
            </w:pPr>
            <w:r>
              <w:rPr>
                <w:rFonts w:ascii="宋体" w:hAnsi="宋体" w:cs="宋体"/>
                <w:color w:val="000000"/>
                <w:kern w:val="0"/>
                <w:sz w:val="22"/>
                <w:szCs w:val="22"/>
              </w:rPr>
              <w:t>3</w:t>
            </w:r>
          </w:p>
        </w:tc>
        <w:tc>
          <w:tcPr>
            <w:tcW w:w="1261" w:type="dxa"/>
            <w:tcBorders>
              <w:top w:val="single" w:color="000000" w:sz="4" w:space="0"/>
              <w:left w:val="single" w:color="000000" w:sz="4" w:space="0"/>
              <w:bottom w:val="single" w:color="000000" w:sz="4" w:space="0"/>
              <w:right w:val="single" w:color="000000" w:sz="4" w:space="0"/>
            </w:tcBorders>
            <w:vAlign w:val="center"/>
          </w:tcPr>
          <w:p w14:paraId="7A203F49">
            <w:pPr>
              <w:widowControl/>
              <w:jc w:val="center"/>
              <w:textAlignment w:val="center"/>
              <w:rPr>
                <w:rFonts w:ascii="宋体" w:cs="Times New Roman"/>
                <w:color w:val="000000"/>
                <w:sz w:val="22"/>
                <w:szCs w:val="22"/>
              </w:rPr>
            </w:pPr>
            <w:r>
              <w:rPr>
                <w:rFonts w:ascii="宋体" w:hAnsi="宋体" w:cs="宋体"/>
                <w:color w:val="000000"/>
                <w:kern w:val="0"/>
                <w:sz w:val="22"/>
                <w:szCs w:val="22"/>
              </w:rPr>
              <w:t>4</w:t>
            </w:r>
          </w:p>
        </w:tc>
        <w:tc>
          <w:tcPr>
            <w:tcW w:w="1261" w:type="dxa"/>
            <w:tcBorders>
              <w:top w:val="single" w:color="000000" w:sz="4" w:space="0"/>
              <w:left w:val="single" w:color="000000" w:sz="4" w:space="0"/>
              <w:bottom w:val="single" w:color="000000" w:sz="4" w:space="0"/>
              <w:right w:val="single" w:color="000000" w:sz="4" w:space="0"/>
            </w:tcBorders>
            <w:vAlign w:val="center"/>
          </w:tcPr>
          <w:p w14:paraId="08990EFB">
            <w:pPr>
              <w:widowControl/>
              <w:jc w:val="center"/>
              <w:textAlignment w:val="center"/>
              <w:rPr>
                <w:rFonts w:ascii="宋体" w:cs="Times New Roman"/>
                <w:color w:val="000000"/>
                <w:sz w:val="22"/>
                <w:szCs w:val="22"/>
              </w:rPr>
            </w:pPr>
            <w:r>
              <w:rPr>
                <w:rFonts w:ascii="宋体" w:hAnsi="宋体" w:cs="宋体"/>
                <w:color w:val="000000"/>
                <w:kern w:val="0"/>
                <w:sz w:val="22"/>
                <w:szCs w:val="22"/>
              </w:rPr>
              <w:t>5</w:t>
            </w:r>
          </w:p>
        </w:tc>
        <w:tc>
          <w:tcPr>
            <w:tcW w:w="1261" w:type="dxa"/>
            <w:tcBorders>
              <w:top w:val="single" w:color="000000" w:sz="4" w:space="0"/>
              <w:left w:val="single" w:color="000000" w:sz="4" w:space="0"/>
              <w:bottom w:val="single" w:color="000000" w:sz="4" w:space="0"/>
              <w:right w:val="single" w:color="000000" w:sz="4" w:space="0"/>
            </w:tcBorders>
            <w:vAlign w:val="center"/>
          </w:tcPr>
          <w:p w14:paraId="6E0F03CF">
            <w:pPr>
              <w:widowControl/>
              <w:jc w:val="center"/>
              <w:textAlignment w:val="center"/>
              <w:rPr>
                <w:rFonts w:ascii="宋体" w:cs="Times New Roman"/>
                <w:color w:val="000000"/>
                <w:sz w:val="22"/>
                <w:szCs w:val="22"/>
              </w:rPr>
            </w:pPr>
            <w:r>
              <w:rPr>
                <w:rFonts w:ascii="宋体" w:hAnsi="宋体" w:cs="宋体"/>
                <w:color w:val="000000"/>
                <w:kern w:val="0"/>
                <w:sz w:val="22"/>
                <w:szCs w:val="22"/>
              </w:rPr>
              <w:t>6</w:t>
            </w:r>
          </w:p>
        </w:tc>
        <w:tc>
          <w:tcPr>
            <w:tcW w:w="1261" w:type="dxa"/>
            <w:tcBorders>
              <w:top w:val="single" w:color="000000" w:sz="4" w:space="0"/>
              <w:left w:val="single" w:color="000000" w:sz="4" w:space="0"/>
              <w:bottom w:val="single" w:color="000000" w:sz="4" w:space="0"/>
              <w:right w:val="single" w:color="000000" w:sz="4" w:space="0"/>
            </w:tcBorders>
            <w:vAlign w:val="center"/>
          </w:tcPr>
          <w:p w14:paraId="17A01322">
            <w:pPr>
              <w:widowControl/>
              <w:jc w:val="center"/>
              <w:textAlignment w:val="center"/>
              <w:rPr>
                <w:rFonts w:ascii="宋体" w:cs="Times New Roman"/>
                <w:color w:val="000000"/>
                <w:sz w:val="22"/>
                <w:szCs w:val="22"/>
              </w:rPr>
            </w:pPr>
            <w:r>
              <w:rPr>
                <w:rFonts w:ascii="宋体" w:hAnsi="宋体" w:cs="宋体"/>
                <w:color w:val="000000"/>
                <w:kern w:val="0"/>
                <w:sz w:val="22"/>
                <w:szCs w:val="22"/>
              </w:rPr>
              <w:t>7</w:t>
            </w:r>
          </w:p>
        </w:tc>
        <w:tc>
          <w:tcPr>
            <w:tcW w:w="1261" w:type="dxa"/>
            <w:tcBorders>
              <w:top w:val="single" w:color="000000" w:sz="4" w:space="0"/>
              <w:left w:val="single" w:color="000000" w:sz="4" w:space="0"/>
              <w:bottom w:val="single" w:color="000000" w:sz="4" w:space="0"/>
              <w:right w:val="single" w:color="000000" w:sz="4" w:space="0"/>
            </w:tcBorders>
            <w:vAlign w:val="center"/>
          </w:tcPr>
          <w:p w14:paraId="10B7A977">
            <w:pPr>
              <w:widowControl/>
              <w:jc w:val="center"/>
              <w:textAlignment w:val="center"/>
              <w:rPr>
                <w:rFonts w:ascii="宋体" w:cs="Times New Roman"/>
                <w:color w:val="000000"/>
                <w:sz w:val="22"/>
                <w:szCs w:val="22"/>
              </w:rPr>
            </w:pPr>
            <w:r>
              <w:rPr>
                <w:rFonts w:ascii="宋体" w:hAnsi="宋体" w:cs="宋体"/>
                <w:color w:val="000000"/>
                <w:kern w:val="0"/>
                <w:sz w:val="22"/>
                <w:szCs w:val="22"/>
              </w:rPr>
              <w:t>8</w:t>
            </w:r>
          </w:p>
        </w:tc>
        <w:tc>
          <w:tcPr>
            <w:tcW w:w="1261" w:type="dxa"/>
            <w:tcBorders>
              <w:top w:val="single" w:color="000000" w:sz="4" w:space="0"/>
              <w:left w:val="single" w:color="000000" w:sz="4" w:space="0"/>
              <w:bottom w:val="single" w:color="000000" w:sz="4" w:space="0"/>
              <w:right w:val="single" w:color="000000" w:sz="4" w:space="0"/>
            </w:tcBorders>
            <w:vAlign w:val="center"/>
          </w:tcPr>
          <w:p w14:paraId="02143198">
            <w:pPr>
              <w:widowControl/>
              <w:jc w:val="center"/>
              <w:textAlignment w:val="center"/>
              <w:rPr>
                <w:rFonts w:ascii="宋体" w:cs="Times New Roman"/>
                <w:color w:val="000000"/>
                <w:sz w:val="22"/>
                <w:szCs w:val="22"/>
              </w:rPr>
            </w:pPr>
            <w:r>
              <w:rPr>
                <w:rFonts w:ascii="宋体" w:hAnsi="宋体" w:cs="宋体"/>
                <w:color w:val="000000"/>
                <w:kern w:val="0"/>
                <w:sz w:val="22"/>
                <w:szCs w:val="22"/>
              </w:rPr>
              <w:t>9</w:t>
            </w:r>
          </w:p>
        </w:tc>
        <w:tc>
          <w:tcPr>
            <w:tcW w:w="1261" w:type="dxa"/>
            <w:tcBorders>
              <w:top w:val="single" w:color="000000" w:sz="4" w:space="0"/>
              <w:left w:val="single" w:color="000000" w:sz="4" w:space="0"/>
              <w:bottom w:val="single" w:color="000000" w:sz="4" w:space="0"/>
              <w:right w:val="single" w:color="000000" w:sz="4" w:space="0"/>
            </w:tcBorders>
            <w:vAlign w:val="center"/>
          </w:tcPr>
          <w:p w14:paraId="5EC8C552">
            <w:pPr>
              <w:widowControl/>
              <w:jc w:val="center"/>
              <w:textAlignment w:val="center"/>
              <w:rPr>
                <w:rFonts w:ascii="宋体" w:cs="Times New Roman"/>
                <w:color w:val="000000"/>
                <w:sz w:val="22"/>
                <w:szCs w:val="22"/>
              </w:rPr>
            </w:pPr>
            <w:r>
              <w:rPr>
                <w:rFonts w:ascii="宋体" w:hAnsi="宋体" w:cs="宋体"/>
                <w:color w:val="000000"/>
                <w:kern w:val="0"/>
                <w:sz w:val="22"/>
                <w:szCs w:val="22"/>
              </w:rPr>
              <w:t>10</w:t>
            </w:r>
          </w:p>
        </w:tc>
        <w:tc>
          <w:tcPr>
            <w:tcW w:w="1261" w:type="dxa"/>
            <w:tcBorders>
              <w:top w:val="single" w:color="000000" w:sz="4" w:space="0"/>
              <w:left w:val="single" w:color="000000" w:sz="4" w:space="0"/>
              <w:bottom w:val="single" w:color="000000" w:sz="4" w:space="0"/>
              <w:right w:val="single" w:color="000000" w:sz="4" w:space="0"/>
            </w:tcBorders>
            <w:vAlign w:val="center"/>
          </w:tcPr>
          <w:p w14:paraId="18B50E94">
            <w:pPr>
              <w:widowControl/>
              <w:jc w:val="center"/>
              <w:textAlignment w:val="center"/>
              <w:rPr>
                <w:rFonts w:ascii="宋体" w:cs="Times New Roman"/>
                <w:color w:val="000000"/>
                <w:sz w:val="22"/>
                <w:szCs w:val="22"/>
              </w:rPr>
            </w:pPr>
            <w:r>
              <w:rPr>
                <w:rFonts w:ascii="宋体" w:hAnsi="宋体" w:cs="宋体"/>
                <w:color w:val="000000"/>
                <w:kern w:val="0"/>
                <w:sz w:val="22"/>
                <w:szCs w:val="22"/>
              </w:rPr>
              <w:t>11</w:t>
            </w:r>
          </w:p>
        </w:tc>
        <w:tc>
          <w:tcPr>
            <w:tcW w:w="1270" w:type="dxa"/>
            <w:tcBorders>
              <w:top w:val="single" w:color="000000" w:sz="4" w:space="0"/>
              <w:left w:val="single" w:color="000000" w:sz="4" w:space="0"/>
              <w:bottom w:val="single" w:color="000000" w:sz="4" w:space="0"/>
              <w:right w:val="single" w:color="000000" w:sz="4" w:space="0"/>
            </w:tcBorders>
            <w:vAlign w:val="center"/>
          </w:tcPr>
          <w:p w14:paraId="6B9E84E1">
            <w:pPr>
              <w:widowControl/>
              <w:jc w:val="center"/>
              <w:textAlignment w:val="center"/>
              <w:rPr>
                <w:rFonts w:ascii="宋体" w:cs="Times New Roman"/>
                <w:color w:val="000000"/>
                <w:sz w:val="22"/>
                <w:szCs w:val="22"/>
              </w:rPr>
            </w:pPr>
            <w:r>
              <w:rPr>
                <w:rFonts w:ascii="宋体" w:hAnsi="宋体" w:cs="宋体"/>
                <w:color w:val="000000"/>
                <w:kern w:val="0"/>
                <w:sz w:val="22"/>
                <w:szCs w:val="22"/>
              </w:rPr>
              <w:t>12</w:t>
            </w:r>
          </w:p>
        </w:tc>
      </w:tr>
      <w:tr w14:paraId="73B64874">
        <w:tblPrEx>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vAlign w:val="center"/>
          </w:tcPr>
          <w:p w14:paraId="39343A78">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45A52A7">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5EE87C6C">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738B3A41">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6931F873">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772F4C2">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5F2FE0A6">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08695858">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2E3ED57">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3B980DD2">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61" w:type="dxa"/>
            <w:tcBorders>
              <w:top w:val="single" w:color="000000" w:sz="4" w:space="0"/>
              <w:left w:val="single" w:color="000000" w:sz="4" w:space="0"/>
              <w:bottom w:val="single" w:color="000000" w:sz="4" w:space="0"/>
              <w:right w:val="single" w:color="000000" w:sz="4" w:space="0"/>
            </w:tcBorders>
            <w:vAlign w:val="center"/>
          </w:tcPr>
          <w:p w14:paraId="60FF9FA3">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c>
          <w:tcPr>
            <w:tcW w:w="1270" w:type="dxa"/>
            <w:tcBorders>
              <w:top w:val="single" w:color="000000" w:sz="4" w:space="0"/>
              <w:left w:val="single" w:color="000000" w:sz="4" w:space="0"/>
              <w:bottom w:val="single" w:color="000000" w:sz="4" w:space="0"/>
              <w:right w:val="single" w:color="000000" w:sz="4" w:space="0"/>
            </w:tcBorders>
            <w:vAlign w:val="center"/>
          </w:tcPr>
          <w:p w14:paraId="61F521C0">
            <w:pPr>
              <w:rPr>
                <w:rFonts w:hint="eastAsia" w:ascii="宋体" w:eastAsia="宋体" w:cs="Times New Roman"/>
                <w:color w:val="000000"/>
                <w:sz w:val="22"/>
                <w:szCs w:val="22"/>
                <w:lang w:val="en-US" w:eastAsia="zh-CN"/>
              </w:rPr>
            </w:pPr>
            <w:r>
              <w:rPr>
                <w:rFonts w:hint="eastAsia" w:ascii="宋体" w:cs="Times New Roman"/>
                <w:color w:val="000000"/>
                <w:sz w:val="22"/>
                <w:szCs w:val="22"/>
                <w:lang w:val="en-US" w:eastAsia="zh-CN"/>
              </w:rPr>
              <w:t>0</w:t>
            </w:r>
          </w:p>
        </w:tc>
      </w:tr>
      <w:tr w14:paraId="0D3AF54C">
        <w:tblPrEx>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vAlign w:val="center"/>
          </w:tcPr>
          <w:p w14:paraId="4CAA6726">
            <w:pPr>
              <w:widowControl/>
              <w:jc w:val="left"/>
              <w:textAlignment w:val="center"/>
              <w:rPr>
                <w:rFonts w:ascii="宋体" w:cs="Times New Roman"/>
                <w:color w:val="000000"/>
                <w:sz w:val="24"/>
                <w:szCs w:val="24"/>
              </w:rPr>
            </w:pPr>
            <w:r>
              <w:rPr>
                <w:rFonts w:hint="eastAsia" w:ascii="宋体" w:hAnsi="宋体" w:cs="宋体"/>
                <w:color w:val="000000"/>
                <w:kern w:val="0"/>
                <w:sz w:val="24"/>
                <w:szCs w:val="24"/>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6C944E0C">
      <w:pPr>
        <w:autoSpaceDE w:val="0"/>
        <w:autoSpaceDN w:val="0"/>
        <w:adjustRightInd w:val="0"/>
        <w:ind w:left="315" w:leftChars="150"/>
        <w:jc w:val="left"/>
        <w:rPr>
          <w:rFonts w:ascii="宋体" w:cs="Times New Roman"/>
          <w:kern w:val="0"/>
          <w:sz w:val="24"/>
          <w:szCs w:val="24"/>
        </w:rPr>
      </w:pPr>
    </w:p>
    <w:p w14:paraId="453D8BC5">
      <w:pPr>
        <w:autoSpaceDE w:val="0"/>
        <w:autoSpaceDN w:val="0"/>
        <w:adjustRightInd w:val="0"/>
        <w:ind w:left="315" w:leftChars="150"/>
        <w:jc w:val="left"/>
        <w:rPr>
          <w:rFonts w:ascii="宋体" w:cs="Times New Roman"/>
          <w:kern w:val="0"/>
          <w:sz w:val="24"/>
          <w:szCs w:val="24"/>
        </w:rPr>
      </w:pPr>
    </w:p>
    <w:p w14:paraId="6F7231FA">
      <w:pPr>
        <w:autoSpaceDE w:val="0"/>
        <w:autoSpaceDN w:val="0"/>
        <w:adjustRightInd w:val="0"/>
        <w:ind w:left="315" w:leftChars="150"/>
        <w:jc w:val="left"/>
        <w:rPr>
          <w:rFonts w:ascii="宋体" w:cs="Times New Roman"/>
          <w:kern w:val="0"/>
          <w:sz w:val="24"/>
          <w:szCs w:val="24"/>
        </w:rPr>
      </w:pPr>
    </w:p>
    <w:p w14:paraId="5A4301B5">
      <w:pPr>
        <w:autoSpaceDE w:val="0"/>
        <w:autoSpaceDN w:val="0"/>
        <w:adjustRightInd w:val="0"/>
        <w:ind w:left="315" w:leftChars="150"/>
        <w:jc w:val="left"/>
        <w:rPr>
          <w:rFonts w:ascii="宋体" w:cs="Times New Roman"/>
          <w:kern w:val="0"/>
          <w:sz w:val="24"/>
          <w:szCs w:val="24"/>
        </w:rPr>
      </w:pPr>
    </w:p>
    <w:p w14:paraId="5DC4DA6D">
      <w:pPr>
        <w:autoSpaceDE w:val="0"/>
        <w:autoSpaceDN w:val="0"/>
        <w:adjustRightInd w:val="0"/>
        <w:ind w:left="315" w:leftChars="150"/>
        <w:jc w:val="left"/>
        <w:rPr>
          <w:rFonts w:ascii="宋体" w:cs="Times New Roman"/>
          <w:kern w:val="0"/>
          <w:sz w:val="24"/>
          <w:szCs w:val="24"/>
        </w:rPr>
      </w:pPr>
    </w:p>
    <w:p w14:paraId="189A8389">
      <w:pPr>
        <w:widowControl/>
        <w:rPr>
          <w:rFonts w:cs="Times New Roman"/>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cs="Times New Roman"/>
        </w:rPr>
        <w:br w:type="page"/>
      </w:r>
    </w:p>
    <w:p w14:paraId="70206655">
      <w:pPr>
        <w:pStyle w:val="17"/>
        <w:rPr>
          <w:rFonts w:cs="Times New Roman"/>
          <w:sz w:val="72"/>
          <w:szCs w:val="72"/>
        </w:rPr>
      </w:pPr>
    </w:p>
    <w:p w14:paraId="306C00F7">
      <w:pPr>
        <w:pStyle w:val="17"/>
        <w:rPr>
          <w:rFonts w:cs="Times New Roman"/>
          <w:sz w:val="72"/>
          <w:szCs w:val="72"/>
        </w:rPr>
      </w:pPr>
    </w:p>
    <w:p w14:paraId="33405096">
      <w:pPr>
        <w:pStyle w:val="17"/>
        <w:rPr>
          <w:rFonts w:cs="Times New Roman"/>
          <w:sz w:val="72"/>
          <w:szCs w:val="72"/>
        </w:rPr>
      </w:pPr>
    </w:p>
    <w:p w14:paraId="049C4E2E">
      <w:pPr>
        <w:pStyle w:val="17"/>
        <w:rPr>
          <w:rFonts w:cs="Times New Roman"/>
          <w:sz w:val="72"/>
          <w:szCs w:val="72"/>
        </w:rPr>
      </w:pPr>
    </w:p>
    <w:p w14:paraId="48A8AE58">
      <w:pPr>
        <w:pStyle w:val="17"/>
        <w:jc w:val="center"/>
        <w:rPr>
          <w:rFonts w:cs="Times New Roman"/>
          <w:sz w:val="72"/>
          <w:szCs w:val="72"/>
        </w:rPr>
      </w:pPr>
    </w:p>
    <w:p w14:paraId="0AACC42C">
      <w:pPr>
        <w:pStyle w:val="17"/>
        <w:jc w:val="center"/>
        <w:rPr>
          <w:rFonts w:ascii="方正小标宋_GBK" w:hAnsi="方正小标宋_GBK" w:eastAsia="方正小标宋_GBK" w:cs="Times New Roman"/>
          <w:sz w:val="72"/>
          <w:szCs w:val="72"/>
        </w:rPr>
      </w:pPr>
    </w:p>
    <w:p w14:paraId="3FBE5EBC">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第三部分</w:t>
      </w:r>
    </w:p>
    <w:p w14:paraId="2EAE1D3E">
      <w:pPr>
        <w:pStyle w:val="17"/>
        <w:jc w:val="center"/>
        <w:rPr>
          <w:rFonts w:ascii="方正小标宋_GBK" w:hAnsi="方正小标宋_GBK" w:eastAsia="方正小标宋_GBK" w:cs="Times New Roman"/>
          <w:sz w:val="70"/>
          <w:szCs w:val="70"/>
        </w:rPr>
      </w:pPr>
    </w:p>
    <w:p w14:paraId="535EB3A0">
      <w:pPr>
        <w:pStyle w:val="17"/>
        <w:jc w:val="center"/>
        <w:rPr>
          <w:rFonts w:ascii="方正小标宋_GBK" w:hAnsi="方正小标宋_GBK" w:eastAsia="方正小标宋_GBK" w:cs="Times New Roman"/>
          <w:sz w:val="70"/>
          <w:szCs w:val="70"/>
        </w:rPr>
      </w:pPr>
      <w:r>
        <w:rPr>
          <w:rFonts w:ascii="方正小标宋_GBK" w:hAnsi="方正小标宋_GBK" w:eastAsia="方正小标宋_GBK" w:cs="方正小标宋_GBK"/>
          <w:sz w:val="70"/>
          <w:szCs w:val="70"/>
        </w:rPr>
        <w:t>2024</w:t>
      </w:r>
      <w:r>
        <w:rPr>
          <w:rFonts w:hint="eastAsia" w:ascii="方正小标宋_GBK" w:hAnsi="方正小标宋_GBK" w:eastAsia="方正小标宋_GBK" w:cs="方正小标宋_GBK"/>
          <w:sz w:val="70"/>
          <w:szCs w:val="70"/>
        </w:rPr>
        <w:t>年度部门决算情况说明</w:t>
      </w:r>
    </w:p>
    <w:p w14:paraId="2A68B9DB">
      <w:pPr>
        <w:widowControl/>
        <w:jc w:val="left"/>
        <w:rPr>
          <w:rFonts w:ascii="宋体" w:cs="Times New Roman"/>
          <w:sz w:val="32"/>
          <w:szCs w:val="32"/>
        </w:rPr>
      </w:pPr>
      <w:r>
        <w:rPr>
          <w:rFonts w:ascii="方正小标宋_GBK" w:hAnsi="方正小标宋_GBK" w:eastAsia="方正小标宋_GBK" w:cs="Times New Roman"/>
          <w:sz w:val="70"/>
          <w:szCs w:val="70"/>
        </w:rPr>
        <w:br w:type="page"/>
      </w:r>
    </w:p>
    <w:p w14:paraId="3F2105A4">
      <w:pPr>
        <w:pStyle w:val="17"/>
        <w:spacing w:line="600" w:lineRule="exact"/>
        <w:ind w:firstLine="640" w:firstLineChars="200"/>
        <w:rPr>
          <w:rFonts w:hAnsi="黑体" w:cs="Times New Roman"/>
          <w:sz w:val="32"/>
          <w:szCs w:val="32"/>
        </w:rPr>
      </w:pPr>
      <w:r>
        <w:rPr>
          <w:rFonts w:hint="eastAsia" w:hAnsi="黑体"/>
          <w:sz w:val="32"/>
          <w:szCs w:val="32"/>
        </w:rPr>
        <w:t>一、收入支出决算总体情况说明</w:t>
      </w:r>
    </w:p>
    <w:p w14:paraId="3AB1FE8C">
      <w:pPr>
        <w:pStyle w:val="17"/>
        <w:spacing w:line="600" w:lineRule="exact"/>
        <w:ind w:firstLine="640" w:firstLineChars="20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年度收、支总计</w:t>
      </w:r>
      <w:r>
        <w:rPr>
          <w:rFonts w:hint="eastAsia" w:ascii="Times New Roman" w:hAnsi="Times New Roman" w:eastAsia="仿宋_GB2312" w:cs="Times New Roman"/>
          <w:sz w:val="32"/>
          <w:szCs w:val="32"/>
        </w:rPr>
        <w:t>6516.22</w:t>
      </w:r>
      <w:r>
        <w:rPr>
          <w:rFonts w:hint="eastAsia" w:ascii="Times New Roman" w:hAnsi="Times New Roman" w:eastAsia="仿宋_GB2312" w:cs="仿宋_GB2312"/>
          <w:sz w:val="32"/>
          <w:szCs w:val="32"/>
        </w:rPr>
        <w:t>万元。与上年相比，减少</w:t>
      </w:r>
      <w:r>
        <w:rPr>
          <w:rFonts w:hint="eastAsia" w:ascii="Times New Roman" w:hAnsi="Times New Roman" w:eastAsia="仿宋_GB2312" w:cs="Times New Roman"/>
          <w:sz w:val="32"/>
          <w:szCs w:val="32"/>
          <w:lang w:val="en-US" w:eastAsia="zh-CN"/>
        </w:rPr>
        <w:t>182.67</w:t>
      </w:r>
      <w:r>
        <w:rPr>
          <w:rFonts w:hint="eastAsia" w:ascii="Times New Roman" w:hAnsi="Times New Roman" w:eastAsia="仿宋_GB2312" w:cs="仿宋_GB2312"/>
          <w:sz w:val="32"/>
          <w:szCs w:val="32"/>
        </w:rPr>
        <w:t>万元，减少</w:t>
      </w:r>
      <w:r>
        <w:rPr>
          <w:rFonts w:hint="eastAsia" w:ascii="Times New Roman" w:hAnsi="Times New Roman" w:eastAsia="仿宋_GB2312" w:cs="Times New Roman"/>
          <w:sz w:val="32"/>
          <w:szCs w:val="32"/>
          <w:lang w:val="en-US" w:eastAsia="zh-CN"/>
        </w:rPr>
        <w:t>2.73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sz w:val="32"/>
          <w:szCs w:val="32"/>
        </w:rPr>
        <w:t>财政紧张</w:t>
      </w:r>
      <w:r>
        <w:rPr>
          <w:rFonts w:hint="eastAsia" w:ascii="Times New Roman" w:hAnsi="Times New Roman" w:eastAsia="仿宋_GB2312" w:cs="Times New Roman"/>
          <w:sz w:val="32"/>
          <w:szCs w:val="32"/>
          <w:lang w:eastAsia="zh-CN"/>
        </w:rPr>
        <w:t>，各项支出相对上年度有所减少。</w:t>
      </w:r>
    </w:p>
    <w:p w14:paraId="57AD3772">
      <w:pPr>
        <w:pStyle w:val="17"/>
        <w:spacing w:line="600" w:lineRule="exact"/>
        <w:ind w:firstLine="640" w:firstLineChars="200"/>
        <w:rPr>
          <w:rFonts w:hAnsi="黑体" w:cs="Times New Roman"/>
          <w:sz w:val="32"/>
          <w:szCs w:val="32"/>
        </w:rPr>
      </w:pPr>
      <w:r>
        <w:rPr>
          <w:rFonts w:hint="eastAsia" w:hAnsi="黑体"/>
          <w:sz w:val="32"/>
          <w:szCs w:val="32"/>
        </w:rPr>
        <w:t>二、收入决算情况说明</w:t>
      </w:r>
    </w:p>
    <w:p w14:paraId="34BB275B">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年度收入合计</w:t>
      </w:r>
      <w:r>
        <w:rPr>
          <w:rFonts w:hint="eastAsia" w:ascii="Times New Roman" w:hAnsi="Times New Roman" w:eastAsia="仿宋_GB2312" w:cs="Times New Roman"/>
          <w:sz w:val="32"/>
          <w:szCs w:val="32"/>
        </w:rPr>
        <w:t>5971.5</w:t>
      </w:r>
      <w:r>
        <w:rPr>
          <w:rFonts w:hint="eastAsia" w:ascii="Times New Roman" w:hAnsi="Times New Roman" w:eastAsia="仿宋_GB2312" w:cs="仿宋_GB2312"/>
          <w:sz w:val="32"/>
          <w:szCs w:val="32"/>
        </w:rPr>
        <w:t>万元，其中：财政拨款收入</w:t>
      </w:r>
      <w:r>
        <w:rPr>
          <w:rFonts w:hint="eastAsia" w:ascii="Times New Roman" w:hAnsi="Times New Roman" w:eastAsia="仿宋_GB2312" w:cs="Times New Roman"/>
          <w:sz w:val="32"/>
          <w:szCs w:val="32"/>
          <w:lang w:val="en-US" w:eastAsia="zh-CN"/>
        </w:rPr>
        <w:t>5103.56</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85.47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；上级补助收入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；事业收入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；附属单位上缴收入</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；其他收入</w:t>
      </w:r>
      <w:r>
        <w:rPr>
          <w:rFonts w:hint="eastAsia" w:ascii="Times New Roman" w:hAnsi="Times New Roman" w:eastAsia="仿宋_GB2312" w:cs="Times New Roman"/>
          <w:sz w:val="32"/>
          <w:szCs w:val="32"/>
          <w:lang w:val="en-US" w:eastAsia="zh-CN"/>
        </w:rPr>
        <w:t>867.94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14.53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4A7FA332">
      <w:pPr>
        <w:pStyle w:val="17"/>
        <w:spacing w:line="600" w:lineRule="exact"/>
        <w:ind w:firstLine="640" w:firstLineChars="200"/>
        <w:rPr>
          <w:rFonts w:hAnsi="黑体" w:cs="Times New Roman"/>
          <w:sz w:val="32"/>
          <w:szCs w:val="32"/>
        </w:rPr>
      </w:pPr>
      <w:r>
        <w:rPr>
          <w:rFonts w:hint="eastAsia" w:hAnsi="黑体"/>
          <w:sz w:val="32"/>
          <w:szCs w:val="32"/>
        </w:rPr>
        <w:t>三、支出决算情况说明</w:t>
      </w:r>
    </w:p>
    <w:p w14:paraId="6A7BB3A4">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年度支出合计6291.03万元，其中：基本支出</w:t>
      </w:r>
      <w:r>
        <w:rPr>
          <w:rFonts w:hint="eastAsia" w:ascii="Times New Roman" w:hAnsi="Times New Roman" w:eastAsia="仿宋_GB2312" w:cs="Times New Roman"/>
          <w:sz w:val="32"/>
          <w:szCs w:val="32"/>
        </w:rPr>
        <w:t>5112.73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81.27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；项目支出</w:t>
      </w:r>
      <w:r>
        <w:rPr>
          <w:rFonts w:hint="eastAsia" w:ascii="Times New Roman" w:hAnsi="Times New Roman" w:eastAsia="仿宋_GB2312" w:cs="Times New Roman"/>
          <w:sz w:val="32"/>
          <w:szCs w:val="32"/>
        </w:rPr>
        <w:t>1178.3</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18.73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；上缴上级支出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；经营支出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；对附属单位补助支出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p>
    <w:p w14:paraId="3B24400E">
      <w:pPr>
        <w:pStyle w:val="17"/>
        <w:spacing w:line="600" w:lineRule="exact"/>
        <w:ind w:firstLine="640" w:firstLineChars="200"/>
        <w:rPr>
          <w:rFonts w:hAnsi="黑体" w:cs="Times New Roman"/>
          <w:sz w:val="32"/>
          <w:szCs w:val="32"/>
        </w:rPr>
      </w:pPr>
      <w:r>
        <w:rPr>
          <w:rFonts w:hint="eastAsia" w:hAnsi="黑体"/>
          <w:sz w:val="32"/>
          <w:szCs w:val="32"/>
        </w:rPr>
        <w:t>四、财政拨款收入支出决算总体情况说明</w:t>
      </w:r>
    </w:p>
    <w:p w14:paraId="4B72EC99">
      <w:pPr>
        <w:pStyle w:val="17"/>
        <w:spacing w:line="600" w:lineRule="exact"/>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年度财政拨款收、支总计</w:t>
      </w:r>
      <w:r>
        <w:rPr>
          <w:rFonts w:hint="eastAsia" w:ascii="Times New Roman" w:hAnsi="Times New Roman" w:eastAsia="仿宋_GB2312" w:cs="Times New Roman"/>
          <w:sz w:val="32"/>
          <w:szCs w:val="32"/>
          <w:lang w:val="en-US" w:eastAsia="zh-CN"/>
        </w:rPr>
        <w:t>5103.56</w:t>
      </w:r>
      <w:r>
        <w:rPr>
          <w:rFonts w:hint="eastAsia" w:ascii="Times New Roman" w:hAnsi="Times New Roman" w:eastAsia="仿宋_GB2312" w:cs="仿宋_GB2312"/>
          <w:sz w:val="32"/>
          <w:szCs w:val="32"/>
        </w:rPr>
        <w:t>万元，与上年相比，增加</w:t>
      </w:r>
      <w:r>
        <w:rPr>
          <w:rFonts w:hint="eastAsia" w:ascii="Times New Roman" w:hAnsi="Times New Roman" w:eastAsia="仿宋_GB2312" w:cs="Times New Roman"/>
          <w:sz w:val="32"/>
          <w:szCs w:val="32"/>
          <w:lang w:val="en-US" w:eastAsia="zh-CN"/>
        </w:rPr>
        <w:t>256.56</w:t>
      </w:r>
      <w:r>
        <w:rPr>
          <w:rFonts w:hint="eastAsia" w:ascii="Times New Roman" w:hAnsi="Times New Roman" w:eastAsia="仿宋_GB2312" w:cs="仿宋_GB2312"/>
          <w:sz w:val="32"/>
          <w:szCs w:val="32"/>
        </w:rPr>
        <w:t>万元</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增长</w:t>
      </w:r>
      <w:r>
        <w:rPr>
          <w:rFonts w:hint="eastAsia" w:ascii="Times New Roman" w:hAnsi="Times New Roman" w:eastAsia="仿宋_GB2312" w:cs="仿宋_GB2312"/>
          <w:sz w:val="32"/>
          <w:szCs w:val="32"/>
          <w:lang w:val="en-US" w:eastAsia="zh-CN"/>
        </w:rPr>
        <w:t>5.29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仿宋_GB2312"/>
          <w:sz w:val="32"/>
          <w:szCs w:val="32"/>
          <w:lang w:eastAsia="zh-CN"/>
        </w:rPr>
        <w:t>本年度增加政府性基金支出，且项目支出有所增加。</w:t>
      </w:r>
    </w:p>
    <w:p w14:paraId="34D431AA">
      <w:pPr>
        <w:pStyle w:val="17"/>
        <w:spacing w:line="600" w:lineRule="exact"/>
        <w:ind w:firstLine="640" w:firstLineChars="200"/>
        <w:rPr>
          <w:rFonts w:hAnsi="黑体" w:cs="Times New Roman"/>
          <w:sz w:val="32"/>
          <w:szCs w:val="32"/>
        </w:rPr>
      </w:pPr>
      <w:r>
        <w:rPr>
          <w:rFonts w:hint="eastAsia" w:hAnsi="黑体"/>
          <w:sz w:val="32"/>
          <w:szCs w:val="32"/>
        </w:rPr>
        <w:t>五、一般公共预算财政拨款支出决算情况说明</w:t>
      </w:r>
    </w:p>
    <w:p w14:paraId="729F5AF7">
      <w:pPr>
        <w:pStyle w:val="17"/>
        <w:spacing w:line="600" w:lineRule="exact"/>
        <w:ind w:firstLine="640" w:firstLineChars="200"/>
        <w:rPr>
          <w:rFonts w:ascii="楷体" w:hAnsi="楷体" w:eastAsia="楷体" w:cs="Times New Roman"/>
          <w:sz w:val="32"/>
          <w:szCs w:val="32"/>
        </w:rPr>
      </w:pPr>
      <w:r>
        <w:rPr>
          <w:rFonts w:hint="eastAsia" w:ascii="楷体" w:hAnsi="楷体" w:eastAsia="楷体" w:cs="楷体"/>
          <w:sz w:val="32"/>
          <w:szCs w:val="32"/>
        </w:rPr>
        <w:t>（一）一般公共预算财政拨款支出决算总体情况</w:t>
      </w:r>
    </w:p>
    <w:p w14:paraId="26AA6F6F">
      <w:pPr>
        <w:pStyle w:val="17"/>
        <w:spacing w:line="600" w:lineRule="exact"/>
        <w:ind w:firstLine="800" w:firstLineChars="250"/>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5098.56</w:t>
      </w:r>
      <w:r>
        <w:rPr>
          <w:rFonts w:hint="eastAsia" w:ascii="Times New Roman" w:hAnsi="Times New Roman" w:eastAsia="仿宋_GB2312" w:cs="仿宋_GB2312"/>
          <w:sz w:val="32"/>
          <w:szCs w:val="32"/>
        </w:rPr>
        <w:t>万元，占本年支出合计的</w:t>
      </w:r>
      <w:r>
        <w:rPr>
          <w:rFonts w:hint="eastAsia" w:ascii="Times New Roman" w:hAnsi="Times New Roman" w:eastAsia="仿宋_GB2312" w:cs="Times New Roman"/>
          <w:sz w:val="32"/>
          <w:szCs w:val="32"/>
          <w:lang w:val="en-US" w:eastAsia="zh-CN"/>
        </w:rPr>
        <w:t>81.04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，与上年相比，财政拨款支出增加</w:t>
      </w:r>
      <w:r>
        <w:rPr>
          <w:rFonts w:hint="eastAsia" w:ascii="Times New Roman" w:hAnsi="Times New Roman" w:eastAsia="仿宋_GB2312" w:cs="Times New Roman"/>
          <w:sz w:val="32"/>
          <w:szCs w:val="32"/>
          <w:lang w:val="en-US" w:eastAsia="zh-CN"/>
        </w:rPr>
        <w:t>251.56</w:t>
      </w:r>
      <w:r>
        <w:rPr>
          <w:rFonts w:hint="eastAsia" w:ascii="Times New Roman" w:hAnsi="Times New Roman" w:eastAsia="仿宋_GB2312" w:cs="仿宋_GB2312"/>
          <w:sz w:val="32"/>
          <w:szCs w:val="32"/>
        </w:rPr>
        <w:t>万元，增长</w:t>
      </w:r>
      <w:r>
        <w:rPr>
          <w:rFonts w:hint="eastAsia" w:ascii="Times New Roman" w:hAnsi="Times New Roman" w:eastAsia="仿宋_GB2312" w:cs="仿宋_GB2312"/>
          <w:sz w:val="32"/>
          <w:szCs w:val="32"/>
          <w:lang w:val="en-US" w:eastAsia="zh-CN"/>
        </w:rPr>
        <w:t>5.19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，主要是因为</w:t>
      </w:r>
      <w:r>
        <w:rPr>
          <w:rFonts w:hint="eastAsia" w:ascii="Times New Roman" w:hAnsi="Times New Roman" w:eastAsia="仿宋_GB2312" w:cs="Times New Roman"/>
          <w:sz w:val="32"/>
          <w:szCs w:val="32"/>
          <w:lang w:eastAsia="zh-CN"/>
        </w:rPr>
        <w:t>本年度项目支出有所增加。</w:t>
      </w:r>
    </w:p>
    <w:p w14:paraId="1E6E8CF3">
      <w:pPr>
        <w:pStyle w:val="17"/>
        <w:spacing w:line="600" w:lineRule="exact"/>
        <w:ind w:firstLine="480" w:firstLineChars="150"/>
        <w:rPr>
          <w:rFonts w:ascii="楷体" w:hAnsi="楷体" w:eastAsia="楷体" w:cs="Times New Roman"/>
          <w:sz w:val="32"/>
          <w:szCs w:val="32"/>
        </w:rPr>
      </w:pPr>
      <w:r>
        <w:rPr>
          <w:rFonts w:hint="eastAsia" w:ascii="楷体" w:hAnsi="楷体" w:eastAsia="楷体" w:cs="楷体"/>
          <w:sz w:val="32"/>
          <w:szCs w:val="32"/>
        </w:rPr>
        <w:t>（二）一般公共预算财政拨款支出决算结构情况</w:t>
      </w:r>
    </w:p>
    <w:p w14:paraId="4615DA32">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w:t>
      </w:r>
      <w:r>
        <w:rPr>
          <w:rFonts w:hint="eastAsia" w:ascii="Times New Roman" w:hAnsi="Times New Roman" w:eastAsia="仿宋_GB2312" w:cs="Times New Roman"/>
          <w:sz w:val="32"/>
          <w:szCs w:val="32"/>
        </w:rPr>
        <w:t>5098.56</w:t>
      </w:r>
      <w:r>
        <w:rPr>
          <w:rFonts w:hint="eastAsia" w:ascii="Times New Roman" w:hAnsi="Times New Roman" w:eastAsia="仿宋_GB2312" w:cs="仿宋_GB2312"/>
          <w:sz w:val="32"/>
          <w:szCs w:val="32"/>
        </w:rPr>
        <w:t>万元，主要用于以下方面：一般公共服务支出</w:t>
      </w:r>
      <w:r>
        <w:rPr>
          <w:rFonts w:hint="eastAsia" w:ascii="Times New Roman" w:hAnsi="Times New Roman" w:eastAsia="仿宋_GB2312" w:cs="Times New Roman"/>
          <w:sz w:val="32"/>
          <w:szCs w:val="32"/>
        </w:rPr>
        <w:t>2437.64</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47.81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；国防支出</w:t>
      </w:r>
      <w:r>
        <w:rPr>
          <w:rFonts w:hint="eastAsia" w:ascii="Times New Roman" w:hAnsi="Times New Roman" w:eastAsia="仿宋_GB2312" w:cs="Times New Roman"/>
          <w:sz w:val="32"/>
          <w:szCs w:val="32"/>
        </w:rPr>
        <w:t>2.88</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0.06</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科学技术支出36.31</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0.71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；社会保障和就业支出258.5</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5.07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；卫生健康支出124.77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；节能环保支出58.02</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1.14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；城乡社区支出27.59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；农林水支出1774.87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34.81</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；交通运输支出30.32</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0.59</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；住房保障支出195.57</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3.93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；灾害防治及应急管理支出152.09</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2.98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lang w:eastAsia="zh-CN"/>
        </w:rPr>
        <w:t>。</w:t>
      </w:r>
      <w:r>
        <w:rPr>
          <w:rFonts w:hint="eastAsia" w:ascii="楷体" w:hAnsi="楷体" w:eastAsia="楷体" w:cs="楷体"/>
          <w:b/>
          <w:bCs/>
          <w:i/>
          <w:iCs/>
          <w:color w:val="auto"/>
          <w:sz w:val="32"/>
          <w:szCs w:val="32"/>
        </w:rPr>
        <w:t>（可根据实际情况进行增减</w:t>
      </w:r>
      <w:r>
        <w:rPr>
          <w:rFonts w:ascii="楷体" w:hAnsi="楷体" w:eastAsia="楷体" w:cs="楷体"/>
          <w:b/>
          <w:bCs/>
          <w:i/>
          <w:iCs/>
          <w:color w:val="auto"/>
          <w:sz w:val="32"/>
          <w:szCs w:val="32"/>
        </w:rPr>
        <w:t>,</w:t>
      </w:r>
      <w:r>
        <w:rPr>
          <w:rFonts w:hint="eastAsia" w:ascii="楷体" w:hAnsi="楷体" w:eastAsia="楷体" w:cs="楷体"/>
          <w:b/>
          <w:bCs/>
          <w:i/>
          <w:iCs/>
          <w:color w:val="auto"/>
          <w:sz w:val="32"/>
          <w:szCs w:val="32"/>
        </w:rPr>
        <w:t>要求到类级科目）</w:t>
      </w:r>
    </w:p>
    <w:p w14:paraId="6B7284D3">
      <w:pPr>
        <w:pStyle w:val="17"/>
        <w:spacing w:line="600" w:lineRule="exact"/>
        <w:ind w:firstLine="800" w:firstLineChars="250"/>
        <w:rPr>
          <w:rFonts w:ascii="楷体" w:hAnsi="楷体" w:eastAsia="楷体" w:cs="Times New Roman"/>
          <w:sz w:val="32"/>
          <w:szCs w:val="32"/>
        </w:rPr>
      </w:pPr>
      <w:r>
        <w:rPr>
          <w:rFonts w:hint="eastAsia" w:ascii="楷体" w:hAnsi="楷体" w:eastAsia="楷体" w:cs="楷体"/>
          <w:sz w:val="32"/>
          <w:szCs w:val="32"/>
        </w:rPr>
        <w:t>（三）一般公共预算财政拨款支出决算具体情况</w:t>
      </w:r>
    </w:p>
    <w:p w14:paraId="39B1F066">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年度财政拨款支出年初预算数为</w:t>
      </w:r>
      <w:r>
        <w:rPr>
          <w:rFonts w:hint="eastAsia" w:ascii="Times New Roman" w:hAnsi="Times New Roman" w:eastAsia="仿宋_GB2312" w:cs="Times New Roman"/>
          <w:sz w:val="32"/>
          <w:szCs w:val="32"/>
          <w:lang w:val="en-US" w:eastAsia="zh-CN"/>
        </w:rPr>
        <w:t>2522</w:t>
      </w:r>
      <w:r>
        <w:rPr>
          <w:rFonts w:hint="eastAsia" w:ascii="Times New Roman" w:hAnsi="Times New Roman" w:eastAsia="仿宋_GB2312" w:cs="仿宋_GB2312"/>
          <w:sz w:val="32"/>
          <w:szCs w:val="32"/>
        </w:rPr>
        <w:t>万元，支出决算数为</w:t>
      </w:r>
      <w:r>
        <w:rPr>
          <w:rFonts w:hint="eastAsia" w:ascii="Times New Roman" w:hAnsi="Times New Roman" w:eastAsia="仿宋_GB2312" w:cs="Times New Roman"/>
          <w:sz w:val="32"/>
          <w:szCs w:val="32"/>
        </w:rPr>
        <w:t>5098.56</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202.16</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513F6B0C">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rPr>
        <w:t>人大事务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rPr>
        <w:t>一般行政管理事务</w:t>
      </w:r>
      <w:r>
        <w:rPr>
          <w:rFonts w:hint="eastAsia" w:ascii="Times New Roman" w:hAnsi="Times New Roman" w:eastAsia="仿宋_GB2312" w:cs="仿宋_GB2312"/>
          <w:sz w:val="32"/>
          <w:szCs w:val="32"/>
        </w:rPr>
        <w:t>（项）。</w:t>
      </w:r>
    </w:p>
    <w:p w14:paraId="1249820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rPr>
        <w:t>15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6004A436">
      <w:pPr>
        <w:pStyle w:val="17"/>
        <w:spacing w:line="600" w:lineRule="exact"/>
        <w:ind w:firstLine="800" w:firstLineChars="250"/>
        <w:rPr>
          <w:rFonts w:ascii="Times New Roman" w:hAnsi="Times New Roman" w:eastAsia="仿宋_GB2312" w:cs="Times New Roman"/>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rPr>
        <w:t>人大事务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机关服务</w:t>
      </w:r>
      <w:r>
        <w:rPr>
          <w:rFonts w:hint="eastAsia" w:ascii="Times New Roman" w:hAnsi="Times New Roman" w:eastAsia="仿宋_GB2312" w:cs="仿宋_GB2312"/>
          <w:sz w:val="32"/>
          <w:szCs w:val="32"/>
        </w:rPr>
        <w:t>（项）。</w:t>
      </w:r>
    </w:p>
    <w:p w14:paraId="4D9FDBA0">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rPr>
        <w:t>18.21</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53559B9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rPr>
        <w:t>政府办公厅（室）及相关机构事务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机关服务</w:t>
      </w:r>
      <w:r>
        <w:rPr>
          <w:rFonts w:hint="eastAsia" w:ascii="Times New Roman" w:hAnsi="Times New Roman" w:eastAsia="仿宋_GB2312" w:cs="仿宋_GB2312"/>
          <w:sz w:val="32"/>
          <w:szCs w:val="32"/>
        </w:rPr>
        <w:t>（项）。</w:t>
      </w:r>
    </w:p>
    <w:p w14:paraId="6621BAD7">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611</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rPr>
        <w:t>2044.83</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334.67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Times New Roman"/>
          <w:sz w:val="32"/>
          <w:szCs w:val="32"/>
          <w:lang w:eastAsia="zh-CN"/>
        </w:rPr>
        <w:t>年初预算科目对于该科目的金额有所减少，但在本年度执行过程中本科目产生的金额较大，因此决算数大于年初预算数。</w:t>
      </w:r>
    </w:p>
    <w:p w14:paraId="142A5E9B">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rPr>
        <w:t>政府办公厅（室）及相关机构事务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一般行政管理事务</w:t>
      </w:r>
      <w:r>
        <w:rPr>
          <w:rFonts w:hint="eastAsia" w:ascii="Times New Roman" w:hAnsi="Times New Roman" w:eastAsia="仿宋_GB2312" w:cs="仿宋_GB2312"/>
          <w:sz w:val="32"/>
          <w:szCs w:val="32"/>
        </w:rPr>
        <w:t>（项）。</w:t>
      </w:r>
    </w:p>
    <w:p w14:paraId="39D9BEE2">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rPr>
        <w:t>197.65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4D803C94">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5</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rPr>
        <w:t>政府办公厅（室）及相关机构事务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其他政府办公厅（室）及相关机构事务支出</w:t>
      </w:r>
      <w:r>
        <w:rPr>
          <w:rFonts w:hint="eastAsia" w:ascii="Times New Roman" w:hAnsi="Times New Roman" w:eastAsia="仿宋_GB2312" w:cs="仿宋_GB2312"/>
          <w:sz w:val="32"/>
          <w:szCs w:val="32"/>
        </w:rPr>
        <w:t>（项）。</w:t>
      </w:r>
    </w:p>
    <w:p w14:paraId="1D87B7F5">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30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4F6DAC32">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6</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lang w:eastAsia="zh-CN"/>
        </w:rPr>
        <w:t>发展与改革事务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其他发展与改革事务支出</w:t>
      </w:r>
      <w:r>
        <w:rPr>
          <w:rFonts w:hint="eastAsia" w:ascii="Times New Roman" w:hAnsi="Times New Roman" w:eastAsia="仿宋_GB2312" w:cs="仿宋_GB2312"/>
          <w:sz w:val="32"/>
          <w:szCs w:val="32"/>
        </w:rPr>
        <w:t>（项）。</w:t>
      </w:r>
    </w:p>
    <w:p w14:paraId="7075CC38">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220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05D5CB03">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7</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lang w:eastAsia="zh-CN"/>
        </w:rPr>
        <w:t>财政事务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行政运行</w:t>
      </w:r>
      <w:r>
        <w:rPr>
          <w:rFonts w:hint="eastAsia" w:ascii="Times New Roman" w:hAnsi="Times New Roman" w:eastAsia="仿宋_GB2312" w:cs="仿宋_GB2312"/>
          <w:sz w:val="32"/>
          <w:szCs w:val="32"/>
        </w:rPr>
        <w:t>（项）。</w:t>
      </w:r>
    </w:p>
    <w:p w14:paraId="5693C24A">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112</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6BCBEED6">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8</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lang w:eastAsia="zh-CN"/>
        </w:rPr>
        <w:t>信访事务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信访业务</w:t>
      </w:r>
      <w:r>
        <w:rPr>
          <w:rFonts w:hint="eastAsia" w:ascii="Times New Roman" w:hAnsi="Times New Roman" w:eastAsia="仿宋_GB2312" w:cs="仿宋_GB2312"/>
          <w:sz w:val="32"/>
          <w:szCs w:val="32"/>
        </w:rPr>
        <w:t>（项）。</w:t>
      </w:r>
    </w:p>
    <w:p w14:paraId="4B69A3F0">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50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7AE5D4CF">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9</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lang w:eastAsia="zh-CN"/>
        </w:rPr>
        <w:t>信访事务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其他信访事务支出</w:t>
      </w:r>
      <w:r>
        <w:rPr>
          <w:rFonts w:hint="eastAsia" w:ascii="Times New Roman" w:hAnsi="Times New Roman" w:eastAsia="仿宋_GB2312" w:cs="仿宋_GB2312"/>
          <w:sz w:val="32"/>
          <w:szCs w:val="32"/>
        </w:rPr>
        <w:t>（项）。</w:t>
      </w:r>
    </w:p>
    <w:p w14:paraId="44D1A712">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89.96</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24A83DD2">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仿宋_GB2312"/>
          <w:sz w:val="32"/>
          <w:szCs w:val="32"/>
        </w:rPr>
        <w:t>、一般公共服务（类）</w:t>
      </w:r>
      <w:r>
        <w:rPr>
          <w:rFonts w:hint="eastAsia" w:ascii="Times New Roman" w:hAnsi="Times New Roman" w:eastAsia="仿宋_GB2312" w:cs="Times New Roman"/>
          <w:sz w:val="32"/>
          <w:szCs w:val="32"/>
          <w:lang w:eastAsia="zh-CN"/>
        </w:rPr>
        <w:t>其他一般公共服务支出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其他一般公共服务支出</w:t>
      </w:r>
      <w:r>
        <w:rPr>
          <w:rFonts w:hint="eastAsia" w:ascii="Times New Roman" w:hAnsi="Times New Roman" w:eastAsia="仿宋_GB2312" w:cs="仿宋_GB2312"/>
          <w:sz w:val="32"/>
          <w:szCs w:val="32"/>
        </w:rPr>
        <w:t>（项）。</w:t>
      </w:r>
    </w:p>
    <w:p w14:paraId="3CFACBC4">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21.99</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25D5084">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11</w:t>
      </w:r>
      <w:r>
        <w:rPr>
          <w:rFonts w:hint="eastAsia" w:ascii="Times New Roman" w:hAnsi="Times New Roman" w:eastAsia="仿宋_GB2312" w:cs="仿宋_GB2312"/>
          <w:sz w:val="32"/>
          <w:szCs w:val="32"/>
        </w:rPr>
        <w:t>、国防支出（类）</w:t>
      </w:r>
      <w:r>
        <w:rPr>
          <w:rFonts w:hint="eastAsia" w:ascii="Times New Roman" w:hAnsi="Times New Roman" w:eastAsia="仿宋_GB2312" w:cs="Times New Roman"/>
          <w:sz w:val="32"/>
          <w:szCs w:val="32"/>
          <w:lang w:eastAsia="zh-CN"/>
        </w:rPr>
        <w:t>国防动员</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兵役征集</w:t>
      </w:r>
      <w:r>
        <w:rPr>
          <w:rFonts w:hint="eastAsia" w:ascii="Times New Roman" w:hAnsi="Times New Roman" w:eastAsia="仿宋_GB2312" w:cs="仿宋_GB2312"/>
          <w:sz w:val="32"/>
          <w:szCs w:val="32"/>
        </w:rPr>
        <w:t>（项）。</w:t>
      </w:r>
    </w:p>
    <w:p w14:paraId="36AF42BB">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2.88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B96F386">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12</w:t>
      </w:r>
      <w:r>
        <w:rPr>
          <w:rFonts w:hint="eastAsia" w:ascii="Times New Roman" w:hAnsi="Times New Roman" w:eastAsia="仿宋_GB2312" w:cs="仿宋_GB2312"/>
          <w:sz w:val="32"/>
          <w:szCs w:val="32"/>
        </w:rPr>
        <w:t>、科学技术支出（类）</w:t>
      </w:r>
      <w:r>
        <w:rPr>
          <w:rFonts w:hint="eastAsia" w:ascii="Times New Roman" w:hAnsi="Times New Roman" w:eastAsia="仿宋_GB2312" w:cs="Times New Roman"/>
          <w:sz w:val="32"/>
          <w:szCs w:val="32"/>
          <w:lang w:eastAsia="zh-CN"/>
        </w:rPr>
        <w:t>科学技术管理事务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一般行政管理事务</w:t>
      </w:r>
      <w:r>
        <w:rPr>
          <w:rFonts w:hint="eastAsia" w:ascii="Times New Roman" w:hAnsi="Times New Roman" w:eastAsia="仿宋_GB2312" w:cs="仿宋_GB2312"/>
          <w:sz w:val="32"/>
          <w:szCs w:val="32"/>
        </w:rPr>
        <w:t>（项）。</w:t>
      </w:r>
    </w:p>
    <w:p w14:paraId="47924563">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36.31</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697677E">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13</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文化旅游体育与传媒支出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其他文化旅游体育与传媒支出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其他文化旅游体育与传媒支</w:t>
      </w:r>
      <w:r>
        <w:rPr>
          <w:rFonts w:hint="eastAsia" w:ascii="Times New Roman" w:hAnsi="Times New Roman" w:eastAsia="仿宋_GB2312" w:cs="仿宋_GB2312"/>
          <w:sz w:val="32"/>
          <w:szCs w:val="32"/>
        </w:rPr>
        <w:t>（项）。</w:t>
      </w:r>
    </w:p>
    <w:p w14:paraId="6BAC7090">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62</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79A8C458">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14</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社会保障和就业支出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行政事业单位养老支出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机关事业单位基本养老保险缴</w:t>
      </w:r>
      <w:r>
        <w:rPr>
          <w:rFonts w:hint="eastAsia" w:ascii="Times New Roman" w:hAnsi="Times New Roman" w:eastAsia="仿宋_GB2312" w:cs="仿宋_GB2312"/>
          <w:sz w:val="32"/>
          <w:szCs w:val="32"/>
        </w:rPr>
        <w:t>（项）。</w:t>
      </w:r>
    </w:p>
    <w:p w14:paraId="49D0433F">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217.18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042496A5">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15</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社会保障和就业支出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行政事业单位养老支出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机关事业单位职业年金缴费支出</w:t>
      </w:r>
      <w:r>
        <w:rPr>
          <w:rFonts w:hint="eastAsia" w:ascii="Times New Roman" w:hAnsi="Times New Roman" w:eastAsia="仿宋_GB2312" w:cs="仿宋_GB2312"/>
          <w:sz w:val="32"/>
          <w:szCs w:val="32"/>
        </w:rPr>
        <w:t>（项）。</w:t>
      </w:r>
    </w:p>
    <w:p w14:paraId="59BD32B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22.23</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649F8162">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16</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社会保障和就业支出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抚恤</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死亡抚恤</w:t>
      </w:r>
      <w:r>
        <w:rPr>
          <w:rFonts w:hint="eastAsia" w:ascii="Times New Roman" w:hAnsi="Times New Roman" w:eastAsia="仿宋_GB2312" w:cs="仿宋_GB2312"/>
          <w:sz w:val="32"/>
          <w:szCs w:val="32"/>
        </w:rPr>
        <w:t>（项）。</w:t>
      </w:r>
    </w:p>
    <w:p w14:paraId="03ED3E76">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19.09</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22AF6F7C">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17</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社会保障和就业支出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退役军人管理事务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其他退役军人管理事务支出</w:t>
      </w:r>
      <w:r>
        <w:rPr>
          <w:rFonts w:hint="eastAsia" w:ascii="Times New Roman" w:hAnsi="Times New Roman" w:eastAsia="仿宋_GB2312" w:cs="仿宋_GB2312"/>
          <w:sz w:val="32"/>
          <w:szCs w:val="32"/>
        </w:rPr>
        <w:t>（项）。</w:t>
      </w:r>
    </w:p>
    <w:p w14:paraId="71515F07">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71</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00D44770">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18</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卫生健康支出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卫生健康管理事务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其他计划生育事务支出</w:t>
      </w:r>
      <w:r>
        <w:rPr>
          <w:rFonts w:hint="eastAsia" w:ascii="Times New Roman" w:hAnsi="Times New Roman" w:eastAsia="仿宋_GB2312" w:cs="仿宋_GB2312"/>
          <w:sz w:val="32"/>
          <w:szCs w:val="32"/>
        </w:rPr>
        <w:t>（项）。</w:t>
      </w:r>
    </w:p>
    <w:p w14:paraId="743576A5">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153</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0648565E">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19</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卫生健康支出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行政事业单位医疗</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行政单位医疗</w:t>
      </w:r>
      <w:r>
        <w:rPr>
          <w:rFonts w:hint="eastAsia" w:ascii="Times New Roman" w:hAnsi="Times New Roman" w:eastAsia="仿宋_GB2312" w:cs="仿宋_GB2312"/>
          <w:sz w:val="32"/>
          <w:szCs w:val="32"/>
        </w:rPr>
        <w:t>（项）。</w:t>
      </w:r>
    </w:p>
    <w:p w14:paraId="41D89BE3">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124.77</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700520BB">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20</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节能环保支出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污染防治</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水体</w:t>
      </w:r>
      <w:r>
        <w:rPr>
          <w:rFonts w:hint="eastAsia" w:ascii="Times New Roman" w:hAnsi="Times New Roman" w:eastAsia="仿宋_GB2312" w:cs="仿宋_GB2312"/>
          <w:sz w:val="32"/>
          <w:szCs w:val="32"/>
        </w:rPr>
        <w:t>（项）。</w:t>
      </w:r>
    </w:p>
    <w:p w14:paraId="53595602">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58.02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0D6934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21</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城乡社区支出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城乡社区管理事务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城管执法</w:t>
      </w:r>
      <w:r>
        <w:rPr>
          <w:rFonts w:hint="eastAsia" w:ascii="Times New Roman" w:hAnsi="Times New Roman" w:eastAsia="仿宋_GB2312" w:cs="仿宋_GB2312"/>
          <w:sz w:val="32"/>
          <w:szCs w:val="32"/>
        </w:rPr>
        <w:t>（项）。</w:t>
      </w:r>
    </w:p>
    <w:p w14:paraId="2576AD86">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73</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087C80B1">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22</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城乡社区支出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城乡社区管理事务</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行政运行其他城乡社区管理事务支出</w:t>
      </w:r>
      <w:r>
        <w:rPr>
          <w:rFonts w:hint="eastAsia" w:ascii="Times New Roman" w:hAnsi="Times New Roman" w:eastAsia="仿宋_GB2312" w:cs="仿宋_GB2312"/>
          <w:sz w:val="32"/>
          <w:szCs w:val="32"/>
        </w:rPr>
        <w:t>（项）。</w:t>
      </w:r>
    </w:p>
    <w:p w14:paraId="74FE69CE">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112</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7EBC2E16">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23</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城乡社区支出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城乡社区环境卫生</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城乡社区环境卫生</w:t>
      </w:r>
      <w:r>
        <w:rPr>
          <w:rFonts w:hint="eastAsia" w:ascii="Times New Roman" w:hAnsi="Times New Roman" w:eastAsia="仿宋_GB2312" w:cs="仿宋_GB2312"/>
          <w:sz w:val="32"/>
          <w:szCs w:val="32"/>
        </w:rPr>
        <w:t>（项）。</w:t>
      </w:r>
    </w:p>
    <w:p w14:paraId="7E31958E">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27.59</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4614945D">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24</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农业农村</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行政运行</w:t>
      </w:r>
      <w:r>
        <w:rPr>
          <w:rFonts w:hint="eastAsia" w:ascii="Times New Roman" w:hAnsi="Times New Roman" w:eastAsia="仿宋_GB2312" w:cs="仿宋_GB2312"/>
          <w:sz w:val="32"/>
          <w:szCs w:val="32"/>
        </w:rPr>
        <w:t>（项）。</w:t>
      </w:r>
    </w:p>
    <w:p w14:paraId="1F54E8F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112.25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6C60FA87">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25</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农业农村</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防灾救灾</w:t>
      </w:r>
      <w:r>
        <w:rPr>
          <w:rFonts w:hint="eastAsia" w:ascii="Times New Roman" w:hAnsi="Times New Roman" w:eastAsia="仿宋_GB2312" w:cs="仿宋_GB2312"/>
          <w:sz w:val="32"/>
          <w:szCs w:val="32"/>
        </w:rPr>
        <w:t>（项）。</w:t>
      </w:r>
    </w:p>
    <w:p w14:paraId="1B58CBEA">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186.82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31F545BE">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26</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农业农村</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农村社会事业</w:t>
      </w:r>
      <w:r>
        <w:rPr>
          <w:rFonts w:hint="eastAsia" w:ascii="Times New Roman" w:hAnsi="Times New Roman" w:eastAsia="仿宋_GB2312" w:cs="仿宋_GB2312"/>
          <w:sz w:val="32"/>
          <w:szCs w:val="32"/>
        </w:rPr>
        <w:t>（项）。</w:t>
      </w:r>
    </w:p>
    <w:p w14:paraId="7C82987A">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289.82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00C82ADC">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27</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农业农村</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其他农业农村支出</w:t>
      </w:r>
      <w:r>
        <w:rPr>
          <w:rFonts w:hint="eastAsia" w:ascii="Times New Roman" w:hAnsi="Times New Roman" w:eastAsia="仿宋_GB2312" w:cs="仿宋_GB2312"/>
          <w:sz w:val="32"/>
          <w:szCs w:val="32"/>
        </w:rPr>
        <w:t>（项）。</w:t>
      </w:r>
    </w:p>
    <w:p w14:paraId="759D40F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32.83</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772F644D">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28</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水利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水利工程建设</w:t>
      </w:r>
      <w:r>
        <w:rPr>
          <w:rFonts w:hint="eastAsia" w:ascii="Times New Roman" w:hAnsi="Times New Roman" w:eastAsia="仿宋_GB2312" w:cs="仿宋_GB2312"/>
          <w:sz w:val="32"/>
          <w:szCs w:val="32"/>
        </w:rPr>
        <w:t>（项）。</w:t>
      </w:r>
    </w:p>
    <w:p w14:paraId="35D61DFB">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22.13</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536BE6CD">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29</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水利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水利工程运行与维护</w:t>
      </w:r>
      <w:r>
        <w:rPr>
          <w:rFonts w:hint="eastAsia" w:ascii="Times New Roman" w:hAnsi="Times New Roman" w:eastAsia="仿宋_GB2312" w:cs="仿宋_GB2312"/>
          <w:sz w:val="32"/>
          <w:szCs w:val="32"/>
        </w:rPr>
        <w:t>（项）。</w:t>
      </w:r>
    </w:p>
    <w:p w14:paraId="19376198">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15AAE9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30</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水利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防汛</w:t>
      </w:r>
      <w:r>
        <w:rPr>
          <w:rFonts w:hint="eastAsia" w:ascii="Times New Roman" w:hAnsi="Times New Roman" w:eastAsia="仿宋_GB2312" w:cs="仿宋_GB2312"/>
          <w:sz w:val="32"/>
          <w:szCs w:val="32"/>
        </w:rPr>
        <w:t>（项）。</w:t>
      </w:r>
    </w:p>
    <w:p w14:paraId="46194D11">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0.89</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387A241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31</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水利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农村水利</w:t>
      </w:r>
      <w:r>
        <w:rPr>
          <w:rFonts w:hint="eastAsia" w:ascii="Times New Roman" w:hAnsi="Times New Roman" w:eastAsia="仿宋_GB2312" w:cs="仿宋_GB2312"/>
          <w:sz w:val="32"/>
          <w:szCs w:val="32"/>
        </w:rPr>
        <w:t>（项）。</w:t>
      </w:r>
    </w:p>
    <w:p w14:paraId="07763238">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DFF8DD7">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32</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水利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水利技术推广</w:t>
      </w:r>
      <w:r>
        <w:rPr>
          <w:rFonts w:hint="eastAsia" w:ascii="Times New Roman" w:hAnsi="Times New Roman" w:eastAsia="仿宋_GB2312" w:cs="仿宋_GB2312"/>
          <w:sz w:val="32"/>
          <w:szCs w:val="32"/>
        </w:rPr>
        <w:t>（项）。</w:t>
      </w:r>
    </w:p>
    <w:p w14:paraId="142966A5">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5.8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832C5BE">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33</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巩固拓展脱贫攻坚成果衔接乡村振兴</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其他巩固拓展脱贫攻坚成果衔接乡村振兴支出</w:t>
      </w:r>
      <w:r>
        <w:rPr>
          <w:rFonts w:hint="eastAsia" w:ascii="Times New Roman" w:hAnsi="Times New Roman" w:eastAsia="仿宋_GB2312" w:cs="仿宋_GB2312"/>
          <w:sz w:val="32"/>
          <w:szCs w:val="32"/>
        </w:rPr>
        <w:t>（项）。</w:t>
      </w:r>
    </w:p>
    <w:p w14:paraId="1D9680F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150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3608AD6D">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34</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农村综合改革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对村民委员会和村党支部的补助</w:t>
      </w:r>
      <w:r>
        <w:rPr>
          <w:rFonts w:hint="eastAsia" w:ascii="Times New Roman" w:hAnsi="Times New Roman" w:eastAsia="仿宋_GB2312" w:cs="仿宋_GB2312"/>
          <w:sz w:val="32"/>
          <w:szCs w:val="32"/>
        </w:rPr>
        <w:t>（项）。</w:t>
      </w:r>
    </w:p>
    <w:p w14:paraId="40154DEF">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665</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741.34</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111.48</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年初预算科目对于该科目的金额有所减少，但在本年度执行过程中本科目产生的金额较大，因此决算数大于年初预算数。</w:t>
      </w:r>
    </w:p>
    <w:p w14:paraId="5C867310">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35</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农村综合改革</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农村综合改革示范试点补助</w:t>
      </w:r>
      <w:r>
        <w:rPr>
          <w:rFonts w:hint="eastAsia" w:ascii="Times New Roman" w:hAnsi="Times New Roman" w:eastAsia="仿宋_GB2312" w:cs="仿宋_GB2312"/>
          <w:sz w:val="32"/>
          <w:szCs w:val="32"/>
        </w:rPr>
        <w:t>（项）。</w:t>
      </w:r>
    </w:p>
    <w:p w14:paraId="1658F616">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200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72528FA2">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36</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农林水支出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其他农林水支出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其他农林水支出</w:t>
      </w:r>
      <w:r>
        <w:rPr>
          <w:rFonts w:hint="eastAsia" w:ascii="Times New Roman" w:hAnsi="Times New Roman" w:eastAsia="仿宋_GB2312" w:cs="仿宋_GB2312"/>
          <w:sz w:val="32"/>
          <w:szCs w:val="32"/>
        </w:rPr>
        <w:t>（项）。</w:t>
      </w:r>
    </w:p>
    <w:p w14:paraId="5DDF809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225</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4.44</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年初预算科目对该科目的计划金额有所增加，但在本年度执行过程中本科目产生的金额远小于年初预算数，因此决算数小于年初预算数。</w:t>
      </w:r>
    </w:p>
    <w:p w14:paraId="6548F189">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37</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交通运输支出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公路水路运输</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公路建设</w:t>
      </w:r>
      <w:r>
        <w:rPr>
          <w:rFonts w:hint="eastAsia" w:ascii="Times New Roman" w:hAnsi="Times New Roman" w:eastAsia="仿宋_GB2312" w:cs="仿宋_GB2312"/>
          <w:sz w:val="32"/>
          <w:szCs w:val="32"/>
        </w:rPr>
        <w:t>（项）。</w:t>
      </w:r>
    </w:p>
    <w:p w14:paraId="23D6D0CF">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30.32</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Times New Roman"/>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9B8388C">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38</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住房保障支出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住房改革支出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lang w:eastAsia="zh-CN"/>
        </w:rPr>
        <w:t>住房公积金</w:t>
      </w:r>
      <w:r>
        <w:rPr>
          <w:rFonts w:hint="eastAsia" w:ascii="Times New Roman" w:hAnsi="Times New Roman" w:eastAsia="仿宋_GB2312" w:cs="仿宋_GB2312"/>
          <w:sz w:val="32"/>
          <w:szCs w:val="32"/>
        </w:rPr>
        <w:t>（项）。</w:t>
      </w:r>
    </w:p>
    <w:p w14:paraId="3A863CBC">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195.57</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Times New Roman"/>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05F33C79">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39</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灾害防治及应急管理支出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应急管理事务</w:t>
      </w:r>
      <w:r>
        <w:rPr>
          <w:rFonts w:hint="eastAsia" w:ascii="Times New Roman" w:hAnsi="Times New Roman" w:eastAsia="仿宋_GB2312" w:cs="仿宋_GB2312"/>
          <w:sz w:val="32"/>
          <w:szCs w:val="32"/>
        </w:rPr>
        <w:t>（款）</w:t>
      </w:r>
      <w:r>
        <w:rPr>
          <w:rFonts w:hint="eastAsia" w:ascii="Times New Roman" w:hAnsi="Times New Roman" w:eastAsia="仿宋_GB2312" w:cs="仿宋_GB2312"/>
          <w:sz w:val="32"/>
          <w:szCs w:val="32"/>
          <w:lang w:eastAsia="zh-CN"/>
        </w:rPr>
        <w:t>其他</w:t>
      </w:r>
      <w:r>
        <w:rPr>
          <w:rFonts w:hint="eastAsia" w:ascii="Times New Roman" w:hAnsi="Times New Roman" w:eastAsia="仿宋_GB2312" w:cs="Times New Roman"/>
          <w:sz w:val="32"/>
          <w:szCs w:val="32"/>
          <w:lang w:eastAsia="zh-CN"/>
        </w:rPr>
        <w:t>应急管理事务支出</w:t>
      </w:r>
      <w:r>
        <w:rPr>
          <w:rFonts w:hint="eastAsia" w:ascii="Times New Roman" w:hAnsi="Times New Roman" w:eastAsia="仿宋_GB2312" w:cs="仿宋_GB2312"/>
          <w:sz w:val="32"/>
          <w:szCs w:val="32"/>
        </w:rPr>
        <w:t>（项）。</w:t>
      </w:r>
    </w:p>
    <w:p w14:paraId="54C2BB57">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188</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小于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年初预算科目对该科目的计划金额有所增加，但在本年度执行过程中本科目并未产生金额，因此决算数小于年初预算数。</w:t>
      </w:r>
    </w:p>
    <w:p w14:paraId="2AD418BE">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40</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灾害防治及应急管理支出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消防救援事务</w:t>
      </w:r>
      <w:r>
        <w:rPr>
          <w:rFonts w:hint="eastAsia" w:ascii="Times New Roman" w:hAnsi="Times New Roman" w:eastAsia="仿宋_GB2312" w:cs="仿宋_GB2312"/>
          <w:sz w:val="32"/>
          <w:szCs w:val="32"/>
        </w:rPr>
        <w:t>（款）</w:t>
      </w:r>
      <w:r>
        <w:rPr>
          <w:rFonts w:hint="eastAsia" w:ascii="Times New Roman" w:hAnsi="Times New Roman" w:eastAsia="仿宋_GB2312" w:cs="仿宋_GB2312"/>
          <w:sz w:val="32"/>
          <w:szCs w:val="32"/>
          <w:lang w:eastAsia="zh-CN"/>
        </w:rPr>
        <w:t>其他消防救援事务支出</w:t>
      </w:r>
      <w:r>
        <w:rPr>
          <w:rFonts w:hint="eastAsia" w:ascii="Times New Roman" w:hAnsi="Times New Roman" w:eastAsia="仿宋_GB2312" w:cs="仿宋_GB2312"/>
          <w:sz w:val="32"/>
          <w:szCs w:val="32"/>
        </w:rPr>
        <w:t>（项）。</w:t>
      </w:r>
    </w:p>
    <w:p w14:paraId="5E60297F">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16.55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Times New Roman"/>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206CE8BF">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41</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灾害防治及应急管理支出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自然灾害救灾及恢复重建支出</w:t>
      </w:r>
      <w:r>
        <w:rPr>
          <w:rFonts w:hint="eastAsia" w:ascii="Times New Roman" w:hAnsi="Times New Roman" w:eastAsia="仿宋_GB2312" w:cs="仿宋_GB2312"/>
          <w:sz w:val="32"/>
          <w:szCs w:val="32"/>
        </w:rPr>
        <w:t>（款）</w:t>
      </w:r>
      <w:r>
        <w:rPr>
          <w:rFonts w:hint="eastAsia" w:ascii="Times New Roman" w:hAnsi="Times New Roman" w:eastAsia="仿宋_GB2312" w:cs="仿宋_GB2312"/>
          <w:sz w:val="32"/>
          <w:szCs w:val="32"/>
          <w:lang w:eastAsia="zh-CN"/>
        </w:rPr>
        <w:t>其他自然灾害救灾及恢复重建支出</w:t>
      </w:r>
      <w:r>
        <w:rPr>
          <w:rFonts w:hint="eastAsia" w:ascii="Times New Roman" w:hAnsi="Times New Roman" w:eastAsia="仿宋_GB2312" w:cs="仿宋_GB2312"/>
          <w:sz w:val="32"/>
          <w:szCs w:val="32"/>
        </w:rPr>
        <w:t>（项）。</w:t>
      </w:r>
    </w:p>
    <w:p w14:paraId="4D9B436D">
      <w:pPr>
        <w:pStyle w:val="17"/>
        <w:spacing w:line="600" w:lineRule="exact"/>
        <w:ind w:firstLine="800" w:firstLineChars="25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79.88</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79FA00BF">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lang w:val="en-US" w:eastAsia="zh-CN"/>
        </w:rPr>
        <w:t>42</w:t>
      </w:r>
      <w:r>
        <w:rPr>
          <w:rFonts w:hint="eastAsia" w:ascii="Times New Roman" w:hAnsi="Times New Roman" w:eastAsia="仿宋_GB2312" w:cs="仿宋_GB2312"/>
          <w:sz w:val="32"/>
          <w:szCs w:val="32"/>
        </w:rPr>
        <w:t>、</w:t>
      </w:r>
      <w:r>
        <w:rPr>
          <w:rFonts w:hint="eastAsia" w:ascii="Times New Roman" w:hAnsi="Times New Roman" w:eastAsia="仿宋_GB2312" w:cs="仿宋_GB2312"/>
          <w:sz w:val="32"/>
          <w:szCs w:val="32"/>
          <w:lang w:eastAsia="zh-CN"/>
        </w:rPr>
        <w:t>灾害防治及应急管理支出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lang w:eastAsia="zh-CN"/>
        </w:rPr>
        <w:t>其他灾害防治及应急管理支出</w:t>
      </w:r>
      <w:r>
        <w:rPr>
          <w:rFonts w:hint="eastAsia" w:ascii="Times New Roman" w:hAnsi="Times New Roman" w:eastAsia="仿宋_GB2312" w:cs="仿宋_GB2312"/>
          <w:sz w:val="32"/>
          <w:szCs w:val="32"/>
        </w:rPr>
        <w:t>（款）</w:t>
      </w:r>
      <w:r>
        <w:rPr>
          <w:rFonts w:hint="eastAsia" w:ascii="Times New Roman" w:hAnsi="Times New Roman" w:eastAsia="仿宋_GB2312" w:cs="仿宋_GB2312"/>
          <w:sz w:val="32"/>
          <w:szCs w:val="32"/>
          <w:lang w:eastAsia="zh-CN"/>
        </w:rPr>
        <w:t>其他灾害防治及应急管理支出</w:t>
      </w:r>
      <w:r>
        <w:rPr>
          <w:rFonts w:hint="eastAsia" w:ascii="Times New Roman" w:hAnsi="Times New Roman" w:eastAsia="仿宋_GB2312" w:cs="仿宋_GB2312"/>
          <w:sz w:val="32"/>
          <w:szCs w:val="32"/>
        </w:rPr>
        <w:t>（项）。</w:t>
      </w:r>
    </w:p>
    <w:p w14:paraId="648EB660">
      <w:pPr>
        <w:pStyle w:val="17"/>
        <w:spacing w:line="600" w:lineRule="exact"/>
        <w:ind w:firstLine="800" w:firstLineChars="250"/>
        <w:rPr>
          <w:rFonts w:hint="eastAsia" w:ascii="Times New Roman" w:hAnsi="Times New Roman" w:eastAsia="仿宋_GB2312" w:cs="仿宋_GB2312"/>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55.66</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仿宋_GB2312"/>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w:t>
      </w:r>
      <w:r>
        <w:rPr>
          <w:rFonts w:hint="eastAsia" w:ascii="Times New Roman" w:hAnsi="Times New Roman" w:eastAsia="仿宋_GB2312" w:cs="仿宋_GB2312"/>
          <w:sz w:val="32"/>
          <w:szCs w:val="32"/>
          <w:lang w:eastAsia="zh-CN"/>
        </w:rPr>
        <w:t>大于</w:t>
      </w:r>
      <w:r>
        <w:rPr>
          <w:rFonts w:hint="eastAsia" w:ascii="Times New Roman" w:hAnsi="Times New Roman" w:eastAsia="仿宋_GB2312" w:cs="仿宋_GB2312"/>
          <w:sz w:val="32"/>
          <w:szCs w:val="32"/>
        </w:rPr>
        <w:t>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6054470F">
      <w:pPr>
        <w:pStyle w:val="17"/>
        <w:spacing w:line="600" w:lineRule="exact"/>
        <w:ind w:firstLine="640" w:firstLineChars="200"/>
        <w:rPr>
          <w:rFonts w:hAnsi="黑体" w:cs="Times New Roman"/>
          <w:sz w:val="32"/>
          <w:szCs w:val="32"/>
        </w:rPr>
      </w:pPr>
      <w:r>
        <w:rPr>
          <w:rFonts w:hint="eastAsia" w:hAnsi="黑体"/>
          <w:sz w:val="32"/>
          <w:szCs w:val="32"/>
        </w:rPr>
        <w:t>六、一般公共预算财政拨款基本支出决算情况说明</w:t>
      </w:r>
    </w:p>
    <w:p w14:paraId="7960C387">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年度财政拨款基本支出</w:t>
      </w:r>
      <w:r>
        <w:rPr>
          <w:rFonts w:hint="eastAsia" w:ascii="Times New Roman" w:hAnsi="Times New Roman" w:eastAsia="仿宋_GB2312" w:cs="Times New Roman"/>
          <w:sz w:val="32"/>
          <w:szCs w:val="32"/>
          <w:lang w:val="en-US" w:eastAsia="zh-CN"/>
        </w:rPr>
        <w:t>4239.78</w:t>
      </w:r>
      <w:r>
        <w:rPr>
          <w:rFonts w:hint="eastAsia" w:ascii="Times New Roman" w:hAnsi="Times New Roman" w:eastAsia="仿宋_GB2312" w:cs="仿宋_GB2312"/>
          <w:sz w:val="32"/>
          <w:szCs w:val="32"/>
        </w:rPr>
        <w:t>万元，其中：</w:t>
      </w:r>
    </w:p>
    <w:p w14:paraId="2D5421AF">
      <w:pPr>
        <w:pStyle w:val="17"/>
        <w:spacing w:line="600" w:lineRule="exact"/>
        <w:ind w:firstLine="643" w:firstLineChars="200"/>
        <w:rPr>
          <w:rFonts w:ascii="Times New Roman" w:hAnsi="Times New Roman" w:eastAsia="仿宋_GB2312" w:cs="Times New Roman"/>
          <w:sz w:val="32"/>
          <w:szCs w:val="32"/>
        </w:rPr>
      </w:pPr>
      <w:r>
        <w:rPr>
          <w:rFonts w:hint="eastAsia" w:ascii="Times New Roman" w:hAnsi="Times New Roman" w:eastAsia="仿宋_GB2312" w:cs="仿宋_GB2312"/>
          <w:b/>
          <w:bCs/>
          <w:sz w:val="32"/>
          <w:szCs w:val="32"/>
        </w:rPr>
        <w:t>人员经费</w:t>
      </w:r>
      <w:r>
        <w:rPr>
          <w:rFonts w:hint="eastAsia" w:ascii="Times New Roman" w:hAnsi="Times New Roman" w:eastAsia="仿宋_GB2312" w:cs="Times New Roman"/>
          <w:sz w:val="32"/>
          <w:szCs w:val="32"/>
        </w:rPr>
        <w:t>3700.1</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87.27</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主要包括基本工资、津贴补贴、奖金、伙食补助费</w:t>
      </w:r>
      <w:r>
        <w:rPr>
          <w:rFonts w:hint="eastAsia" w:ascii="Times New Roman" w:hAnsi="Times New Roman" w:eastAsia="仿宋_GB2312" w:cs="仿宋_GB2312"/>
          <w:sz w:val="32"/>
          <w:szCs w:val="32"/>
          <w:lang w:eastAsia="zh-CN"/>
        </w:rPr>
        <w:t>、绩效工资、 机关事业单位基本养老保险缴费、职业年金缴费、职工基本医疗保险缴费、住房公积金、抚恤金、生活补助、救济费、医疗费补助、奖励金、个人农业生产补贴、代缴社会保险费</w:t>
      </w:r>
      <w:r>
        <w:rPr>
          <w:rFonts w:hint="eastAsia" w:ascii="Times New Roman" w:hAnsi="Times New Roman" w:eastAsia="仿宋_GB2312" w:cs="仿宋_GB2312"/>
          <w:sz w:val="32"/>
          <w:szCs w:val="32"/>
        </w:rPr>
        <w:t>。</w:t>
      </w:r>
    </w:p>
    <w:p w14:paraId="696AAFA7">
      <w:pPr>
        <w:pStyle w:val="17"/>
        <w:spacing w:line="600" w:lineRule="exact"/>
        <w:ind w:firstLine="643" w:firstLineChars="200"/>
        <w:rPr>
          <w:rFonts w:hint="eastAsia" w:ascii="Times New Roman" w:hAnsi="Times New Roman" w:eastAsia="仿宋_GB2312" w:cs="仿宋_GB2312"/>
          <w:sz w:val="32"/>
          <w:szCs w:val="32"/>
        </w:rPr>
      </w:pPr>
      <w:r>
        <w:rPr>
          <w:rFonts w:hint="eastAsia" w:ascii="Times New Roman" w:hAnsi="Times New Roman" w:eastAsia="仿宋_GB2312" w:cs="仿宋_GB2312"/>
          <w:b/>
          <w:bCs/>
          <w:sz w:val="32"/>
          <w:szCs w:val="32"/>
        </w:rPr>
        <w:t>公用经费</w:t>
      </w:r>
      <w:r>
        <w:rPr>
          <w:rFonts w:hint="eastAsia" w:ascii="Times New Roman" w:hAnsi="Times New Roman" w:eastAsia="仿宋_GB2312" w:cs="Times New Roman"/>
          <w:sz w:val="32"/>
          <w:szCs w:val="32"/>
        </w:rPr>
        <w:t>539.68</w:t>
      </w:r>
      <w:r>
        <w:rPr>
          <w:rFonts w:hint="eastAsia" w:ascii="Times New Roman" w:hAnsi="Times New Roman" w:eastAsia="仿宋_GB2312" w:cs="仿宋_GB2312"/>
          <w:sz w:val="32"/>
          <w:szCs w:val="32"/>
        </w:rPr>
        <w:t>万元，占基本支出的</w:t>
      </w:r>
      <w:r>
        <w:rPr>
          <w:rFonts w:hint="eastAsia" w:ascii="Times New Roman" w:hAnsi="Times New Roman" w:eastAsia="仿宋_GB2312" w:cs="Times New Roman"/>
          <w:sz w:val="32"/>
          <w:szCs w:val="32"/>
          <w:lang w:val="en-US" w:eastAsia="zh-CN"/>
        </w:rPr>
        <w:t>12.73</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，主要包括办公费、印刷费、咨询费、水费</w:t>
      </w:r>
      <w:r>
        <w:rPr>
          <w:rFonts w:hint="eastAsia" w:ascii="Times New Roman" w:hAnsi="Times New Roman" w:eastAsia="仿宋_GB2312" w:cs="仿宋_GB2312"/>
          <w:sz w:val="32"/>
          <w:szCs w:val="32"/>
          <w:lang w:eastAsia="zh-CN"/>
        </w:rPr>
        <w:t>、电费、邮电费、差旅费、维修（护）费、租赁费、培训费、专用材料费、劳务费、委托业务费、工会经费、福利费、其他交通费用、办公设备购置</w:t>
      </w:r>
      <w:r>
        <w:rPr>
          <w:rFonts w:hint="eastAsia" w:ascii="Times New Roman" w:hAnsi="Times New Roman" w:eastAsia="仿宋_GB2312" w:cs="仿宋_GB2312"/>
          <w:sz w:val="32"/>
          <w:szCs w:val="32"/>
        </w:rPr>
        <w:t>。</w:t>
      </w:r>
    </w:p>
    <w:p w14:paraId="3BD82686">
      <w:pPr>
        <w:pStyle w:val="17"/>
        <w:spacing w:line="600" w:lineRule="exact"/>
        <w:ind w:firstLine="640" w:firstLineChars="200"/>
        <w:rPr>
          <w:rFonts w:ascii="Times New Roman" w:hAnsi="Times New Roman" w:eastAsia="仿宋_GB2312" w:cs="Times New Roman"/>
          <w:b/>
          <w:bCs/>
          <w:sz w:val="32"/>
          <w:szCs w:val="32"/>
        </w:rPr>
      </w:pPr>
      <w:r>
        <w:rPr>
          <w:rFonts w:hint="eastAsia" w:hAnsi="黑体"/>
          <w:sz w:val="32"/>
          <w:szCs w:val="32"/>
        </w:rPr>
        <w:t>七、财政拨款三公经费支出决算情况说明</w:t>
      </w:r>
      <w:r>
        <w:rPr>
          <w:rFonts w:hint="eastAsia" w:ascii="楷体" w:hAnsi="楷体" w:eastAsia="楷体" w:cs="楷体"/>
          <w:b/>
          <w:bCs/>
          <w:i/>
          <w:iCs/>
          <w:color w:val="auto"/>
          <w:sz w:val="32"/>
          <w:szCs w:val="32"/>
        </w:rPr>
        <w:t>（注意：三公经费情况说明，往年为一般公共预算财政拨款口径，今年为财政拨款口径）</w:t>
      </w:r>
    </w:p>
    <w:p w14:paraId="24929828">
      <w:pPr>
        <w:pStyle w:val="17"/>
        <w:spacing w:line="60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（一）“三公”经费财政拨款支出决算总体情况说明</w:t>
      </w:r>
    </w:p>
    <w:p w14:paraId="3354BEFA">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“三公”经费财政拨款支出预算为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万元，完成预算的</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w:t>
      </w:r>
      <w:r>
        <w:rPr>
          <w:rFonts w:hint="eastAsia" w:ascii="Times New Roman" w:hAnsi="Times New Roman" w:eastAsia="仿宋_GB2312"/>
          <w:sz w:val="32"/>
          <w:szCs w:val="32"/>
          <w:lang w:eastAsia="zh-CN"/>
        </w:rPr>
        <w:t>预算无此项安排</w:t>
      </w:r>
      <w:r>
        <w:rPr>
          <w:rFonts w:hint="eastAsia" w:ascii="Times New Roman" w:hAnsi="Times New Roman" w:eastAsia="仿宋_GB2312" w:cs="仿宋_GB2312"/>
          <w:sz w:val="32"/>
          <w:szCs w:val="32"/>
        </w:rPr>
        <w:t>。其中：</w:t>
      </w:r>
    </w:p>
    <w:p w14:paraId="0E4690F1">
      <w:pPr>
        <w:pStyle w:val="17"/>
        <w:spacing w:line="600" w:lineRule="exact"/>
        <w:ind w:firstLine="800" w:firstLineChars="25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因公出国（境）费支出预算为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r>
        <w:rPr>
          <w:rFonts w:hint="eastAsia" w:ascii="Times New Roman" w:hAnsi="Times New Roman" w:eastAsia="仿宋_GB2312" w:cs="仿宋_GB2312"/>
          <w:sz w:val="32"/>
          <w:szCs w:val="32"/>
        </w:rPr>
        <w:t>。</w:t>
      </w:r>
    </w:p>
    <w:p w14:paraId="51F9BE68">
      <w:pPr>
        <w:pStyle w:val="17"/>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7D194FB3">
      <w:pPr>
        <w:pStyle w:val="17"/>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15668F45">
      <w:pPr>
        <w:pStyle w:val="17"/>
        <w:spacing w:line="600" w:lineRule="exact"/>
        <w:ind w:firstLine="640" w:firstLineChars="200"/>
        <w:rPr>
          <w:rFonts w:hint="eastAsia"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与上年相比持平，无此项安排</w:t>
      </w:r>
      <w:r>
        <w:rPr>
          <w:rFonts w:hint="eastAsia" w:ascii="Times New Roman" w:hAnsi="Times New Roman" w:eastAsia="仿宋_GB2312"/>
          <w:sz w:val="32"/>
          <w:szCs w:val="32"/>
        </w:rPr>
        <w:t>。</w:t>
      </w:r>
    </w:p>
    <w:p w14:paraId="149D9AEC">
      <w:pPr>
        <w:pStyle w:val="17"/>
        <w:spacing w:line="60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（二）“三公”经费财政拨款支出决算具体情况说明</w:t>
      </w:r>
    </w:p>
    <w:p w14:paraId="3EB535D7">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年度“三公”经费财政拨款支出决算中，公务接待费支出决算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因公出国（境）费支出决算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公务用车购置费及运行维护费支出决算</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万元，占</w:t>
      </w:r>
      <w:r>
        <w:rPr>
          <w:rFonts w:hint="eastAsia" w:ascii="Times New Roman" w:hAnsi="Times New Roman" w:eastAsia="仿宋_GB2312" w:cs="Times New Roman"/>
          <w:sz w:val="32"/>
          <w:szCs w:val="32"/>
          <w:lang w:val="en-US" w:eastAsia="zh-CN"/>
        </w:rPr>
        <w:t>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w:t>
      </w:r>
    </w:p>
    <w:p w14:paraId="26ED7EAB">
      <w:pPr>
        <w:pStyle w:val="17"/>
        <w:spacing w:line="600" w:lineRule="exact"/>
        <w:ind w:firstLine="640" w:firstLineChars="200"/>
        <w:rPr>
          <w:rFonts w:ascii="Times New Roman" w:hAnsi="Times New Roman" w:eastAsia="仿宋_GB2312" w:cs="Times New Roman"/>
          <w:b/>
          <w:bCs/>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、因公出国（境）费支出决算为0万元，全年安排因公出国（境）团组0个，累计0人次。</w:t>
      </w:r>
    </w:p>
    <w:p w14:paraId="0B793803">
      <w:pPr>
        <w:pStyle w:val="17"/>
        <w:spacing w:line="600" w:lineRule="exact"/>
        <w:ind w:firstLine="800" w:firstLineChars="25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、公务接待费支出决算为0万元，全年共接待来访团组0个、来宾0人次。</w:t>
      </w:r>
    </w:p>
    <w:p w14:paraId="770B52B2">
      <w:pPr>
        <w:spacing w:line="600" w:lineRule="exact"/>
        <w:ind w:firstLine="800" w:firstLineChars="250"/>
        <w:rPr>
          <w:rFonts w:ascii="楷体" w:hAnsi="楷体" w:eastAsia="楷体" w:cs="Times New Roman"/>
          <w:b/>
          <w:bCs/>
          <w:i/>
          <w:iCs/>
          <w:kern w:val="0"/>
          <w:sz w:val="32"/>
          <w:szCs w:val="32"/>
        </w:rPr>
      </w:pPr>
      <w:r>
        <w:rPr>
          <w:rFonts w:ascii="Times New Roman" w:hAnsi="Times New Roman" w:eastAsia="仿宋_GB2312" w:cs="Times New Roman"/>
          <w:sz w:val="32"/>
          <w:szCs w:val="32"/>
        </w:rPr>
        <w:t>3</w:t>
      </w:r>
      <w:r>
        <w:rPr>
          <w:rFonts w:hint="eastAsia" w:ascii="Times New Roman" w:hAnsi="Times New Roman" w:eastAsia="仿宋_GB2312" w:cs="仿宋_GB2312"/>
          <w:sz w:val="32"/>
          <w:szCs w:val="32"/>
        </w:rPr>
        <w:t>、公务用车购置费及运行维护费支出决算为0万元，其中：公务用车购置费0万元，湘潭县花石镇人民政府更新公务用车0辆。公务用车运行维护费0万元，截止202</w:t>
      </w:r>
      <w:r>
        <w:rPr>
          <w:rFonts w:hint="eastAsia" w:ascii="Times New Roman" w:hAnsi="Times New Roman" w:eastAsia="仿宋_GB2312" w:cs="仿宋_GB2312"/>
          <w:sz w:val="32"/>
          <w:szCs w:val="32"/>
          <w:lang w:val="en-US" w:eastAsia="zh-CN"/>
        </w:rPr>
        <w:t>4</w:t>
      </w:r>
      <w:r>
        <w:rPr>
          <w:rFonts w:hint="eastAsia" w:ascii="Times New Roman" w:hAnsi="Times New Roman" w:eastAsia="仿宋_GB2312" w:cs="仿宋_GB2312"/>
          <w:sz w:val="32"/>
          <w:szCs w:val="32"/>
        </w:rPr>
        <w:t>年12月31日，我单位开支财政拨款的公务用车保有量为0辆。</w:t>
      </w:r>
    </w:p>
    <w:p w14:paraId="1D041FB0">
      <w:pPr>
        <w:pStyle w:val="17"/>
        <w:spacing w:line="600" w:lineRule="exact"/>
        <w:ind w:firstLine="640" w:firstLineChars="200"/>
        <w:rPr>
          <w:rFonts w:hAnsi="黑体" w:cs="Times New Roman"/>
          <w:sz w:val="32"/>
          <w:szCs w:val="32"/>
        </w:rPr>
      </w:pPr>
      <w:r>
        <w:rPr>
          <w:rFonts w:hint="eastAsia" w:hAnsi="黑体"/>
          <w:sz w:val="32"/>
          <w:szCs w:val="32"/>
        </w:rPr>
        <w:t>八、政府性基金预算收入支出决算情况</w:t>
      </w:r>
    </w:p>
    <w:p w14:paraId="68E928A9">
      <w:pPr>
        <w:pStyle w:val="17"/>
        <w:spacing w:line="600" w:lineRule="exact"/>
        <w:rPr>
          <w:rFonts w:ascii="楷体" w:hAnsi="楷体" w:eastAsia="楷体" w:cs="Times New Roman"/>
          <w:b/>
          <w:bCs/>
          <w:i/>
          <w:iCs/>
          <w:color w:val="auto"/>
          <w:sz w:val="32"/>
          <w:szCs w:val="32"/>
        </w:rPr>
      </w:pPr>
      <w:r>
        <w:rPr>
          <w:rFonts w:ascii="Times New Roman" w:hAnsi="Times New Roman" w:eastAsia="仿宋_GB2312" w:cs="Times New Roman"/>
          <w:sz w:val="32"/>
          <w:szCs w:val="32"/>
        </w:rPr>
        <w:t xml:space="preserve">     2024</w:t>
      </w:r>
      <w:r>
        <w:rPr>
          <w:rFonts w:hint="eastAsia" w:ascii="Times New Roman" w:hAnsi="Times New Roman" w:eastAsia="仿宋_GB2312" w:cs="仿宋_GB2312"/>
          <w:sz w:val="32"/>
          <w:szCs w:val="32"/>
        </w:rPr>
        <w:t>年度政府性基金预算财政拨款收入</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仿宋_GB2312"/>
          <w:sz w:val="32"/>
          <w:szCs w:val="32"/>
        </w:rPr>
        <w:t>万元；年初结转和结余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仿宋_GB2312"/>
          <w:sz w:val="32"/>
          <w:szCs w:val="32"/>
        </w:rPr>
        <w:t>万元，其中基本支出</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仿宋_GB2312"/>
          <w:sz w:val="32"/>
          <w:szCs w:val="32"/>
        </w:rPr>
        <w:t>万元，项目支出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万元；年末结转和结余</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万元。具体情况如下：</w:t>
      </w:r>
    </w:p>
    <w:p w14:paraId="1775AF7E">
      <w:pPr>
        <w:pStyle w:val="17"/>
        <w:spacing w:line="60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w:t>
      </w:r>
      <w:r>
        <w:rPr>
          <w:rFonts w:hint="eastAsia" w:ascii="Times New Roman" w:hAnsi="Times New Roman" w:eastAsia="仿宋_GB2312" w:cs="Times New Roman"/>
          <w:sz w:val="32"/>
          <w:szCs w:val="32"/>
        </w:rPr>
        <w:t>其他支出</w:t>
      </w:r>
      <w:r>
        <w:rPr>
          <w:rFonts w:hint="eastAsia" w:ascii="Times New Roman" w:hAnsi="Times New Roman" w:eastAsia="仿宋_GB2312" w:cs="仿宋_GB2312"/>
          <w:sz w:val="32"/>
          <w:szCs w:val="32"/>
        </w:rPr>
        <w:t>（类）</w:t>
      </w:r>
      <w:r>
        <w:rPr>
          <w:rFonts w:hint="eastAsia" w:ascii="Times New Roman" w:hAnsi="Times New Roman" w:eastAsia="仿宋_GB2312" w:cs="Times New Roman"/>
          <w:sz w:val="32"/>
          <w:szCs w:val="32"/>
        </w:rPr>
        <w:t>彩票公益金安排的支出</w:t>
      </w:r>
      <w:r>
        <w:rPr>
          <w:rFonts w:hint="eastAsia" w:ascii="Times New Roman" w:hAnsi="Times New Roman" w:eastAsia="仿宋_GB2312" w:cs="仿宋_GB2312"/>
          <w:sz w:val="32"/>
          <w:szCs w:val="32"/>
        </w:rPr>
        <w:t>（款）</w:t>
      </w:r>
      <w:r>
        <w:rPr>
          <w:rFonts w:hint="eastAsia" w:ascii="Times New Roman" w:hAnsi="Times New Roman" w:eastAsia="仿宋_GB2312" w:cs="Times New Roman"/>
          <w:sz w:val="32"/>
          <w:szCs w:val="32"/>
        </w:rPr>
        <w:t>用于社会福利的彩票公益金支出</w:t>
      </w:r>
      <w:r>
        <w:rPr>
          <w:rFonts w:hint="eastAsia" w:ascii="Times New Roman" w:hAnsi="Times New Roman" w:eastAsia="仿宋_GB2312" w:cs="仿宋_GB2312"/>
          <w:sz w:val="32"/>
          <w:szCs w:val="32"/>
        </w:rPr>
        <w:t>（项）。</w:t>
      </w:r>
    </w:p>
    <w:p w14:paraId="6ECA33CE">
      <w:pPr>
        <w:pStyle w:val="17"/>
        <w:spacing w:line="60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仿宋_GB2312"/>
          <w:sz w:val="32"/>
          <w:szCs w:val="32"/>
        </w:rPr>
        <w:t>年初预算为</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万元，支出决算为</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仿宋_GB2312"/>
          <w:sz w:val="32"/>
          <w:szCs w:val="32"/>
        </w:rPr>
        <w:t>万元，完成年初预算的</w:t>
      </w:r>
      <w:r>
        <w:rPr>
          <w:rFonts w:hint="eastAsia" w:ascii="Times New Roman" w:hAnsi="Times New Roman" w:eastAsia="仿宋_GB2312" w:cs="Times New Roman"/>
          <w:sz w:val="32"/>
          <w:szCs w:val="32"/>
          <w:lang w:val="en-US" w:eastAsia="zh-CN"/>
        </w:rPr>
        <w:t>100</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，决算数大于年初预算数的主要原因是：</w:t>
      </w:r>
      <w:r>
        <w:rPr>
          <w:rFonts w:hint="eastAsia" w:ascii="Times New Roman" w:hAnsi="Times New Roman" w:eastAsia="仿宋_GB2312" w:cs="Times New Roman"/>
          <w:sz w:val="32"/>
          <w:szCs w:val="32"/>
          <w:lang w:eastAsia="zh-CN"/>
        </w:rPr>
        <w:t>年初预算科目并未做该科目的金额，但在本年度执行过程中本科目产生了金额，因此决算数大于年初预算数。</w:t>
      </w:r>
    </w:p>
    <w:p w14:paraId="13D70A68">
      <w:pPr>
        <w:pStyle w:val="17"/>
        <w:spacing w:line="600" w:lineRule="exact"/>
        <w:ind w:firstLine="643" w:firstLineChars="200"/>
        <w:rPr>
          <w:rFonts w:ascii="Times New Roman" w:hAnsi="Times New Roman" w:eastAsia="仿宋_GB2312" w:cs="Times New Roman"/>
          <w:b/>
          <w:bCs/>
          <w:color w:val="auto"/>
          <w:sz w:val="32"/>
          <w:szCs w:val="32"/>
        </w:rPr>
      </w:pPr>
      <w:r>
        <w:rPr>
          <w:rFonts w:hint="eastAsia" w:ascii="Times New Roman" w:hAnsi="Times New Roman" w:eastAsia="仿宋_GB2312" w:cs="仿宋_GB2312"/>
          <w:b/>
          <w:bCs/>
          <w:color w:val="auto"/>
          <w:sz w:val="32"/>
          <w:szCs w:val="32"/>
        </w:rPr>
        <w:t>九、关于机关运行经费支出说明</w:t>
      </w:r>
    </w:p>
    <w:p w14:paraId="68FB8470">
      <w:pPr>
        <w:pStyle w:val="17"/>
        <w:spacing w:line="600" w:lineRule="exact"/>
        <w:ind w:firstLine="640" w:firstLineChars="200"/>
        <w:rPr>
          <w:rFonts w:hint="eastAsia" w:ascii="Times New Roman" w:hAnsi="Times New Roman" w:eastAsia="仿宋_GB2312" w:cs="Times New Roman"/>
          <w:sz w:val="32"/>
          <w:szCs w:val="32"/>
          <w:lang w:eastAsia="zh-CN"/>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年度机关运行经费支出</w:t>
      </w:r>
      <w:r>
        <w:rPr>
          <w:rFonts w:hint="eastAsia" w:ascii="Times New Roman" w:hAnsi="Times New Roman" w:eastAsia="仿宋_GB2312" w:cs="Times New Roman"/>
          <w:sz w:val="32"/>
          <w:szCs w:val="32"/>
        </w:rPr>
        <w:t>539.68</w:t>
      </w:r>
      <w:r>
        <w:rPr>
          <w:rFonts w:hint="eastAsia" w:ascii="Times New Roman" w:hAnsi="Times New Roman" w:eastAsia="仿宋_GB2312" w:cs="仿宋_GB2312"/>
          <w:sz w:val="32"/>
          <w:szCs w:val="32"/>
        </w:rPr>
        <w:t>万元，比上年决算数减少</w:t>
      </w:r>
      <w:r>
        <w:rPr>
          <w:rFonts w:hint="eastAsia" w:ascii="Times New Roman" w:hAnsi="Times New Roman" w:eastAsia="仿宋_GB2312" w:cs="Times New Roman"/>
          <w:sz w:val="32"/>
          <w:szCs w:val="32"/>
          <w:lang w:val="en-US" w:eastAsia="zh-CN"/>
        </w:rPr>
        <w:t>45.77</w:t>
      </w:r>
      <w:r>
        <w:rPr>
          <w:rFonts w:ascii="Times New Roman" w:hAnsi="Times New Roman" w:eastAsia="仿宋_GB2312" w:cs="Times New Roman"/>
          <w:sz w:val="32"/>
          <w:szCs w:val="32"/>
        </w:rPr>
        <w:t xml:space="preserve"> </w:t>
      </w:r>
      <w:r>
        <w:rPr>
          <w:rFonts w:hint="eastAsia" w:ascii="Times New Roman" w:hAnsi="Times New Roman" w:eastAsia="仿宋_GB2312" w:cs="仿宋_GB2312"/>
          <w:sz w:val="32"/>
          <w:szCs w:val="32"/>
        </w:rPr>
        <w:t>万元，降低</w:t>
      </w:r>
      <w:r>
        <w:rPr>
          <w:rFonts w:hint="eastAsia" w:ascii="Times New Roman" w:hAnsi="Times New Roman" w:eastAsia="仿宋_GB2312" w:cs="Times New Roman"/>
          <w:sz w:val="32"/>
          <w:szCs w:val="32"/>
          <w:lang w:val="en-US" w:eastAsia="zh-CN"/>
        </w:rPr>
        <w:t>7.82</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。主要原因是：</w:t>
      </w:r>
      <w:r>
        <w:rPr>
          <w:rFonts w:hint="eastAsia" w:ascii="Times New Roman" w:hAnsi="Times New Roman" w:eastAsia="仿宋_GB2312" w:cs="仿宋_GB2312"/>
          <w:sz w:val="32"/>
          <w:szCs w:val="32"/>
          <w:lang w:eastAsia="zh-CN"/>
        </w:rPr>
        <w:t>本年度缩减了办公费、印刷费、咨询费、水费、邮电费、差旅费的开支</w:t>
      </w:r>
    </w:p>
    <w:p w14:paraId="02D2B95C">
      <w:pPr>
        <w:pStyle w:val="17"/>
        <w:spacing w:line="600" w:lineRule="exact"/>
        <w:ind w:firstLine="640" w:firstLineChars="200"/>
        <w:rPr>
          <w:rFonts w:hAnsi="黑体" w:cs="Times New Roman"/>
          <w:sz w:val="32"/>
          <w:szCs w:val="32"/>
        </w:rPr>
      </w:pPr>
      <w:r>
        <w:rPr>
          <w:rFonts w:hint="eastAsia" w:hAnsi="黑体"/>
          <w:sz w:val="32"/>
          <w:szCs w:val="32"/>
        </w:rPr>
        <w:t>十、一般性支出情况说明</w:t>
      </w:r>
    </w:p>
    <w:p w14:paraId="305D14C1">
      <w:pPr>
        <w:pStyle w:val="17"/>
        <w:spacing w:line="600" w:lineRule="exact"/>
        <w:ind w:firstLine="640" w:firstLineChars="200"/>
        <w:rPr>
          <w:rFonts w:hint="eastAsia" w:ascii="楷体" w:hAnsi="楷体" w:eastAsia="仿宋_GB2312" w:cs="Times New Roman"/>
          <w:b/>
          <w:bCs/>
          <w:i/>
          <w:iCs/>
          <w:color w:val="auto"/>
          <w:sz w:val="32"/>
          <w:szCs w:val="32"/>
          <w:lang w:eastAsia="zh-CN"/>
        </w:rPr>
      </w:pP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年本部门开支会议费</w:t>
      </w:r>
      <w:r>
        <w:rPr>
          <w:rFonts w:hint="eastAsia"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万元；开支培训费</w:t>
      </w:r>
      <w:r>
        <w:rPr>
          <w:rFonts w:hint="eastAsia" w:ascii="Times New Roman" w:hAnsi="Times New Roman" w:eastAsia="仿宋_GB2312" w:cs="Times New Roman"/>
          <w:sz w:val="32"/>
          <w:szCs w:val="32"/>
        </w:rPr>
        <w:t>2.45</w:t>
      </w:r>
      <w:r>
        <w:rPr>
          <w:rFonts w:hint="eastAsia" w:ascii="Times New Roman" w:hAnsi="Times New Roman" w:eastAsia="仿宋_GB2312" w:cs="仿宋_GB2312"/>
          <w:sz w:val="32"/>
          <w:szCs w:val="32"/>
        </w:rPr>
        <w:t>万元，用于开展村主职干部培训，人数</w:t>
      </w:r>
      <w:r>
        <w:rPr>
          <w:rFonts w:hint="eastAsia" w:ascii="Times New Roman" w:hAnsi="Times New Roman" w:eastAsia="仿宋_GB2312" w:cs="仿宋_GB2312"/>
          <w:sz w:val="32"/>
          <w:szCs w:val="32"/>
          <w:lang w:val="en-US" w:eastAsia="zh-CN"/>
        </w:rPr>
        <w:t>76</w:t>
      </w:r>
      <w:r>
        <w:rPr>
          <w:rFonts w:hint="eastAsia" w:ascii="Times New Roman" w:hAnsi="Times New Roman" w:eastAsia="仿宋_GB2312" w:cs="仿宋_GB2312"/>
          <w:sz w:val="32"/>
          <w:szCs w:val="32"/>
        </w:rPr>
        <w:t>人，内容为村级事务处理，用于开展积极分子培训，人数</w:t>
      </w:r>
      <w:r>
        <w:rPr>
          <w:rFonts w:hint="eastAsia" w:ascii="Times New Roman" w:hAnsi="Times New Roman" w:eastAsia="仿宋_GB2312" w:cs="仿宋_GB2312"/>
          <w:sz w:val="32"/>
          <w:szCs w:val="32"/>
          <w:lang w:val="en-US" w:eastAsia="zh-CN"/>
        </w:rPr>
        <w:t>115</w:t>
      </w:r>
      <w:r>
        <w:rPr>
          <w:rFonts w:hint="eastAsia" w:ascii="Times New Roman" w:hAnsi="Times New Roman" w:eastAsia="仿宋_GB2312" w:cs="仿宋_GB2312"/>
          <w:sz w:val="32"/>
          <w:szCs w:val="32"/>
        </w:rPr>
        <w:t>人，内容为党内规章制度等</w:t>
      </w:r>
      <w:r>
        <w:rPr>
          <w:rFonts w:hint="eastAsia" w:ascii="Times New Roman" w:hAnsi="Times New Roman" w:eastAsia="仿宋_GB2312" w:cs="仿宋_GB2312"/>
          <w:sz w:val="32"/>
          <w:szCs w:val="32"/>
          <w:lang w:eastAsia="zh-CN"/>
        </w:rPr>
        <w:t>。</w:t>
      </w:r>
    </w:p>
    <w:p w14:paraId="2C12E7E2">
      <w:pPr>
        <w:pStyle w:val="17"/>
        <w:spacing w:line="600" w:lineRule="exact"/>
        <w:ind w:firstLine="640" w:firstLineChars="200"/>
        <w:rPr>
          <w:rFonts w:hAnsi="黑体" w:cs="Times New Roman"/>
          <w:sz w:val="32"/>
          <w:szCs w:val="32"/>
        </w:rPr>
      </w:pPr>
      <w:r>
        <w:rPr>
          <w:rFonts w:hint="eastAsia" w:hAnsi="黑体"/>
          <w:sz w:val="32"/>
          <w:szCs w:val="32"/>
        </w:rPr>
        <w:t>十一、关于政府采购支出说明</w:t>
      </w:r>
    </w:p>
    <w:p w14:paraId="4825B2A8">
      <w:pPr>
        <w:pStyle w:val="17"/>
        <w:spacing w:line="580" w:lineRule="exact"/>
        <w:ind w:firstLine="640" w:firstLineChars="200"/>
        <w:rPr>
          <w:rFonts w:ascii="楷体" w:hAnsi="楷体" w:eastAsia="楷体" w:cs="Times New Roman"/>
          <w:b/>
          <w:bCs/>
          <w:i/>
          <w:iCs/>
          <w:color w:val="auto"/>
          <w:sz w:val="32"/>
          <w:szCs w:val="32"/>
        </w:rPr>
      </w:pPr>
      <w:r>
        <w:rPr>
          <w:rFonts w:hint="eastAsia" w:ascii="Times New Roman" w:hAnsi="Times New Roman" w:eastAsia="仿宋_GB2312" w:cs="仿宋_GB2312"/>
          <w:sz w:val="32"/>
          <w:szCs w:val="32"/>
        </w:rPr>
        <w:t>本部门</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年度政府采购支出总额</w:t>
      </w:r>
      <w:r>
        <w:rPr>
          <w:rFonts w:hint="eastAsia" w:ascii="Times New Roman" w:hAnsi="Times New Roman" w:eastAsia="仿宋_GB2312" w:cs="Times New Roman"/>
          <w:sz w:val="32"/>
          <w:szCs w:val="32"/>
        </w:rPr>
        <w:t>932</w:t>
      </w:r>
      <w:r>
        <w:rPr>
          <w:rFonts w:hint="eastAsia"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rPr>
        <w:t>74</w:t>
      </w:r>
      <w:r>
        <w:rPr>
          <w:rFonts w:hint="eastAsia" w:ascii="Times New Roman" w:hAnsi="Times New Roman" w:eastAsia="仿宋_GB2312" w:cs="仿宋_GB2312"/>
          <w:sz w:val="32"/>
          <w:szCs w:val="32"/>
        </w:rPr>
        <w:t>万元，其中：政府采购货物支出</w:t>
      </w:r>
      <w:r>
        <w:rPr>
          <w:rFonts w:hint="eastAsia" w:ascii="Times New Roman" w:hAnsi="Times New Roman" w:eastAsia="仿宋_GB2312" w:cs="Times New Roman"/>
          <w:sz w:val="32"/>
          <w:szCs w:val="32"/>
          <w:lang w:val="en-US" w:eastAsia="zh-CN"/>
        </w:rPr>
        <w:t>75.1</w:t>
      </w:r>
      <w:r>
        <w:rPr>
          <w:rFonts w:hint="eastAsia" w:ascii="Times New Roman" w:hAnsi="Times New Roman" w:eastAsia="仿宋_GB2312" w:cs="仿宋_GB2312"/>
          <w:sz w:val="32"/>
          <w:szCs w:val="32"/>
        </w:rPr>
        <w:t>万元、政府采购工程支出</w:t>
      </w:r>
      <w:r>
        <w:rPr>
          <w:rFonts w:hint="eastAsia" w:ascii="Times New Roman" w:hAnsi="Times New Roman" w:eastAsia="仿宋_GB2312" w:cs="Times New Roman"/>
          <w:sz w:val="32"/>
          <w:szCs w:val="32"/>
          <w:lang w:val="en-US" w:eastAsia="zh-CN"/>
        </w:rPr>
        <w:t>294.63</w:t>
      </w:r>
      <w:r>
        <w:rPr>
          <w:rFonts w:hint="eastAsia" w:ascii="Times New Roman" w:hAnsi="Times New Roman" w:eastAsia="仿宋_GB2312" w:cs="仿宋_GB2312"/>
          <w:sz w:val="32"/>
          <w:szCs w:val="32"/>
        </w:rPr>
        <w:t>万元、政府采购服务支出</w:t>
      </w:r>
      <w:r>
        <w:rPr>
          <w:rFonts w:hint="eastAsia" w:ascii="Times New Roman" w:hAnsi="Times New Roman" w:eastAsia="仿宋_GB2312" w:cs="Times New Roman"/>
          <w:sz w:val="32"/>
          <w:szCs w:val="32"/>
          <w:lang w:val="en-US" w:eastAsia="zh-CN"/>
        </w:rPr>
        <w:t>563.02</w:t>
      </w:r>
      <w:r>
        <w:rPr>
          <w:rFonts w:hint="eastAsia" w:ascii="Times New Roman" w:hAnsi="Times New Roman" w:eastAsia="仿宋_GB2312" w:cs="仿宋_GB2312"/>
          <w:sz w:val="32"/>
          <w:szCs w:val="32"/>
        </w:rPr>
        <w:t>万元。授予中小企业合同金额</w:t>
      </w:r>
      <w:r>
        <w:rPr>
          <w:rFonts w:hint="eastAsia" w:ascii="Times New Roman" w:hAnsi="Times New Roman" w:eastAsia="仿宋_GB2312" w:cs="Times New Roman"/>
          <w:sz w:val="32"/>
          <w:szCs w:val="32"/>
          <w:lang w:val="en-US" w:eastAsia="zh-CN"/>
        </w:rPr>
        <w:t>75.1</w:t>
      </w:r>
      <w:r>
        <w:rPr>
          <w:rFonts w:hint="eastAsia" w:ascii="Times New Roman" w:hAnsi="Times New Roman" w:eastAsia="仿宋_GB2312" w:cs="仿宋_GB2312"/>
          <w:sz w:val="32"/>
          <w:szCs w:val="32"/>
        </w:rPr>
        <w:t>万元，占政府采购支出总额的</w:t>
      </w:r>
      <w:r>
        <w:rPr>
          <w:rFonts w:hint="eastAsia" w:ascii="Times New Roman" w:hAnsi="Times New Roman" w:eastAsia="仿宋_GB2312" w:cs="Times New Roman"/>
          <w:sz w:val="32"/>
          <w:szCs w:val="32"/>
          <w:lang w:val="en-US" w:eastAsia="zh-CN"/>
        </w:rPr>
        <w:t>8.05</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，其中：授予小微企业合同金额</w:t>
      </w:r>
      <w:r>
        <w:rPr>
          <w:rFonts w:hint="eastAsia" w:ascii="Times New Roman" w:hAnsi="Times New Roman" w:eastAsia="仿宋_GB2312" w:cs="Times New Roman"/>
          <w:sz w:val="32"/>
          <w:szCs w:val="32"/>
          <w:lang w:val="en-US" w:eastAsia="zh-CN"/>
        </w:rPr>
        <w:t>6.6</w:t>
      </w:r>
      <w:r>
        <w:rPr>
          <w:rFonts w:hint="eastAsia" w:ascii="Times New Roman" w:hAnsi="Times New Roman" w:eastAsia="仿宋_GB2312" w:cs="仿宋_GB2312"/>
          <w:sz w:val="32"/>
          <w:szCs w:val="32"/>
        </w:rPr>
        <w:t>万元，</w:t>
      </w:r>
      <w:r>
        <w:rPr>
          <w:rFonts w:hint="eastAsia" w:ascii="Times New Roman" w:hAnsi="Times New Roman" w:eastAsia="仿宋_GB2312" w:cs="仿宋_GB2312"/>
          <w:color w:val="auto"/>
          <w:sz w:val="32"/>
          <w:szCs w:val="32"/>
        </w:rPr>
        <w:t>占授予中小企业合同金额的</w:t>
      </w:r>
      <w:r>
        <w:rPr>
          <w:rFonts w:hint="eastAsia" w:ascii="Times New Roman" w:hAnsi="Times New Roman" w:eastAsia="仿宋_GB2312" w:cs="Times New Roman"/>
          <w:color w:val="auto"/>
          <w:sz w:val="32"/>
          <w:szCs w:val="32"/>
          <w:lang w:val="en-US" w:eastAsia="zh-CN"/>
        </w:rPr>
        <w:t>8.79</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。货物采购授予中小企业合同金额占货物支出金额的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，工程采购授予中小企业合同金额占工程支出金额的</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，服务采购授予中小企业合同金额占服务支出金额的</w:t>
      </w:r>
      <w:r>
        <w:rPr>
          <w:rFonts w:hint="eastAsia" w:ascii="Times New Roman" w:hAnsi="Times New Roman" w:eastAsia="仿宋_GB2312" w:cs="Times New Roman"/>
          <w:color w:val="auto"/>
          <w:sz w:val="32"/>
          <w:szCs w:val="32"/>
          <w:lang w:val="en-US" w:eastAsia="zh-CN"/>
        </w:rPr>
        <w:t>100</w:t>
      </w:r>
      <w:r>
        <w:rPr>
          <w:rFonts w:ascii="Times New Roman" w:hAnsi="Times New Roman" w:eastAsia="仿宋_GB2312" w:cs="Times New Roman"/>
          <w:color w:val="auto"/>
          <w:sz w:val="32"/>
          <w:szCs w:val="32"/>
        </w:rPr>
        <w:t>%</w:t>
      </w:r>
      <w:r>
        <w:rPr>
          <w:rFonts w:hint="eastAsia" w:ascii="Times New Roman" w:hAnsi="Times New Roman" w:eastAsia="仿宋_GB2312" w:cs="仿宋_GB2312"/>
          <w:color w:val="auto"/>
          <w:sz w:val="32"/>
          <w:szCs w:val="32"/>
        </w:rPr>
        <w:t>。</w:t>
      </w:r>
    </w:p>
    <w:p w14:paraId="231F983D">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十二、关于国有资产占用情况说明</w:t>
      </w:r>
    </w:p>
    <w:p w14:paraId="51122516">
      <w:pPr>
        <w:pStyle w:val="17"/>
        <w:spacing w:line="580" w:lineRule="exact"/>
        <w:ind w:firstLine="640" w:firstLineChars="200"/>
        <w:rPr>
          <w:rFonts w:ascii="Times New Roman" w:hAnsi="Times New Roman" w:eastAsia="仿宋_GB2312" w:cs="Times New Roman"/>
          <w:color w:val="auto"/>
          <w:sz w:val="32"/>
          <w:szCs w:val="32"/>
        </w:rPr>
      </w:pPr>
      <w:r>
        <w:rPr>
          <w:rFonts w:hint="eastAsia" w:ascii="Times New Roman" w:hAnsi="Times New Roman" w:eastAsia="仿宋_GB2312" w:cs="仿宋_GB2312"/>
          <w:color w:val="auto"/>
          <w:sz w:val="32"/>
          <w:szCs w:val="32"/>
        </w:rPr>
        <w:t>截至</w:t>
      </w:r>
      <w:r>
        <w:rPr>
          <w:rFonts w:ascii="Times New Roman" w:hAnsi="Times New Roman" w:eastAsia="仿宋_GB2312" w:cs="Times New Roman"/>
          <w:color w:val="auto"/>
          <w:sz w:val="32"/>
          <w:szCs w:val="32"/>
        </w:rPr>
        <w:t>2024</w:t>
      </w:r>
      <w:r>
        <w:rPr>
          <w:rFonts w:hint="eastAsia" w:ascii="Times New Roman" w:hAnsi="Times New Roman" w:eastAsia="仿宋_GB2312" w:cs="仿宋_GB2312"/>
          <w:color w:val="auto"/>
          <w:sz w:val="32"/>
          <w:szCs w:val="32"/>
        </w:rPr>
        <w:t>年</w:t>
      </w:r>
      <w:r>
        <w:rPr>
          <w:rFonts w:ascii="Times New Roman" w:hAnsi="Times New Roman" w:eastAsia="仿宋_GB2312" w:cs="Times New Roman"/>
          <w:color w:val="auto"/>
          <w:sz w:val="32"/>
          <w:szCs w:val="32"/>
        </w:rPr>
        <w:t>12</w:t>
      </w:r>
      <w:r>
        <w:rPr>
          <w:rFonts w:hint="eastAsia" w:ascii="Times New Roman" w:hAnsi="Times New Roman" w:eastAsia="仿宋_GB2312" w:cs="仿宋_GB2312"/>
          <w:color w:val="auto"/>
          <w:sz w:val="32"/>
          <w:szCs w:val="32"/>
        </w:rPr>
        <w:t>月</w:t>
      </w:r>
      <w:r>
        <w:rPr>
          <w:rFonts w:ascii="Times New Roman" w:hAnsi="Times New Roman" w:eastAsia="仿宋_GB2312" w:cs="Times New Roman"/>
          <w:color w:val="auto"/>
          <w:sz w:val="32"/>
          <w:szCs w:val="32"/>
        </w:rPr>
        <w:t>31</w:t>
      </w:r>
      <w:r>
        <w:rPr>
          <w:rFonts w:hint="eastAsia" w:ascii="Times New Roman" w:hAnsi="Times New Roman" w:eastAsia="仿宋_GB2312" w:cs="仿宋_GB2312"/>
          <w:color w:val="auto"/>
          <w:sz w:val="32"/>
          <w:szCs w:val="32"/>
        </w:rPr>
        <w:t>日，部门（单位）共有车辆</w:t>
      </w:r>
      <w:r>
        <w:rPr>
          <w:rFonts w:hint="eastAsia" w:ascii="Times New Roman" w:hAnsi="Times New Roman" w:eastAsia="仿宋_GB2312" w:cs="Times New Roman"/>
          <w:color w:val="auto"/>
          <w:sz w:val="32"/>
          <w:szCs w:val="32"/>
          <w:lang w:val="en-US" w:eastAsia="zh-CN"/>
        </w:rPr>
        <w:t>8</w:t>
      </w:r>
      <w:r>
        <w:rPr>
          <w:rFonts w:hint="eastAsia" w:ascii="Times New Roman" w:hAnsi="Times New Roman" w:eastAsia="仿宋_GB2312" w:cs="仿宋_GB2312"/>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辆、机要通信用车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辆、应急保障用车</w:t>
      </w:r>
      <w:r>
        <w:rPr>
          <w:rFonts w:hint="eastAsia" w:ascii="Times New Roman" w:hAnsi="Times New Roman" w:eastAsia="仿宋_GB2312" w:cs="仿宋_GB2312"/>
          <w:color w:val="auto"/>
          <w:sz w:val="32"/>
          <w:szCs w:val="32"/>
          <w:lang w:val="en-US" w:eastAsia="zh-CN"/>
        </w:rPr>
        <w:t>1</w:t>
      </w:r>
      <w:r>
        <w:rPr>
          <w:rFonts w:hint="eastAsia" w:ascii="Times New Roman" w:hAnsi="Times New Roman" w:eastAsia="仿宋_GB2312" w:cs="仿宋_GB2312"/>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辆、其他用车</w:t>
      </w:r>
      <w:r>
        <w:rPr>
          <w:rFonts w:hint="eastAsia" w:ascii="Times New Roman" w:hAnsi="Times New Roman" w:eastAsia="仿宋_GB2312" w:cs="Times New Roman"/>
          <w:color w:val="auto"/>
          <w:sz w:val="32"/>
          <w:szCs w:val="32"/>
          <w:lang w:val="en-US" w:eastAsia="zh-CN"/>
        </w:rPr>
        <w:t>7</w:t>
      </w:r>
      <w:r>
        <w:rPr>
          <w:rFonts w:hint="eastAsia" w:ascii="Times New Roman" w:hAnsi="Times New Roman" w:eastAsia="仿宋_GB2312" w:cs="仿宋_GB2312"/>
          <w:color w:val="auto"/>
          <w:sz w:val="32"/>
          <w:szCs w:val="32"/>
        </w:rPr>
        <w:t>辆，其他用车主要是……；单位价值</w:t>
      </w:r>
      <w:r>
        <w:rPr>
          <w:rFonts w:ascii="Times New Roman" w:hAnsi="Times New Roman" w:eastAsia="仿宋_GB2312" w:cs="Times New Roman"/>
          <w:color w:val="auto"/>
          <w:sz w:val="32"/>
          <w:szCs w:val="32"/>
        </w:rPr>
        <w:t>100</w:t>
      </w:r>
      <w:r>
        <w:rPr>
          <w:rFonts w:hint="eastAsia" w:ascii="Times New Roman" w:hAnsi="Times New Roman" w:eastAsia="仿宋_GB2312" w:cs="仿宋_GB2312"/>
          <w:color w:val="auto"/>
          <w:sz w:val="32"/>
          <w:szCs w:val="32"/>
        </w:rPr>
        <w:t>万元以上设备（不含车辆）</w:t>
      </w:r>
      <w:r>
        <w:rPr>
          <w:rFonts w:hint="eastAsia" w:ascii="Times New Roman" w:hAnsi="Times New Roman" w:eastAsia="仿宋_GB2312" w:cs="Times New Roman"/>
          <w:color w:val="auto"/>
          <w:sz w:val="32"/>
          <w:szCs w:val="32"/>
          <w:lang w:val="en-US" w:eastAsia="zh-CN"/>
        </w:rPr>
        <w:t>0</w:t>
      </w:r>
      <w:r>
        <w:rPr>
          <w:rFonts w:hint="eastAsia" w:ascii="Times New Roman" w:hAnsi="Times New Roman" w:eastAsia="仿宋_GB2312" w:cs="仿宋_GB2312"/>
          <w:color w:val="auto"/>
          <w:sz w:val="32"/>
          <w:szCs w:val="32"/>
        </w:rPr>
        <w:t>台（套）。</w:t>
      </w:r>
    </w:p>
    <w:p w14:paraId="0AA0B2EC">
      <w:pPr>
        <w:pStyle w:val="17"/>
        <w:spacing w:line="580" w:lineRule="exact"/>
        <w:ind w:firstLine="640" w:firstLineChars="200"/>
        <w:rPr>
          <w:rFonts w:hAnsi="黑体" w:cs="Times New Roman"/>
          <w:color w:val="auto"/>
          <w:sz w:val="32"/>
          <w:szCs w:val="32"/>
        </w:rPr>
      </w:pPr>
      <w:r>
        <w:rPr>
          <w:rFonts w:hint="eastAsia" w:hAnsi="黑体"/>
          <w:color w:val="auto"/>
          <w:sz w:val="32"/>
          <w:szCs w:val="32"/>
        </w:rPr>
        <w:t>十三、关于</w:t>
      </w:r>
      <w:r>
        <w:rPr>
          <w:rFonts w:ascii="Times New Roman" w:hAnsi="Times New Roman" w:eastAsia="仿宋_GB2312" w:cs="Times New Roman"/>
          <w:color w:val="auto"/>
          <w:sz w:val="32"/>
          <w:szCs w:val="32"/>
        </w:rPr>
        <w:t>2024</w:t>
      </w:r>
      <w:r>
        <w:rPr>
          <w:rFonts w:hint="eastAsia" w:hAnsi="黑体"/>
          <w:color w:val="auto"/>
          <w:sz w:val="32"/>
          <w:szCs w:val="32"/>
        </w:rPr>
        <w:t>年度预算绩效情况的说明</w:t>
      </w:r>
    </w:p>
    <w:p w14:paraId="66025075">
      <w:pPr>
        <w:pStyle w:val="17"/>
        <w:spacing w:line="580" w:lineRule="exact"/>
        <w:ind w:firstLine="643" w:firstLineChars="200"/>
        <w:rPr>
          <w:rFonts w:hint="eastAsia" w:ascii="楷体" w:hAnsi="楷体" w:eastAsia="楷体" w:cs="楷体"/>
          <w:b/>
          <w:bCs/>
          <w:sz w:val="32"/>
          <w:szCs w:val="32"/>
        </w:rPr>
      </w:pPr>
      <w:r>
        <w:rPr>
          <w:rFonts w:hint="eastAsia" w:ascii="楷体" w:hAnsi="楷体" w:eastAsia="楷体" w:cs="楷体"/>
          <w:b/>
          <w:bCs/>
          <w:sz w:val="32"/>
          <w:szCs w:val="32"/>
        </w:rPr>
        <w:t>（一）绩效管理工作开展情况</w:t>
      </w:r>
    </w:p>
    <w:p w14:paraId="4B29D3D1">
      <w:pPr>
        <w:pStyle w:val="17"/>
        <w:keepNext w:val="0"/>
        <w:keepLines w:val="0"/>
        <w:pageBreakBefore w:val="0"/>
        <w:widowControl w:val="0"/>
        <w:kinsoku/>
        <w:wordWrap/>
        <w:overflowPunct/>
        <w:topLinePunct w:val="0"/>
        <w:autoSpaceDE w:val="0"/>
        <w:autoSpaceDN w:val="0"/>
        <w:bidi w:val="0"/>
        <w:adjustRightInd w:val="0"/>
        <w:snapToGrid/>
        <w:spacing w:line="580" w:lineRule="exact"/>
        <w:ind w:firstLine="640" w:firstLineChars="200"/>
        <w:jc w:val="left"/>
        <w:textAlignment w:val="auto"/>
        <w:rPr>
          <w:rFonts w:hint="eastAsia" w:ascii="楷体" w:hAnsi="楷体" w:eastAsia="楷体" w:cs="楷体"/>
          <w:b/>
          <w:bCs/>
          <w:sz w:val="32"/>
          <w:szCs w:val="32"/>
        </w:rPr>
      </w:pPr>
      <w:r>
        <w:rPr>
          <w:rFonts w:hint="eastAsia" w:ascii="Times New Roman" w:hAnsi="Times New Roman" w:eastAsia="仿宋_GB2312"/>
          <w:sz w:val="32"/>
          <w:szCs w:val="32"/>
          <w:lang w:eastAsia="zh-CN"/>
        </w:rPr>
        <w:t>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lang w:eastAsia="zh-CN"/>
        </w:rPr>
        <w:t>年度本单位无重点绩效，单位所有项目资金符合国家政策需求，目标明确 ，组织管理到位，执行项目有力。在资金使用过程中，实际支出与计划规定的用途一致，收支平衡，资金使用都能做到公开透明。本单位按照财政绩效管理股的要求对202</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lang w:eastAsia="zh-CN"/>
        </w:rPr>
        <w:t>年相关项目做了绩效评价并公开在政府门户网站。</w:t>
      </w:r>
    </w:p>
    <w:p w14:paraId="4AF5AD68">
      <w:pPr>
        <w:pStyle w:val="17"/>
        <w:spacing w:line="58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（二）部门（单位）整体支出绩效情况</w:t>
      </w:r>
    </w:p>
    <w:p w14:paraId="635F13C5">
      <w:pPr>
        <w:pStyle w:val="17"/>
        <w:spacing w:line="58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2024年度，本单位财政运行稳健高效，成功实现了收支平衡。通过大力招商引资，稳步完成年度人物，为经济发展注入强劲动力。同时，政府厉行节约，严控会议经费、培训经费等一般性支出，显著降低了机构运行成本，将更多的财政支出用于民生建设项目，提升当地人民的生活幸福感。并且通过深化改革和强化预算绩效管理，内部管理流程持续优化，行政效能和服务水平得到了全面提升，展现了高效、精简的现代化政府形象。</w:t>
      </w:r>
    </w:p>
    <w:p w14:paraId="3372A4E7">
      <w:pPr>
        <w:pStyle w:val="17"/>
        <w:spacing w:line="580" w:lineRule="exact"/>
        <w:ind w:firstLine="643" w:firstLineChars="200"/>
        <w:rPr>
          <w:rFonts w:ascii="楷体" w:hAnsi="楷体" w:eastAsia="楷体" w:cs="Times New Roman"/>
          <w:b/>
          <w:bCs/>
          <w:sz w:val="32"/>
          <w:szCs w:val="32"/>
        </w:rPr>
      </w:pPr>
      <w:r>
        <w:rPr>
          <w:rFonts w:hint="eastAsia" w:ascii="楷体" w:hAnsi="楷体" w:eastAsia="楷体" w:cs="楷体"/>
          <w:b/>
          <w:bCs/>
          <w:sz w:val="32"/>
          <w:szCs w:val="32"/>
        </w:rPr>
        <w:t>（三）存在的问题及原因分析</w:t>
      </w:r>
    </w:p>
    <w:p w14:paraId="05AC9832">
      <w:pPr>
        <w:pStyle w:val="17"/>
        <w:spacing w:line="58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存在的问题：</w:t>
      </w:r>
    </w:p>
    <w:p w14:paraId="27B108BC">
      <w:pPr>
        <w:pStyle w:val="17"/>
        <w:numPr>
          <w:ilvl w:val="0"/>
          <w:numId w:val="2"/>
        </w:numPr>
        <w:spacing w:line="58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预算编制与执行略有偏差。本年度42个预算科目出现于决算金额不符，预算对实际支出的指导和约束作用未能有效发挥。</w:t>
      </w:r>
    </w:p>
    <w:p w14:paraId="3AB74698">
      <w:pPr>
        <w:pStyle w:val="17"/>
        <w:numPr>
          <w:ilvl w:val="0"/>
          <w:numId w:val="2"/>
        </w:numPr>
        <w:spacing w:line="580" w:lineRule="exact"/>
        <w:ind w:firstLine="640" w:firstLineChars="200"/>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资金分配与管理精细化不足。资金在实际使用中存在科目调剂情况，部分支出未严格按照预算科目执行，影响了资金使用的规范性和效益。</w:t>
      </w:r>
    </w:p>
    <w:p w14:paraId="79BA5104">
      <w:pPr>
        <w:pStyle w:val="17"/>
        <w:numPr>
          <w:ilvl w:val="0"/>
          <w:numId w:val="2"/>
        </w:numPr>
        <w:spacing w:line="580" w:lineRule="exact"/>
        <w:ind w:firstLine="640" w:firstLineChars="200"/>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财务与采购管理基础有待提升。财务核算的准确性还需进一步提高，政府采购计划与预算衔接不够紧密，导致预算执行结果偏离初始目标。</w:t>
      </w:r>
    </w:p>
    <w:p w14:paraId="7F945670">
      <w:pPr>
        <w:pStyle w:val="17"/>
        <w:numPr>
          <w:ilvl w:val="0"/>
          <w:numId w:val="0"/>
        </w:numPr>
        <w:spacing w:line="580" w:lineRule="exact"/>
        <w:ind w:firstLine="64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原因分析：</w:t>
      </w:r>
    </w:p>
    <w:p w14:paraId="4B91B5BD">
      <w:pPr>
        <w:pStyle w:val="17"/>
        <w:numPr>
          <w:ilvl w:val="0"/>
          <w:numId w:val="3"/>
        </w:numPr>
        <w:spacing w:line="580" w:lineRule="exact"/>
        <w:ind w:firstLine="64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预算编制科学性不强。主要依赖历史数据和经验进行估算，未能全面采用零基预算等方法进行精准预测，导致预算与实际需求有所脱节。</w:t>
      </w:r>
    </w:p>
    <w:p w14:paraId="3A76EA72">
      <w:pPr>
        <w:pStyle w:val="17"/>
        <w:numPr>
          <w:ilvl w:val="0"/>
          <w:numId w:val="3"/>
        </w:numPr>
        <w:spacing w:line="580" w:lineRule="exact"/>
        <w:ind w:firstLine="640"/>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绩效管理机制不健全。预算绩效目标的导向作用和约束力不强，对执行过程的监控不到位，资金使用时未能严格对标绩效目标。</w:t>
      </w:r>
    </w:p>
    <w:p w14:paraId="58AF9927">
      <w:pPr>
        <w:pStyle w:val="17"/>
        <w:numPr>
          <w:ilvl w:val="0"/>
          <w:numId w:val="3"/>
        </w:numPr>
        <w:spacing w:line="580" w:lineRule="exact"/>
        <w:ind w:firstLine="640"/>
        <w:rPr>
          <w:rFonts w:hint="default"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基础管理工作待加强。财务人员在科目核算上的准确性和规范性还需进一步提高，部门间在采购计划、执行与预算对接上的协同机制不畅。</w:t>
      </w:r>
    </w:p>
    <w:p w14:paraId="6DE5502A">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r>
        <w:rPr>
          <w:rFonts w:hint="eastAsia" w:ascii="Times New Roman" w:hAnsi="Times New Roman" w:eastAsia="仿宋_GB2312" w:cs="仿宋_GB2312"/>
          <w:sz w:val="32"/>
          <w:szCs w:val="32"/>
          <w:lang w:val="en-US" w:eastAsia="zh-CN"/>
        </w:rPr>
        <w:t>因此，接下来本单位首先需要深化预算绩效管理改革。强化事前绩效评估，提升预算编制精准度，确保预算与绩效目标深度融合。其次强化预算执行刚性约束。严格规范资金用途和科目调剂程序，建立预决算差异分析，增强预算严肃性。最后夯实基础管理。加强财务核算规范化培训，优化采购计划与预算编制的衔接流程，提升信息化管理水平，确保支出合规、高效。</w:t>
      </w:r>
    </w:p>
    <w:p w14:paraId="69D37E04">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379F1782">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503DE295">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2EABE0C6">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5A68438E">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2348D28C">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358D30F7">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1C028D0E">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2CEE031D">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72741A5D">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61E16482">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0CCA3FA1">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38AD4C4B">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718A517C">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07FDB83D">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72053AAD">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2057ACE3">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2E2396BF">
      <w:pPr>
        <w:pStyle w:val="17"/>
        <w:numPr>
          <w:ilvl w:val="0"/>
          <w:numId w:val="0"/>
        </w:numPr>
        <w:spacing w:line="580" w:lineRule="exact"/>
        <w:ind w:firstLine="640" w:firstLineChars="200"/>
        <w:rPr>
          <w:rFonts w:hint="eastAsia" w:ascii="Times New Roman" w:hAnsi="Times New Roman" w:eastAsia="仿宋_GB2312" w:cs="仿宋_GB2312"/>
          <w:sz w:val="32"/>
          <w:szCs w:val="32"/>
          <w:lang w:val="en-US" w:eastAsia="zh-CN"/>
        </w:rPr>
      </w:pPr>
    </w:p>
    <w:p w14:paraId="71DE94EE">
      <w:pPr>
        <w:pStyle w:val="17"/>
        <w:numPr>
          <w:ilvl w:val="0"/>
          <w:numId w:val="0"/>
        </w:numPr>
        <w:spacing w:line="580" w:lineRule="exact"/>
        <w:ind w:firstLine="640" w:firstLineChars="200"/>
        <w:rPr>
          <w:rFonts w:hint="default" w:ascii="Times New Roman" w:hAnsi="Times New Roman" w:eastAsia="仿宋_GB2312" w:cs="仿宋_GB2312"/>
          <w:sz w:val="32"/>
          <w:szCs w:val="32"/>
          <w:lang w:val="en-US" w:eastAsia="zh-CN"/>
        </w:rPr>
      </w:pPr>
    </w:p>
    <w:p w14:paraId="5503EE73">
      <w:pPr>
        <w:pStyle w:val="17"/>
        <w:jc w:val="center"/>
        <w:rPr>
          <w:rFonts w:cs="Times New Roman"/>
          <w:sz w:val="72"/>
          <w:szCs w:val="72"/>
        </w:rPr>
      </w:pPr>
    </w:p>
    <w:p w14:paraId="5002F029">
      <w:pPr>
        <w:pStyle w:val="17"/>
        <w:jc w:val="center"/>
        <w:rPr>
          <w:rFonts w:cs="Times New Roman"/>
          <w:sz w:val="72"/>
          <w:szCs w:val="72"/>
        </w:rPr>
      </w:pPr>
    </w:p>
    <w:p w14:paraId="2A0225FE">
      <w:pPr>
        <w:pStyle w:val="17"/>
        <w:jc w:val="both"/>
        <w:rPr>
          <w:rFonts w:ascii="方正小标宋_GBK" w:hAnsi="方正小标宋_GBK" w:eastAsia="方正小标宋_GBK" w:cs="Times New Roman"/>
          <w:sz w:val="72"/>
          <w:szCs w:val="72"/>
        </w:rPr>
      </w:pPr>
    </w:p>
    <w:p w14:paraId="32467024">
      <w:pPr>
        <w:pStyle w:val="17"/>
        <w:jc w:val="center"/>
        <w:rPr>
          <w:rFonts w:ascii="方正小标宋_GBK" w:hAnsi="方正小标宋_GBK" w:eastAsia="方正小标宋_GBK" w:cs="Times New Roman"/>
          <w:sz w:val="72"/>
          <w:szCs w:val="72"/>
        </w:rPr>
      </w:pPr>
    </w:p>
    <w:p w14:paraId="72CDDE94">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第四部分</w:t>
      </w:r>
    </w:p>
    <w:p w14:paraId="17C5F763">
      <w:pPr>
        <w:jc w:val="center"/>
        <w:rPr>
          <w:rFonts w:ascii="方正小标宋_GBK" w:hAnsi="方正小标宋_GBK" w:eastAsia="方正小标宋_GBK" w:cs="Times New Roman"/>
          <w:color w:val="000000"/>
          <w:kern w:val="0"/>
          <w:sz w:val="70"/>
          <w:szCs w:val="70"/>
        </w:rPr>
      </w:pPr>
    </w:p>
    <w:p w14:paraId="56826F4B">
      <w:pPr>
        <w:jc w:val="center"/>
        <w:rPr>
          <w:rFonts w:ascii="方正小标宋_GBK" w:hAnsi="方正小标宋_GBK" w:eastAsia="方正小标宋_GBK" w:cs="Times New Roman"/>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14:paraId="1F69156D">
      <w:pPr>
        <w:widowControl/>
        <w:jc w:val="left"/>
        <w:rPr>
          <w:rFonts w:ascii="宋体" w:cs="Times New Roman"/>
          <w:color w:val="000000"/>
          <w:kern w:val="0"/>
          <w:sz w:val="32"/>
          <w:szCs w:val="32"/>
        </w:rPr>
      </w:pPr>
      <w:r>
        <w:rPr>
          <w:rFonts w:ascii="方正小标宋_GBK" w:hAnsi="方正小标宋_GBK" w:eastAsia="方正小标宋_GBK" w:cs="Times New Roman"/>
          <w:color w:val="000000"/>
          <w:kern w:val="0"/>
          <w:sz w:val="70"/>
          <w:szCs w:val="70"/>
        </w:rPr>
        <w:br w:type="page"/>
      </w:r>
    </w:p>
    <w:p w14:paraId="4D04DA3F">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一、机关运行经费：是指各部门的公用经费，包括办公及印刷费、邮电费、差旅费、会议费、福利费、日常维修费、专用资料及一般设备购置费、办公用房水电费、办公用房取暖费、办公用房物业管理费、公务用车运行维护费以及其他费用。</w:t>
      </w:r>
    </w:p>
    <w:p w14:paraId="40F38B08">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二、“三公”经费：纳入省（市/县）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住宿费、伙食费、培训费、公杂费等等支出。</w:t>
      </w:r>
    </w:p>
    <w:p w14:paraId="0B095FB2">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hint="eastAsia" w:cs="黑体" w:asciiTheme="minorEastAsia" w:hAnsiTheme="minorEastAsia" w:eastAsiaTheme="minorEastAsia"/>
          <w:color w:val="000000"/>
          <w:kern w:val="0"/>
          <w:sz w:val="32"/>
          <w:szCs w:val="32"/>
          <w:lang w:val="en-US" w:eastAsia="zh-CN" w:bidi="ar-SA"/>
        </w:rPr>
      </w:pPr>
      <w:r>
        <w:rPr>
          <w:rFonts w:hint="eastAsia" w:cs="黑体" w:asciiTheme="minorEastAsia" w:hAnsiTheme="minorEastAsia" w:eastAsiaTheme="minorEastAsia"/>
          <w:color w:val="000000"/>
          <w:kern w:val="0"/>
          <w:sz w:val="32"/>
          <w:szCs w:val="32"/>
          <w:lang w:val="en-US" w:eastAsia="zh-CN" w:bidi="ar-SA"/>
        </w:rPr>
        <w:t>三、基本支出：是指为保障机构正常运转、完成日常工作任务而发生的人员支出和公用支出。</w:t>
      </w:r>
    </w:p>
    <w:p w14:paraId="4D303A72">
      <w:pPr>
        <w:pStyle w:val="17"/>
        <w:keepNext w:val="0"/>
        <w:keepLines w:val="0"/>
        <w:pageBreakBefore w:val="0"/>
        <w:widowControl w:val="0"/>
        <w:kinsoku/>
        <w:wordWrap/>
        <w:overflowPunct/>
        <w:topLinePunct w:val="0"/>
        <w:bidi w:val="0"/>
        <w:snapToGrid/>
        <w:spacing w:line="600" w:lineRule="exact"/>
        <w:ind w:firstLine="640" w:firstLineChars="200"/>
        <w:textAlignment w:val="auto"/>
        <w:rPr>
          <w:rFonts w:ascii="楷体" w:hAnsi="楷体" w:eastAsia="楷体" w:cs="Times New Roman"/>
          <w:b/>
          <w:bCs/>
          <w:i/>
          <w:iCs/>
          <w:color w:val="auto"/>
          <w:sz w:val="32"/>
          <w:szCs w:val="32"/>
        </w:rPr>
      </w:pPr>
      <w:r>
        <w:rPr>
          <w:rFonts w:hint="eastAsia" w:cs="黑体" w:asciiTheme="minorEastAsia" w:hAnsiTheme="minorEastAsia" w:eastAsiaTheme="minorEastAsia"/>
          <w:color w:val="000000"/>
          <w:kern w:val="0"/>
          <w:sz w:val="32"/>
          <w:szCs w:val="32"/>
          <w:lang w:val="en-US" w:eastAsia="zh-CN" w:bidi="ar-SA"/>
        </w:rPr>
        <w:t>四、项目支出：是指在基本支出之外为完成特定行政任务和事业发展目标所发生的支出。</w:t>
      </w:r>
    </w:p>
    <w:p w14:paraId="5DEA3FC3">
      <w:pPr>
        <w:pStyle w:val="17"/>
        <w:jc w:val="center"/>
        <w:rPr>
          <w:rFonts w:cs="Times New Roman"/>
          <w:sz w:val="72"/>
          <w:szCs w:val="72"/>
        </w:rPr>
      </w:pPr>
    </w:p>
    <w:p w14:paraId="3A6C7F50">
      <w:pPr>
        <w:pStyle w:val="17"/>
        <w:jc w:val="center"/>
        <w:rPr>
          <w:rFonts w:cs="Times New Roman"/>
          <w:sz w:val="72"/>
          <w:szCs w:val="72"/>
        </w:rPr>
      </w:pPr>
    </w:p>
    <w:p w14:paraId="18A41287">
      <w:pPr>
        <w:pStyle w:val="17"/>
        <w:jc w:val="center"/>
        <w:rPr>
          <w:rFonts w:cs="Times New Roman"/>
          <w:sz w:val="72"/>
          <w:szCs w:val="72"/>
        </w:rPr>
      </w:pPr>
    </w:p>
    <w:p w14:paraId="7FE28078">
      <w:pPr>
        <w:pStyle w:val="17"/>
        <w:jc w:val="center"/>
        <w:rPr>
          <w:rFonts w:cs="Times New Roman"/>
          <w:sz w:val="72"/>
          <w:szCs w:val="72"/>
        </w:rPr>
      </w:pPr>
    </w:p>
    <w:p w14:paraId="35CCE75F">
      <w:pPr>
        <w:pStyle w:val="17"/>
        <w:jc w:val="center"/>
        <w:rPr>
          <w:rFonts w:cs="Times New Roman"/>
          <w:sz w:val="72"/>
          <w:szCs w:val="72"/>
        </w:rPr>
      </w:pPr>
    </w:p>
    <w:p w14:paraId="6C6F2EA8">
      <w:pPr>
        <w:pStyle w:val="17"/>
        <w:jc w:val="both"/>
        <w:rPr>
          <w:rFonts w:cs="Times New Roman"/>
          <w:sz w:val="72"/>
          <w:szCs w:val="72"/>
        </w:rPr>
      </w:pPr>
    </w:p>
    <w:p w14:paraId="25BB566A">
      <w:pPr>
        <w:rPr>
          <w:rFonts w:cs="Times New Roman"/>
          <w:sz w:val="72"/>
          <w:szCs w:val="72"/>
        </w:rPr>
      </w:pPr>
      <w:r>
        <w:rPr>
          <w:rFonts w:cs="Times New Roman"/>
          <w:sz w:val="72"/>
          <w:szCs w:val="72"/>
        </w:rPr>
        <w:br w:type="page"/>
      </w:r>
    </w:p>
    <w:p w14:paraId="55B51B93">
      <w:pPr>
        <w:pStyle w:val="17"/>
        <w:jc w:val="center"/>
        <w:rPr>
          <w:rFonts w:ascii="方正小标宋_GBK" w:hAnsi="方正小标宋_GBK" w:eastAsia="方正小标宋_GBK" w:cs="Times New Roman"/>
          <w:sz w:val="72"/>
          <w:szCs w:val="72"/>
        </w:rPr>
      </w:pPr>
    </w:p>
    <w:p w14:paraId="15F34923">
      <w:pPr>
        <w:pStyle w:val="17"/>
        <w:jc w:val="center"/>
        <w:rPr>
          <w:rFonts w:ascii="方正小标宋_GBK" w:hAnsi="方正小标宋_GBK" w:eastAsia="方正小标宋_GBK" w:cs="Times New Roman"/>
          <w:sz w:val="72"/>
          <w:szCs w:val="72"/>
        </w:rPr>
      </w:pPr>
    </w:p>
    <w:p w14:paraId="7F454E90">
      <w:pPr>
        <w:pStyle w:val="17"/>
        <w:jc w:val="center"/>
        <w:rPr>
          <w:rFonts w:ascii="方正小标宋_GBK" w:hAnsi="方正小标宋_GBK" w:eastAsia="方正小标宋_GBK" w:cs="Times New Roman"/>
          <w:sz w:val="72"/>
          <w:szCs w:val="72"/>
        </w:rPr>
      </w:pPr>
    </w:p>
    <w:p w14:paraId="45347CE9">
      <w:pPr>
        <w:pStyle w:val="17"/>
        <w:jc w:val="center"/>
        <w:rPr>
          <w:rFonts w:ascii="方正小标宋_GBK" w:hAnsi="方正小标宋_GBK" w:eastAsia="方正小标宋_GBK" w:cs="Times New Roman"/>
          <w:sz w:val="72"/>
          <w:szCs w:val="72"/>
        </w:rPr>
      </w:pPr>
    </w:p>
    <w:p w14:paraId="02FAEF33">
      <w:pPr>
        <w:pStyle w:val="17"/>
        <w:jc w:val="center"/>
        <w:rPr>
          <w:rFonts w:ascii="方正小标宋_GBK" w:hAnsi="方正小标宋_GBK" w:eastAsia="方正小标宋_GBK" w:cs="Times New Roman"/>
          <w:sz w:val="72"/>
          <w:szCs w:val="72"/>
        </w:rPr>
      </w:pPr>
    </w:p>
    <w:p w14:paraId="1E60D8CA">
      <w:pPr>
        <w:pStyle w:val="17"/>
        <w:jc w:val="center"/>
        <w:rPr>
          <w:rFonts w:ascii="方正小标宋_GBK" w:hAnsi="方正小标宋_GBK" w:eastAsia="方正小标宋_GBK" w:cs="Times New Roman"/>
          <w:sz w:val="72"/>
          <w:szCs w:val="72"/>
        </w:rPr>
      </w:pPr>
      <w:r>
        <w:rPr>
          <w:rFonts w:hint="eastAsia" w:ascii="方正小标宋_GBK" w:hAnsi="方正小标宋_GBK" w:eastAsia="方正小标宋_GBK" w:cs="方正小标宋_GBK"/>
          <w:sz w:val="72"/>
          <w:szCs w:val="72"/>
        </w:rPr>
        <w:t>第五部分</w:t>
      </w:r>
    </w:p>
    <w:p w14:paraId="40771DD2">
      <w:pPr>
        <w:pStyle w:val="17"/>
        <w:jc w:val="center"/>
        <w:rPr>
          <w:rFonts w:ascii="方正小标宋_GBK" w:hAnsi="方正小标宋_GBK" w:eastAsia="方正小标宋_GBK" w:cs="Times New Roman"/>
          <w:sz w:val="70"/>
          <w:szCs w:val="70"/>
        </w:rPr>
      </w:pPr>
    </w:p>
    <w:p w14:paraId="45B89EFA">
      <w:pPr>
        <w:pStyle w:val="17"/>
        <w:jc w:val="center"/>
        <w:rPr>
          <w:rFonts w:cs="Times New Roman"/>
          <w:sz w:val="72"/>
          <w:szCs w:val="72"/>
        </w:rPr>
      </w:pPr>
      <w:r>
        <w:rPr>
          <w:rFonts w:hint="eastAsia" w:ascii="方正小标宋_GBK" w:hAnsi="方正小标宋_GBK" w:eastAsia="方正小标宋_GBK" w:cs="方正小标宋_GBK"/>
          <w:sz w:val="70"/>
          <w:szCs w:val="70"/>
        </w:rPr>
        <w:t>附</w:t>
      </w:r>
      <w:r>
        <w:rPr>
          <w:rFonts w:ascii="方正小标宋_GBK" w:hAnsi="方正小标宋_GBK" w:eastAsia="方正小标宋_GBK" w:cs="方正小标宋_GBK"/>
          <w:sz w:val="70"/>
          <w:szCs w:val="70"/>
        </w:rPr>
        <w:t xml:space="preserve"> </w:t>
      </w:r>
      <w:r>
        <w:rPr>
          <w:rFonts w:hint="eastAsia" w:ascii="方正小标宋_GBK" w:hAnsi="方正小标宋_GBK" w:eastAsia="方正小标宋_GBK" w:cs="方正小标宋_GBK"/>
          <w:sz w:val="70"/>
          <w:szCs w:val="70"/>
        </w:rPr>
        <w:t>件</w:t>
      </w:r>
    </w:p>
    <w:p w14:paraId="4CA7E998">
      <w:pPr>
        <w:rPr>
          <w:rFonts w:cs="Times New Roman"/>
          <w:sz w:val="72"/>
          <w:szCs w:val="72"/>
        </w:rPr>
      </w:pPr>
      <w:r>
        <w:rPr>
          <w:rFonts w:cs="Times New Roman"/>
          <w:sz w:val="72"/>
          <w:szCs w:val="72"/>
        </w:rPr>
        <w:br w:type="page"/>
      </w:r>
    </w:p>
    <w:p w14:paraId="29C2FC62">
      <w:pPr>
        <w:pStyle w:val="17"/>
        <w:spacing w:line="600" w:lineRule="exact"/>
        <w:ind w:firstLine="643" w:firstLineChars="200"/>
        <w:rPr>
          <w:rFonts w:ascii="Times New Roman" w:hAnsi="Times New Roman" w:eastAsia="仿宋_GB2312" w:cs="Times New Roman"/>
          <w:sz w:val="32"/>
          <w:szCs w:val="32"/>
        </w:rPr>
      </w:pPr>
      <w:r>
        <w:rPr>
          <w:rFonts w:hint="eastAsia" w:ascii="楷体" w:hAnsi="楷体" w:eastAsia="楷体" w:cs="楷体"/>
          <w:b/>
          <w:bCs/>
          <w:sz w:val="32"/>
          <w:szCs w:val="32"/>
        </w:rPr>
        <w:t>一、</w:t>
      </w:r>
      <w:r>
        <w:rPr>
          <w:rFonts w:ascii="Times New Roman" w:hAnsi="Times New Roman" w:eastAsia="仿宋_GB2312" w:cs="Times New Roman"/>
          <w:sz w:val="32"/>
          <w:szCs w:val="32"/>
        </w:rPr>
        <w:t>2024</w:t>
      </w:r>
      <w:r>
        <w:rPr>
          <w:rFonts w:hint="eastAsia" w:ascii="Times New Roman" w:hAnsi="Times New Roman" w:eastAsia="仿宋_GB2312" w:cs="仿宋_GB2312"/>
          <w:sz w:val="32"/>
          <w:szCs w:val="32"/>
        </w:rPr>
        <w:t>年度部门</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单位</w:t>
      </w:r>
      <w:r>
        <w:rPr>
          <w:rFonts w:ascii="Times New Roman" w:hAnsi="Times New Roman" w:eastAsia="仿宋_GB2312" w:cs="Times New Roman"/>
          <w:sz w:val="32"/>
          <w:szCs w:val="32"/>
        </w:rPr>
        <w:t>)</w:t>
      </w:r>
      <w:r>
        <w:rPr>
          <w:rFonts w:hint="eastAsia" w:ascii="Times New Roman" w:hAnsi="Times New Roman" w:eastAsia="仿宋_GB2312" w:cs="仿宋_GB2312"/>
          <w:sz w:val="32"/>
          <w:szCs w:val="32"/>
        </w:rPr>
        <w:t>整体支出绩效自评报告。</w:t>
      </w:r>
    </w:p>
    <w:p w14:paraId="5B58566A">
      <w:pPr>
        <w:spacing w:before="153" w:line="207" w:lineRule="auto"/>
        <w:ind w:left="2226"/>
        <w:rPr>
          <w:rFonts w:ascii="宋体" w:hAnsi="宋体" w:eastAsia="宋体" w:cs="宋体"/>
          <w:sz w:val="47"/>
          <w:szCs w:val="47"/>
        </w:rPr>
      </w:pPr>
      <w:r>
        <w:rPr>
          <w:rFonts w:ascii="宋体" w:hAnsi="宋体" w:eastAsia="宋体" w:cs="宋体"/>
          <w:b/>
          <w:bCs/>
          <w:spacing w:val="-30"/>
          <w:sz w:val="47"/>
          <w:szCs w:val="47"/>
        </w:rPr>
        <w:t>湘潭县花石镇人民政府</w:t>
      </w:r>
    </w:p>
    <w:p w14:paraId="1C86514F">
      <w:pPr>
        <w:spacing w:before="2" w:line="217" w:lineRule="auto"/>
        <w:ind w:left="846"/>
        <w:rPr>
          <w:rFonts w:ascii="宋体" w:hAnsi="宋体" w:eastAsia="宋体" w:cs="宋体"/>
          <w:sz w:val="47"/>
          <w:szCs w:val="47"/>
        </w:rPr>
      </w:pPr>
      <w:r>
        <w:rPr>
          <w:rFonts w:ascii="宋体" w:hAnsi="宋体" w:eastAsia="宋体" w:cs="宋体"/>
          <w:b/>
          <w:bCs/>
          <w:spacing w:val="-22"/>
          <w:sz w:val="47"/>
          <w:szCs w:val="47"/>
        </w:rPr>
        <w:t>2024年度部门整体支出绩效自评报告</w:t>
      </w:r>
    </w:p>
    <w:p w14:paraId="23FBD998">
      <w:pPr>
        <w:spacing w:line="368" w:lineRule="auto"/>
        <w:rPr>
          <w:rFonts w:ascii="Arial"/>
          <w:sz w:val="21"/>
        </w:rPr>
      </w:pPr>
    </w:p>
    <w:p w14:paraId="42059A40">
      <w:pPr>
        <w:pStyle w:val="2"/>
        <w:spacing w:before="104" w:line="318" w:lineRule="auto"/>
        <w:ind w:right="135" w:firstLine="630"/>
        <w:jc w:val="both"/>
      </w:pPr>
      <w:r>
        <w:rPr>
          <w:spacing w:val="-5"/>
        </w:rPr>
        <w:t>为进一步规范和加强预算资金管理，健全财务制度，杜绝违</w:t>
      </w:r>
      <w:r>
        <w:rPr>
          <w:spacing w:val="12"/>
        </w:rPr>
        <w:t xml:space="preserve"> </w:t>
      </w:r>
      <w:r>
        <w:rPr>
          <w:spacing w:val="-4"/>
        </w:rPr>
        <w:t>纪违法行为，从源头上预防腐败，促进党风廉</w:t>
      </w:r>
      <w:r>
        <w:rPr>
          <w:spacing w:val="-5"/>
        </w:rPr>
        <w:t>政建设和经济有序</w:t>
      </w:r>
      <w:r>
        <w:t xml:space="preserve"> </w:t>
      </w:r>
      <w:r>
        <w:rPr>
          <w:spacing w:val="-4"/>
        </w:rPr>
        <w:t>健康发展，从而更好地提高财政资金使用效益，根据</w:t>
      </w:r>
      <w:r>
        <w:rPr>
          <w:spacing w:val="-5"/>
        </w:rPr>
        <w:t>县财政局相</w:t>
      </w:r>
      <w:r>
        <w:t xml:space="preserve"> </w:t>
      </w:r>
      <w:r>
        <w:rPr>
          <w:spacing w:val="-5"/>
        </w:rPr>
        <w:t>关要求，我镇对部门整体支出情况实施了绩效自评，现将自评情</w:t>
      </w:r>
      <w:r>
        <w:rPr>
          <w:spacing w:val="8"/>
        </w:rPr>
        <w:t xml:space="preserve"> </w:t>
      </w:r>
      <w:r>
        <w:rPr>
          <w:spacing w:val="-14"/>
        </w:rPr>
        <w:t>况报告如下：</w:t>
      </w:r>
    </w:p>
    <w:p w14:paraId="6FE8C4B2">
      <w:pPr>
        <w:spacing w:before="21" w:line="221" w:lineRule="auto"/>
        <w:ind w:left="634"/>
        <w:outlineLvl w:val="1"/>
        <w:rPr>
          <w:rFonts w:ascii="黑体" w:hAnsi="黑体" w:eastAsia="黑体" w:cs="黑体"/>
          <w:sz w:val="32"/>
          <w:szCs w:val="32"/>
        </w:rPr>
      </w:pPr>
      <w:r>
        <w:rPr>
          <w:rFonts w:ascii="黑体" w:hAnsi="黑体" w:eastAsia="黑体" w:cs="黑体"/>
          <w:b/>
          <w:bCs/>
          <w:spacing w:val="-7"/>
          <w:sz w:val="32"/>
          <w:szCs w:val="32"/>
        </w:rPr>
        <w:t>一、基本概况</w:t>
      </w:r>
    </w:p>
    <w:p w14:paraId="1B04E528">
      <w:pPr>
        <w:pStyle w:val="2"/>
        <w:spacing w:before="205" w:line="319" w:lineRule="auto"/>
        <w:ind w:right="97" w:firstLine="630"/>
        <w:jc w:val="both"/>
      </w:pPr>
      <w:r>
        <w:rPr>
          <w:spacing w:val="-4"/>
        </w:rPr>
        <w:t>花石镇位于湘潭县西南部，衡峰远峙，涓水穿流。南界茶恩</w:t>
      </w:r>
      <w:r>
        <w:rPr>
          <w:spacing w:val="11"/>
        </w:rPr>
        <w:t xml:space="preserve"> </w:t>
      </w:r>
      <w:r>
        <w:rPr>
          <w:spacing w:val="3"/>
        </w:rPr>
        <w:t>寺，北抵射埠，东至紫荆山，西连排头。镇域总面积</w:t>
      </w:r>
      <w:r>
        <w:rPr>
          <w:spacing w:val="2"/>
        </w:rPr>
        <w:t>203平方公</w:t>
      </w:r>
      <w:r>
        <w:t xml:space="preserve"> </w:t>
      </w:r>
      <w:r>
        <w:rPr>
          <w:spacing w:val="18"/>
        </w:rPr>
        <w:t>里，其中镇区面积4.2平方公里；辖31个村、1个社区，总人</w:t>
      </w:r>
      <w:r>
        <w:rPr>
          <w:spacing w:val="7"/>
        </w:rPr>
        <w:t xml:space="preserve"> </w:t>
      </w:r>
      <w:r>
        <w:rPr>
          <w:spacing w:val="14"/>
        </w:rPr>
        <w:t>口近10万人，其中城镇人口2.2万人。</w:t>
      </w:r>
    </w:p>
    <w:p w14:paraId="1D5ECBC8">
      <w:pPr>
        <w:spacing w:before="10" w:line="225" w:lineRule="auto"/>
        <w:ind w:left="774"/>
        <w:outlineLvl w:val="1"/>
        <w:rPr>
          <w:rFonts w:ascii="楷体" w:hAnsi="楷体" w:eastAsia="楷体" w:cs="楷体"/>
          <w:sz w:val="34"/>
          <w:szCs w:val="34"/>
        </w:rPr>
      </w:pPr>
      <w:r>
        <w:rPr>
          <w:rFonts w:ascii="楷体" w:hAnsi="楷体" w:eastAsia="楷体" w:cs="楷体"/>
          <w:b/>
          <w:bCs/>
          <w:spacing w:val="2"/>
          <w:sz w:val="34"/>
          <w:szCs w:val="34"/>
        </w:rPr>
        <w:t>(一)单位基本情况</w:t>
      </w:r>
    </w:p>
    <w:p w14:paraId="7B4B363B">
      <w:pPr>
        <w:pStyle w:val="2"/>
        <w:spacing w:before="180" w:line="316" w:lineRule="auto"/>
        <w:ind w:right="9" w:firstLine="630"/>
      </w:pPr>
      <w:r>
        <w:rPr>
          <w:spacing w:val="3"/>
        </w:rPr>
        <w:t>本单位系正科级行政机关，单位组织机构代码00623083-5,</w:t>
      </w:r>
      <w:r>
        <w:t xml:space="preserve"> 办公地址为：湘潭县花石镇星河街与018县道交叉口东北200米。</w:t>
      </w:r>
    </w:p>
    <w:p w14:paraId="06A19387">
      <w:pPr>
        <w:spacing w:line="316" w:lineRule="auto"/>
        <w:sectPr>
          <w:pgSz w:w="11560" w:h="16490"/>
          <w:pgMar w:top="1401" w:right="1149" w:bottom="0" w:left="1429" w:header="0" w:footer="0" w:gutter="0"/>
          <w:cols w:space="720" w:num="1"/>
        </w:sectPr>
      </w:pPr>
    </w:p>
    <w:p w14:paraId="73BB349D">
      <w:pPr>
        <w:spacing w:line="289" w:lineRule="auto"/>
        <w:rPr>
          <w:rFonts w:ascii="Arial"/>
          <w:sz w:val="21"/>
        </w:rPr>
      </w:pPr>
    </w:p>
    <w:p w14:paraId="0E522E5E">
      <w:pPr>
        <w:spacing w:line="289" w:lineRule="auto"/>
        <w:rPr>
          <w:rFonts w:ascii="Arial"/>
          <w:sz w:val="21"/>
        </w:rPr>
      </w:pPr>
    </w:p>
    <w:p w14:paraId="04FCF65F">
      <w:pPr>
        <w:pStyle w:val="2"/>
        <w:spacing w:before="100" w:line="312" w:lineRule="auto"/>
        <w:ind w:right="20" w:firstLine="644"/>
        <w:rPr>
          <w:sz w:val="31"/>
          <w:szCs w:val="31"/>
        </w:rPr>
      </w:pPr>
      <w:r>
        <w:rPr>
          <w:rFonts w:ascii="宋体" w:hAnsi="宋体" w:eastAsia="宋体" w:cs="宋体"/>
          <w:b/>
          <w:bCs/>
          <w:spacing w:val="2"/>
          <w:sz w:val="31"/>
          <w:szCs w:val="31"/>
        </w:rPr>
        <w:t>1.</w:t>
      </w:r>
      <w:r>
        <w:rPr>
          <w:b/>
          <w:bCs/>
          <w:spacing w:val="2"/>
          <w:sz w:val="31"/>
          <w:szCs w:val="31"/>
        </w:rPr>
        <w:t>内设机构设置。</w:t>
      </w:r>
      <w:r>
        <w:rPr>
          <w:spacing w:val="2"/>
          <w:sz w:val="31"/>
          <w:szCs w:val="31"/>
        </w:rPr>
        <w:t>湘潭县花石镇人民政府内设机构包括：党</w:t>
      </w:r>
      <w:r>
        <w:rPr>
          <w:spacing w:val="13"/>
          <w:sz w:val="31"/>
          <w:szCs w:val="31"/>
        </w:rPr>
        <w:t xml:space="preserve"> </w:t>
      </w:r>
      <w:r>
        <w:rPr>
          <w:spacing w:val="4"/>
          <w:sz w:val="31"/>
          <w:szCs w:val="31"/>
        </w:rPr>
        <w:t>政办公室、党建办公室、经济发展办公室、生态事务中心、平安</w:t>
      </w:r>
      <w:r>
        <w:rPr>
          <w:spacing w:val="17"/>
          <w:sz w:val="31"/>
          <w:szCs w:val="31"/>
        </w:rPr>
        <w:t xml:space="preserve"> </w:t>
      </w:r>
      <w:r>
        <w:rPr>
          <w:spacing w:val="4"/>
          <w:sz w:val="31"/>
          <w:szCs w:val="31"/>
        </w:rPr>
        <w:t>法治和应急管理办公室、社会事务综合服务中心、农业综合服务</w:t>
      </w:r>
      <w:r>
        <w:rPr>
          <w:spacing w:val="16"/>
          <w:sz w:val="31"/>
          <w:szCs w:val="31"/>
        </w:rPr>
        <w:t xml:space="preserve"> </w:t>
      </w:r>
      <w:r>
        <w:rPr>
          <w:spacing w:val="-2"/>
          <w:sz w:val="31"/>
          <w:szCs w:val="31"/>
        </w:rPr>
        <w:t>中心、退役军人服务站、综合行政执法大队、</w:t>
      </w:r>
      <w:r>
        <w:rPr>
          <w:spacing w:val="-3"/>
          <w:sz w:val="31"/>
          <w:szCs w:val="31"/>
        </w:rPr>
        <w:t>文化综合服务中心、</w:t>
      </w:r>
      <w:r>
        <w:rPr>
          <w:sz w:val="31"/>
          <w:szCs w:val="31"/>
        </w:rPr>
        <w:t xml:space="preserve"> </w:t>
      </w:r>
      <w:r>
        <w:rPr>
          <w:spacing w:val="15"/>
          <w:sz w:val="31"/>
          <w:szCs w:val="31"/>
        </w:rPr>
        <w:t>财政办公室等11个内设机构。</w:t>
      </w:r>
    </w:p>
    <w:p w14:paraId="619E8806">
      <w:pPr>
        <w:pStyle w:val="2"/>
        <w:spacing w:before="180" w:line="312" w:lineRule="auto"/>
        <w:ind w:firstLine="644"/>
        <w:rPr>
          <w:sz w:val="31"/>
          <w:szCs w:val="31"/>
        </w:rPr>
      </w:pPr>
      <w:r>
        <w:rPr>
          <w:rFonts w:ascii="宋体" w:hAnsi="宋体" w:eastAsia="宋体" w:cs="宋体"/>
          <w:b/>
          <w:bCs/>
          <w:spacing w:val="14"/>
          <w:sz w:val="31"/>
          <w:szCs w:val="31"/>
        </w:rPr>
        <w:t>2.</w:t>
      </w:r>
      <w:r>
        <w:rPr>
          <w:b/>
          <w:bCs/>
          <w:spacing w:val="14"/>
          <w:sz w:val="31"/>
          <w:szCs w:val="31"/>
        </w:rPr>
        <w:t>决算单位构成。</w:t>
      </w:r>
      <w:r>
        <w:rPr>
          <w:spacing w:val="14"/>
          <w:sz w:val="31"/>
          <w:szCs w:val="31"/>
        </w:rPr>
        <w:t>湘潭县花石镇政府2024年部门决算汇总</w:t>
      </w:r>
      <w:r>
        <w:rPr>
          <w:spacing w:val="13"/>
          <w:sz w:val="31"/>
          <w:szCs w:val="31"/>
        </w:rPr>
        <w:t xml:space="preserve"> </w:t>
      </w:r>
      <w:r>
        <w:rPr>
          <w:spacing w:val="-2"/>
          <w:sz w:val="31"/>
          <w:szCs w:val="31"/>
        </w:rPr>
        <w:t>公开单位构成包括：党政办公室、财政办公室、经济发展办公室、</w:t>
      </w:r>
      <w:r>
        <w:rPr>
          <w:spacing w:val="12"/>
          <w:sz w:val="31"/>
          <w:szCs w:val="31"/>
        </w:rPr>
        <w:t xml:space="preserve"> </w:t>
      </w:r>
      <w:r>
        <w:rPr>
          <w:spacing w:val="4"/>
          <w:sz w:val="31"/>
          <w:szCs w:val="31"/>
        </w:rPr>
        <w:t>平安法治和应急管理办公室、农业综合服务中心、退役军人服务</w:t>
      </w:r>
      <w:r>
        <w:rPr>
          <w:spacing w:val="8"/>
          <w:sz w:val="31"/>
          <w:szCs w:val="31"/>
        </w:rPr>
        <w:t xml:space="preserve">  </w:t>
      </w:r>
      <w:r>
        <w:rPr>
          <w:spacing w:val="-2"/>
          <w:sz w:val="31"/>
          <w:szCs w:val="31"/>
        </w:rPr>
        <w:t>站、社会事务综合服务中心、生态事务中心、综合行政执法大队、</w:t>
      </w:r>
      <w:r>
        <w:rPr>
          <w:spacing w:val="12"/>
          <w:sz w:val="31"/>
          <w:szCs w:val="31"/>
        </w:rPr>
        <w:t xml:space="preserve"> </w:t>
      </w:r>
      <w:r>
        <w:rPr>
          <w:spacing w:val="-1"/>
          <w:sz w:val="31"/>
          <w:szCs w:val="31"/>
        </w:rPr>
        <w:t>文化综合服务中心。</w:t>
      </w:r>
    </w:p>
    <w:p w14:paraId="16AA62D5">
      <w:pPr>
        <w:pStyle w:val="2"/>
        <w:spacing w:before="186" w:line="311" w:lineRule="auto"/>
        <w:ind w:right="20" w:firstLine="644"/>
        <w:rPr>
          <w:sz w:val="31"/>
          <w:szCs w:val="31"/>
        </w:rPr>
      </w:pPr>
      <w:r>
        <w:rPr>
          <w:rFonts w:ascii="宋体" w:hAnsi="宋体" w:eastAsia="宋体" w:cs="宋体"/>
          <w:b/>
          <w:bCs/>
          <w:spacing w:val="17"/>
          <w:sz w:val="31"/>
          <w:szCs w:val="31"/>
        </w:rPr>
        <w:t>3.</w:t>
      </w:r>
      <w:r>
        <w:rPr>
          <w:b/>
          <w:bCs/>
          <w:spacing w:val="17"/>
          <w:sz w:val="31"/>
          <w:szCs w:val="31"/>
        </w:rPr>
        <w:t>人员情况。</w:t>
      </w:r>
      <w:r>
        <w:rPr>
          <w:spacing w:val="-81"/>
          <w:sz w:val="31"/>
          <w:szCs w:val="31"/>
        </w:rPr>
        <w:t xml:space="preserve"> </w:t>
      </w:r>
      <w:r>
        <w:rPr>
          <w:spacing w:val="17"/>
          <w:sz w:val="31"/>
          <w:szCs w:val="31"/>
        </w:rPr>
        <w:t>2024年本单位编制人数</w:t>
      </w:r>
      <w:r>
        <w:rPr>
          <w:spacing w:val="16"/>
          <w:sz w:val="31"/>
          <w:szCs w:val="31"/>
        </w:rPr>
        <w:t>196人，较上年度增</w:t>
      </w:r>
      <w:r>
        <w:rPr>
          <w:sz w:val="31"/>
          <w:szCs w:val="31"/>
        </w:rPr>
        <w:t xml:space="preserve"> </w:t>
      </w:r>
      <w:r>
        <w:rPr>
          <w:spacing w:val="25"/>
          <w:sz w:val="31"/>
          <w:szCs w:val="31"/>
        </w:rPr>
        <w:t>加0人，年末在职人数177人，其中行政编制61人，事业编制</w:t>
      </w:r>
      <w:r>
        <w:rPr>
          <w:spacing w:val="1"/>
          <w:sz w:val="31"/>
          <w:szCs w:val="31"/>
        </w:rPr>
        <w:t xml:space="preserve">  </w:t>
      </w:r>
      <w:r>
        <w:rPr>
          <w:spacing w:val="18"/>
          <w:sz w:val="31"/>
          <w:szCs w:val="31"/>
        </w:rPr>
        <w:t>116人，非统发人员0人(非统发人员10人全部转为事</w:t>
      </w:r>
      <w:r>
        <w:rPr>
          <w:spacing w:val="17"/>
          <w:sz w:val="31"/>
          <w:szCs w:val="31"/>
        </w:rPr>
        <w:t>业编制)。</w:t>
      </w:r>
      <w:r>
        <w:rPr>
          <w:sz w:val="31"/>
          <w:szCs w:val="31"/>
        </w:rPr>
        <w:t xml:space="preserve"> </w:t>
      </w:r>
      <w:r>
        <w:rPr>
          <w:spacing w:val="16"/>
          <w:sz w:val="31"/>
          <w:szCs w:val="31"/>
        </w:rPr>
        <w:t>总人数较去年减少1人，其中行政编较去年减</w:t>
      </w:r>
      <w:r>
        <w:rPr>
          <w:spacing w:val="15"/>
          <w:sz w:val="31"/>
          <w:szCs w:val="31"/>
        </w:rPr>
        <w:t>少3人，事业编较</w:t>
      </w:r>
      <w:r>
        <w:rPr>
          <w:sz w:val="31"/>
          <w:szCs w:val="31"/>
        </w:rPr>
        <w:t xml:space="preserve"> </w:t>
      </w:r>
      <w:r>
        <w:rPr>
          <w:spacing w:val="19"/>
          <w:sz w:val="31"/>
          <w:szCs w:val="31"/>
        </w:rPr>
        <w:t>去年增加12人，非统发人员较去年减少10人。</w:t>
      </w:r>
    </w:p>
    <w:p w14:paraId="01145F1E">
      <w:pPr>
        <w:spacing w:before="192" w:line="224" w:lineRule="auto"/>
        <w:ind w:left="784"/>
        <w:outlineLvl w:val="2"/>
        <w:rPr>
          <w:rFonts w:ascii="楷体" w:hAnsi="楷体" w:eastAsia="楷体" w:cs="楷体"/>
          <w:sz w:val="31"/>
          <w:szCs w:val="31"/>
        </w:rPr>
      </w:pPr>
      <w:r>
        <w:rPr>
          <w:rFonts w:ascii="楷体" w:hAnsi="楷体" w:eastAsia="楷体" w:cs="楷体"/>
          <w:b/>
          <w:bCs/>
          <w:spacing w:val="30"/>
          <w:sz w:val="31"/>
          <w:szCs w:val="31"/>
        </w:rPr>
        <w:t>(二)主要职责</w:t>
      </w:r>
    </w:p>
    <w:p w14:paraId="79C15A24">
      <w:pPr>
        <w:pStyle w:val="2"/>
        <w:spacing w:before="195" w:line="292" w:lineRule="auto"/>
        <w:ind w:right="19" w:firstLine="639"/>
        <w:rPr>
          <w:sz w:val="31"/>
          <w:szCs w:val="31"/>
        </w:rPr>
      </w:pPr>
      <w:r>
        <w:rPr>
          <w:rFonts w:ascii="宋体" w:hAnsi="宋体" w:eastAsia="宋体" w:cs="宋体"/>
          <w:spacing w:val="7"/>
          <w:sz w:val="31"/>
          <w:szCs w:val="31"/>
        </w:rPr>
        <w:t>1.</w:t>
      </w:r>
      <w:r>
        <w:rPr>
          <w:spacing w:val="7"/>
          <w:sz w:val="31"/>
          <w:szCs w:val="31"/>
        </w:rPr>
        <w:t>执行上级国家行政机关的决定、命令和国家制</w:t>
      </w:r>
      <w:r>
        <w:rPr>
          <w:spacing w:val="6"/>
          <w:sz w:val="31"/>
          <w:szCs w:val="31"/>
        </w:rPr>
        <w:t>定的法律、</w:t>
      </w:r>
      <w:r>
        <w:rPr>
          <w:sz w:val="31"/>
          <w:szCs w:val="31"/>
        </w:rPr>
        <w:t xml:space="preserve"> </w:t>
      </w:r>
      <w:r>
        <w:rPr>
          <w:spacing w:val="-2"/>
          <w:sz w:val="31"/>
          <w:szCs w:val="31"/>
        </w:rPr>
        <w:t>法规，接受同级党委的领导，执行本级人民代表</w:t>
      </w:r>
      <w:r>
        <w:rPr>
          <w:spacing w:val="-3"/>
          <w:sz w:val="31"/>
          <w:szCs w:val="31"/>
        </w:rPr>
        <w:t>大会的各项决议，</w:t>
      </w:r>
      <w:r>
        <w:rPr>
          <w:sz w:val="31"/>
          <w:szCs w:val="31"/>
        </w:rPr>
        <w:t xml:space="preserve"> </w:t>
      </w:r>
      <w:r>
        <w:rPr>
          <w:spacing w:val="4"/>
          <w:sz w:val="31"/>
          <w:szCs w:val="31"/>
        </w:rPr>
        <w:t>并报告执行决议、决定和命令的情况。</w:t>
      </w:r>
    </w:p>
    <w:p w14:paraId="6B5025B9">
      <w:pPr>
        <w:pStyle w:val="2"/>
        <w:spacing w:before="199" w:line="294" w:lineRule="auto"/>
        <w:ind w:right="121" w:firstLine="639"/>
        <w:rPr>
          <w:sz w:val="31"/>
          <w:szCs w:val="31"/>
        </w:rPr>
      </w:pPr>
      <w:r>
        <w:rPr>
          <w:rFonts w:ascii="宋体" w:hAnsi="宋体" w:eastAsia="宋体" w:cs="宋体"/>
          <w:spacing w:val="4"/>
          <w:sz w:val="31"/>
          <w:szCs w:val="31"/>
        </w:rPr>
        <w:t>2.</w:t>
      </w:r>
      <w:r>
        <w:rPr>
          <w:spacing w:val="4"/>
          <w:sz w:val="31"/>
          <w:szCs w:val="31"/>
        </w:rPr>
        <w:t>制定并落实本行政区域的经济计划和措施，促进产业结构</w:t>
      </w:r>
      <w:r>
        <w:rPr>
          <w:spacing w:val="14"/>
          <w:sz w:val="31"/>
          <w:szCs w:val="31"/>
        </w:rPr>
        <w:t xml:space="preserve"> </w:t>
      </w:r>
      <w:r>
        <w:rPr>
          <w:spacing w:val="4"/>
          <w:sz w:val="31"/>
          <w:szCs w:val="31"/>
        </w:rPr>
        <w:t>调整及其他经济保持平衡协调发展，全面提高人民群众的生活水</w:t>
      </w:r>
      <w:r>
        <w:rPr>
          <w:spacing w:val="17"/>
          <w:sz w:val="31"/>
          <w:szCs w:val="31"/>
        </w:rPr>
        <w:t xml:space="preserve"> </w:t>
      </w:r>
      <w:r>
        <w:rPr>
          <w:spacing w:val="-1"/>
          <w:sz w:val="31"/>
          <w:szCs w:val="31"/>
        </w:rPr>
        <w:t>平和生活质量。</w:t>
      </w:r>
    </w:p>
    <w:p w14:paraId="593B7969">
      <w:pPr>
        <w:spacing w:line="294" w:lineRule="auto"/>
        <w:rPr>
          <w:sz w:val="31"/>
          <w:szCs w:val="31"/>
        </w:rPr>
        <w:sectPr>
          <w:footerReference r:id="rId3" w:type="default"/>
          <w:pgSz w:w="11560" w:h="16490"/>
          <w:pgMar w:top="1401" w:right="1174" w:bottom="1236" w:left="1440" w:header="0" w:footer="831" w:gutter="0"/>
          <w:cols w:space="720" w:num="1"/>
        </w:sectPr>
      </w:pPr>
    </w:p>
    <w:p w14:paraId="75144A8E">
      <w:pPr>
        <w:spacing w:line="316" w:lineRule="auto"/>
        <w:rPr>
          <w:rFonts w:ascii="Arial"/>
          <w:sz w:val="21"/>
        </w:rPr>
      </w:pPr>
    </w:p>
    <w:p w14:paraId="56CDACD5">
      <w:pPr>
        <w:spacing w:line="317" w:lineRule="auto"/>
        <w:rPr>
          <w:rFonts w:ascii="Arial"/>
          <w:sz w:val="21"/>
        </w:rPr>
      </w:pPr>
    </w:p>
    <w:p w14:paraId="2EC1883E">
      <w:pPr>
        <w:pStyle w:val="2"/>
        <w:spacing w:before="97" w:line="280" w:lineRule="auto"/>
        <w:ind w:right="98" w:firstLine="630"/>
        <w:rPr>
          <w:sz w:val="30"/>
          <w:szCs w:val="30"/>
        </w:rPr>
      </w:pPr>
      <w:r>
        <w:rPr>
          <w:rFonts w:ascii="宋体" w:hAnsi="宋体" w:eastAsia="宋体" w:cs="宋体"/>
          <w:spacing w:val="15"/>
          <w:sz w:val="30"/>
          <w:szCs w:val="30"/>
        </w:rPr>
        <w:t>3.</w:t>
      </w:r>
      <w:r>
        <w:rPr>
          <w:spacing w:val="15"/>
          <w:sz w:val="30"/>
          <w:szCs w:val="30"/>
        </w:rPr>
        <w:t>承担国有资产、集体资产管理、监督及增值保值责任；认</w:t>
      </w:r>
      <w:r>
        <w:rPr>
          <w:spacing w:val="6"/>
          <w:sz w:val="30"/>
          <w:szCs w:val="30"/>
        </w:rPr>
        <w:t xml:space="preserve"> </w:t>
      </w:r>
      <w:r>
        <w:rPr>
          <w:spacing w:val="16"/>
          <w:sz w:val="30"/>
          <w:szCs w:val="30"/>
        </w:rPr>
        <w:t>真执行国家的法律和政策，履行经济合同。</w:t>
      </w:r>
    </w:p>
    <w:p w14:paraId="5EB6B7D6">
      <w:pPr>
        <w:pStyle w:val="2"/>
        <w:spacing w:before="212" w:line="298" w:lineRule="auto"/>
        <w:ind w:right="30" w:firstLine="630"/>
        <w:rPr>
          <w:sz w:val="30"/>
          <w:szCs w:val="30"/>
        </w:rPr>
      </w:pPr>
      <w:r>
        <w:rPr>
          <w:rFonts w:ascii="宋体" w:hAnsi="宋体" w:eastAsia="宋体" w:cs="宋体"/>
          <w:spacing w:val="16"/>
          <w:sz w:val="30"/>
          <w:szCs w:val="30"/>
        </w:rPr>
        <w:t>4.</w:t>
      </w:r>
      <w:r>
        <w:rPr>
          <w:spacing w:val="16"/>
          <w:sz w:val="30"/>
          <w:szCs w:val="30"/>
        </w:rPr>
        <w:t>开展社会主义民主和法制的宣传教育，制定社会治安综合</w:t>
      </w:r>
      <w:r>
        <w:rPr>
          <w:spacing w:val="3"/>
          <w:sz w:val="30"/>
          <w:szCs w:val="30"/>
        </w:rPr>
        <w:t xml:space="preserve"> </w:t>
      </w:r>
      <w:r>
        <w:rPr>
          <w:spacing w:val="18"/>
          <w:sz w:val="30"/>
          <w:szCs w:val="30"/>
        </w:rPr>
        <w:t>治理工作规划并组织实施，加强社区管理工作，调解民间纠纷，</w:t>
      </w:r>
      <w:r>
        <w:rPr>
          <w:spacing w:val="4"/>
          <w:sz w:val="30"/>
          <w:szCs w:val="30"/>
        </w:rPr>
        <w:t xml:space="preserve"> </w:t>
      </w:r>
      <w:r>
        <w:rPr>
          <w:spacing w:val="14"/>
          <w:sz w:val="30"/>
          <w:szCs w:val="30"/>
        </w:rPr>
        <w:t>打击违法犯罪，维护社会稳定。</w:t>
      </w:r>
    </w:p>
    <w:p w14:paraId="5D2FF7ED">
      <w:pPr>
        <w:pStyle w:val="2"/>
        <w:spacing w:before="234" w:line="299" w:lineRule="auto"/>
        <w:ind w:right="98" w:firstLine="630"/>
        <w:rPr>
          <w:sz w:val="30"/>
          <w:szCs w:val="30"/>
        </w:rPr>
      </w:pPr>
      <w:r>
        <w:rPr>
          <w:rFonts w:ascii="宋体" w:hAnsi="宋体" w:eastAsia="宋体" w:cs="宋体"/>
          <w:spacing w:val="15"/>
          <w:sz w:val="30"/>
          <w:szCs w:val="30"/>
        </w:rPr>
        <w:t>5.</w:t>
      </w:r>
      <w:r>
        <w:rPr>
          <w:spacing w:val="15"/>
          <w:sz w:val="30"/>
          <w:szCs w:val="30"/>
        </w:rPr>
        <w:t>制定社会各项事业发展计划，组织实施义务教育和其他各</w:t>
      </w:r>
      <w:r>
        <w:rPr>
          <w:spacing w:val="5"/>
          <w:sz w:val="30"/>
          <w:szCs w:val="30"/>
        </w:rPr>
        <w:t xml:space="preserve"> </w:t>
      </w:r>
      <w:r>
        <w:rPr>
          <w:spacing w:val="15"/>
          <w:sz w:val="30"/>
          <w:szCs w:val="30"/>
        </w:rPr>
        <w:t>类教育，加强计划生育工作，推进社会保障、社会福利事业和养</w:t>
      </w:r>
      <w:r>
        <w:rPr>
          <w:spacing w:val="18"/>
          <w:sz w:val="30"/>
          <w:szCs w:val="30"/>
        </w:rPr>
        <w:t xml:space="preserve"> </w:t>
      </w:r>
      <w:r>
        <w:rPr>
          <w:spacing w:val="6"/>
          <w:sz w:val="30"/>
          <w:szCs w:val="30"/>
        </w:rPr>
        <w:t>老保险工作。</w:t>
      </w:r>
    </w:p>
    <w:p w14:paraId="349786F1">
      <w:pPr>
        <w:pStyle w:val="2"/>
        <w:spacing w:before="227" w:line="298" w:lineRule="auto"/>
        <w:ind w:right="87" w:firstLine="630"/>
        <w:rPr>
          <w:sz w:val="30"/>
          <w:szCs w:val="30"/>
        </w:rPr>
      </w:pPr>
      <w:r>
        <w:rPr>
          <w:rFonts w:ascii="宋体" w:hAnsi="宋体" w:eastAsia="宋体" w:cs="宋体"/>
          <w:spacing w:val="15"/>
          <w:sz w:val="30"/>
          <w:szCs w:val="30"/>
        </w:rPr>
        <w:t>6.</w:t>
      </w:r>
      <w:r>
        <w:rPr>
          <w:spacing w:val="15"/>
          <w:sz w:val="30"/>
          <w:szCs w:val="30"/>
        </w:rPr>
        <w:t>加强镇级财政的监督和管理，按计划组织、管理财政收入</w:t>
      </w:r>
      <w:r>
        <w:rPr>
          <w:spacing w:val="2"/>
          <w:sz w:val="30"/>
          <w:szCs w:val="30"/>
        </w:rPr>
        <w:t xml:space="preserve"> </w:t>
      </w:r>
      <w:r>
        <w:rPr>
          <w:spacing w:val="16"/>
          <w:sz w:val="30"/>
          <w:szCs w:val="30"/>
        </w:rPr>
        <w:t>和支出，执行国家有关财经法规和政策，保证国家财政收入的完</w:t>
      </w:r>
      <w:r>
        <w:rPr>
          <w:spacing w:val="3"/>
          <w:sz w:val="30"/>
          <w:szCs w:val="30"/>
        </w:rPr>
        <w:t xml:space="preserve"> </w:t>
      </w:r>
      <w:r>
        <w:rPr>
          <w:spacing w:val="11"/>
          <w:sz w:val="30"/>
          <w:szCs w:val="30"/>
        </w:rPr>
        <w:t>成；做好统计工作。</w:t>
      </w:r>
    </w:p>
    <w:p w14:paraId="1E717607">
      <w:pPr>
        <w:pStyle w:val="2"/>
        <w:spacing w:before="215" w:line="286" w:lineRule="auto"/>
        <w:ind w:firstLine="630"/>
        <w:rPr>
          <w:sz w:val="30"/>
          <w:szCs w:val="30"/>
        </w:rPr>
      </w:pPr>
      <w:r>
        <w:rPr>
          <w:rFonts w:ascii="宋体" w:hAnsi="宋体" w:eastAsia="宋体" w:cs="宋体"/>
          <w:spacing w:val="7"/>
          <w:sz w:val="30"/>
          <w:szCs w:val="30"/>
        </w:rPr>
        <w:t>7.</w:t>
      </w:r>
      <w:r>
        <w:rPr>
          <w:spacing w:val="7"/>
          <w:sz w:val="30"/>
          <w:szCs w:val="30"/>
        </w:rPr>
        <w:t>指导、支持、帮助村民委员会的组织制度建设和业务建设，</w:t>
      </w:r>
      <w:r>
        <w:rPr>
          <w:spacing w:val="13"/>
          <w:sz w:val="30"/>
          <w:szCs w:val="30"/>
        </w:rPr>
        <w:t xml:space="preserve"> </w:t>
      </w:r>
      <w:r>
        <w:rPr>
          <w:spacing w:val="14"/>
          <w:sz w:val="30"/>
          <w:szCs w:val="30"/>
        </w:rPr>
        <w:t>促进村民委员会民主自治。</w:t>
      </w:r>
    </w:p>
    <w:p w14:paraId="48D02591">
      <w:pPr>
        <w:pStyle w:val="2"/>
        <w:spacing w:before="220" w:line="300" w:lineRule="auto"/>
        <w:ind w:right="71" w:firstLine="630"/>
        <w:rPr>
          <w:sz w:val="30"/>
          <w:szCs w:val="30"/>
        </w:rPr>
      </w:pPr>
      <w:r>
        <w:rPr>
          <w:rFonts w:ascii="宋体" w:hAnsi="宋体" w:eastAsia="宋体" w:cs="宋体"/>
          <w:spacing w:val="15"/>
          <w:sz w:val="30"/>
          <w:szCs w:val="30"/>
        </w:rPr>
        <w:t>8.</w:t>
      </w:r>
      <w:r>
        <w:rPr>
          <w:spacing w:val="15"/>
          <w:sz w:val="30"/>
          <w:szCs w:val="30"/>
        </w:rPr>
        <w:t>制定和组织实施镇村建设规划；加强公用、市政设施、水</w:t>
      </w:r>
      <w:r>
        <w:rPr>
          <w:spacing w:val="3"/>
          <w:sz w:val="30"/>
          <w:szCs w:val="30"/>
        </w:rPr>
        <w:t xml:space="preserve"> </w:t>
      </w:r>
      <w:r>
        <w:rPr>
          <w:spacing w:val="17"/>
          <w:sz w:val="30"/>
          <w:szCs w:val="30"/>
        </w:rPr>
        <w:t>利建设和管理以及房屋土地管理和环境综合</w:t>
      </w:r>
      <w:r>
        <w:rPr>
          <w:spacing w:val="16"/>
          <w:sz w:val="30"/>
          <w:szCs w:val="30"/>
        </w:rPr>
        <w:t>整治工作，保护和改</w:t>
      </w:r>
      <w:r>
        <w:rPr>
          <w:sz w:val="30"/>
          <w:szCs w:val="30"/>
        </w:rPr>
        <w:t xml:space="preserve"> </w:t>
      </w:r>
      <w:r>
        <w:rPr>
          <w:spacing w:val="11"/>
          <w:sz w:val="30"/>
          <w:szCs w:val="30"/>
        </w:rPr>
        <w:t>善生活环境和生态环境。</w:t>
      </w:r>
    </w:p>
    <w:p w14:paraId="313B194E">
      <w:pPr>
        <w:pStyle w:val="2"/>
        <w:spacing w:before="203" w:line="283" w:lineRule="auto"/>
        <w:ind w:firstLine="630"/>
        <w:rPr>
          <w:sz w:val="30"/>
          <w:szCs w:val="30"/>
        </w:rPr>
      </w:pPr>
      <w:r>
        <w:rPr>
          <w:rFonts w:ascii="宋体" w:hAnsi="宋体" w:eastAsia="宋体" w:cs="宋体"/>
          <w:spacing w:val="27"/>
          <w:sz w:val="30"/>
          <w:szCs w:val="30"/>
        </w:rPr>
        <w:t>9.</w:t>
      </w:r>
      <w:r>
        <w:rPr>
          <w:spacing w:val="27"/>
          <w:sz w:val="30"/>
          <w:szCs w:val="30"/>
        </w:rPr>
        <w:t>协助和支持设置在本行政区域内不隶属于镇的国家机关</w:t>
      </w:r>
      <w:r>
        <w:rPr>
          <w:spacing w:val="10"/>
          <w:sz w:val="30"/>
          <w:szCs w:val="30"/>
        </w:rPr>
        <w:t xml:space="preserve"> </w:t>
      </w:r>
      <w:r>
        <w:rPr>
          <w:spacing w:val="8"/>
          <w:sz w:val="30"/>
          <w:szCs w:val="30"/>
        </w:rPr>
        <w:t>和企事业单位工作，监督其遵守和执行国家的法律、法规和政策。</w:t>
      </w:r>
    </w:p>
    <w:p w14:paraId="4C184C6B">
      <w:pPr>
        <w:pStyle w:val="2"/>
        <w:spacing w:before="214" w:line="222" w:lineRule="auto"/>
        <w:ind w:left="630"/>
        <w:rPr>
          <w:sz w:val="30"/>
          <w:szCs w:val="30"/>
        </w:rPr>
      </w:pPr>
      <w:r>
        <w:rPr>
          <w:rFonts w:ascii="宋体" w:hAnsi="宋体" w:eastAsia="宋体" w:cs="宋体"/>
          <w:spacing w:val="16"/>
          <w:sz w:val="30"/>
          <w:szCs w:val="30"/>
        </w:rPr>
        <w:t>10.</w:t>
      </w:r>
      <w:r>
        <w:rPr>
          <w:spacing w:val="16"/>
          <w:sz w:val="30"/>
          <w:szCs w:val="30"/>
        </w:rPr>
        <w:t>承办本级党委、人大和上级交办的其他事项。</w:t>
      </w:r>
    </w:p>
    <w:p w14:paraId="74E773B0">
      <w:pPr>
        <w:spacing w:before="185" w:line="224" w:lineRule="auto"/>
        <w:ind w:left="774"/>
        <w:outlineLvl w:val="2"/>
        <w:rPr>
          <w:rFonts w:ascii="楷体" w:hAnsi="楷体" w:eastAsia="楷体" w:cs="楷体"/>
          <w:sz w:val="30"/>
          <w:szCs w:val="30"/>
        </w:rPr>
      </w:pPr>
      <w:r>
        <w:rPr>
          <w:rFonts w:ascii="楷体" w:hAnsi="楷体" w:eastAsia="楷体" w:cs="楷体"/>
          <w:b/>
          <w:bCs/>
          <w:spacing w:val="33"/>
          <w:sz w:val="30"/>
          <w:szCs w:val="30"/>
        </w:rPr>
        <w:t>(三)财政部门预算批复</w:t>
      </w:r>
    </w:p>
    <w:p w14:paraId="6F7D4D3F">
      <w:pPr>
        <w:pStyle w:val="2"/>
        <w:spacing w:before="186" w:line="353" w:lineRule="auto"/>
        <w:ind w:firstLine="634"/>
        <w:rPr>
          <w:sz w:val="30"/>
          <w:szCs w:val="30"/>
        </w:rPr>
      </w:pPr>
      <w:r>
        <w:rPr>
          <w:rFonts w:ascii="宋体" w:hAnsi="宋体" w:eastAsia="宋体" w:cs="宋体"/>
          <w:b/>
          <w:bCs/>
          <w:spacing w:val="17"/>
          <w:sz w:val="30"/>
          <w:szCs w:val="30"/>
        </w:rPr>
        <w:t>1、</w:t>
      </w:r>
      <w:r>
        <w:rPr>
          <w:b/>
          <w:bCs/>
          <w:spacing w:val="17"/>
          <w:sz w:val="30"/>
          <w:szCs w:val="30"/>
        </w:rPr>
        <w:t>收入预算：</w:t>
      </w:r>
      <w:r>
        <w:rPr>
          <w:spacing w:val="-84"/>
          <w:sz w:val="30"/>
          <w:szCs w:val="30"/>
        </w:rPr>
        <w:t xml:space="preserve"> </w:t>
      </w:r>
      <w:r>
        <w:rPr>
          <w:spacing w:val="17"/>
          <w:sz w:val="30"/>
          <w:szCs w:val="30"/>
        </w:rPr>
        <w:t>包括一般公共预算、政府性</w:t>
      </w:r>
      <w:r>
        <w:rPr>
          <w:spacing w:val="16"/>
          <w:sz w:val="30"/>
          <w:szCs w:val="30"/>
        </w:rPr>
        <w:t>基金、国有资本</w:t>
      </w:r>
      <w:r>
        <w:rPr>
          <w:sz w:val="30"/>
          <w:szCs w:val="30"/>
        </w:rPr>
        <w:t xml:space="preserve">  </w:t>
      </w:r>
      <w:r>
        <w:rPr>
          <w:spacing w:val="8"/>
          <w:sz w:val="30"/>
          <w:szCs w:val="30"/>
        </w:rPr>
        <w:t>经营预算等财政拨款收入，以及经营收入、事业收入等单位资金。</w:t>
      </w:r>
    </w:p>
    <w:p w14:paraId="5FF270A7">
      <w:pPr>
        <w:spacing w:line="353" w:lineRule="auto"/>
        <w:rPr>
          <w:sz w:val="30"/>
          <w:szCs w:val="30"/>
        </w:rPr>
        <w:sectPr>
          <w:footerReference r:id="rId4" w:type="default"/>
          <w:pgSz w:w="11560" w:h="16490"/>
          <w:pgMar w:top="1401" w:right="1149" w:bottom="1109" w:left="1469" w:header="0" w:footer="816" w:gutter="0"/>
          <w:cols w:space="720" w:num="1"/>
        </w:sectPr>
      </w:pPr>
    </w:p>
    <w:p w14:paraId="31A8ADC3">
      <w:pPr>
        <w:spacing w:line="288" w:lineRule="auto"/>
        <w:rPr>
          <w:rFonts w:ascii="Arial"/>
          <w:sz w:val="21"/>
        </w:rPr>
      </w:pPr>
    </w:p>
    <w:p w14:paraId="2702C38C">
      <w:pPr>
        <w:spacing w:line="288" w:lineRule="auto"/>
        <w:rPr>
          <w:rFonts w:ascii="Arial"/>
          <w:sz w:val="21"/>
        </w:rPr>
      </w:pPr>
    </w:p>
    <w:p w14:paraId="1016B501">
      <w:pPr>
        <w:pStyle w:val="2"/>
        <w:spacing w:before="100" w:line="330" w:lineRule="auto"/>
        <w:jc w:val="both"/>
        <w:rPr>
          <w:sz w:val="31"/>
          <w:szCs w:val="31"/>
        </w:rPr>
      </w:pPr>
      <w:r>
        <w:rPr>
          <w:sz w:val="31"/>
          <w:szCs w:val="31"/>
        </w:rPr>
        <w:t>2024年本部门收入预算6200万元，其中， 一般公共预算拨款2522</w:t>
      </w:r>
      <w:r>
        <w:rPr>
          <w:spacing w:val="14"/>
          <w:sz w:val="31"/>
          <w:szCs w:val="31"/>
        </w:rPr>
        <w:t xml:space="preserve"> </w:t>
      </w:r>
      <w:r>
        <w:rPr>
          <w:spacing w:val="16"/>
          <w:sz w:val="31"/>
          <w:szCs w:val="31"/>
        </w:rPr>
        <w:t>万元，政府性基金预算拨款0万元，国有资本经营预算拨款0万</w:t>
      </w:r>
      <w:r>
        <w:rPr>
          <w:spacing w:val="12"/>
          <w:sz w:val="31"/>
          <w:szCs w:val="31"/>
        </w:rPr>
        <w:t xml:space="preserve"> </w:t>
      </w:r>
      <w:r>
        <w:rPr>
          <w:spacing w:val="14"/>
          <w:sz w:val="31"/>
          <w:szCs w:val="31"/>
        </w:rPr>
        <w:t>元，纳入专户管理的非税收入0万元，上级补助收入3678万</w:t>
      </w:r>
      <w:r>
        <w:rPr>
          <w:spacing w:val="13"/>
          <w:sz w:val="31"/>
          <w:szCs w:val="31"/>
        </w:rPr>
        <w:t>元。</w:t>
      </w:r>
      <w:r>
        <w:rPr>
          <w:sz w:val="31"/>
          <w:szCs w:val="31"/>
        </w:rPr>
        <w:t xml:space="preserve"> </w:t>
      </w:r>
      <w:r>
        <w:rPr>
          <w:spacing w:val="10"/>
          <w:sz w:val="31"/>
          <w:szCs w:val="31"/>
        </w:rPr>
        <w:t>收入较去年减少639万元，主要是因为压减一般性支出</w:t>
      </w:r>
      <w:r>
        <w:rPr>
          <w:spacing w:val="9"/>
          <w:sz w:val="31"/>
          <w:szCs w:val="31"/>
        </w:rPr>
        <w:t>和项目支</w:t>
      </w:r>
      <w:r>
        <w:rPr>
          <w:sz w:val="31"/>
          <w:szCs w:val="31"/>
        </w:rPr>
        <w:t xml:space="preserve"> </w:t>
      </w:r>
      <w:r>
        <w:rPr>
          <w:spacing w:val="-24"/>
          <w:sz w:val="31"/>
          <w:szCs w:val="31"/>
        </w:rPr>
        <w:t>出。</w:t>
      </w:r>
    </w:p>
    <w:p w14:paraId="193117CA">
      <w:pPr>
        <w:pStyle w:val="2"/>
        <w:spacing w:before="25" w:line="222" w:lineRule="auto"/>
        <w:ind w:left="620"/>
        <w:rPr>
          <w:sz w:val="31"/>
          <w:szCs w:val="31"/>
        </w:rPr>
      </w:pPr>
      <w:r>
        <w:rPr>
          <w:rFonts w:ascii="宋体" w:hAnsi="宋体" w:eastAsia="宋体" w:cs="宋体"/>
          <w:spacing w:val="15"/>
          <w:sz w:val="31"/>
          <w:szCs w:val="31"/>
        </w:rPr>
        <w:t>2、</w:t>
      </w:r>
      <w:r>
        <w:rPr>
          <w:spacing w:val="15"/>
          <w:sz w:val="31"/>
          <w:szCs w:val="31"/>
        </w:rPr>
        <w:t>支出预算：2024年本部门支出预算6200万元，其中，</w:t>
      </w:r>
    </w:p>
    <w:p w14:paraId="796E6B69">
      <w:pPr>
        <w:pStyle w:val="2"/>
        <w:spacing w:before="183" w:line="335" w:lineRule="auto"/>
        <w:ind w:right="95"/>
        <w:rPr>
          <w:sz w:val="31"/>
          <w:szCs w:val="31"/>
        </w:rPr>
      </w:pPr>
      <w:r>
        <w:rPr>
          <w:spacing w:val="21"/>
          <w:sz w:val="31"/>
          <w:szCs w:val="31"/>
        </w:rPr>
        <w:t>一般公共服务2638万元，占42.5%;文化旅</w:t>
      </w:r>
      <w:r>
        <w:rPr>
          <w:spacing w:val="20"/>
          <w:sz w:val="31"/>
          <w:szCs w:val="31"/>
        </w:rPr>
        <w:t>游体育与传媒支出</w:t>
      </w:r>
      <w:r>
        <w:rPr>
          <w:sz w:val="31"/>
          <w:szCs w:val="31"/>
        </w:rPr>
        <w:t xml:space="preserve">  </w:t>
      </w:r>
      <w:r>
        <w:rPr>
          <w:spacing w:val="27"/>
          <w:sz w:val="31"/>
          <w:szCs w:val="31"/>
        </w:rPr>
        <w:t>367万元，占5.9%;社会保障和就业支出91万元，占1.5%;卫</w:t>
      </w:r>
      <w:r>
        <w:rPr>
          <w:spacing w:val="14"/>
          <w:sz w:val="31"/>
          <w:szCs w:val="31"/>
        </w:rPr>
        <w:t xml:space="preserve"> </w:t>
      </w:r>
      <w:r>
        <w:rPr>
          <w:spacing w:val="9"/>
          <w:sz w:val="31"/>
          <w:szCs w:val="31"/>
        </w:rPr>
        <w:t>生健康支出203万元，占3.3%;城乡社区支</w:t>
      </w:r>
      <w:r>
        <w:rPr>
          <w:spacing w:val="8"/>
          <w:sz w:val="31"/>
          <w:szCs w:val="31"/>
        </w:rPr>
        <w:t>出767万元，占12.4%;</w:t>
      </w:r>
      <w:r>
        <w:rPr>
          <w:sz w:val="31"/>
          <w:szCs w:val="31"/>
        </w:rPr>
        <w:t xml:space="preserve"> </w:t>
      </w:r>
      <w:r>
        <w:rPr>
          <w:spacing w:val="19"/>
          <w:sz w:val="31"/>
          <w:szCs w:val="31"/>
        </w:rPr>
        <w:t>农林水支出1787万元，占28.8%;灾害防治及应急管理支出347</w:t>
      </w:r>
      <w:r>
        <w:rPr>
          <w:spacing w:val="6"/>
          <w:sz w:val="31"/>
          <w:szCs w:val="31"/>
        </w:rPr>
        <w:t xml:space="preserve"> </w:t>
      </w:r>
      <w:r>
        <w:rPr>
          <w:spacing w:val="9"/>
          <w:sz w:val="31"/>
          <w:szCs w:val="31"/>
        </w:rPr>
        <w:t>万元，占5.6%。</w:t>
      </w:r>
    </w:p>
    <w:p w14:paraId="0EA25450">
      <w:pPr>
        <w:spacing w:line="221" w:lineRule="auto"/>
        <w:ind w:left="624"/>
        <w:outlineLvl w:val="2"/>
        <w:rPr>
          <w:rFonts w:ascii="黑体" w:hAnsi="黑体" w:eastAsia="黑体" w:cs="黑体"/>
          <w:sz w:val="31"/>
          <w:szCs w:val="31"/>
        </w:rPr>
      </w:pPr>
      <w:r>
        <w:rPr>
          <w:rFonts w:ascii="黑体" w:hAnsi="黑体" w:eastAsia="黑体" w:cs="黑体"/>
          <w:b/>
          <w:bCs/>
          <w:spacing w:val="7"/>
          <w:sz w:val="31"/>
          <w:szCs w:val="31"/>
        </w:rPr>
        <w:t>二、评价工作情况</w:t>
      </w:r>
    </w:p>
    <w:p w14:paraId="395D57DF">
      <w:pPr>
        <w:pStyle w:val="2"/>
        <w:spacing w:before="179" w:line="333" w:lineRule="auto"/>
        <w:ind w:right="59" w:firstLine="620"/>
        <w:jc w:val="both"/>
        <w:rPr>
          <w:sz w:val="31"/>
          <w:szCs w:val="31"/>
        </w:rPr>
      </w:pPr>
      <w:r>
        <w:rPr>
          <w:spacing w:val="14"/>
          <w:sz w:val="31"/>
          <w:szCs w:val="31"/>
        </w:rPr>
        <w:t>2024年度我单位所有资金符合国家政策需求，</w:t>
      </w:r>
      <w:r>
        <w:rPr>
          <w:spacing w:val="13"/>
          <w:sz w:val="31"/>
          <w:szCs w:val="31"/>
        </w:rPr>
        <w:t>目标明确，</w:t>
      </w:r>
      <w:r>
        <w:rPr>
          <w:sz w:val="31"/>
          <w:szCs w:val="31"/>
        </w:rPr>
        <w:t xml:space="preserve">  </w:t>
      </w:r>
      <w:r>
        <w:rPr>
          <w:spacing w:val="5"/>
          <w:sz w:val="31"/>
          <w:szCs w:val="31"/>
        </w:rPr>
        <w:t>组织管理到位，执行项目有力。在资金使用过程中，实际支出与</w:t>
      </w:r>
      <w:r>
        <w:rPr>
          <w:spacing w:val="6"/>
          <w:sz w:val="31"/>
          <w:szCs w:val="31"/>
        </w:rPr>
        <w:t xml:space="preserve"> </w:t>
      </w:r>
      <w:r>
        <w:rPr>
          <w:spacing w:val="7"/>
          <w:sz w:val="31"/>
          <w:szCs w:val="31"/>
        </w:rPr>
        <w:t>计划规定的用途一致，收支平衡，资金使用都能做到公开透明。</w:t>
      </w:r>
      <w:r>
        <w:rPr>
          <w:spacing w:val="8"/>
          <w:sz w:val="31"/>
          <w:szCs w:val="31"/>
        </w:rPr>
        <w:t xml:space="preserve"> </w:t>
      </w:r>
      <w:r>
        <w:rPr>
          <w:spacing w:val="16"/>
          <w:sz w:val="31"/>
          <w:szCs w:val="31"/>
        </w:rPr>
        <w:t>本单位按照财政绩效管理股的要求对2024年相关项目做了绩效</w:t>
      </w:r>
      <w:r>
        <w:rPr>
          <w:spacing w:val="13"/>
          <w:sz w:val="31"/>
          <w:szCs w:val="31"/>
        </w:rPr>
        <w:t xml:space="preserve"> </w:t>
      </w:r>
      <w:r>
        <w:rPr>
          <w:spacing w:val="3"/>
          <w:sz w:val="31"/>
          <w:szCs w:val="31"/>
        </w:rPr>
        <w:t>评价并公开在政府门户网站。</w:t>
      </w:r>
    </w:p>
    <w:p w14:paraId="1EA68FF8">
      <w:pPr>
        <w:pStyle w:val="2"/>
        <w:spacing w:before="3" w:line="342" w:lineRule="auto"/>
        <w:ind w:firstLine="620"/>
        <w:rPr>
          <w:sz w:val="31"/>
          <w:szCs w:val="31"/>
        </w:rPr>
      </w:pPr>
      <w:r>
        <w:rPr>
          <w:spacing w:val="4"/>
          <w:sz w:val="31"/>
          <w:szCs w:val="31"/>
        </w:rPr>
        <w:t>我镇设立的目标依据与客观实际相符合，设定</w:t>
      </w:r>
      <w:r>
        <w:rPr>
          <w:spacing w:val="3"/>
          <w:sz w:val="31"/>
          <w:szCs w:val="31"/>
        </w:rPr>
        <w:t>的绩效指标清</w:t>
      </w:r>
      <w:r>
        <w:rPr>
          <w:sz w:val="31"/>
          <w:szCs w:val="31"/>
        </w:rPr>
        <w:t xml:space="preserve">  </w:t>
      </w:r>
      <w:r>
        <w:rPr>
          <w:spacing w:val="-12"/>
          <w:sz w:val="31"/>
          <w:szCs w:val="31"/>
        </w:rPr>
        <w:t>晰，做到了细化和量化，详见《花石镇整体支出绩效目标申报表》。</w:t>
      </w:r>
    </w:p>
    <w:p w14:paraId="5A84B5D7">
      <w:pPr>
        <w:pStyle w:val="2"/>
        <w:spacing w:before="1" w:line="322" w:lineRule="auto"/>
        <w:ind w:right="129" w:firstLine="620"/>
        <w:rPr>
          <w:sz w:val="31"/>
          <w:szCs w:val="31"/>
        </w:rPr>
      </w:pPr>
      <w:r>
        <w:rPr>
          <w:spacing w:val="5"/>
          <w:sz w:val="31"/>
          <w:szCs w:val="31"/>
        </w:rPr>
        <w:t>我镇在实际执行过程中实施即时跟踪监控，以保证资金使用</w:t>
      </w:r>
      <w:r>
        <w:rPr>
          <w:spacing w:val="4"/>
          <w:sz w:val="31"/>
          <w:szCs w:val="31"/>
        </w:rPr>
        <w:t xml:space="preserve"> </w:t>
      </w:r>
      <w:r>
        <w:rPr>
          <w:spacing w:val="7"/>
          <w:sz w:val="31"/>
          <w:szCs w:val="31"/>
        </w:rPr>
        <w:t>的合规合法，详见《花石镇整体支出绩效监控情况表</w:t>
      </w:r>
      <w:r>
        <w:rPr>
          <w:spacing w:val="6"/>
          <w:sz w:val="31"/>
          <w:szCs w:val="31"/>
        </w:rPr>
        <w:t>》。</w:t>
      </w:r>
    </w:p>
    <w:p w14:paraId="6B49C495">
      <w:pPr>
        <w:pStyle w:val="2"/>
        <w:spacing w:before="28" w:line="219" w:lineRule="auto"/>
        <w:ind w:left="620"/>
        <w:rPr>
          <w:sz w:val="31"/>
          <w:szCs w:val="31"/>
        </w:rPr>
      </w:pPr>
      <w:r>
        <w:rPr>
          <w:spacing w:val="5"/>
          <w:sz w:val="31"/>
          <w:szCs w:val="31"/>
        </w:rPr>
        <w:t>在自评过程中，我们结合本部门的实际情况，实施了资料审</w:t>
      </w:r>
    </w:p>
    <w:p w14:paraId="533C7140">
      <w:pPr>
        <w:spacing w:line="219" w:lineRule="auto"/>
        <w:rPr>
          <w:sz w:val="31"/>
          <w:szCs w:val="31"/>
        </w:rPr>
        <w:sectPr>
          <w:footerReference r:id="rId5" w:type="default"/>
          <w:pgSz w:w="11560" w:h="16490"/>
          <w:pgMar w:top="1401" w:right="1145" w:bottom="1236" w:left="1469" w:header="0" w:footer="831" w:gutter="0"/>
          <w:cols w:space="720" w:num="1"/>
        </w:sectPr>
      </w:pPr>
    </w:p>
    <w:p w14:paraId="4094058E">
      <w:pPr>
        <w:spacing w:line="305" w:lineRule="auto"/>
        <w:rPr>
          <w:rFonts w:ascii="Arial"/>
          <w:sz w:val="21"/>
        </w:rPr>
      </w:pPr>
    </w:p>
    <w:p w14:paraId="676A1904">
      <w:pPr>
        <w:spacing w:line="306" w:lineRule="auto"/>
        <w:rPr>
          <w:rFonts w:ascii="Arial"/>
          <w:sz w:val="21"/>
        </w:rPr>
      </w:pPr>
    </w:p>
    <w:p w14:paraId="04B2FA4E">
      <w:pPr>
        <w:pStyle w:val="2"/>
        <w:spacing w:before="101" w:line="333" w:lineRule="auto"/>
        <w:ind w:left="244" w:right="208"/>
        <w:jc w:val="both"/>
        <w:rPr>
          <w:sz w:val="31"/>
          <w:szCs w:val="31"/>
        </w:rPr>
      </w:pPr>
      <w:r>
        <w:rPr>
          <w:spacing w:val="6"/>
          <w:sz w:val="31"/>
          <w:szCs w:val="31"/>
        </w:rPr>
        <w:t>阅、账务核实、现场查勘、抽查支付记录、询问、分析计算等必</w:t>
      </w:r>
      <w:r>
        <w:rPr>
          <w:spacing w:val="7"/>
          <w:sz w:val="31"/>
          <w:szCs w:val="31"/>
        </w:rPr>
        <w:t xml:space="preserve"> </w:t>
      </w:r>
      <w:r>
        <w:rPr>
          <w:spacing w:val="5"/>
          <w:sz w:val="31"/>
          <w:szCs w:val="31"/>
        </w:rPr>
        <w:t>要的评价程序，通过对绩效目标与绩效结果进行比较，综合分析</w:t>
      </w:r>
      <w:r>
        <w:rPr>
          <w:spacing w:val="9"/>
          <w:sz w:val="31"/>
          <w:szCs w:val="31"/>
        </w:rPr>
        <w:t xml:space="preserve"> </w:t>
      </w:r>
      <w:r>
        <w:rPr>
          <w:spacing w:val="5"/>
          <w:sz w:val="31"/>
          <w:szCs w:val="31"/>
        </w:rPr>
        <w:t>评价绩效目标完成情况，自评工作已完成。</w:t>
      </w:r>
    </w:p>
    <w:p w14:paraId="776B76D3">
      <w:pPr>
        <w:spacing w:line="221" w:lineRule="auto"/>
        <w:ind w:left="879"/>
        <w:outlineLvl w:val="2"/>
        <w:rPr>
          <w:rFonts w:ascii="黑体" w:hAnsi="黑体" w:eastAsia="黑体" w:cs="黑体"/>
          <w:sz w:val="31"/>
          <w:szCs w:val="31"/>
        </w:rPr>
      </w:pPr>
      <w:r>
        <w:rPr>
          <w:rFonts w:ascii="黑体" w:hAnsi="黑体" w:eastAsia="黑体" w:cs="黑体"/>
          <w:b/>
          <w:bCs/>
          <w:spacing w:val="7"/>
          <w:sz w:val="31"/>
          <w:szCs w:val="31"/>
        </w:rPr>
        <w:t>三、绩效指标分析</w:t>
      </w:r>
    </w:p>
    <w:p w14:paraId="28AB1ADD">
      <w:pPr>
        <w:spacing w:before="199" w:line="227" w:lineRule="auto"/>
        <w:ind w:left="1029"/>
        <w:outlineLvl w:val="2"/>
        <w:rPr>
          <w:rFonts w:ascii="楷体" w:hAnsi="楷体" w:eastAsia="楷体" w:cs="楷体"/>
          <w:sz w:val="31"/>
          <w:szCs w:val="31"/>
        </w:rPr>
      </w:pPr>
      <w:r>
        <w:rPr>
          <w:rFonts w:ascii="楷体" w:hAnsi="楷体" w:eastAsia="楷体" w:cs="楷体"/>
          <w:b/>
          <w:bCs/>
          <w:spacing w:val="19"/>
          <w:sz w:val="31"/>
          <w:szCs w:val="31"/>
        </w:rPr>
        <w:t>(一)整体支出绩效目标完成情况</w:t>
      </w:r>
    </w:p>
    <w:p w14:paraId="634A29A6">
      <w:pPr>
        <w:spacing w:before="174" w:line="214" w:lineRule="auto"/>
        <w:ind w:left="895"/>
        <w:rPr>
          <w:rFonts w:ascii="宋体" w:hAnsi="宋体" w:eastAsia="宋体" w:cs="宋体"/>
          <w:sz w:val="33"/>
          <w:szCs w:val="33"/>
        </w:rPr>
      </w:pPr>
      <w:r>
        <w:rPr>
          <w:rFonts w:ascii="宋体" w:hAnsi="宋体" w:eastAsia="宋体" w:cs="宋体"/>
          <w:spacing w:val="-1"/>
          <w:sz w:val="33"/>
          <w:szCs w:val="33"/>
        </w:rPr>
        <w:t>2024年我镇整体支出绩效目标完成情况具体如下：</w:t>
      </w:r>
    </w:p>
    <w:tbl>
      <w:tblPr>
        <w:tblStyle w:val="22"/>
        <w:tblW w:w="9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09"/>
        <w:gridCol w:w="1608"/>
        <w:gridCol w:w="1738"/>
        <w:gridCol w:w="944"/>
      </w:tblGrid>
      <w:tr w14:paraId="3F390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4" w:hRule="atLeast"/>
        </w:trPr>
        <w:tc>
          <w:tcPr>
            <w:tcW w:w="5009" w:type="dxa"/>
            <w:vAlign w:val="top"/>
          </w:tcPr>
          <w:p w14:paraId="407A80AB">
            <w:pPr>
              <w:spacing w:line="302" w:lineRule="auto"/>
              <w:rPr>
                <w:rFonts w:ascii="Arial"/>
                <w:sz w:val="21"/>
              </w:rPr>
            </w:pPr>
          </w:p>
          <w:p w14:paraId="7A464667">
            <w:pPr>
              <w:pStyle w:val="23"/>
              <w:spacing w:before="104" w:line="219" w:lineRule="auto"/>
              <w:ind w:left="1244"/>
            </w:pPr>
            <w:r>
              <w:rPr>
                <w:spacing w:val="2"/>
              </w:rPr>
              <w:t>主要绩效目标内容</w:t>
            </w:r>
          </w:p>
        </w:tc>
        <w:tc>
          <w:tcPr>
            <w:tcW w:w="1608" w:type="dxa"/>
            <w:vAlign w:val="top"/>
          </w:tcPr>
          <w:p w14:paraId="0F6C44AA">
            <w:pPr>
              <w:pStyle w:val="23"/>
              <w:spacing w:before="108" w:line="290" w:lineRule="auto"/>
              <w:ind w:left="634" w:right="149" w:hanging="479"/>
            </w:pPr>
            <w:r>
              <w:rPr>
                <w:spacing w:val="3"/>
              </w:rPr>
              <w:t>绩效目标</w:t>
            </w:r>
            <w:r>
              <w:t xml:space="preserve"> 值</w:t>
            </w:r>
          </w:p>
        </w:tc>
        <w:tc>
          <w:tcPr>
            <w:tcW w:w="1738" w:type="dxa"/>
            <w:vAlign w:val="top"/>
          </w:tcPr>
          <w:p w14:paraId="2097A30D">
            <w:pPr>
              <w:pStyle w:val="23"/>
              <w:spacing w:before="108" w:line="290" w:lineRule="auto"/>
              <w:ind w:left="546" w:right="205" w:hanging="319"/>
            </w:pPr>
            <w:r>
              <w:rPr>
                <w:spacing w:val="3"/>
              </w:rPr>
              <w:t>目标完成</w:t>
            </w:r>
            <w:r>
              <w:rPr>
                <w:spacing w:val="1"/>
              </w:rPr>
              <w:t xml:space="preserve"> </w:t>
            </w:r>
            <w:r>
              <w:rPr>
                <w:spacing w:val="6"/>
              </w:rPr>
              <w:t>情况</w:t>
            </w:r>
          </w:p>
        </w:tc>
        <w:tc>
          <w:tcPr>
            <w:tcW w:w="944" w:type="dxa"/>
            <w:vAlign w:val="top"/>
          </w:tcPr>
          <w:p w14:paraId="3B30B0BB">
            <w:pPr>
              <w:pStyle w:val="23"/>
              <w:spacing w:before="108" w:line="290" w:lineRule="auto"/>
              <w:ind w:left="309" w:right="128" w:hanging="159"/>
            </w:pPr>
            <w:r>
              <w:rPr>
                <w:spacing w:val="7"/>
              </w:rPr>
              <w:t>完成</w:t>
            </w:r>
            <w:r>
              <w:t xml:space="preserve"> 率</w:t>
            </w:r>
          </w:p>
        </w:tc>
      </w:tr>
      <w:tr w14:paraId="02AFF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786093C7">
            <w:pPr>
              <w:pStyle w:val="23"/>
              <w:spacing w:before="134" w:line="219" w:lineRule="auto"/>
              <w:ind w:left="114"/>
            </w:pPr>
            <w:r>
              <w:rPr>
                <w:spacing w:val="1"/>
              </w:rPr>
              <w:t>1、完成年度税收目标</w:t>
            </w:r>
          </w:p>
        </w:tc>
        <w:tc>
          <w:tcPr>
            <w:tcW w:w="1608" w:type="dxa"/>
            <w:vAlign w:val="top"/>
          </w:tcPr>
          <w:p w14:paraId="39DBC5A0">
            <w:pPr>
              <w:pStyle w:val="23"/>
              <w:spacing w:before="165" w:line="227" w:lineRule="auto"/>
              <w:ind w:left="475"/>
            </w:pPr>
            <w:r>
              <w:rPr>
                <w:spacing w:val="-7"/>
              </w:rPr>
              <w:t>1604</w:t>
            </w:r>
          </w:p>
        </w:tc>
        <w:tc>
          <w:tcPr>
            <w:tcW w:w="1738" w:type="dxa"/>
            <w:vAlign w:val="top"/>
          </w:tcPr>
          <w:p w14:paraId="4954EA41">
            <w:pPr>
              <w:pStyle w:val="23"/>
              <w:spacing w:before="165" w:line="227" w:lineRule="auto"/>
              <w:ind w:left="547"/>
            </w:pPr>
            <w:r>
              <w:rPr>
                <w:spacing w:val="-7"/>
              </w:rPr>
              <w:t>1604</w:t>
            </w:r>
          </w:p>
        </w:tc>
        <w:tc>
          <w:tcPr>
            <w:tcW w:w="944" w:type="dxa"/>
            <w:vAlign w:val="top"/>
          </w:tcPr>
          <w:p w14:paraId="570A2F81">
            <w:pPr>
              <w:pStyle w:val="23"/>
              <w:spacing w:before="165" w:line="227" w:lineRule="auto"/>
              <w:ind w:left="150"/>
            </w:pPr>
            <w:r>
              <w:rPr>
                <w:spacing w:val="-7"/>
              </w:rPr>
              <w:t>100%</w:t>
            </w:r>
          </w:p>
        </w:tc>
      </w:tr>
      <w:tr w14:paraId="4BB418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009" w:type="dxa"/>
            <w:vAlign w:val="top"/>
          </w:tcPr>
          <w:p w14:paraId="4BB13C95">
            <w:pPr>
              <w:pStyle w:val="23"/>
              <w:spacing w:before="125" w:line="219" w:lineRule="auto"/>
              <w:ind w:left="114"/>
            </w:pPr>
            <w:r>
              <w:rPr>
                <w:spacing w:val="1"/>
              </w:rPr>
              <w:t>2、新增企业税收</w:t>
            </w:r>
          </w:p>
        </w:tc>
        <w:tc>
          <w:tcPr>
            <w:tcW w:w="1608" w:type="dxa"/>
            <w:vAlign w:val="top"/>
          </w:tcPr>
          <w:p w14:paraId="47991E3C">
            <w:pPr>
              <w:pStyle w:val="23"/>
              <w:spacing w:before="156" w:line="227" w:lineRule="auto"/>
              <w:ind w:left="555"/>
            </w:pPr>
            <w:r>
              <w:rPr>
                <w:spacing w:val="-3"/>
              </w:rPr>
              <w:t>4.3</w:t>
            </w:r>
          </w:p>
        </w:tc>
        <w:tc>
          <w:tcPr>
            <w:tcW w:w="1738" w:type="dxa"/>
            <w:vAlign w:val="top"/>
          </w:tcPr>
          <w:p w14:paraId="3C7AB7D9">
            <w:pPr>
              <w:pStyle w:val="23"/>
              <w:spacing w:before="156" w:line="227" w:lineRule="auto"/>
              <w:ind w:left="627"/>
            </w:pPr>
            <w:r>
              <w:rPr>
                <w:spacing w:val="-3"/>
              </w:rPr>
              <w:t>4.3</w:t>
            </w:r>
          </w:p>
        </w:tc>
        <w:tc>
          <w:tcPr>
            <w:tcW w:w="944" w:type="dxa"/>
            <w:vAlign w:val="top"/>
          </w:tcPr>
          <w:p w14:paraId="60609AE0">
            <w:pPr>
              <w:pStyle w:val="23"/>
              <w:spacing w:before="156" w:line="227" w:lineRule="auto"/>
              <w:ind w:left="150"/>
            </w:pPr>
            <w:r>
              <w:rPr>
                <w:spacing w:val="-7"/>
              </w:rPr>
              <w:t>100%</w:t>
            </w:r>
          </w:p>
        </w:tc>
      </w:tr>
      <w:tr w14:paraId="05A9BC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4774B739">
            <w:pPr>
              <w:pStyle w:val="23"/>
              <w:spacing w:before="135" w:line="219" w:lineRule="auto"/>
              <w:ind w:left="114"/>
            </w:pPr>
            <w:r>
              <w:rPr>
                <w:spacing w:val="1"/>
              </w:rPr>
              <w:t>3、超上年税收收入</w:t>
            </w:r>
          </w:p>
        </w:tc>
        <w:tc>
          <w:tcPr>
            <w:tcW w:w="1608" w:type="dxa"/>
            <w:vAlign w:val="top"/>
          </w:tcPr>
          <w:p w14:paraId="24F9D224">
            <w:pPr>
              <w:rPr>
                <w:rFonts w:ascii="Arial"/>
                <w:sz w:val="21"/>
              </w:rPr>
            </w:pPr>
          </w:p>
        </w:tc>
        <w:tc>
          <w:tcPr>
            <w:tcW w:w="1738" w:type="dxa"/>
            <w:vAlign w:val="top"/>
          </w:tcPr>
          <w:p w14:paraId="3CC032AF">
            <w:pPr>
              <w:rPr>
                <w:rFonts w:ascii="Arial"/>
                <w:sz w:val="21"/>
              </w:rPr>
            </w:pPr>
          </w:p>
        </w:tc>
        <w:tc>
          <w:tcPr>
            <w:tcW w:w="944" w:type="dxa"/>
            <w:vAlign w:val="top"/>
          </w:tcPr>
          <w:p w14:paraId="0C7C1C84">
            <w:pPr>
              <w:rPr>
                <w:rFonts w:ascii="Arial"/>
                <w:sz w:val="21"/>
              </w:rPr>
            </w:pPr>
          </w:p>
        </w:tc>
      </w:tr>
      <w:tr w14:paraId="5F8F5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695000CB">
            <w:pPr>
              <w:pStyle w:val="23"/>
              <w:spacing w:before="136" w:line="219" w:lineRule="auto"/>
              <w:ind w:left="114"/>
            </w:pPr>
            <w:r>
              <w:rPr>
                <w:spacing w:val="1"/>
              </w:rPr>
              <w:t>4、新开工项目3个</w:t>
            </w:r>
          </w:p>
        </w:tc>
        <w:tc>
          <w:tcPr>
            <w:tcW w:w="1608" w:type="dxa"/>
            <w:vAlign w:val="top"/>
          </w:tcPr>
          <w:p w14:paraId="0CB82106">
            <w:pPr>
              <w:pStyle w:val="23"/>
              <w:spacing w:before="169" w:line="225" w:lineRule="auto"/>
              <w:ind w:left="715"/>
            </w:pPr>
            <w:r>
              <w:t>3</w:t>
            </w:r>
          </w:p>
        </w:tc>
        <w:tc>
          <w:tcPr>
            <w:tcW w:w="1738" w:type="dxa"/>
            <w:vAlign w:val="top"/>
          </w:tcPr>
          <w:p w14:paraId="1B02E612">
            <w:pPr>
              <w:pStyle w:val="23"/>
              <w:spacing w:before="169" w:line="225" w:lineRule="auto"/>
              <w:ind w:left="787"/>
            </w:pPr>
            <w:r>
              <w:t>4</w:t>
            </w:r>
          </w:p>
        </w:tc>
        <w:tc>
          <w:tcPr>
            <w:tcW w:w="944" w:type="dxa"/>
            <w:vAlign w:val="top"/>
          </w:tcPr>
          <w:p w14:paraId="076B1E20">
            <w:pPr>
              <w:pStyle w:val="23"/>
              <w:spacing w:before="169" w:line="225" w:lineRule="auto"/>
              <w:ind w:left="150"/>
            </w:pPr>
            <w:r>
              <w:rPr>
                <w:spacing w:val="-7"/>
              </w:rPr>
              <w:t>133%</w:t>
            </w:r>
          </w:p>
        </w:tc>
      </w:tr>
      <w:tr w14:paraId="1D3615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5009" w:type="dxa"/>
            <w:vAlign w:val="top"/>
          </w:tcPr>
          <w:p w14:paraId="07EEA7C7">
            <w:pPr>
              <w:pStyle w:val="23"/>
              <w:spacing w:before="137" w:line="219" w:lineRule="auto"/>
              <w:ind w:left="114"/>
            </w:pPr>
            <w:r>
              <w:rPr>
                <w:spacing w:val="1"/>
              </w:rPr>
              <w:t>5、规模工业企业产销率</w:t>
            </w:r>
          </w:p>
        </w:tc>
        <w:tc>
          <w:tcPr>
            <w:tcW w:w="1608" w:type="dxa"/>
            <w:vAlign w:val="top"/>
          </w:tcPr>
          <w:p w14:paraId="33D02904">
            <w:pPr>
              <w:pStyle w:val="23"/>
              <w:spacing w:before="168" w:line="231" w:lineRule="auto"/>
              <w:ind w:left="555"/>
            </w:pPr>
            <w:r>
              <w:rPr>
                <w:spacing w:val="-4"/>
              </w:rPr>
              <w:t>99%</w:t>
            </w:r>
          </w:p>
        </w:tc>
        <w:tc>
          <w:tcPr>
            <w:tcW w:w="1738" w:type="dxa"/>
            <w:vAlign w:val="top"/>
          </w:tcPr>
          <w:p w14:paraId="3ED1490F">
            <w:pPr>
              <w:pStyle w:val="23"/>
              <w:spacing w:before="168" w:line="231" w:lineRule="auto"/>
              <w:ind w:left="547"/>
            </w:pPr>
            <w:r>
              <w:rPr>
                <w:spacing w:val="-7"/>
              </w:rPr>
              <w:t>100%</w:t>
            </w:r>
          </w:p>
        </w:tc>
        <w:tc>
          <w:tcPr>
            <w:tcW w:w="944" w:type="dxa"/>
            <w:vAlign w:val="top"/>
          </w:tcPr>
          <w:p w14:paraId="0839CCD5">
            <w:pPr>
              <w:pStyle w:val="23"/>
              <w:spacing w:before="168" w:line="231" w:lineRule="auto"/>
              <w:ind w:left="150"/>
            </w:pPr>
            <w:r>
              <w:rPr>
                <w:spacing w:val="-7"/>
              </w:rPr>
              <w:t>101%</w:t>
            </w:r>
          </w:p>
        </w:tc>
      </w:tr>
      <w:tr w14:paraId="771B9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5009" w:type="dxa"/>
            <w:vAlign w:val="top"/>
          </w:tcPr>
          <w:p w14:paraId="28C619FD">
            <w:pPr>
              <w:pStyle w:val="23"/>
              <w:spacing w:before="128" w:line="219" w:lineRule="auto"/>
              <w:ind w:left="114"/>
            </w:pPr>
            <w:r>
              <w:rPr>
                <w:spacing w:val="1"/>
              </w:rPr>
              <w:t>6、双季稻覆盖率</w:t>
            </w:r>
          </w:p>
        </w:tc>
        <w:tc>
          <w:tcPr>
            <w:tcW w:w="1608" w:type="dxa"/>
            <w:vAlign w:val="top"/>
          </w:tcPr>
          <w:p w14:paraId="58395179">
            <w:pPr>
              <w:pStyle w:val="23"/>
              <w:spacing w:before="160" w:line="225" w:lineRule="auto"/>
              <w:ind w:left="555"/>
            </w:pPr>
            <w:r>
              <w:rPr>
                <w:spacing w:val="-5"/>
              </w:rPr>
              <w:t>55%</w:t>
            </w:r>
          </w:p>
        </w:tc>
        <w:tc>
          <w:tcPr>
            <w:tcW w:w="1738" w:type="dxa"/>
            <w:vAlign w:val="top"/>
          </w:tcPr>
          <w:p w14:paraId="0D6838B4">
            <w:pPr>
              <w:pStyle w:val="23"/>
              <w:spacing w:before="160" w:line="225" w:lineRule="auto"/>
              <w:ind w:left="627"/>
            </w:pPr>
            <w:r>
              <w:rPr>
                <w:spacing w:val="-4"/>
              </w:rPr>
              <w:t>60%</w:t>
            </w:r>
          </w:p>
        </w:tc>
        <w:tc>
          <w:tcPr>
            <w:tcW w:w="944" w:type="dxa"/>
            <w:vAlign w:val="top"/>
          </w:tcPr>
          <w:p w14:paraId="2604AB46">
            <w:pPr>
              <w:pStyle w:val="23"/>
              <w:spacing w:before="160" w:line="225" w:lineRule="auto"/>
              <w:ind w:left="150"/>
            </w:pPr>
            <w:r>
              <w:rPr>
                <w:spacing w:val="-7"/>
              </w:rPr>
              <w:t>109%</w:t>
            </w:r>
          </w:p>
        </w:tc>
      </w:tr>
      <w:tr w14:paraId="782423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62FA60E1">
            <w:pPr>
              <w:pStyle w:val="23"/>
              <w:spacing w:before="138" w:line="219" w:lineRule="auto"/>
              <w:ind w:left="114"/>
            </w:pPr>
            <w:r>
              <w:rPr>
                <w:spacing w:val="1"/>
              </w:rPr>
              <w:t>7、无规模性返贫</w:t>
            </w:r>
          </w:p>
        </w:tc>
        <w:tc>
          <w:tcPr>
            <w:tcW w:w="1608" w:type="dxa"/>
            <w:vAlign w:val="top"/>
          </w:tcPr>
          <w:p w14:paraId="579B8929">
            <w:pPr>
              <w:pStyle w:val="23"/>
              <w:spacing w:before="170" w:line="224" w:lineRule="auto"/>
              <w:ind w:left="715"/>
            </w:pPr>
            <w:r>
              <w:t>0</w:t>
            </w:r>
          </w:p>
        </w:tc>
        <w:tc>
          <w:tcPr>
            <w:tcW w:w="1738" w:type="dxa"/>
            <w:vAlign w:val="top"/>
          </w:tcPr>
          <w:p w14:paraId="00884502">
            <w:pPr>
              <w:pStyle w:val="23"/>
              <w:spacing w:before="170" w:line="224" w:lineRule="auto"/>
              <w:ind w:left="787"/>
            </w:pPr>
            <w:r>
              <w:t>0</w:t>
            </w:r>
          </w:p>
        </w:tc>
        <w:tc>
          <w:tcPr>
            <w:tcW w:w="944" w:type="dxa"/>
            <w:vAlign w:val="top"/>
          </w:tcPr>
          <w:p w14:paraId="4A080978">
            <w:pPr>
              <w:pStyle w:val="23"/>
              <w:spacing w:before="170" w:line="224" w:lineRule="auto"/>
              <w:ind w:left="150"/>
            </w:pPr>
            <w:r>
              <w:rPr>
                <w:spacing w:val="-7"/>
              </w:rPr>
              <w:t>100%</w:t>
            </w:r>
          </w:p>
        </w:tc>
      </w:tr>
      <w:tr w14:paraId="07D1E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009" w:type="dxa"/>
            <w:vAlign w:val="top"/>
          </w:tcPr>
          <w:p w14:paraId="183B0275">
            <w:pPr>
              <w:pStyle w:val="23"/>
              <w:spacing w:before="139" w:line="219" w:lineRule="auto"/>
              <w:ind w:left="114"/>
            </w:pPr>
            <w:r>
              <w:t>8、造林绿化任务完成率100%</w:t>
            </w:r>
          </w:p>
        </w:tc>
        <w:tc>
          <w:tcPr>
            <w:tcW w:w="1608" w:type="dxa"/>
            <w:vAlign w:val="top"/>
          </w:tcPr>
          <w:p w14:paraId="7AE7FE36">
            <w:pPr>
              <w:pStyle w:val="23"/>
              <w:spacing w:before="171" w:line="224" w:lineRule="auto"/>
              <w:ind w:left="475"/>
            </w:pPr>
            <w:r>
              <w:rPr>
                <w:spacing w:val="-7"/>
              </w:rPr>
              <w:t>100%</w:t>
            </w:r>
          </w:p>
        </w:tc>
        <w:tc>
          <w:tcPr>
            <w:tcW w:w="1738" w:type="dxa"/>
            <w:vAlign w:val="top"/>
          </w:tcPr>
          <w:p w14:paraId="47933D16">
            <w:pPr>
              <w:pStyle w:val="23"/>
              <w:spacing w:before="171" w:line="224" w:lineRule="auto"/>
              <w:ind w:left="547"/>
            </w:pPr>
            <w:r>
              <w:rPr>
                <w:spacing w:val="-7"/>
              </w:rPr>
              <w:t>100%</w:t>
            </w:r>
          </w:p>
        </w:tc>
        <w:tc>
          <w:tcPr>
            <w:tcW w:w="944" w:type="dxa"/>
            <w:vAlign w:val="top"/>
          </w:tcPr>
          <w:p w14:paraId="4CB8CA91">
            <w:pPr>
              <w:pStyle w:val="23"/>
              <w:spacing w:before="171" w:line="224" w:lineRule="auto"/>
              <w:ind w:left="150"/>
            </w:pPr>
            <w:r>
              <w:rPr>
                <w:spacing w:val="-7"/>
              </w:rPr>
              <w:t>100%</w:t>
            </w:r>
          </w:p>
        </w:tc>
      </w:tr>
      <w:tr w14:paraId="62F861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5009" w:type="dxa"/>
            <w:vAlign w:val="top"/>
          </w:tcPr>
          <w:p w14:paraId="137F8189">
            <w:pPr>
              <w:pStyle w:val="23"/>
              <w:spacing w:before="127" w:line="283" w:lineRule="auto"/>
              <w:ind w:left="114" w:right="224"/>
            </w:pPr>
            <w:r>
              <w:rPr>
                <w:spacing w:val="1"/>
              </w:rPr>
              <w:t>9、森林火灾发生率控制在3次/万</w:t>
            </w:r>
            <w:r>
              <w:rPr>
                <w:spacing w:val="2"/>
              </w:rPr>
              <w:t xml:space="preserve"> </w:t>
            </w:r>
            <w:r>
              <w:rPr>
                <w:spacing w:val="10"/>
              </w:rPr>
              <w:t>公顷以内</w:t>
            </w:r>
          </w:p>
        </w:tc>
        <w:tc>
          <w:tcPr>
            <w:tcW w:w="1608" w:type="dxa"/>
            <w:vAlign w:val="top"/>
          </w:tcPr>
          <w:p w14:paraId="53C8D52B">
            <w:pPr>
              <w:spacing w:line="334" w:lineRule="auto"/>
              <w:rPr>
                <w:rFonts w:ascii="Arial"/>
                <w:sz w:val="21"/>
              </w:rPr>
            </w:pPr>
          </w:p>
          <w:p w14:paraId="1F663C29">
            <w:pPr>
              <w:pStyle w:val="23"/>
              <w:spacing w:before="104"/>
              <w:ind w:left="475"/>
            </w:pPr>
            <w:r>
              <w:rPr>
                <w:spacing w:val="-7"/>
              </w:rPr>
              <w:t>100%</w:t>
            </w:r>
          </w:p>
        </w:tc>
        <w:tc>
          <w:tcPr>
            <w:tcW w:w="1738" w:type="dxa"/>
            <w:vAlign w:val="top"/>
          </w:tcPr>
          <w:p w14:paraId="11135427">
            <w:pPr>
              <w:spacing w:line="334" w:lineRule="auto"/>
              <w:rPr>
                <w:rFonts w:ascii="Arial"/>
                <w:sz w:val="21"/>
              </w:rPr>
            </w:pPr>
          </w:p>
          <w:p w14:paraId="792DB489">
            <w:pPr>
              <w:pStyle w:val="23"/>
              <w:spacing w:before="104"/>
              <w:ind w:left="547"/>
            </w:pPr>
            <w:r>
              <w:rPr>
                <w:spacing w:val="-7"/>
              </w:rPr>
              <w:t>100%</w:t>
            </w:r>
          </w:p>
        </w:tc>
        <w:tc>
          <w:tcPr>
            <w:tcW w:w="944" w:type="dxa"/>
            <w:vAlign w:val="top"/>
          </w:tcPr>
          <w:p w14:paraId="23D1536F">
            <w:pPr>
              <w:spacing w:line="334" w:lineRule="auto"/>
              <w:rPr>
                <w:rFonts w:ascii="Arial"/>
                <w:sz w:val="21"/>
              </w:rPr>
            </w:pPr>
          </w:p>
          <w:p w14:paraId="5EF39AE2">
            <w:pPr>
              <w:pStyle w:val="23"/>
              <w:spacing w:before="104"/>
              <w:ind w:left="150"/>
            </w:pPr>
            <w:r>
              <w:rPr>
                <w:spacing w:val="-7"/>
              </w:rPr>
              <w:t>100%</w:t>
            </w:r>
          </w:p>
        </w:tc>
      </w:tr>
      <w:tr w14:paraId="147E2B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5009" w:type="dxa"/>
            <w:vAlign w:val="top"/>
          </w:tcPr>
          <w:p w14:paraId="63D2E7B2">
            <w:pPr>
              <w:pStyle w:val="23"/>
              <w:spacing w:before="148" w:line="277" w:lineRule="auto"/>
              <w:ind w:left="114" w:right="67"/>
            </w:pPr>
            <w:r>
              <w:rPr>
                <w:spacing w:val="1"/>
              </w:rPr>
              <w:t>10、村级集体经济经营性收入“清</w:t>
            </w:r>
            <w:r>
              <w:t xml:space="preserve"> </w:t>
            </w:r>
            <w:r>
              <w:rPr>
                <w:spacing w:val="2"/>
              </w:rPr>
              <w:t>零”达6个</w:t>
            </w:r>
          </w:p>
        </w:tc>
        <w:tc>
          <w:tcPr>
            <w:tcW w:w="1608" w:type="dxa"/>
            <w:vAlign w:val="top"/>
          </w:tcPr>
          <w:p w14:paraId="583BA201">
            <w:pPr>
              <w:spacing w:line="335" w:lineRule="auto"/>
              <w:rPr>
                <w:rFonts w:ascii="Arial"/>
                <w:sz w:val="21"/>
              </w:rPr>
            </w:pPr>
          </w:p>
          <w:p w14:paraId="37E1EA04">
            <w:pPr>
              <w:pStyle w:val="23"/>
              <w:spacing w:before="104"/>
              <w:ind w:left="715"/>
            </w:pPr>
            <w:r>
              <w:t>6</w:t>
            </w:r>
          </w:p>
        </w:tc>
        <w:tc>
          <w:tcPr>
            <w:tcW w:w="1738" w:type="dxa"/>
            <w:vAlign w:val="top"/>
          </w:tcPr>
          <w:p w14:paraId="3831600F">
            <w:pPr>
              <w:spacing w:line="335" w:lineRule="auto"/>
              <w:rPr>
                <w:rFonts w:ascii="Arial"/>
                <w:sz w:val="21"/>
              </w:rPr>
            </w:pPr>
          </w:p>
          <w:p w14:paraId="1F25AF45">
            <w:pPr>
              <w:pStyle w:val="23"/>
              <w:spacing w:before="104"/>
              <w:ind w:left="787"/>
            </w:pPr>
            <w:r>
              <w:t>6</w:t>
            </w:r>
          </w:p>
        </w:tc>
        <w:tc>
          <w:tcPr>
            <w:tcW w:w="944" w:type="dxa"/>
            <w:vAlign w:val="top"/>
          </w:tcPr>
          <w:p w14:paraId="032289DD">
            <w:pPr>
              <w:spacing w:line="335" w:lineRule="auto"/>
              <w:rPr>
                <w:rFonts w:ascii="Arial"/>
                <w:sz w:val="21"/>
              </w:rPr>
            </w:pPr>
          </w:p>
          <w:p w14:paraId="69802EAC">
            <w:pPr>
              <w:pStyle w:val="23"/>
              <w:spacing w:before="104"/>
              <w:ind w:left="150"/>
            </w:pPr>
            <w:r>
              <w:rPr>
                <w:spacing w:val="-7"/>
              </w:rPr>
              <w:t>100%</w:t>
            </w:r>
          </w:p>
        </w:tc>
      </w:tr>
      <w:tr w14:paraId="75EEAB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009" w:type="dxa"/>
            <w:vAlign w:val="top"/>
          </w:tcPr>
          <w:p w14:paraId="3FF32E6A">
            <w:pPr>
              <w:pStyle w:val="23"/>
              <w:spacing w:before="131" w:line="219" w:lineRule="auto"/>
              <w:ind w:left="114"/>
            </w:pPr>
            <w:r>
              <w:t>11、完成限上企业培育目标</w:t>
            </w:r>
          </w:p>
        </w:tc>
        <w:tc>
          <w:tcPr>
            <w:tcW w:w="1608" w:type="dxa"/>
            <w:vAlign w:val="top"/>
          </w:tcPr>
          <w:p w14:paraId="7E453147">
            <w:pPr>
              <w:pStyle w:val="23"/>
              <w:spacing w:before="162" w:line="223" w:lineRule="auto"/>
              <w:ind w:left="715"/>
            </w:pPr>
            <w:r>
              <w:t>2</w:t>
            </w:r>
          </w:p>
        </w:tc>
        <w:tc>
          <w:tcPr>
            <w:tcW w:w="1738" w:type="dxa"/>
            <w:vAlign w:val="top"/>
          </w:tcPr>
          <w:p w14:paraId="2BEE7BC9">
            <w:pPr>
              <w:pStyle w:val="23"/>
              <w:spacing w:before="162" w:line="223" w:lineRule="auto"/>
              <w:ind w:left="787"/>
            </w:pPr>
            <w:r>
              <w:t>2</w:t>
            </w:r>
          </w:p>
        </w:tc>
        <w:tc>
          <w:tcPr>
            <w:tcW w:w="944" w:type="dxa"/>
            <w:vAlign w:val="top"/>
          </w:tcPr>
          <w:p w14:paraId="0201CD44">
            <w:pPr>
              <w:pStyle w:val="23"/>
              <w:spacing w:before="162" w:line="223" w:lineRule="auto"/>
              <w:ind w:left="150"/>
            </w:pPr>
            <w:r>
              <w:rPr>
                <w:spacing w:val="-7"/>
              </w:rPr>
              <w:t>100%</w:t>
            </w:r>
          </w:p>
        </w:tc>
      </w:tr>
      <w:tr w14:paraId="21A59E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trPr>
        <w:tc>
          <w:tcPr>
            <w:tcW w:w="5009" w:type="dxa"/>
            <w:vAlign w:val="top"/>
          </w:tcPr>
          <w:p w14:paraId="232F9519">
            <w:pPr>
              <w:pStyle w:val="23"/>
              <w:spacing w:before="142" w:line="219" w:lineRule="auto"/>
              <w:ind w:left="114"/>
            </w:pPr>
            <w:r>
              <w:rPr>
                <w:spacing w:val="1"/>
              </w:rPr>
              <w:t>12、新型城镇化率完成目标任务</w:t>
            </w:r>
          </w:p>
        </w:tc>
        <w:tc>
          <w:tcPr>
            <w:tcW w:w="1608" w:type="dxa"/>
            <w:vAlign w:val="top"/>
          </w:tcPr>
          <w:p w14:paraId="26704C82">
            <w:pPr>
              <w:pStyle w:val="23"/>
              <w:spacing w:before="173" w:line="225" w:lineRule="auto"/>
              <w:ind w:left="315"/>
            </w:pPr>
            <w:r>
              <w:rPr>
                <w:spacing w:val="-2"/>
              </w:rPr>
              <w:t>58.10%</w:t>
            </w:r>
          </w:p>
        </w:tc>
        <w:tc>
          <w:tcPr>
            <w:tcW w:w="1738" w:type="dxa"/>
            <w:vAlign w:val="top"/>
          </w:tcPr>
          <w:p w14:paraId="5E72FEB2">
            <w:pPr>
              <w:pStyle w:val="23"/>
              <w:spacing w:before="173" w:line="225" w:lineRule="auto"/>
              <w:ind w:left="387"/>
            </w:pPr>
            <w:r>
              <w:rPr>
                <w:spacing w:val="-1"/>
              </w:rPr>
              <w:t>60.18%</w:t>
            </w:r>
          </w:p>
        </w:tc>
        <w:tc>
          <w:tcPr>
            <w:tcW w:w="944" w:type="dxa"/>
            <w:vAlign w:val="top"/>
          </w:tcPr>
          <w:p w14:paraId="49D6ABC2">
            <w:pPr>
              <w:pStyle w:val="23"/>
              <w:spacing w:before="173" w:line="225" w:lineRule="auto"/>
              <w:ind w:left="150"/>
            </w:pPr>
            <w:r>
              <w:rPr>
                <w:spacing w:val="-7"/>
              </w:rPr>
              <w:t>104%</w:t>
            </w:r>
          </w:p>
        </w:tc>
      </w:tr>
    </w:tbl>
    <w:p w14:paraId="1F05ABD7">
      <w:pPr>
        <w:rPr>
          <w:rFonts w:ascii="Arial"/>
          <w:sz w:val="21"/>
        </w:rPr>
      </w:pPr>
    </w:p>
    <w:p w14:paraId="3F1D1C2B">
      <w:pPr>
        <w:rPr>
          <w:rFonts w:ascii="Arial" w:hAnsi="Arial" w:eastAsia="Arial" w:cs="Arial"/>
          <w:sz w:val="21"/>
          <w:szCs w:val="21"/>
        </w:rPr>
        <w:sectPr>
          <w:footerReference r:id="rId6" w:type="default"/>
          <w:pgSz w:w="11560" w:h="16490"/>
          <w:pgMar w:top="1401" w:right="1035" w:bottom="1176" w:left="1215" w:header="0" w:footer="774" w:gutter="0"/>
          <w:cols w:space="720" w:num="1"/>
        </w:sectPr>
      </w:pPr>
    </w:p>
    <w:p w14:paraId="6790F2AD">
      <w:pPr>
        <w:spacing w:before="20"/>
      </w:pPr>
    </w:p>
    <w:p w14:paraId="44996C56">
      <w:pPr>
        <w:spacing w:before="20"/>
      </w:pPr>
    </w:p>
    <w:tbl>
      <w:tblPr>
        <w:tblStyle w:val="22"/>
        <w:tblW w:w="926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99"/>
        <w:gridCol w:w="1598"/>
        <w:gridCol w:w="1738"/>
        <w:gridCol w:w="934"/>
      </w:tblGrid>
      <w:tr w14:paraId="47C8070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4999" w:type="dxa"/>
            <w:vAlign w:val="top"/>
          </w:tcPr>
          <w:p w14:paraId="38DE058C">
            <w:pPr>
              <w:pStyle w:val="23"/>
              <w:spacing w:before="128" w:line="219" w:lineRule="auto"/>
              <w:ind w:left="104"/>
            </w:pPr>
            <w:r>
              <w:rPr>
                <w:spacing w:val="1"/>
              </w:rPr>
              <w:t>13、民转刑案件发生为零</w:t>
            </w:r>
          </w:p>
        </w:tc>
        <w:tc>
          <w:tcPr>
            <w:tcW w:w="1598" w:type="dxa"/>
            <w:vAlign w:val="top"/>
          </w:tcPr>
          <w:p w14:paraId="498880C7">
            <w:pPr>
              <w:pStyle w:val="23"/>
              <w:spacing w:before="160" w:line="227" w:lineRule="auto"/>
              <w:ind w:left="716"/>
            </w:pPr>
            <w:r>
              <w:t>0</w:t>
            </w:r>
          </w:p>
        </w:tc>
        <w:tc>
          <w:tcPr>
            <w:tcW w:w="1738" w:type="dxa"/>
            <w:vAlign w:val="top"/>
          </w:tcPr>
          <w:p w14:paraId="65A58191">
            <w:pPr>
              <w:pStyle w:val="23"/>
              <w:spacing w:before="160" w:line="227" w:lineRule="auto"/>
              <w:ind w:left="787"/>
            </w:pPr>
            <w:r>
              <w:t>0</w:t>
            </w:r>
          </w:p>
        </w:tc>
        <w:tc>
          <w:tcPr>
            <w:tcW w:w="934" w:type="dxa"/>
            <w:vAlign w:val="top"/>
          </w:tcPr>
          <w:p w14:paraId="40932663">
            <w:pPr>
              <w:pStyle w:val="23"/>
              <w:spacing w:before="160" w:line="227" w:lineRule="auto"/>
              <w:ind w:left="139"/>
            </w:pPr>
            <w:r>
              <w:rPr>
                <w:spacing w:val="-7"/>
              </w:rPr>
              <w:t>100%</w:t>
            </w:r>
          </w:p>
        </w:tc>
      </w:tr>
      <w:tr w14:paraId="7C2D5C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4999" w:type="dxa"/>
            <w:vAlign w:val="top"/>
          </w:tcPr>
          <w:p w14:paraId="7D0CF8D4">
            <w:pPr>
              <w:pStyle w:val="23"/>
              <w:spacing w:before="132" w:line="219" w:lineRule="auto"/>
              <w:ind w:left="104"/>
            </w:pPr>
            <w:r>
              <w:t>14、依法自治达标率达98%以上</w:t>
            </w:r>
          </w:p>
        </w:tc>
        <w:tc>
          <w:tcPr>
            <w:tcW w:w="1598" w:type="dxa"/>
            <w:vAlign w:val="top"/>
          </w:tcPr>
          <w:p w14:paraId="0EBE80F4">
            <w:pPr>
              <w:pStyle w:val="23"/>
              <w:spacing w:before="165" w:line="227" w:lineRule="auto"/>
              <w:ind w:left="315"/>
            </w:pPr>
            <w:r>
              <w:rPr>
                <w:spacing w:val="-2"/>
              </w:rPr>
              <w:t>98.00%</w:t>
            </w:r>
          </w:p>
        </w:tc>
        <w:tc>
          <w:tcPr>
            <w:tcW w:w="1738" w:type="dxa"/>
            <w:vAlign w:val="top"/>
          </w:tcPr>
          <w:p w14:paraId="7E9F04F2">
            <w:pPr>
              <w:pStyle w:val="23"/>
              <w:spacing w:before="165" w:line="227" w:lineRule="auto"/>
              <w:ind w:left="307"/>
            </w:pPr>
            <w:r>
              <w:rPr>
                <w:spacing w:val="-5"/>
              </w:rPr>
              <w:t>100.00%</w:t>
            </w:r>
          </w:p>
        </w:tc>
        <w:tc>
          <w:tcPr>
            <w:tcW w:w="934" w:type="dxa"/>
            <w:vAlign w:val="top"/>
          </w:tcPr>
          <w:p w14:paraId="3A24EB3F">
            <w:pPr>
              <w:pStyle w:val="23"/>
              <w:spacing w:before="165" w:line="227" w:lineRule="auto"/>
              <w:ind w:left="139"/>
            </w:pPr>
            <w:r>
              <w:rPr>
                <w:spacing w:val="-7"/>
              </w:rPr>
              <w:t>102%</w:t>
            </w:r>
          </w:p>
        </w:tc>
      </w:tr>
      <w:tr w14:paraId="09D9F7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4999" w:type="dxa"/>
            <w:vAlign w:val="top"/>
          </w:tcPr>
          <w:p w14:paraId="14107675">
            <w:pPr>
              <w:pStyle w:val="23"/>
              <w:spacing w:before="125" w:line="219" w:lineRule="auto"/>
              <w:ind w:left="104"/>
            </w:pPr>
            <w:r>
              <w:rPr>
                <w:spacing w:val="1"/>
              </w:rPr>
              <w:t>15、国家公职人员考试合格率</w:t>
            </w:r>
          </w:p>
        </w:tc>
        <w:tc>
          <w:tcPr>
            <w:tcW w:w="1598" w:type="dxa"/>
            <w:vAlign w:val="top"/>
          </w:tcPr>
          <w:p w14:paraId="13A2EA28">
            <w:pPr>
              <w:pStyle w:val="23"/>
              <w:spacing w:before="156" w:line="227" w:lineRule="auto"/>
              <w:ind w:left="235"/>
            </w:pPr>
            <w:r>
              <w:rPr>
                <w:spacing w:val="-5"/>
              </w:rPr>
              <w:t>100.00%</w:t>
            </w:r>
          </w:p>
        </w:tc>
        <w:tc>
          <w:tcPr>
            <w:tcW w:w="1738" w:type="dxa"/>
            <w:vAlign w:val="top"/>
          </w:tcPr>
          <w:p w14:paraId="5C6637D3">
            <w:pPr>
              <w:pStyle w:val="23"/>
              <w:spacing w:before="156" w:line="227" w:lineRule="auto"/>
              <w:ind w:left="307"/>
            </w:pPr>
            <w:r>
              <w:rPr>
                <w:spacing w:val="-5"/>
              </w:rPr>
              <w:t>100.00%</w:t>
            </w:r>
          </w:p>
        </w:tc>
        <w:tc>
          <w:tcPr>
            <w:tcW w:w="934" w:type="dxa"/>
            <w:vAlign w:val="top"/>
          </w:tcPr>
          <w:p w14:paraId="3AF7CADE">
            <w:pPr>
              <w:pStyle w:val="23"/>
              <w:spacing w:before="156" w:line="227" w:lineRule="auto"/>
              <w:ind w:left="139"/>
            </w:pPr>
            <w:r>
              <w:rPr>
                <w:spacing w:val="-7"/>
              </w:rPr>
              <w:t>100%</w:t>
            </w:r>
          </w:p>
        </w:tc>
      </w:tr>
      <w:tr w14:paraId="28ACF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4999" w:type="dxa"/>
            <w:vAlign w:val="top"/>
          </w:tcPr>
          <w:p w14:paraId="5FD44E50">
            <w:pPr>
              <w:pStyle w:val="23"/>
              <w:spacing w:before="134" w:line="284" w:lineRule="auto"/>
              <w:ind w:left="104" w:right="71"/>
            </w:pPr>
            <w:r>
              <w:t>16、各乡镇村法律顾问的建成率达</w:t>
            </w:r>
            <w:r>
              <w:rPr>
                <w:spacing w:val="11"/>
              </w:rPr>
              <w:t xml:space="preserve"> </w:t>
            </w:r>
            <w:r>
              <w:rPr>
                <w:spacing w:val="-5"/>
              </w:rPr>
              <w:t>30%</w:t>
            </w:r>
          </w:p>
        </w:tc>
        <w:tc>
          <w:tcPr>
            <w:tcW w:w="1598" w:type="dxa"/>
            <w:vAlign w:val="top"/>
          </w:tcPr>
          <w:p w14:paraId="7F1A6C4C">
            <w:pPr>
              <w:spacing w:line="340" w:lineRule="auto"/>
              <w:rPr>
                <w:rFonts w:ascii="Arial"/>
                <w:sz w:val="21"/>
              </w:rPr>
            </w:pPr>
          </w:p>
          <w:p w14:paraId="14029F33">
            <w:pPr>
              <w:pStyle w:val="23"/>
              <w:spacing w:before="104" w:line="239" w:lineRule="auto"/>
              <w:ind w:left="315"/>
            </w:pPr>
            <w:r>
              <w:rPr>
                <w:spacing w:val="-3"/>
              </w:rPr>
              <w:t>30.00%</w:t>
            </w:r>
          </w:p>
        </w:tc>
        <w:tc>
          <w:tcPr>
            <w:tcW w:w="1738" w:type="dxa"/>
            <w:vAlign w:val="top"/>
          </w:tcPr>
          <w:p w14:paraId="7E6B73E7">
            <w:pPr>
              <w:spacing w:line="340" w:lineRule="auto"/>
              <w:rPr>
                <w:rFonts w:ascii="Arial"/>
                <w:sz w:val="21"/>
              </w:rPr>
            </w:pPr>
          </w:p>
          <w:p w14:paraId="2E27F314">
            <w:pPr>
              <w:pStyle w:val="23"/>
              <w:spacing w:before="104" w:line="239" w:lineRule="auto"/>
              <w:ind w:left="387"/>
            </w:pPr>
            <w:r>
              <w:rPr>
                <w:spacing w:val="-3"/>
              </w:rPr>
              <w:t>30.00%</w:t>
            </w:r>
          </w:p>
        </w:tc>
        <w:tc>
          <w:tcPr>
            <w:tcW w:w="934" w:type="dxa"/>
            <w:vAlign w:val="top"/>
          </w:tcPr>
          <w:p w14:paraId="1BD2C4A5">
            <w:pPr>
              <w:spacing w:line="340" w:lineRule="auto"/>
              <w:rPr>
                <w:rFonts w:ascii="Arial"/>
                <w:sz w:val="21"/>
              </w:rPr>
            </w:pPr>
          </w:p>
          <w:p w14:paraId="62B627E0">
            <w:pPr>
              <w:pStyle w:val="23"/>
              <w:spacing w:before="104"/>
              <w:ind w:left="139"/>
            </w:pPr>
            <w:r>
              <w:rPr>
                <w:spacing w:val="-7"/>
              </w:rPr>
              <w:t>100%</w:t>
            </w:r>
          </w:p>
        </w:tc>
      </w:tr>
      <w:tr w14:paraId="3E87E5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4999" w:type="dxa"/>
            <w:vAlign w:val="top"/>
          </w:tcPr>
          <w:p w14:paraId="0D418FE6">
            <w:pPr>
              <w:pStyle w:val="23"/>
              <w:spacing w:before="135" w:line="295" w:lineRule="auto"/>
              <w:ind w:left="104" w:right="227"/>
              <w:jc w:val="both"/>
            </w:pPr>
            <w:r>
              <w:t xml:space="preserve">17、建设1个以上法制宣传专栏， </w:t>
            </w:r>
            <w:r>
              <w:rPr>
                <w:spacing w:val="1"/>
              </w:rPr>
              <w:t>开辟4块以上“法治乡镇建设宣传</w:t>
            </w:r>
            <w:r>
              <w:t xml:space="preserve"> </w:t>
            </w:r>
            <w:r>
              <w:rPr>
                <w:spacing w:val="51"/>
              </w:rPr>
              <w:t>牌 ”</w:t>
            </w:r>
          </w:p>
        </w:tc>
        <w:tc>
          <w:tcPr>
            <w:tcW w:w="1598" w:type="dxa"/>
            <w:vAlign w:val="top"/>
          </w:tcPr>
          <w:p w14:paraId="20790AA8">
            <w:pPr>
              <w:spacing w:line="305" w:lineRule="auto"/>
              <w:rPr>
                <w:rFonts w:ascii="Arial"/>
                <w:sz w:val="21"/>
              </w:rPr>
            </w:pPr>
          </w:p>
          <w:p w14:paraId="2926DD71">
            <w:pPr>
              <w:spacing w:line="305" w:lineRule="auto"/>
              <w:rPr>
                <w:rFonts w:ascii="Arial"/>
                <w:sz w:val="21"/>
              </w:rPr>
            </w:pPr>
          </w:p>
          <w:p w14:paraId="6AD098E4">
            <w:pPr>
              <w:pStyle w:val="23"/>
              <w:spacing w:before="104" w:line="241" w:lineRule="auto"/>
              <w:ind w:left="716"/>
            </w:pPr>
            <w:r>
              <w:t>4</w:t>
            </w:r>
          </w:p>
        </w:tc>
        <w:tc>
          <w:tcPr>
            <w:tcW w:w="1738" w:type="dxa"/>
            <w:vAlign w:val="top"/>
          </w:tcPr>
          <w:p w14:paraId="3A8CB179">
            <w:pPr>
              <w:spacing w:line="305" w:lineRule="auto"/>
              <w:rPr>
                <w:rFonts w:ascii="Arial"/>
                <w:sz w:val="21"/>
              </w:rPr>
            </w:pPr>
          </w:p>
          <w:p w14:paraId="0D4C2785">
            <w:pPr>
              <w:spacing w:line="305" w:lineRule="auto"/>
              <w:rPr>
                <w:rFonts w:ascii="Arial"/>
                <w:sz w:val="21"/>
              </w:rPr>
            </w:pPr>
          </w:p>
          <w:p w14:paraId="78064F07">
            <w:pPr>
              <w:pStyle w:val="23"/>
              <w:spacing w:before="104" w:line="241" w:lineRule="auto"/>
              <w:ind w:left="787"/>
            </w:pPr>
            <w:r>
              <w:t>4</w:t>
            </w:r>
          </w:p>
        </w:tc>
        <w:tc>
          <w:tcPr>
            <w:tcW w:w="934" w:type="dxa"/>
            <w:vAlign w:val="top"/>
          </w:tcPr>
          <w:p w14:paraId="5EFCE5C8">
            <w:pPr>
              <w:spacing w:line="304" w:lineRule="auto"/>
              <w:rPr>
                <w:rFonts w:ascii="Arial"/>
                <w:sz w:val="21"/>
              </w:rPr>
            </w:pPr>
          </w:p>
          <w:p w14:paraId="6BD28A16">
            <w:pPr>
              <w:spacing w:line="305" w:lineRule="auto"/>
              <w:rPr>
                <w:rFonts w:ascii="Arial"/>
                <w:sz w:val="21"/>
              </w:rPr>
            </w:pPr>
          </w:p>
          <w:p w14:paraId="07BB5218">
            <w:pPr>
              <w:pStyle w:val="23"/>
              <w:spacing w:before="104"/>
              <w:ind w:left="139"/>
            </w:pPr>
            <w:r>
              <w:rPr>
                <w:spacing w:val="-7"/>
              </w:rPr>
              <w:t>100%</w:t>
            </w:r>
          </w:p>
        </w:tc>
      </w:tr>
      <w:tr w14:paraId="60AB4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3F349C09">
            <w:pPr>
              <w:pStyle w:val="23"/>
              <w:spacing w:before="127" w:line="283" w:lineRule="auto"/>
              <w:ind w:left="104" w:right="57" w:firstLine="10"/>
            </w:pPr>
            <w:r>
              <w:rPr>
                <w:spacing w:val="1"/>
              </w:rPr>
              <w:t>18、对食品生产经营单位安全巡查</w:t>
            </w:r>
            <w:r>
              <w:t xml:space="preserve"> 覆盖率达100%</w:t>
            </w:r>
          </w:p>
        </w:tc>
        <w:tc>
          <w:tcPr>
            <w:tcW w:w="1598" w:type="dxa"/>
            <w:vAlign w:val="top"/>
          </w:tcPr>
          <w:p w14:paraId="4B33B3D1">
            <w:pPr>
              <w:spacing w:line="332" w:lineRule="auto"/>
              <w:rPr>
                <w:rFonts w:ascii="Arial"/>
                <w:sz w:val="21"/>
              </w:rPr>
            </w:pPr>
          </w:p>
          <w:p w14:paraId="5E785F80">
            <w:pPr>
              <w:pStyle w:val="23"/>
              <w:spacing w:before="104"/>
              <w:ind w:left="475"/>
            </w:pPr>
            <w:r>
              <w:rPr>
                <w:spacing w:val="-7"/>
              </w:rPr>
              <w:t>100%</w:t>
            </w:r>
          </w:p>
        </w:tc>
        <w:tc>
          <w:tcPr>
            <w:tcW w:w="1738" w:type="dxa"/>
            <w:vAlign w:val="top"/>
          </w:tcPr>
          <w:p w14:paraId="23F728A1">
            <w:pPr>
              <w:spacing w:line="332" w:lineRule="auto"/>
              <w:rPr>
                <w:rFonts w:ascii="Arial"/>
                <w:sz w:val="21"/>
              </w:rPr>
            </w:pPr>
          </w:p>
          <w:p w14:paraId="0B9DAEDC">
            <w:pPr>
              <w:pStyle w:val="23"/>
              <w:spacing w:before="104"/>
              <w:ind w:left="547"/>
            </w:pPr>
            <w:r>
              <w:rPr>
                <w:spacing w:val="-7"/>
              </w:rPr>
              <w:t>100%</w:t>
            </w:r>
          </w:p>
        </w:tc>
        <w:tc>
          <w:tcPr>
            <w:tcW w:w="934" w:type="dxa"/>
            <w:vAlign w:val="top"/>
          </w:tcPr>
          <w:p w14:paraId="47231055">
            <w:pPr>
              <w:spacing w:line="332" w:lineRule="auto"/>
              <w:rPr>
                <w:rFonts w:ascii="Arial"/>
                <w:sz w:val="21"/>
              </w:rPr>
            </w:pPr>
          </w:p>
          <w:p w14:paraId="4BEEAA1A">
            <w:pPr>
              <w:pStyle w:val="23"/>
              <w:spacing w:before="104"/>
              <w:ind w:left="139"/>
            </w:pPr>
            <w:r>
              <w:rPr>
                <w:spacing w:val="-7"/>
              </w:rPr>
              <w:t>100%</w:t>
            </w:r>
          </w:p>
        </w:tc>
      </w:tr>
      <w:tr w14:paraId="446629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32C314B5">
            <w:pPr>
              <w:pStyle w:val="23"/>
              <w:spacing w:before="117" w:line="286" w:lineRule="auto"/>
              <w:ind w:left="104" w:right="60" w:firstLine="10"/>
            </w:pPr>
            <w:r>
              <w:t>19、城镇职工和居民基本医疗保险</w:t>
            </w:r>
            <w:r>
              <w:rPr>
                <w:spacing w:val="12"/>
              </w:rPr>
              <w:t xml:space="preserve"> </w:t>
            </w:r>
            <w:r>
              <w:rPr>
                <w:spacing w:val="1"/>
              </w:rPr>
              <w:t>人数完成目标任务</w:t>
            </w:r>
          </w:p>
        </w:tc>
        <w:tc>
          <w:tcPr>
            <w:tcW w:w="1598" w:type="dxa"/>
            <w:vAlign w:val="top"/>
          </w:tcPr>
          <w:p w14:paraId="07707BFE">
            <w:pPr>
              <w:spacing w:line="333" w:lineRule="auto"/>
              <w:rPr>
                <w:rFonts w:ascii="Arial"/>
                <w:sz w:val="21"/>
              </w:rPr>
            </w:pPr>
          </w:p>
          <w:p w14:paraId="200E6D16">
            <w:pPr>
              <w:pStyle w:val="23"/>
              <w:spacing w:before="104"/>
              <w:ind w:left="556"/>
            </w:pPr>
            <w:r>
              <w:rPr>
                <w:spacing w:val="-4"/>
              </w:rPr>
              <w:t>95%</w:t>
            </w:r>
          </w:p>
        </w:tc>
        <w:tc>
          <w:tcPr>
            <w:tcW w:w="1738" w:type="dxa"/>
            <w:vAlign w:val="top"/>
          </w:tcPr>
          <w:p w14:paraId="35C0C69D">
            <w:pPr>
              <w:spacing w:line="333" w:lineRule="auto"/>
              <w:rPr>
                <w:rFonts w:ascii="Arial"/>
                <w:sz w:val="21"/>
              </w:rPr>
            </w:pPr>
          </w:p>
          <w:p w14:paraId="46D4CBBE">
            <w:pPr>
              <w:pStyle w:val="23"/>
              <w:spacing w:before="104"/>
              <w:ind w:left="627"/>
            </w:pPr>
            <w:r>
              <w:rPr>
                <w:spacing w:val="-4"/>
              </w:rPr>
              <w:t>95%</w:t>
            </w:r>
          </w:p>
        </w:tc>
        <w:tc>
          <w:tcPr>
            <w:tcW w:w="934" w:type="dxa"/>
            <w:vAlign w:val="top"/>
          </w:tcPr>
          <w:p w14:paraId="65469FA5">
            <w:pPr>
              <w:spacing w:line="333" w:lineRule="auto"/>
              <w:rPr>
                <w:rFonts w:ascii="Arial"/>
                <w:sz w:val="21"/>
              </w:rPr>
            </w:pPr>
          </w:p>
          <w:p w14:paraId="44909AC7">
            <w:pPr>
              <w:pStyle w:val="23"/>
              <w:spacing w:before="104"/>
              <w:ind w:left="139"/>
            </w:pPr>
            <w:r>
              <w:rPr>
                <w:spacing w:val="-7"/>
              </w:rPr>
              <w:t>100%</w:t>
            </w:r>
          </w:p>
        </w:tc>
      </w:tr>
      <w:tr w14:paraId="04C8AC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0F855DA8">
            <w:pPr>
              <w:pStyle w:val="23"/>
              <w:spacing w:before="127" w:line="283" w:lineRule="auto"/>
              <w:ind w:left="104" w:right="68"/>
            </w:pPr>
            <w:r>
              <w:t>20、新型农村合作医疗人数参合率</w:t>
            </w:r>
            <w:r>
              <w:rPr>
                <w:spacing w:val="14"/>
              </w:rPr>
              <w:t xml:space="preserve"> </w:t>
            </w:r>
            <w:r>
              <w:rPr>
                <w:spacing w:val="-3"/>
              </w:rPr>
              <w:t>达95%</w:t>
            </w:r>
          </w:p>
        </w:tc>
        <w:tc>
          <w:tcPr>
            <w:tcW w:w="1598" w:type="dxa"/>
            <w:vAlign w:val="top"/>
          </w:tcPr>
          <w:p w14:paraId="4AB34593">
            <w:pPr>
              <w:spacing w:line="334" w:lineRule="auto"/>
              <w:rPr>
                <w:rFonts w:ascii="Arial"/>
                <w:sz w:val="21"/>
              </w:rPr>
            </w:pPr>
          </w:p>
          <w:p w14:paraId="2A1F6CD6">
            <w:pPr>
              <w:pStyle w:val="23"/>
              <w:spacing w:before="104"/>
              <w:ind w:left="556"/>
            </w:pPr>
            <w:r>
              <w:rPr>
                <w:spacing w:val="-4"/>
              </w:rPr>
              <w:t>95%</w:t>
            </w:r>
          </w:p>
        </w:tc>
        <w:tc>
          <w:tcPr>
            <w:tcW w:w="1738" w:type="dxa"/>
            <w:vAlign w:val="top"/>
          </w:tcPr>
          <w:p w14:paraId="10521FBF">
            <w:pPr>
              <w:spacing w:line="334" w:lineRule="auto"/>
              <w:rPr>
                <w:rFonts w:ascii="Arial"/>
                <w:sz w:val="21"/>
              </w:rPr>
            </w:pPr>
          </w:p>
          <w:p w14:paraId="1F1FB920">
            <w:pPr>
              <w:pStyle w:val="23"/>
              <w:spacing w:before="104"/>
              <w:ind w:left="627"/>
            </w:pPr>
            <w:r>
              <w:rPr>
                <w:spacing w:val="-4"/>
              </w:rPr>
              <w:t>95%</w:t>
            </w:r>
          </w:p>
        </w:tc>
        <w:tc>
          <w:tcPr>
            <w:tcW w:w="934" w:type="dxa"/>
            <w:vAlign w:val="top"/>
          </w:tcPr>
          <w:p w14:paraId="49AED4A5">
            <w:pPr>
              <w:spacing w:line="334" w:lineRule="auto"/>
              <w:rPr>
                <w:rFonts w:ascii="Arial"/>
                <w:sz w:val="21"/>
              </w:rPr>
            </w:pPr>
          </w:p>
          <w:p w14:paraId="038E6D4A">
            <w:pPr>
              <w:pStyle w:val="23"/>
              <w:spacing w:before="104"/>
              <w:ind w:left="139"/>
            </w:pPr>
            <w:r>
              <w:rPr>
                <w:spacing w:val="-7"/>
              </w:rPr>
              <w:t>100%</w:t>
            </w:r>
          </w:p>
        </w:tc>
      </w:tr>
      <w:tr w14:paraId="318C00E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4999" w:type="dxa"/>
            <w:vAlign w:val="top"/>
          </w:tcPr>
          <w:p w14:paraId="0A470755">
            <w:pPr>
              <w:pStyle w:val="23"/>
              <w:spacing w:before="140" w:line="219" w:lineRule="auto"/>
              <w:ind w:left="104"/>
            </w:pPr>
            <w:r>
              <w:rPr>
                <w:spacing w:val="1"/>
              </w:rPr>
              <w:t>21、统筹城乡就业完成目标任务</w:t>
            </w:r>
          </w:p>
        </w:tc>
        <w:tc>
          <w:tcPr>
            <w:tcW w:w="1598" w:type="dxa"/>
            <w:vAlign w:val="top"/>
          </w:tcPr>
          <w:p w14:paraId="64964BC1">
            <w:pPr>
              <w:pStyle w:val="23"/>
              <w:spacing w:before="140" w:line="219" w:lineRule="auto"/>
              <w:ind w:left="155"/>
            </w:pPr>
            <w:r>
              <w:rPr>
                <w:spacing w:val="2"/>
              </w:rPr>
              <w:t>1100人次</w:t>
            </w:r>
          </w:p>
        </w:tc>
        <w:tc>
          <w:tcPr>
            <w:tcW w:w="1738" w:type="dxa"/>
            <w:vAlign w:val="top"/>
          </w:tcPr>
          <w:p w14:paraId="5CE710FD">
            <w:pPr>
              <w:pStyle w:val="23"/>
              <w:spacing w:before="171" w:line="224" w:lineRule="auto"/>
              <w:ind w:left="467"/>
            </w:pPr>
            <w:r>
              <w:rPr>
                <w:spacing w:val="-6"/>
              </w:rPr>
              <w:t>1100%</w:t>
            </w:r>
          </w:p>
        </w:tc>
        <w:tc>
          <w:tcPr>
            <w:tcW w:w="934" w:type="dxa"/>
            <w:vAlign w:val="top"/>
          </w:tcPr>
          <w:p w14:paraId="5FEFFBEB">
            <w:pPr>
              <w:pStyle w:val="23"/>
              <w:spacing w:before="171" w:line="224" w:lineRule="auto"/>
              <w:ind w:left="139"/>
            </w:pPr>
            <w:r>
              <w:rPr>
                <w:spacing w:val="-7"/>
              </w:rPr>
              <w:t>100%</w:t>
            </w:r>
          </w:p>
        </w:tc>
      </w:tr>
      <w:tr w14:paraId="21E9B1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0EE25EE9">
            <w:pPr>
              <w:pStyle w:val="23"/>
              <w:spacing w:before="127" w:line="283" w:lineRule="auto"/>
              <w:ind w:left="103" w:right="77" w:hanging="9"/>
            </w:pPr>
            <w:r>
              <w:rPr>
                <w:spacing w:val="1"/>
              </w:rPr>
              <w:t>22、落实《社会救助暂行办法》实</w:t>
            </w:r>
            <w:r>
              <w:t xml:space="preserve"> 现上户率达100%</w:t>
            </w:r>
          </w:p>
        </w:tc>
        <w:tc>
          <w:tcPr>
            <w:tcW w:w="1598" w:type="dxa"/>
            <w:vAlign w:val="top"/>
          </w:tcPr>
          <w:p w14:paraId="7AFC5D8C">
            <w:pPr>
              <w:spacing w:line="335" w:lineRule="auto"/>
              <w:rPr>
                <w:rFonts w:ascii="Arial"/>
                <w:sz w:val="21"/>
              </w:rPr>
            </w:pPr>
          </w:p>
          <w:p w14:paraId="14FDCD3D">
            <w:pPr>
              <w:pStyle w:val="23"/>
              <w:spacing w:before="104"/>
              <w:ind w:left="475"/>
            </w:pPr>
            <w:r>
              <w:rPr>
                <w:spacing w:val="-7"/>
              </w:rPr>
              <w:t>100%</w:t>
            </w:r>
          </w:p>
        </w:tc>
        <w:tc>
          <w:tcPr>
            <w:tcW w:w="1738" w:type="dxa"/>
            <w:vAlign w:val="top"/>
          </w:tcPr>
          <w:p w14:paraId="2CBE9051">
            <w:pPr>
              <w:spacing w:line="335" w:lineRule="auto"/>
              <w:rPr>
                <w:rFonts w:ascii="Arial"/>
                <w:sz w:val="21"/>
              </w:rPr>
            </w:pPr>
          </w:p>
          <w:p w14:paraId="4F48085B">
            <w:pPr>
              <w:pStyle w:val="23"/>
              <w:spacing w:before="104"/>
              <w:ind w:left="547"/>
            </w:pPr>
            <w:r>
              <w:rPr>
                <w:spacing w:val="-7"/>
              </w:rPr>
              <w:t>100%</w:t>
            </w:r>
          </w:p>
        </w:tc>
        <w:tc>
          <w:tcPr>
            <w:tcW w:w="934" w:type="dxa"/>
            <w:vAlign w:val="top"/>
          </w:tcPr>
          <w:p w14:paraId="1FD77842">
            <w:pPr>
              <w:spacing w:line="335" w:lineRule="auto"/>
              <w:rPr>
                <w:rFonts w:ascii="Arial"/>
                <w:sz w:val="21"/>
              </w:rPr>
            </w:pPr>
          </w:p>
          <w:p w14:paraId="79750967">
            <w:pPr>
              <w:pStyle w:val="23"/>
              <w:spacing w:before="104"/>
              <w:ind w:left="139"/>
            </w:pPr>
            <w:r>
              <w:rPr>
                <w:spacing w:val="-7"/>
              </w:rPr>
              <w:t>100%</w:t>
            </w:r>
          </w:p>
        </w:tc>
      </w:tr>
      <w:tr w14:paraId="0495A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4999" w:type="dxa"/>
            <w:vAlign w:val="top"/>
          </w:tcPr>
          <w:p w14:paraId="5CDD30AC">
            <w:pPr>
              <w:pStyle w:val="23"/>
              <w:spacing w:before="141" w:line="219" w:lineRule="auto"/>
              <w:ind w:left="104"/>
            </w:pPr>
            <w:r>
              <w:t>23、高中阶段毛入学率达85%</w:t>
            </w:r>
          </w:p>
        </w:tc>
        <w:tc>
          <w:tcPr>
            <w:tcW w:w="1598" w:type="dxa"/>
            <w:vAlign w:val="top"/>
          </w:tcPr>
          <w:p w14:paraId="1F10E746">
            <w:pPr>
              <w:pStyle w:val="23"/>
              <w:spacing w:before="173" w:line="223" w:lineRule="auto"/>
              <w:ind w:left="556"/>
            </w:pPr>
            <w:r>
              <w:rPr>
                <w:spacing w:val="-4"/>
              </w:rPr>
              <w:t>85%</w:t>
            </w:r>
          </w:p>
        </w:tc>
        <w:tc>
          <w:tcPr>
            <w:tcW w:w="1738" w:type="dxa"/>
            <w:vAlign w:val="top"/>
          </w:tcPr>
          <w:p w14:paraId="16F559D7">
            <w:pPr>
              <w:pStyle w:val="23"/>
              <w:spacing w:before="173" w:line="223" w:lineRule="auto"/>
              <w:ind w:left="627"/>
            </w:pPr>
            <w:r>
              <w:rPr>
                <w:spacing w:val="-4"/>
              </w:rPr>
              <w:t>90%</w:t>
            </w:r>
          </w:p>
        </w:tc>
        <w:tc>
          <w:tcPr>
            <w:tcW w:w="934" w:type="dxa"/>
            <w:vAlign w:val="top"/>
          </w:tcPr>
          <w:p w14:paraId="46559A48">
            <w:pPr>
              <w:pStyle w:val="23"/>
              <w:spacing w:before="173" w:line="223" w:lineRule="auto"/>
              <w:ind w:left="139"/>
            </w:pPr>
            <w:r>
              <w:rPr>
                <w:spacing w:val="-7"/>
              </w:rPr>
              <w:t>106%</w:t>
            </w:r>
          </w:p>
        </w:tc>
      </w:tr>
      <w:tr w14:paraId="0A8549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4999" w:type="dxa"/>
            <w:vAlign w:val="top"/>
          </w:tcPr>
          <w:p w14:paraId="4DF6380D">
            <w:pPr>
              <w:pStyle w:val="23"/>
              <w:spacing w:before="141" w:line="219" w:lineRule="auto"/>
              <w:ind w:left="104"/>
            </w:pPr>
            <w:r>
              <w:t>24、义务教育普及率达100%</w:t>
            </w:r>
          </w:p>
        </w:tc>
        <w:tc>
          <w:tcPr>
            <w:tcW w:w="1598" w:type="dxa"/>
            <w:vAlign w:val="top"/>
          </w:tcPr>
          <w:p w14:paraId="5F5612D0">
            <w:pPr>
              <w:pStyle w:val="23"/>
              <w:spacing w:before="172" w:line="223" w:lineRule="auto"/>
              <w:ind w:left="475"/>
            </w:pPr>
            <w:r>
              <w:rPr>
                <w:spacing w:val="-7"/>
              </w:rPr>
              <w:t>100%</w:t>
            </w:r>
          </w:p>
        </w:tc>
        <w:tc>
          <w:tcPr>
            <w:tcW w:w="1738" w:type="dxa"/>
            <w:vAlign w:val="top"/>
          </w:tcPr>
          <w:p w14:paraId="3FA53127">
            <w:pPr>
              <w:pStyle w:val="23"/>
              <w:spacing w:before="172" w:line="223" w:lineRule="auto"/>
              <w:ind w:left="547"/>
            </w:pPr>
            <w:r>
              <w:rPr>
                <w:spacing w:val="-7"/>
              </w:rPr>
              <w:t>100%</w:t>
            </w:r>
          </w:p>
        </w:tc>
        <w:tc>
          <w:tcPr>
            <w:tcW w:w="934" w:type="dxa"/>
            <w:vAlign w:val="top"/>
          </w:tcPr>
          <w:p w14:paraId="04BE7496">
            <w:pPr>
              <w:pStyle w:val="23"/>
              <w:spacing w:before="172" w:line="223" w:lineRule="auto"/>
              <w:ind w:left="139"/>
            </w:pPr>
            <w:r>
              <w:rPr>
                <w:spacing w:val="-7"/>
              </w:rPr>
              <w:t>100%</w:t>
            </w:r>
          </w:p>
        </w:tc>
      </w:tr>
      <w:tr w14:paraId="634C21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4999" w:type="dxa"/>
            <w:vAlign w:val="top"/>
          </w:tcPr>
          <w:p w14:paraId="34902A04">
            <w:pPr>
              <w:pStyle w:val="23"/>
              <w:spacing w:before="142" w:line="219" w:lineRule="auto"/>
              <w:ind w:left="104"/>
            </w:pPr>
            <w:r>
              <w:rPr>
                <w:spacing w:val="1"/>
              </w:rPr>
              <w:t>25、5岁以下儿童死亡控制率</w:t>
            </w:r>
          </w:p>
        </w:tc>
        <w:tc>
          <w:tcPr>
            <w:tcW w:w="1598" w:type="dxa"/>
            <w:vAlign w:val="top"/>
          </w:tcPr>
          <w:p w14:paraId="404D566E">
            <w:pPr>
              <w:pStyle w:val="23"/>
              <w:spacing w:before="174" w:line="222" w:lineRule="auto"/>
              <w:ind w:left="395"/>
            </w:pPr>
            <w:r>
              <w:rPr>
                <w:spacing w:val="-2"/>
              </w:rPr>
              <w:t>0.78%</w:t>
            </w:r>
          </w:p>
        </w:tc>
        <w:tc>
          <w:tcPr>
            <w:tcW w:w="1738" w:type="dxa"/>
            <w:vAlign w:val="top"/>
          </w:tcPr>
          <w:p w14:paraId="1E1A420B">
            <w:pPr>
              <w:pStyle w:val="23"/>
              <w:spacing w:before="174" w:line="222" w:lineRule="auto"/>
              <w:ind w:left="467"/>
            </w:pPr>
            <w:r>
              <w:rPr>
                <w:spacing w:val="-2"/>
              </w:rPr>
              <w:t>0.78%</w:t>
            </w:r>
          </w:p>
        </w:tc>
        <w:tc>
          <w:tcPr>
            <w:tcW w:w="934" w:type="dxa"/>
            <w:vAlign w:val="top"/>
          </w:tcPr>
          <w:p w14:paraId="2FDC5DBC">
            <w:pPr>
              <w:pStyle w:val="23"/>
              <w:spacing w:before="174" w:line="222" w:lineRule="auto"/>
              <w:ind w:left="139"/>
            </w:pPr>
            <w:r>
              <w:rPr>
                <w:spacing w:val="-7"/>
              </w:rPr>
              <w:t>100%</w:t>
            </w:r>
          </w:p>
        </w:tc>
      </w:tr>
      <w:tr w14:paraId="5975F7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4999" w:type="dxa"/>
            <w:vAlign w:val="top"/>
          </w:tcPr>
          <w:p w14:paraId="162D88F5">
            <w:pPr>
              <w:pStyle w:val="23"/>
              <w:spacing w:before="133" w:line="219" w:lineRule="auto"/>
              <w:ind w:left="104"/>
            </w:pPr>
            <w:r>
              <w:rPr>
                <w:spacing w:val="1"/>
              </w:rPr>
              <w:t>26、无偿献血完成任务6个</w:t>
            </w:r>
          </w:p>
        </w:tc>
        <w:tc>
          <w:tcPr>
            <w:tcW w:w="1598" w:type="dxa"/>
            <w:vAlign w:val="top"/>
          </w:tcPr>
          <w:p w14:paraId="6CEE24D2">
            <w:pPr>
              <w:pStyle w:val="23"/>
              <w:spacing w:before="133" w:line="219" w:lineRule="auto"/>
              <w:ind w:left="556"/>
            </w:pPr>
            <w:r>
              <w:rPr>
                <w:spacing w:val="6"/>
              </w:rPr>
              <w:t>6个</w:t>
            </w:r>
          </w:p>
        </w:tc>
        <w:tc>
          <w:tcPr>
            <w:tcW w:w="1738" w:type="dxa"/>
            <w:vAlign w:val="top"/>
          </w:tcPr>
          <w:p w14:paraId="44CD705E">
            <w:pPr>
              <w:pStyle w:val="23"/>
              <w:spacing w:before="165" w:line="222" w:lineRule="auto"/>
              <w:ind w:left="707"/>
            </w:pPr>
            <w:r>
              <w:rPr>
                <w:spacing w:val="-4"/>
              </w:rPr>
              <w:t>0%</w:t>
            </w:r>
          </w:p>
        </w:tc>
        <w:tc>
          <w:tcPr>
            <w:tcW w:w="934" w:type="dxa"/>
            <w:vAlign w:val="top"/>
          </w:tcPr>
          <w:p w14:paraId="37CDC50B">
            <w:pPr>
              <w:pStyle w:val="23"/>
              <w:spacing w:before="165" w:line="222" w:lineRule="auto"/>
              <w:ind w:left="299"/>
            </w:pPr>
            <w:r>
              <w:rPr>
                <w:spacing w:val="-4"/>
              </w:rPr>
              <w:t>0%</w:t>
            </w:r>
          </w:p>
        </w:tc>
      </w:tr>
      <w:tr w14:paraId="360B69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4999" w:type="dxa"/>
            <w:vAlign w:val="top"/>
          </w:tcPr>
          <w:p w14:paraId="78295673">
            <w:pPr>
              <w:pStyle w:val="23"/>
              <w:spacing w:before="133" w:line="219" w:lineRule="auto"/>
              <w:ind w:left="104"/>
            </w:pPr>
            <w:r>
              <w:t>27、加强文化体育设施建设，文化</w:t>
            </w:r>
          </w:p>
        </w:tc>
        <w:tc>
          <w:tcPr>
            <w:tcW w:w="1598" w:type="dxa"/>
            <w:vAlign w:val="top"/>
          </w:tcPr>
          <w:p w14:paraId="03163AB1">
            <w:pPr>
              <w:pStyle w:val="23"/>
              <w:spacing w:before="165" w:line="225" w:lineRule="auto"/>
              <w:ind w:left="475"/>
            </w:pPr>
            <w:r>
              <w:rPr>
                <w:spacing w:val="-3"/>
              </w:rPr>
              <w:t>0.20</w:t>
            </w:r>
          </w:p>
        </w:tc>
        <w:tc>
          <w:tcPr>
            <w:tcW w:w="1738" w:type="dxa"/>
            <w:vAlign w:val="top"/>
          </w:tcPr>
          <w:p w14:paraId="3E0DF5A3">
            <w:pPr>
              <w:pStyle w:val="23"/>
              <w:spacing w:before="165" w:line="225" w:lineRule="auto"/>
              <w:ind w:left="547"/>
            </w:pPr>
            <w:r>
              <w:rPr>
                <w:spacing w:val="-3"/>
              </w:rPr>
              <w:t>0.20</w:t>
            </w:r>
          </w:p>
        </w:tc>
        <w:tc>
          <w:tcPr>
            <w:tcW w:w="934" w:type="dxa"/>
            <w:vAlign w:val="top"/>
          </w:tcPr>
          <w:p w14:paraId="23570414">
            <w:pPr>
              <w:pStyle w:val="23"/>
              <w:spacing w:before="165" w:line="225" w:lineRule="auto"/>
              <w:ind w:left="139"/>
            </w:pPr>
            <w:r>
              <w:rPr>
                <w:spacing w:val="-7"/>
              </w:rPr>
              <w:t>100%</w:t>
            </w:r>
          </w:p>
        </w:tc>
      </w:tr>
    </w:tbl>
    <w:p w14:paraId="7254FA9C">
      <w:pPr>
        <w:rPr>
          <w:rFonts w:ascii="Arial"/>
          <w:sz w:val="21"/>
        </w:rPr>
      </w:pPr>
    </w:p>
    <w:p w14:paraId="6D69018A">
      <w:pPr>
        <w:rPr>
          <w:rFonts w:ascii="Arial" w:hAnsi="Arial" w:eastAsia="Arial" w:cs="Arial"/>
          <w:sz w:val="21"/>
          <w:szCs w:val="21"/>
        </w:rPr>
        <w:sectPr>
          <w:footerReference r:id="rId7" w:type="default"/>
          <w:pgSz w:w="11560" w:h="16490"/>
          <w:pgMar w:top="1401" w:right="1044" w:bottom="1200" w:left="1235" w:header="0" w:footer="837" w:gutter="0"/>
          <w:cols w:space="720" w:num="1"/>
        </w:sectPr>
      </w:pPr>
    </w:p>
    <w:p w14:paraId="3AD466B0">
      <w:pPr>
        <w:spacing w:before="35"/>
      </w:pPr>
    </w:p>
    <w:p w14:paraId="5AFC1BC3">
      <w:pPr>
        <w:spacing w:before="35"/>
      </w:pPr>
    </w:p>
    <w:tbl>
      <w:tblPr>
        <w:tblStyle w:val="22"/>
        <w:tblW w:w="92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009"/>
        <w:gridCol w:w="1608"/>
        <w:gridCol w:w="1738"/>
        <w:gridCol w:w="944"/>
      </w:tblGrid>
      <w:tr w14:paraId="38F110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5009" w:type="dxa"/>
            <w:vAlign w:val="top"/>
          </w:tcPr>
          <w:p w14:paraId="71BC0CB7">
            <w:pPr>
              <w:pStyle w:val="23"/>
              <w:spacing w:before="128" w:line="219" w:lineRule="auto"/>
              <w:ind w:left="84"/>
            </w:pPr>
            <w:r>
              <w:rPr>
                <w:spacing w:val="1"/>
              </w:rPr>
              <w:t>体育设施面积人均增加0.2平方米</w:t>
            </w:r>
          </w:p>
        </w:tc>
        <w:tc>
          <w:tcPr>
            <w:tcW w:w="1608" w:type="dxa"/>
            <w:vAlign w:val="top"/>
          </w:tcPr>
          <w:p w14:paraId="0D9FAE89">
            <w:pPr>
              <w:rPr>
                <w:rFonts w:ascii="Arial"/>
                <w:sz w:val="21"/>
              </w:rPr>
            </w:pPr>
          </w:p>
        </w:tc>
        <w:tc>
          <w:tcPr>
            <w:tcW w:w="1738" w:type="dxa"/>
            <w:vAlign w:val="top"/>
          </w:tcPr>
          <w:p w14:paraId="093EF9EC">
            <w:pPr>
              <w:rPr>
                <w:rFonts w:ascii="Arial"/>
                <w:sz w:val="21"/>
              </w:rPr>
            </w:pPr>
          </w:p>
        </w:tc>
        <w:tc>
          <w:tcPr>
            <w:tcW w:w="944" w:type="dxa"/>
            <w:vAlign w:val="top"/>
          </w:tcPr>
          <w:p w14:paraId="640C369C">
            <w:pPr>
              <w:rPr>
                <w:rFonts w:ascii="Arial"/>
                <w:sz w:val="21"/>
              </w:rPr>
            </w:pPr>
          </w:p>
        </w:tc>
      </w:tr>
      <w:tr w14:paraId="6DC0B6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58" w:hRule="atLeast"/>
        </w:trPr>
        <w:tc>
          <w:tcPr>
            <w:tcW w:w="5009" w:type="dxa"/>
            <w:vAlign w:val="top"/>
          </w:tcPr>
          <w:p w14:paraId="6794EA21">
            <w:pPr>
              <w:pStyle w:val="23"/>
              <w:spacing w:before="134" w:line="323" w:lineRule="auto"/>
              <w:ind w:left="84" w:right="90"/>
            </w:pPr>
            <w:r>
              <w:rPr>
                <w:spacing w:val="1"/>
              </w:rPr>
              <w:t>28、组织开展“欢乐潇湘、幸福湘</w:t>
            </w:r>
            <w:r>
              <w:rPr>
                <w:spacing w:val="6"/>
              </w:rPr>
              <w:t xml:space="preserve"> </w:t>
            </w:r>
            <w:r>
              <w:t>潭、莲乡大舞台”系列文化活动， 积极组织参加县级以上各类文体</w:t>
            </w:r>
          </w:p>
          <w:p w14:paraId="64403E99">
            <w:pPr>
              <w:pStyle w:val="23"/>
              <w:spacing w:line="220" w:lineRule="auto"/>
              <w:ind w:left="84"/>
            </w:pPr>
            <w:r>
              <w:rPr>
                <w:spacing w:val="11"/>
              </w:rPr>
              <w:t>活动</w:t>
            </w:r>
          </w:p>
        </w:tc>
        <w:tc>
          <w:tcPr>
            <w:tcW w:w="1608" w:type="dxa"/>
            <w:vAlign w:val="top"/>
          </w:tcPr>
          <w:p w14:paraId="021303A1">
            <w:pPr>
              <w:spacing w:line="288" w:lineRule="auto"/>
              <w:rPr>
                <w:rFonts w:ascii="Arial"/>
                <w:sz w:val="21"/>
              </w:rPr>
            </w:pPr>
          </w:p>
          <w:p w14:paraId="38619A5F">
            <w:pPr>
              <w:spacing w:line="288" w:lineRule="auto"/>
              <w:rPr>
                <w:rFonts w:ascii="Arial"/>
                <w:sz w:val="21"/>
              </w:rPr>
            </w:pPr>
          </w:p>
          <w:p w14:paraId="1068C8E3">
            <w:pPr>
              <w:spacing w:line="288" w:lineRule="auto"/>
              <w:rPr>
                <w:rFonts w:ascii="Arial"/>
                <w:sz w:val="21"/>
              </w:rPr>
            </w:pPr>
          </w:p>
          <w:p w14:paraId="40612670">
            <w:pPr>
              <w:pStyle w:val="23"/>
              <w:spacing w:before="104" w:line="219" w:lineRule="auto"/>
              <w:ind w:left="555"/>
            </w:pPr>
            <w:r>
              <w:rPr>
                <w:spacing w:val="6"/>
              </w:rPr>
              <w:t>2次</w:t>
            </w:r>
          </w:p>
        </w:tc>
        <w:tc>
          <w:tcPr>
            <w:tcW w:w="1738" w:type="dxa"/>
            <w:vAlign w:val="top"/>
          </w:tcPr>
          <w:p w14:paraId="68CF81F6">
            <w:pPr>
              <w:spacing w:line="288" w:lineRule="auto"/>
              <w:rPr>
                <w:rFonts w:ascii="Arial"/>
                <w:sz w:val="21"/>
              </w:rPr>
            </w:pPr>
          </w:p>
          <w:p w14:paraId="0FE86925">
            <w:pPr>
              <w:spacing w:line="288" w:lineRule="auto"/>
              <w:rPr>
                <w:rFonts w:ascii="Arial"/>
                <w:sz w:val="21"/>
              </w:rPr>
            </w:pPr>
          </w:p>
          <w:p w14:paraId="2C069DD0">
            <w:pPr>
              <w:spacing w:line="288" w:lineRule="auto"/>
              <w:rPr>
                <w:rFonts w:ascii="Arial"/>
                <w:sz w:val="21"/>
              </w:rPr>
            </w:pPr>
          </w:p>
          <w:p w14:paraId="60C985ED">
            <w:pPr>
              <w:pStyle w:val="23"/>
              <w:spacing w:before="104" w:line="219" w:lineRule="auto"/>
              <w:ind w:left="627"/>
            </w:pPr>
            <w:r>
              <w:rPr>
                <w:spacing w:val="6"/>
              </w:rPr>
              <w:t>2次</w:t>
            </w:r>
          </w:p>
        </w:tc>
        <w:tc>
          <w:tcPr>
            <w:tcW w:w="944" w:type="dxa"/>
            <w:vAlign w:val="top"/>
          </w:tcPr>
          <w:p w14:paraId="4BD5805C">
            <w:pPr>
              <w:spacing w:line="298" w:lineRule="auto"/>
              <w:rPr>
                <w:rFonts w:ascii="Arial"/>
                <w:sz w:val="21"/>
              </w:rPr>
            </w:pPr>
          </w:p>
          <w:p w14:paraId="6C501A65">
            <w:pPr>
              <w:spacing w:line="298" w:lineRule="auto"/>
              <w:rPr>
                <w:rFonts w:ascii="Arial"/>
                <w:sz w:val="21"/>
              </w:rPr>
            </w:pPr>
          </w:p>
          <w:p w14:paraId="1F3847F0">
            <w:pPr>
              <w:spacing w:line="298" w:lineRule="auto"/>
              <w:rPr>
                <w:rFonts w:ascii="Arial"/>
                <w:sz w:val="21"/>
              </w:rPr>
            </w:pPr>
          </w:p>
          <w:p w14:paraId="7194657A">
            <w:pPr>
              <w:pStyle w:val="23"/>
              <w:spacing w:before="104"/>
              <w:ind w:left="150"/>
            </w:pPr>
            <w:r>
              <w:rPr>
                <w:spacing w:val="-7"/>
              </w:rPr>
              <w:t>100%</w:t>
            </w:r>
          </w:p>
        </w:tc>
      </w:tr>
      <w:tr w14:paraId="063571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009" w:type="dxa"/>
            <w:vAlign w:val="top"/>
          </w:tcPr>
          <w:p w14:paraId="61D26572">
            <w:pPr>
              <w:pStyle w:val="23"/>
              <w:spacing w:before="125" w:line="219" w:lineRule="auto"/>
              <w:ind w:left="84"/>
            </w:pPr>
            <w:r>
              <w:rPr>
                <w:spacing w:val="1"/>
              </w:rPr>
              <w:t>29、人口自然增长率</w:t>
            </w:r>
          </w:p>
        </w:tc>
        <w:tc>
          <w:tcPr>
            <w:tcW w:w="1608" w:type="dxa"/>
            <w:vAlign w:val="top"/>
          </w:tcPr>
          <w:p w14:paraId="2016518E">
            <w:pPr>
              <w:pStyle w:val="23"/>
              <w:spacing w:before="157" w:line="226" w:lineRule="auto"/>
              <w:ind w:left="635"/>
            </w:pPr>
            <w:r>
              <w:rPr>
                <w:spacing w:val="-10"/>
              </w:rPr>
              <w:t>1%</w:t>
            </w:r>
          </w:p>
        </w:tc>
        <w:tc>
          <w:tcPr>
            <w:tcW w:w="1738" w:type="dxa"/>
            <w:vAlign w:val="top"/>
          </w:tcPr>
          <w:p w14:paraId="48A326DB">
            <w:pPr>
              <w:pStyle w:val="23"/>
              <w:spacing w:before="157" w:line="226" w:lineRule="auto"/>
              <w:ind w:left="707"/>
            </w:pPr>
            <w:r>
              <w:rPr>
                <w:spacing w:val="-10"/>
              </w:rPr>
              <w:t>1%</w:t>
            </w:r>
          </w:p>
        </w:tc>
        <w:tc>
          <w:tcPr>
            <w:tcW w:w="944" w:type="dxa"/>
            <w:vAlign w:val="top"/>
          </w:tcPr>
          <w:p w14:paraId="27905F8B">
            <w:pPr>
              <w:pStyle w:val="23"/>
              <w:spacing w:before="157" w:line="226" w:lineRule="auto"/>
              <w:ind w:left="150"/>
            </w:pPr>
            <w:r>
              <w:rPr>
                <w:spacing w:val="-7"/>
              </w:rPr>
              <w:t>100%</w:t>
            </w:r>
          </w:p>
        </w:tc>
      </w:tr>
      <w:tr w14:paraId="6060D1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28A32ABE">
            <w:pPr>
              <w:pStyle w:val="23"/>
              <w:spacing w:before="136" w:line="219" w:lineRule="auto"/>
              <w:ind w:left="84"/>
            </w:pPr>
            <w:r>
              <w:t>30、符合政策的生育率96%</w:t>
            </w:r>
          </w:p>
        </w:tc>
        <w:tc>
          <w:tcPr>
            <w:tcW w:w="1608" w:type="dxa"/>
            <w:vAlign w:val="top"/>
          </w:tcPr>
          <w:p w14:paraId="046921F3">
            <w:pPr>
              <w:pStyle w:val="23"/>
              <w:spacing w:before="167" w:line="226" w:lineRule="auto"/>
              <w:ind w:left="555"/>
            </w:pPr>
            <w:r>
              <w:rPr>
                <w:spacing w:val="-4"/>
              </w:rPr>
              <w:t>95%</w:t>
            </w:r>
          </w:p>
        </w:tc>
        <w:tc>
          <w:tcPr>
            <w:tcW w:w="1738" w:type="dxa"/>
            <w:vAlign w:val="top"/>
          </w:tcPr>
          <w:p w14:paraId="3D23913D">
            <w:pPr>
              <w:pStyle w:val="23"/>
              <w:spacing w:before="167" w:line="226" w:lineRule="auto"/>
              <w:ind w:left="627"/>
            </w:pPr>
            <w:r>
              <w:rPr>
                <w:spacing w:val="-4"/>
              </w:rPr>
              <w:t>96%</w:t>
            </w:r>
          </w:p>
        </w:tc>
        <w:tc>
          <w:tcPr>
            <w:tcW w:w="944" w:type="dxa"/>
            <w:vAlign w:val="top"/>
          </w:tcPr>
          <w:p w14:paraId="5F98086A">
            <w:pPr>
              <w:pStyle w:val="23"/>
              <w:spacing w:before="167" w:line="226" w:lineRule="auto"/>
              <w:ind w:left="150"/>
            </w:pPr>
            <w:r>
              <w:rPr>
                <w:spacing w:val="-7"/>
              </w:rPr>
              <w:t>101%</w:t>
            </w:r>
          </w:p>
        </w:tc>
      </w:tr>
      <w:tr w14:paraId="52F987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5009" w:type="dxa"/>
            <w:vAlign w:val="top"/>
          </w:tcPr>
          <w:p w14:paraId="7D282F60">
            <w:pPr>
              <w:pStyle w:val="23"/>
              <w:spacing w:before="124" w:line="284" w:lineRule="auto"/>
              <w:ind w:left="84" w:right="12" w:firstLine="39"/>
            </w:pPr>
            <w:r>
              <w:rPr>
                <w:spacing w:val="3"/>
              </w:rPr>
              <w:t>31、行政村客运班线通达村数达目</w:t>
            </w:r>
            <w:r>
              <w:rPr>
                <w:spacing w:val="12"/>
              </w:rPr>
              <w:t xml:space="preserve"> </w:t>
            </w:r>
            <w:r>
              <w:rPr>
                <w:spacing w:val="1"/>
              </w:rPr>
              <w:t>标任务100%</w:t>
            </w:r>
          </w:p>
        </w:tc>
        <w:tc>
          <w:tcPr>
            <w:tcW w:w="1608" w:type="dxa"/>
            <w:vAlign w:val="top"/>
          </w:tcPr>
          <w:p w14:paraId="68DF31AB">
            <w:pPr>
              <w:spacing w:line="332" w:lineRule="auto"/>
              <w:rPr>
                <w:rFonts w:ascii="Arial"/>
                <w:sz w:val="21"/>
              </w:rPr>
            </w:pPr>
          </w:p>
          <w:p w14:paraId="18DBB708">
            <w:pPr>
              <w:pStyle w:val="23"/>
              <w:spacing w:before="104" w:line="239" w:lineRule="auto"/>
              <w:ind w:left="235"/>
            </w:pPr>
            <w:r>
              <w:rPr>
                <w:spacing w:val="-5"/>
              </w:rPr>
              <w:t>100.00%</w:t>
            </w:r>
          </w:p>
        </w:tc>
        <w:tc>
          <w:tcPr>
            <w:tcW w:w="1738" w:type="dxa"/>
            <w:vAlign w:val="top"/>
          </w:tcPr>
          <w:p w14:paraId="60B32802">
            <w:pPr>
              <w:spacing w:line="332" w:lineRule="auto"/>
              <w:rPr>
                <w:rFonts w:ascii="Arial"/>
                <w:sz w:val="21"/>
              </w:rPr>
            </w:pPr>
          </w:p>
          <w:p w14:paraId="36DB8273">
            <w:pPr>
              <w:pStyle w:val="23"/>
              <w:spacing w:before="104" w:line="239" w:lineRule="auto"/>
              <w:ind w:left="307"/>
            </w:pPr>
            <w:r>
              <w:rPr>
                <w:spacing w:val="-5"/>
              </w:rPr>
              <w:t>100.00%</w:t>
            </w:r>
          </w:p>
        </w:tc>
        <w:tc>
          <w:tcPr>
            <w:tcW w:w="944" w:type="dxa"/>
            <w:vAlign w:val="top"/>
          </w:tcPr>
          <w:p w14:paraId="43C2A8E5">
            <w:pPr>
              <w:spacing w:line="332" w:lineRule="auto"/>
              <w:rPr>
                <w:rFonts w:ascii="Arial"/>
                <w:sz w:val="21"/>
              </w:rPr>
            </w:pPr>
          </w:p>
          <w:p w14:paraId="6F2A5C80">
            <w:pPr>
              <w:pStyle w:val="23"/>
              <w:spacing w:before="104"/>
              <w:ind w:left="150"/>
            </w:pPr>
            <w:r>
              <w:rPr>
                <w:spacing w:val="-7"/>
              </w:rPr>
              <w:t>100%</w:t>
            </w:r>
          </w:p>
        </w:tc>
      </w:tr>
      <w:tr w14:paraId="0B39A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9" w:hRule="atLeast"/>
        </w:trPr>
        <w:tc>
          <w:tcPr>
            <w:tcW w:w="5009" w:type="dxa"/>
            <w:vAlign w:val="top"/>
          </w:tcPr>
          <w:p w14:paraId="3C291B13">
            <w:pPr>
              <w:pStyle w:val="23"/>
              <w:spacing w:before="140" w:line="294" w:lineRule="auto"/>
              <w:ind w:left="84" w:right="100"/>
            </w:pPr>
            <w:r>
              <w:t>32、新能源建设和推广完成目标任</w:t>
            </w:r>
            <w:r>
              <w:rPr>
                <w:spacing w:val="12"/>
              </w:rPr>
              <w:t xml:space="preserve"> </w:t>
            </w:r>
            <w:r>
              <w:rPr>
                <w:spacing w:val="10"/>
              </w:rPr>
              <w:t>务(年度户用沼气、太阳能路灯、</w:t>
            </w:r>
            <w:r>
              <w:rPr>
                <w:spacing w:val="9"/>
              </w:rPr>
              <w:t xml:space="preserve"> </w:t>
            </w:r>
            <w:r>
              <w:rPr>
                <w:spacing w:val="6"/>
              </w:rPr>
              <w:t>太阳能热水器总完成数)</w:t>
            </w:r>
          </w:p>
        </w:tc>
        <w:tc>
          <w:tcPr>
            <w:tcW w:w="1608" w:type="dxa"/>
            <w:vAlign w:val="top"/>
          </w:tcPr>
          <w:p w14:paraId="0B8F0E31">
            <w:pPr>
              <w:rPr>
                <w:rFonts w:ascii="Arial"/>
                <w:sz w:val="21"/>
              </w:rPr>
            </w:pPr>
          </w:p>
        </w:tc>
        <w:tc>
          <w:tcPr>
            <w:tcW w:w="1738" w:type="dxa"/>
            <w:vAlign w:val="top"/>
          </w:tcPr>
          <w:p w14:paraId="4850EF0F">
            <w:pPr>
              <w:rPr>
                <w:rFonts w:ascii="Arial"/>
                <w:sz w:val="21"/>
              </w:rPr>
            </w:pPr>
          </w:p>
        </w:tc>
        <w:tc>
          <w:tcPr>
            <w:tcW w:w="944" w:type="dxa"/>
            <w:vAlign w:val="top"/>
          </w:tcPr>
          <w:p w14:paraId="762884F9">
            <w:pPr>
              <w:rPr>
                <w:rFonts w:ascii="Arial"/>
                <w:sz w:val="21"/>
              </w:rPr>
            </w:pPr>
          </w:p>
        </w:tc>
      </w:tr>
      <w:tr w14:paraId="1BC12B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5009" w:type="dxa"/>
            <w:vAlign w:val="top"/>
          </w:tcPr>
          <w:p w14:paraId="386B1A38">
            <w:pPr>
              <w:pStyle w:val="23"/>
              <w:spacing w:before="138" w:line="280" w:lineRule="auto"/>
              <w:ind w:left="84" w:right="92"/>
            </w:pPr>
            <w:r>
              <w:rPr>
                <w:spacing w:val="1"/>
              </w:rPr>
              <w:t>33、万元规模工业增加值能耗降低</w:t>
            </w:r>
            <w:r>
              <w:rPr>
                <w:spacing w:val="4"/>
              </w:rPr>
              <w:t xml:space="preserve"> </w:t>
            </w:r>
            <w:r>
              <w:t>率</w:t>
            </w:r>
          </w:p>
        </w:tc>
        <w:tc>
          <w:tcPr>
            <w:tcW w:w="1608" w:type="dxa"/>
            <w:vAlign w:val="top"/>
          </w:tcPr>
          <w:p w14:paraId="05A4831D">
            <w:pPr>
              <w:spacing w:line="334" w:lineRule="auto"/>
              <w:rPr>
                <w:rFonts w:ascii="Arial"/>
                <w:sz w:val="21"/>
              </w:rPr>
            </w:pPr>
          </w:p>
          <w:p w14:paraId="44C503BE">
            <w:pPr>
              <w:pStyle w:val="23"/>
              <w:spacing w:before="104"/>
              <w:ind w:left="555"/>
            </w:pPr>
            <w:r>
              <w:rPr>
                <w:spacing w:val="-9"/>
              </w:rPr>
              <w:t>10%</w:t>
            </w:r>
          </w:p>
        </w:tc>
        <w:tc>
          <w:tcPr>
            <w:tcW w:w="1738" w:type="dxa"/>
            <w:vAlign w:val="top"/>
          </w:tcPr>
          <w:p w14:paraId="59EB0CDF">
            <w:pPr>
              <w:spacing w:line="334" w:lineRule="auto"/>
              <w:rPr>
                <w:rFonts w:ascii="Arial"/>
                <w:sz w:val="21"/>
              </w:rPr>
            </w:pPr>
          </w:p>
          <w:p w14:paraId="2652BA41">
            <w:pPr>
              <w:pStyle w:val="23"/>
              <w:spacing w:before="104"/>
              <w:ind w:left="627"/>
            </w:pPr>
            <w:r>
              <w:rPr>
                <w:spacing w:val="-9"/>
              </w:rPr>
              <w:t>10%</w:t>
            </w:r>
          </w:p>
        </w:tc>
        <w:tc>
          <w:tcPr>
            <w:tcW w:w="944" w:type="dxa"/>
            <w:vAlign w:val="top"/>
          </w:tcPr>
          <w:p w14:paraId="39612BBF">
            <w:pPr>
              <w:spacing w:line="334" w:lineRule="auto"/>
              <w:rPr>
                <w:rFonts w:ascii="Arial"/>
                <w:sz w:val="21"/>
              </w:rPr>
            </w:pPr>
          </w:p>
          <w:p w14:paraId="56D79BA8">
            <w:pPr>
              <w:pStyle w:val="23"/>
              <w:spacing w:before="104"/>
              <w:ind w:left="150"/>
            </w:pPr>
            <w:r>
              <w:rPr>
                <w:spacing w:val="-7"/>
              </w:rPr>
              <w:t>100%</w:t>
            </w:r>
          </w:p>
        </w:tc>
      </w:tr>
      <w:tr w14:paraId="52E3BB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009" w:type="dxa"/>
            <w:vAlign w:val="top"/>
          </w:tcPr>
          <w:p w14:paraId="767E80D1">
            <w:pPr>
              <w:pStyle w:val="23"/>
              <w:spacing w:before="138" w:line="219" w:lineRule="auto"/>
              <w:ind w:left="84"/>
            </w:pPr>
            <w:r>
              <w:rPr>
                <w:spacing w:val="1"/>
              </w:rPr>
              <w:t>34、农村环境整治范围全覆盖</w:t>
            </w:r>
          </w:p>
        </w:tc>
        <w:tc>
          <w:tcPr>
            <w:tcW w:w="1608" w:type="dxa"/>
            <w:vAlign w:val="top"/>
          </w:tcPr>
          <w:p w14:paraId="6EB67220">
            <w:pPr>
              <w:pStyle w:val="23"/>
              <w:spacing w:before="171" w:line="224" w:lineRule="auto"/>
              <w:ind w:left="475"/>
            </w:pPr>
            <w:r>
              <w:rPr>
                <w:spacing w:val="-7"/>
              </w:rPr>
              <w:t>100%</w:t>
            </w:r>
          </w:p>
        </w:tc>
        <w:tc>
          <w:tcPr>
            <w:tcW w:w="1738" w:type="dxa"/>
            <w:vAlign w:val="top"/>
          </w:tcPr>
          <w:p w14:paraId="46705E53">
            <w:pPr>
              <w:pStyle w:val="23"/>
              <w:spacing w:before="171" w:line="224" w:lineRule="auto"/>
              <w:ind w:left="547"/>
            </w:pPr>
            <w:r>
              <w:rPr>
                <w:spacing w:val="-7"/>
              </w:rPr>
              <w:t>100%</w:t>
            </w:r>
          </w:p>
        </w:tc>
        <w:tc>
          <w:tcPr>
            <w:tcW w:w="944" w:type="dxa"/>
            <w:vAlign w:val="top"/>
          </w:tcPr>
          <w:p w14:paraId="3A5A4AA4">
            <w:pPr>
              <w:pStyle w:val="23"/>
              <w:spacing w:before="171" w:line="224" w:lineRule="auto"/>
              <w:ind w:left="150"/>
            </w:pPr>
            <w:r>
              <w:rPr>
                <w:spacing w:val="-7"/>
              </w:rPr>
              <w:t>100%</w:t>
            </w:r>
          </w:p>
        </w:tc>
      </w:tr>
      <w:tr w14:paraId="2C7FA6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5026EC1B">
            <w:pPr>
              <w:pStyle w:val="23"/>
              <w:spacing w:before="138" w:line="219" w:lineRule="auto"/>
              <w:ind w:left="84"/>
            </w:pPr>
            <w:r>
              <w:t>35、辖区内不存在未批先建现象</w:t>
            </w:r>
          </w:p>
        </w:tc>
        <w:tc>
          <w:tcPr>
            <w:tcW w:w="1608" w:type="dxa"/>
            <w:vAlign w:val="top"/>
          </w:tcPr>
          <w:p w14:paraId="0AB88087">
            <w:pPr>
              <w:pStyle w:val="23"/>
              <w:spacing w:before="141" w:line="220" w:lineRule="auto"/>
              <w:ind w:left="635"/>
            </w:pPr>
            <w:r>
              <w:t>否</w:t>
            </w:r>
          </w:p>
        </w:tc>
        <w:tc>
          <w:tcPr>
            <w:tcW w:w="1738" w:type="dxa"/>
            <w:vAlign w:val="top"/>
          </w:tcPr>
          <w:p w14:paraId="4D5059E1">
            <w:pPr>
              <w:pStyle w:val="23"/>
              <w:spacing w:before="141" w:line="220" w:lineRule="auto"/>
              <w:ind w:left="707"/>
            </w:pPr>
            <w:r>
              <w:t>否</w:t>
            </w:r>
          </w:p>
        </w:tc>
        <w:tc>
          <w:tcPr>
            <w:tcW w:w="944" w:type="dxa"/>
            <w:vAlign w:val="top"/>
          </w:tcPr>
          <w:p w14:paraId="62997CE6">
            <w:pPr>
              <w:pStyle w:val="23"/>
              <w:spacing w:before="172" w:line="223" w:lineRule="auto"/>
              <w:ind w:left="150"/>
            </w:pPr>
            <w:r>
              <w:rPr>
                <w:spacing w:val="-7"/>
              </w:rPr>
              <w:t>100%</w:t>
            </w:r>
          </w:p>
        </w:tc>
      </w:tr>
      <w:tr w14:paraId="407B8E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5009" w:type="dxa"/>
            <w:vAlign w:val="top"/>
          </w:tcPr>
          <w:p w14:paraId="47CD713F">
            <w:pPr>
              <w:pStyle w:val="23"/>
              <w:spacing w:before="141" w:line="282" w:lineRule="auto"/>
              <w:ind w:left="84" w:right="101"/>
            </w:pPr>
            <w:r>
              <w:t>36、村运转经费达到上级规定的标</w:t>
            </w:r>
            <w:r>
              <w:rPr>
                <w:spacing w:val="11"/>
              </w:rPr>
              <w:t xml:space="preserve"> </w:t>
            </w:r>
            <w:r>
              <w:t>准</w:t>
            </w:r>
          </w:p>
        </w:tc>
        <w:tc>
          <w:tcPr>
            <w:tcW w:w="1608" w:type="dxa"/>
            <w:vAlign w:val="top"/>
          </w:tcPr>
          <w:p w14:paraId="3E016E9A">
            <w:pPr>
              <w:pStyle w:val="23"/>
              <w:spacing w:before="151" w:line="279" w:lineRule="auto"/>
              <w:ind w:left="634" w:right="229" w:hanging="399"/>
            </w:pPr>
            <w:r>
              <w:rPr>
                <w:spacing w:val="2"/>
              </w:rPr>
              <w:t>18万元/</w:t>
            </w:r>
            <w:r>
              <w:rPr>
                <w:spacing w:val="1"/>
              </w:rPr>
              <w:t xml:space="preserve"> </w:t>
            </w:r>
            <w:r>
              <w:t>村</w:t>
            </w:r>
          </w:p>
        </w:tc>
        <w:tc>
          <w:tcPr>
            <w:tcW w:w="1738" w:type="dxa"/>
            <w:vAlign w:val="top"/>
          </w:tcPr>
          <w:p w14:paraId="47D51FAB">
            <w:pPr>
              <w:spacing w:line="313" w:lineRule="auto"/>
              <w:rPr>
                <w:rFonts w:ascii="Arial"/>
                <w:sz w:val="21"/>
              </w:rPr>
            </w:pPr>
          </w:p>
          <w:p w14:paraId="7FE160CD">
            <w:pPr>
              <w:pStyle w:val="23"/>
              <w:spacing w:before="104" w:line="219" w:lineRule="auto"/>
              <w:ind w:left="147"/>
            </w:pPr>
            <w:r>
              <w:rPr>
                <w:spacing w:val="2"/>
              </w:rPr>
              <w:t>18万元/村</w:t>
            </w:r>
          </w:p>
        </w:tc>
        <w:tc>
          <w:tcPr>
            <w:tcW w:w="944" w:type="dxa"/>
            <w:vAlign w:val="top"/>
          </w:tcPr>
          <w:p w14:paraId="2A7C1971">
            <w:pPr>
              <w:spacing w:line="346" w:lineRule="auto"/>
              <w:rPr>
                <w:rFonts w:ascii="Arial"/>
                <w:sz w:val="21"/>
              </w:rPr>
            </w:pPr>
          </w:p>
          <w:p w14:paraId="4C8BC12A">
            <w:pPr>
              <w:pStyle w:val="23"/>
              <w:spacing w:before="104"/>
              <w:ind w:left="150"/>
            </w:pPr>
            <w:r>
              <w:rPr>
                <w:spacing w:val="-7"/>
              </w:rPr>
              <w:t>100%</w:t>
            </w:r>
          </w:p>
        </w:tc>
      </w:tr>
      <w:tr w14:paraId="158C6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5009" w:type="dxa"/>
            <w:vAlign w:val="top"/>
          </w:tcPr>
          <w:p w14:paraId="7EB280F9">
            <w:pPr>
              <w:pStyle w:val="23"/>
              <w:spacing w:before="142" w:line="219" w:lineRule="auto"/>
              <w:ind w:left="84"/>
            </w:pPr>
            <w:r>
              <w:rPr>
                <w:spacing w:val="1"/>
              </w:rPr>
              <w:t>37、新增城镇就业</w:t>
            </w:r>
          </w:p>
        </w:tc>
        <w:tc>
          <w:tcPr>
            <w:tcW w:w="1608" w:type="dxa"/>
            <w:vAlign w:val="top"/>
          </w:tcPr>
          <w:p w14:paraId="3B7497C6">
            <w:pPr>
              <w:pStyle w:val="23"/>
              <w:spacing w:before="147" w:line="222" w:lineRule="auto"/>
              <w:ind w:left="395"/>
            </w:pPr>
            <w:r>
              <w:rPr>
                <w:spacing w:val="3"/>
              </w:rPr>
              <w:t>520人</w:t>
            </w:r>
          </w:p>
        </w:tc>
        <w:tc>
          <w:tcPr>
            <w:tcW w:w="1738" w:type="dxa"/>
            <w:vAlign w:val="top"/>
          </w:tcPr>
          <w:p w14:paraId="4AFA9002">
            <w:pPr>
              <w:pStyle w:val="23"/>
              <w:spacing w:before="147" w:line="222" w:lineRule="auto"/>
              <w:ind w:left="467"/>
            </w:pPr>
            <w:r>
              <w:rPr>
                <w:spacing w:val="3"/>
              </w:rPr>
              <w:t>520人</w:t>
            </w:r>
          </w:p>
        </w:tc>
        <w:tc>
          <w:tcPr>
            <w:tcW w:w="944" w:type="dxa"/>
            <w:vAlign w:val="top"/>
          </w:tcPr>
          <w:p w14:paraId="51F2E0DE">
            <w:pPr>
              <w:pStyle w:val="23"/>
              <w:spacing w:before="173" w:line="223" w:lineRule="auto"/>
              <w:ind w:left="150"/>
            </w:pPr>
            <w:r>
              <w:rPr>
                <w:spacing w:val="-7"/>
              </w:rPr>
              <w:t>100%</w:t>
            </w:r>
          </w:p>
        </w:tc>
      </w:tr>
      <w:tr w14:paraId="659B88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5009" w:type="dxa"/>
            <w:vAlign w:val="top"/>
          </w:tcPr>
          <w:p w14:paraId="4DCBF9ED">
            <w:pPr>
              <w:pStyle w:val="23"/>
              <w:spacing w:before="130" w:line="219" w:lineRule="auto"/>
              <w:ind w:left="84"/>
            </w:pPr>
            <w:r>
              <w:rPr>
                <w:spacing w:val="1"/>
              </w:rPr>
              <w:t>38、新增农村劳动力转移</w:t>
            </w:r>
          </w:p>
        </w:tc>
        <w:tc>
          <w:tcPr>
            <w:tcW w:w="1608" w:type="dxa"/>
            <w:vAlign w:val="top"/>
          </w:tcPr>
          <w:p w14:paraId="35A7D339">
            <w:pPr>
              <w:pStyle w:val="23"/>
              <w:spacing w:before="137" w:line="222" w:lineRule="auto"/>
              <w:ind w:left="395"/>
            </w:pPr>
            <w:r>
              <w:rPr>
                <w:spacing w:val="3"/>
              </w:rPr>
              <w:t>370人</w:t>
            </w:r>
          </w:p>
        </w:tc>
        <w:tc>
          <w:tcPr>
            <w:tcW w:w="1738" w:type="dxa"/>
            <w:vAlign w:val="top"/>
          </w:tcPr>
          <w:p w14:paraId="504CDD35">
            <w:pPr>
              <w:pStyle w:val="23"/>
              <w:spacing w:before="137" w:line="222" w:lineRule="auto"/>
              <w:ind w:left="467"/>
            </w:pPr>
            <w:r>
              <w:rPr>
                <w:spacing w:val="3"/>
              </w:rPr>
              <w:t>370人</w:t>
            </w:r>
          </w:p>
        </w:tc>
        <w:tc>
          <w:tcPr>
            <w:tcW w:w="944" w:type="dxa"/>
            <w:vAlign w:val="top"/>
          </w:tcPr>
          <w:p w14:paraId="268A7CD1">
            <w:pPr>
              <w:pStyle w:val="23"/>
              <w:spacing w:before="164" w:line="222" w:lineRule="auto"/>
              <w:ind w:left="150"/>
            </w:pPr>
            <w:r>
              <w:rPr>
                <w:spacing w:val="-7"/>
              </w:rPr>
              <w:t>100%</w:t>
            </w:r>
          </w:p>
        </w:tc>
      </w:tr>
      <w:tr w14:paraId="118135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5009" w:type="dxa"/>
            <w:vAlign w:val="top"/>
          </w:tcPr>
          <w:p w14:paraId="23BDEEDD">
            <w:pPr>
              <w:pStyle w:val="23"/>
              <w:spacing w:before="141" w:line="219" w:lineRule="auto"/>
              <w:ind w:left="84"/>
            </w:pPr>
            <w:r>
              <w:rPr>
                <w:spacing w:val="1"/>
              </w:rPr>
              <w:t>39、提质改造农村公路</w:t>
            </w:r>
          </w:p>
        </w:tc>
        <w:tc>
          <w:tcPr>
            <w:tcW w:w="1608" w:type="dxa"/>
            <w:vAlign w:val="top"/>
          </w:tcPr>
          <w:p w14:paraId="133DFADC">
            <w:pPr>
              <w:pStyle w:val="23"/>
              <w:spacing w:before="148" w:line="222" w:lineRule="auto"/>
              <w:ind w:left="395"/>
            </w:pPr>
            <w:r>
              <w:rPr>
                <w:spacing w:val="5"/>
              </w:rPr>
              <w:t>7公里</w:t>
            </w:r>
          </w:p>
        </w:tc>
        <w:tc>
          <w:tcPr>
            <w:tcW w:w="1738" w:type="dxa"/>
            <w:vAlign w:val="top"/>
          </w:tcPr>
          <w:p w14:paraId="0AE11229">
            <w:pPr>
              <w:pStyle w:val="23"/>
              <w:spacing w:before="148" w:line="222" w:lineRule="auto"/>
              <w:ind w:left="467"/>
            </w:pPr>
            <w:r>
              <w:rPr>
                <w:spacing w:val="5"/>
              </w:rPr>
              <w:t>7公里</w:t>
            </w:r>
          </w:p>
        </w:tc>
        <w:tc>
          <w:tcPr>
            <w:tcW w:w="944" w:type="dxa"/>
            <w:vAlign w:val="top"/>
          </w:tcPr>
          <w:p w14:paraId="35414B32">
            <w:pPr>
              <w:pStyle w:val="23"/>
              <w:spacing w:before="175" w:line="221" w:lineRule="auto"/>
              <w:ind w:left="150"/>
            </w:pPr>
            <w:r>
              <w:rPr>
                <w:spacing w:val="-7"/>
              </w:rPr>
              <w:t>100%</w:t>
            </w:r>
          </w:p>
        </w:tc>
      </w:tr>
      <w:tr w14:paraId="42B281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5" w:hRule="atLeast"/>
        </w:trPr>
        <w:tc>
          <w:tcPr>
            <w:tcW w:w="5009" w:type="dxa"/>
            <w:vAlign w:val="top"/>
          </w:tcPr>
          <w:p w14:paraId="413E416D">
            <w:pPr>
              <w:pStyle w:val="23"/>
              <w:spacing w:before="132" w:line="219" w:lineRule="auto"/>
              <w:ind w:left="84"/>
            </w:pPr>
            <w:r>
              <w:t>40、村级组织活动场所提质改造</w:t>
            </w:r>
          </w:p>
        </w:tc>
        <w:tc>
          <w:tcPr>
            <w:tcW w:w="1608" w:type="dxa"/>
            <w:vAlign w:val="top"/>
          </w:tcPr>
          <w:p w14:paraId="36116122">
            <w:pPr>
              <w:rPr>
                <w:rFonts w:ascii="Arial"/>
                <w:sz w:val="21"/>
              </w:rPr>
            </w:pPr>
          </w:p>
        </w:tc>
        <w:tc>
          <w:tcPr>
            <w:tcW w:w="1738" w:type="dxa"/>
            <w:vAlign w:val="top"/>
          </w:tcPr>
          <w:p w14:paraId="4113AF3D">
            <w:pPr>
              <w:rPr>
                <w:rFonts w:ascii="Arial"/>
                <w:sz w:val="21"/>
              </w:rPr>
            </w:pPr>
          </w:p>
        </w:tc>
        <w:tc>
          <w:tcPr>
            <w:tcW w:w="944" w:type="dxa"/>
            <w:vAlign w:val="top"/>
          </w:tcPr>
          <w:p w14:paraId="66E6EA22">
            <w:pPr>
              <w:pStyle w:val="23"/>
              <w:spacing w:before="166" w:line="224" w:lineRule="auto"/>
              <w:ind w:left="150"/>
            </w:pPr>
            <w:r>
              <w:rPr>
                <w:spacing w:val="-7"/>
              </w:rPr>
              <w:t>100%</w:t>
            </w:r>
          </w:p>
        </w:tc>
      </w:tr>
    </w:tbl>
    <w:p w14:paraId="528E2465">
      <w:pPr>
        <w:rPr>
          <w:rFonts w:ascii="Arial"/>
          <w:sz w:val="21"/>
        </w:rPr>
      </w:pPr>
    </w:p>
    <w:p w14:paraId="22DCEF77">
      <w:pPr>
        <w:rPr>
          <w:rFonts w:ascii="Arial" w:hAnsi="Arial" w:eastAsia="Arial" w:cs="Arial"/>
          <w:sz w:val="21"/>
          <w:szCs w:val="21"/>
        </w:rPr>
        <w:sectPr>
          <w:footerReference r:id="rId8" w:type="default"/>
          <w:pgSz w:w="11560" w:h="16490"/>
          <w:pgMar w:top="1401" w:right="1015" w:bottom="1159" w:left="1235" w:header="0" w:footer="782" w:gutter="0"/>
          <w:cols w:space="720" w:num="1"/>
        </w:sectPr>
      </w:pPr>
    </w:p>
    <w:p w14:paraId="0075DC8A">
      <w:pPr>
        <w:spacing w:before="10"/>
      </w:pPr>
    </w:p>
    <w:p w14:paraId="45BD8C4B">
      <w:pPr>
        <w:spacing w:before="10"/>
      </w:pPr>
    </w:p>
    <w:tbl>
      <w:tblPr>
        <w:tblStyle w:val="22"/>
        <w:tblW w:w="928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999"/>
        <w:gridCol w:w="1618"/>
        <w:gridCol w:w="1728"/>
        <w:gridCol w:w="944"/>
      </w:tblGrid>
      <w:tr w14:paraId="2DCB5B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4999" w:type="dxa"/>
            <w:vAlign w:val="top"/>
          </w:tcPr>
          <w:p w14:paraId="117FEF87">
            <w:pPr>
              <w:pStyle w:val="23"/>
              <w:spacing w:before="126" w:line="219" w:lineRule="auto"/>
              <w:ind w:left="104"/>
            </w:pPr>
            <w:r>
              <w:t>41、推进乡镇机关“五小”改造</w:t>
            </w:r>
          </w:p>
        </w:tc>
        <w:tc>
          <w:tcPr>
            <w:tcW w:w="1618" w:type="dxa"/>
            <w:vAlign w:val="top"/>
          </w:tcPr>
          <w:p w14:paraId="1B2EA72F">
            <w:pPr>
              <w:rPr>
                <w:rFonts w:ascii="Arial"/>
                <w:sz w:val="21"/>
              </w:rPr>
            </w:pPr>
          </w:p>
        </w:tc>
        <w:tc>
          <w:tcPr>
            <w:tcW w:w="1728" w:type="dxa"/>
            <w:vAlign w:val="top"/>
          </w:tcPr>
          <w:p w14:paraId="16548587">
            <w:pPr>
              <w:rPr>
                <w:rFonts w:ascii="Arial"/>
                <w:sz w:val="21"/>
              </w:rPr>
            </w:pPr>
          </w:p>
        </w:tc>
        <w:tc>
          <w:tcPr>
            <w:tcW w:w="944" w:type="dxa"/>
            <w:vAlign w:val="top"/>
          </w:tcPr>
          <w:p w14:paraId="5B8B352A">
            <w:pPr>
              <w:pStyle w:val="23"/>
              <w:spacing w:before="160" w:line="227" w:lineRule="auto"/>
              <w:ind w:left="149"/>
            </w:pPr>
            <w:r>
              <w:rPr>
                <w:spacing w:val="-7"/>
              </w:rPr>
              <w:t>100%</w:t>
            </w:r>
          </w:p>
        </w:tc>
      </w:tr>
      <w:tr w14:paraId="1FCF33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trPr>
        <w:tc>
          <w:tcPr>
            <w:tcW w:w="4999" w:type="dxa"/>
            <w:vAlign w:val="top"/>
          </w:tcPr>
          <w:p w14:paraId="7C5B7283">
            <w:pPr>
              <w:pStyle w:val="23"/>
              <w:spacing w:before="132" w:line="219" w:lineRule="auto"/>
              <w:ind w:left="104"/>
            </w:pPr>
            <w:r>
              <w:rPr>
                <w:spacing w:val="1"/>
              </w:rPr>
              <w:t>42、农村危房改造</w:t>
            </w:r>
          </w:p>
        </w:tc>
        <w:tc>
          <w:tcPr>
            <w:tcW w:w="1618" w:type="dxa"/>
            <w:vAlign w:val="top"/>
          </w:tcPr>
          <w:p w14:paraId="727E6DC9">
            <w:pPr>
              <w:pStyle w:val="23"/>
              <w:spacing w:before="135" w:line="220" w:lineRule="auto"/>
              <w:ind w:left="485"/>
            </w:pPr>
            <w:r>
              <w:rPr>
                <w:spacing w:val="14"/>
              </w:rPr>
              <w:t>50户</w:t>
            </w:r>
          </w:p>
        </w:tc>
        <w:tc>
          <w:tcPr>
            <w:tcW w:w="1728" w:type="dxa"/>
            <w:vAlign w:val="top"/>
          </w:tcPr>
          <w:p w14:paraId="0C608E62">
            <w:pPr>
              <w:pStyle w:val="23"/>
              <w:spacing w:before="135" w:line="220" w:lineRule="auto"/>
              <w:ind w:left="457"/>
            </w:pPr>
            <w:r>
              <w:rPr>
                <w:spacing w:val="10"/>
              </w:rPr>
              <w:t>102户</w:t>
            </w:r>
          </w:p>
        </w:tc>
        <w:tc>
          <w:tcPr>
            <w:tcW w:w="944" w:type="dxa"/>
            <w:vAlign w:val="top"/>
          </w:tcPr>
          <w:p w14:paraId="2C126454">
            <w:pPr>
              <w:pStyle w:val="23"/>
              <w:spacing w:before="166" w:line="227" w:lineRule="auto"/>
              <w:ind w:left="149"/>
            </w:pPr>
            <w:r>
              <w:rPr>
                <w:spacing w:val="-4"/>
              </w:rPr>
              <w:t>204%</w:t>
            </w:r>
          </w:p>
        </w:tc>
      </w:tr>
      <w:tr w14:paraId="5F1AE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4813F5AB">
            <w:pPr>
              <w:pStyle w:val="23"/>
              <w:spacing w:before="124" w:line="284" w:lineRule="auto"/>
              <w:ind w:left="104" w:right="389"/>
            </w:pPr>
            <w:r>
              <w:rPr>
                <w:spacing w:val="-9"/>
              </w:rPr>
              <w:t>43、免费为35-—64岁的农村妇女</w:t>
            </w:r>
            <w:r>
              <w:rPr>
                <w:spacing w:val="15"/>
              </w:rPr>
              <w:t xml:space="preserve"> </w:t>
            </w:r>
            <w:r>
              <w:rPr>
                <w:spacing w:val="3"/>
              </w:rPr>
              <w:t>施两癌检查</w:t>
            </w:r>
          </w:p>
        </w:tc>
        <w:tc>
          <w:tcPr>
            <w:tcW w:w="1618" w:type="dxa"/>
            <w:vAlign w:val="top"/>
          </w:tcPr>
          <w:p w14:paraId="3472C92A">
            <w:pPr>
              <w:spacing w:line="303" w:lineRule="auto"/>
              <w:rPr>
                <w:rFonts w:ascii="Arial"/>
                <w:sz w:val="21"/>
              </w:rPr>
            </w:pPr>
          </w:p>
          <w:p w14:paraId="4395AB44">
            <w:pPr>
              <w:pStyle w:val="23"/>
              <w:spacing w:before="104" w:line="222" w:lineRule="auto"/>
              <w:ind w:left="405"/>
            </w:pPr>
            <w:r>
              <w:rPr>
                <w:spacing w:val="3"/>
              </w:rPr>
              <w:t>500人</w:t>
            </w:r>
          </w:p>
        </w:tc>
        <w:tc>
          <w:tcPr>
            <w:tcW w:w="1728" w:type="dxa"/>
            <w:vAlign w:val="top"/>
          </w:tcPr>
          <w:p w14:paraId="71405792">
            <w:pPr>
              <w:spacing w:line="303" w:lineRule="auto"/>
              <w:rPr>
                <w:rFonts w:ascii="Arial"/>
                <w:sz w:val="21"/>
              </w:rPr>
            </w:pPr>
          </w:p>
          <w:p w14:paraId="7DD7EF7C">
            <w:pPr>
              <w:pStyle w:val="23"/>
              <w:spacing w:before="104" w:line="222" w:lineRule="auto"/>
              <w:ind w:left="457"/>
            </w:pPr>
            <w:r>
              <w:rPr>
                <w:spacing w:val="3"/>
              </w:rPr>
              <w:t>500人</w:t>
            </w:r>
          </w:p>
        </w:tc>
        <w:tc>
          <w:tcPr>
            <w:tcW w:w="944" w:type="dxa"/>
            <w:vAlign w:val="top"/>
          </w:tcPr>
          <w:p w14:paraId="3EE9A0D0">
            <w:pPr>
              <w:spacing w:line="329" w:lineRule="auto"/>
              <w:rPr>
                <w:rFonts w:ascii="Arial"/>
                <w:sz w:val="21"/>
              </w:rPr>
            </w:pPr>
          </w:p>
          <w:p w14:paraId="23ECF9C2">
            <w:pPr>
              <w:pStyle w:val="23"/>
              <w:spacing w:before="104"/>
              <w:ind w:left="149"/>
            </w:pPr>
            <w:r>
              <w:rPr>
                <w:spacing w:val="-7"/>
              </w:rPr>
              <w:t>100%</w:t>
            </w:r>
          </w:p>
        </w:tc>
      </w:tr>
      <w:tr w14:paraId="561D01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7CEDEE79">
            <w:pPr>
              <w:pStyle w:val="23"/>
              <w:spacing w:before="114" w:line="287" w:lineRule="auto"/>
              <w:ind w:left="103" w:right="81" w:hanging="29"/>
            </w:pPr>
            <w:r>
              <w:rPr>
                <w:spacing w:val="2"/>
              </w:rPr>
              <w:t>44、救治救助贫困重性精神疾病患</w:t>
            </w:r>
            <w:r>
              <w:t xml:space="preserve"> 者</w:t>
            </w:r>
          </w:p>
        </w:tc>
        <w:tc>
          <w:tcPr>
            <w:tcW w:w="1618" w:type="dxa"/>
            <w:vAlign w:val="top"/>
          </w:tcPr>
          <w:p w14:paraId="1AFA5F06">
            <w:pPr>
              <w:spacing w:line="304" w:lineRule="auto"/>
              <w:rPr>
                <w:rFonts w:ascii="Arial"/>
                <w:sz w:val="21"/>
              </w:rPr>
            </w:pPr>
          </w:p>
          <w:p w14:paraId="65539861">
            <w:pPr>
              <w:pStyle w:val="23"/>
              <w:spacing w:before="104" w:line="222" w:lineRule="auto"/>
              <w:ind w:left="485"/>
            </w:pPr>
            <w:r>
              <w:rPr>
                <w:spacing w:val="4"/>
              </w:rPr>
              <w:t>10人</w:t>
            </w:r>
          </w:p>
        </w:tc>
        <w:tc>
          <w:tcPr>
            <w:tcW w:w="1728" w:type="dxa"/>
            <w:vAlign w:val="top"/>
          </w:tcPr>
          <w:p w14:paraId="2D36CFE5">
            <w:pPr>
              <w:spacing w:line="304" w:lineRule="auto"/>
              <w:rPr>
                <w:rFonts w:ascii="Arial"/>
                <w:sz w:val="21"/>
              </w:rPr>
            </w:pPr>
          </w:p>
          <w:p w14:paraId="6A50B0EA">
            <w:pPr>
              <w:pStyle w:val="23"/>
              <w:spacing w:before="104" w:line="222" w:lineRule="auto"/>
              <w:ind w:left="537"/>
            </w:pPr>
            <w:r>
              <w:rPr>
                <w:spacing w:val="4"/>
              </w:rPr>
              <w:t>10人</w:t>
            </w:r>
          </w:p>
        </w:tc>
        <w:tc>
          <w:tcPr>
            <w:tcW w:w="944" w:type="dxa"/>
            <w:vAlign w:val="top"/>
          </w:tcPr>
          <w:p w14:paraId="39C090FC">
            <w:pPr>
              <w:spacing w:line="330" w:lineRule="auto"/>
              <w:rPr>
                <w:rFonts w:ascii="Arial"/>
                <w:sz w:val="21"/>
              </w:rPr>
            </w:pPr>
          </w:p>
          <w:p w14:paraId="0FA9C416">
            <w:pPr>
              <w:pStyle w:val="23"/>
              <w:spacing w:before="104"/>
              <w:ind w:left="149"/>
            </w:pPr>
            <w:r>
              <w:rPr>
                <w:spacing w:val="-7"/>
              </w:rPr>
              <w:t>100%</w:t>
            </w:r>
          </w:p>
        </w:tc>
      </w:tr>
      <w:tr w14:paraId="77CC4D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19" w:hRule="atLeast"/>
        </w:trPr>
        <w:tc>
          <w:tcPr>
            <w:tcW w:w="4999" w:type="dxa"/>
            <w:vAlign w:val="top"/>
          </w:tcPr>
          <w:p w14:paraId="49BB7DCD">
            <w:pPr>
              <w:pStyle w:val="23"/>
              <w:spacing w:before="134" w:line="281" w:lineRule="auto"/>
              <w:ind w:left="104" w:right="390"/>
            </w:pPr>
            <w:r>
              <w:t>45、为城乡60岁以上失独老人提</w:t>
            </w:r>
            <w:r>
              <w:rPr>
                <w:spacing w:val="12"/>
              </w:rPr>
              <w:t xml:space="preserve"> </w:t>
            </w:r>
            <w:r>
              <w:rPr>
                <w:spacing w:val="6"/>
              </w:rPr>
              <w:t>供扶助</w:t>
            </w:r>
          </w:p>
        </w:tc>
        <w:tc>
          <w:tcPr>
            <w:tcW w:w="1618" w:type="dxa"/>
            <w:vAlign w:val="top"/>
          </w:tcPr>
          <w:p w14:paraId="23FB8EB2">
            <w:pPr>
              <w:spacing w:line="305" w:lineRule="auto"/>
              <w:rPr>
                <w:rFonts w:ascii="Arial"/>
                <w:sz w:val="21"/>
              </w:rPr>
            </w:pPr>
          </w:p>
          <w:p w14:paraId="238866A9">
            <w:pPr>
              <w:pStyle w:val="23"/>
              <w:spacing w:before="104" w:line="222" w:lineRule="auto"/>
              <w:ind w:left="485"/>
            </w:pPr>
            <w:r>
              <w:rPr>
                <w:spacing w:val="4"/>
              </w:rPr>
              <w:t>22人</w:t>
            </w:r>
          </w:p>
        </w:tc>
        <w:tc>
          <w:tcPr>
            <w:tcW w:w="1728" w:type="dxa"/>
            <w:vAlign w:val="top"/>
          </w:tcPr>
          <w:p w14:paraId="095CAD1F">
            <w:pPr>
              <w:spacing w:line="305" w:lineRule="auto"/>
              <w:rPr>
                <w:rFonts w:ascii="Arial"/>
                <w:sz w:val="21"/>
              </w:rPr>
            </w:pPr>
          </w:p>
          <w:p w14:paraId="7D655053">
            <w:pPr>
              <w:pStyle w:val="23"/>
              <w:spacing w:before="104" w:line="222" w:lineRule="auto"/>
              <w:ind w:left="537"/>
            </w:pPr>
            <w:r>
              <w:rPr>
                <w:spacing w:val="4"/>
              </w:rPr>
              <w:t>22人</w:t>
            </w:r>
          </w:p>
        </w:tc>
        <w:tc>
          <w:tcPr>
            <w:tcW w:w="944" w:type="dxa"/>
            <w:vAlign w:val="top"/>
          </w:tcPr>
          <w:p w14:paraId="5987EFCC">
            <w:pPr>
              <w:spacing w:line="331" w:lineRule="auto"/>
              <w:rPr>
                <w:rFonts w:ascii="Arial"/>
                <w:sz w:val="21"/>
              </w:rPr>
            </w:pPr>
          </w:p>
          <w:p w14:paraId="6F076C33">
            <w:pPr>
              <w:pStyle w:val="23"/>
              <w:spacing w:before="104"/>
              <w:ind w:left="149"/>
            </w:pPr>
            <w:r>
              <w:rPr>
                <w:spacing w:val="-7"/>
              </w:rPr>
              <w:t>100%</w:t>
            </w:r>
          </w:p>
        </w:tc>
      </w:tr>
      <w:tr w14:paraId="42BA95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4999" w:type="dxa"/>
            <w:vAlign w:val="top"/>
          </w:tcPr>
          <w:p w14:paraId="5A30508B">
            <w:pPr>
              <w:pStyle w:val="23"/>
              <w:spacing w:before="127" w:line="286" w:lineRule="auto"/>
              <w:ind w:left="104" w:right="64"/>
            </w:pPr>
            <w:r>
              <w:rPr>
                <w:spacing w:val="1"/>
              </w:rPr>
              <w:t>46、为城乡低保困难家庭孕妇免费</w:t>
            </w:r>
            <w:r>
              <w:rPr>
                <w:spacing w:val="2"/>
              </w:rPr>
              <w:t xml:space="preserve"> 提供产前筛查</w:t>
            </w:r>
          </w:p>
        </w:tc>
        <w:tc>
          <w:tcPr>
            <w:tcW w:w="1618" w:type="dxa"/>
            <w:vAlign w:val="top"/>
          </w:tcPr>
          <w:p w14:paraId="196E4F02">
            <w:pPr>
              <w:spacing w:line="316" w:lineRule="auto"/>
              <w:rPr>
                <w:rFonts w:ascii="Arial"/>
                <w:sz w:val="21"/>
              </w:rPr>
            </w:pPr>
          </w:p>
          <w:p w14:paraId="106C8000">
            <w:pPr>
              <w:pStyle w:val="23"/>
              <w:spacing w:before="104" w:line="222" w:lineRule="auto"/>
              <w:ind w:left="405"/>
            </w:pPr>
            <w:r>
              <w:rPr>
                <w:spacing w:val="3"/>
              </w:rPr>
              <w:t>275人</w:t>
            </w:r>
          </w:p>
        </w:tc>
        <w:tc>
          <w:tcPr>
            <w:tcW w:w="1728" w:type="dxa"/>
            <w:vAlign w:val="top"/>
          </w:tcPr>
          <w:p w14:paraId="0FC9B743">
            <w:pPr>
              <w:spacing w:line="316" w:lineRule="auto"/>
              <w:rPr>
                <w:rFonts w:ascii="Arial"/>
                <w:sz w:val="21"/>
              </w:rPr>
            </w:pPr>
          </w:p>
          <w:p w14:paraId="6CC64EA8">
            <w:pPr>
              <w:pStyle w:val="23"/>
              <w:spacing w:before="104" w:line="222" w:lineRule="auto"/>
              <w:ind w:left="457"/>
            </w:pPr>
            <w:r>
              <w:rPr>
                <w:spacing w:val="3"/>
              </w:rPr>
              <w:t>275人</w:t>
            </w:r>
          </w:p>
        </w:tc>
        <w:tc>
          <w:tcPr>
            <w:tcW w:w="944" w:type="dxa"/>
            <w:vAlign w:val="top"/>
          </w:tcPr>
          <w:p w14:paraId="2299087D">
            <w:pPr>
              <w:spacing w:line="342" w:lineRule="auto"/>
              <w:rPr>
                <w:rFonts w:ascii="Arial"/>
                <w:sz w:val="21"/>
              </w:rPr>
            </w:pPr>
          </w:p>
          <w:p w14:paraId="1EB253F7">
            <w:pPr>
              <w:pStyle w:val="23"/>
              <w:spacing w:before="104"/>
              <w:ind w:left="149"/>
            </w:pPr>
            <w:r>
              <w:rPr>
                <w:spacing w:val="-7"/>
              </w:rPr>
              <w:t>100%</w:t>
            </w:r>
          </w:p>
        </w:tc>
      </w:tr>
      <w:tr w14:paraId="403656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4999" w:type="dxa"/>
            <w:vAlign w:val="top"/>
          </w:tcPr>
          <w:p w14:paraId="1DC62ABE">
            <w:pPr>
              <w:pStyle w:val="23"/>
              <w:spacing w:before="128" w:line="219" w:lineRule="auto"/>
              <w:ind w:left="104"/>
            </w:pPr>
            <w:r>
              <w:t>47、建设义务教育合格学校</w:t>
            </w:r>
          </w:p>
        </w:tc>
        <w:tc>
          <w:tcPr>
            <w:tcW w:w="1618" w:type="dxa"/>
            <w:vAlign w:val="top"/>
          </w:tcPr>
          <w:p w14:paraId="28A8EED6">
            <w:pPr>
              <w:rPr>
                <w:rFonts w:ascii="Arial"/>
                <w:sz w:val="21"/>
              </w:rPr>
            </w:pPr>
          </w:p>
        </w:tc>
        <w:tc>
          <w:tcPr>
            <w:tcW w:w="1728" w:type="dxa"/>
            <w:vAlign w:val="top"/>
          </w:tcPr>
          <w:p w14:paraId="0D318A48">
            <w:pPr>
              <w:rPr>
                <w:rFonts w:ascii="Arial"/>
                <w:sz w:val="21"/>
              </w:rPr>
            </w:pPr>
          </w:p>
        </w:tc>
        <w:tc>
          <w:tcPr>
            <w:tcW w:w="944" w:type="dxa"/>
            <w:vAlign w:val="top"/>
          </w:tcPr>
          <w:p w14:paraId="1DD5B074">
            <w:pPr>
              <w:pStyle w:val="23"/>
              <w:spacing w:before="160" w:line="224" w:lineRule="auto"/>
              <w:ind w:left="149"/>
            </w:pPr>
            <w:r>
              <w:rPr>
                <w:spacing w:val="-7"/>
              </w:rPr>
              <w:t>100%</w:t>
            </w:r>
          </w:p>
        </w:tc>
      </w:tr>
      <w:tr w14:paraId="555186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trPr>
        <w:tc>
          <w:tcPr>
            <w:tcW w:w="4999" w:type="dxa"/>
            <w:vAlign w:val="top"/>
          </w:tcPr>
          <w:p w14:paraId="2E9AD3D7">
            <w:pPr>
              <w:pStyle w:val="23"/>
              <w:spacing w:before="139" w:line="219" w:lineRule="auto"/>
              <w:ind w:left="104"/>
            </w:pPr>
            <w:r>
              <w:rPr>
                <w:spacing w:val="1"/>
              </w:rPr>
              <w:t>48、农户直播卫星户户通</w:t>
            </w:r>
          </w:p>
        </w:tc>
        <w:tc>
          <w:tcPr>
            <w:tcW w:w="1618" w:type="dxa"/>
            <w:vAlign w:val="top"/>
          </w:tcPr>
          <w:p w14:paraId="6EEDCE89">
            <w:pPr>
              <w:pStyle w:val="23"/>
              <w:spacing w:before="140" w:line="220" w:lineRule="auto"/>
              <w:ind w:left="405"/>
            </w:pPr>
            <w:r>
              <w:rPr>
                <w:spacing w:val="10"/>
              </w:rPr>
              <w:t>200户</w:t>
            </w:r>
          </w:p>
        </w:tc>
        <w:tc>
          <w:tcPr>
            <w:tcW w:w="1728" w:type="dxa"/>
            <w:vAlign w:val="top"/>
          </w:tcPr>
          <w:p w14:paraId="1126410B">
            <w:pPr>
              <w:pStyle w:val="23"/>
              <w:spacing w:before="140" w:line="220" w:lineRule="auto"/>
              <w:ind w:left="457"/>
            </w:pPr>
            <w:r>
              <w:rPr>
                <w:spacing w:val="10"/>
              </w:rPr>
              <w:t>200户</w:t>
            </w:r>
          </w:p>
        </w:tc>
        <w:tc>
          <w:tcPr>
            <w:tcW w:w="944" w:type="dxa"/>
            <w:vAlign w:val="top"/>
          </w:tcPr>
          <w:p w14:paraId="403F7268">
            <w:pPr>
              <w:pStyle w:val="23"/>
              <w:spacing w:before="170" w:line="230" w:lineRule="auto"/>
              <w:ind w:left="149"/>
            </w:pPr>
            <w:r>
              <w:rPr>
                <w:spacing w:val="-7"/>
              </w:rPr>
              <w:t>100%</w:t>
            </w:r>
          </w:p>
        </w:tc>
      </w:tr>
      <w:tr w14:paraId="75736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4999" w:type="dxa"/>
            <w:vAlign w:val="top"/>
          </w:tcPr>
          <w:p w14:paraId="39A1AEAA">
            <w:pPr>
              <w:pStyle w:val="23"/>
              <w:spacing w:before="128" w:line="219" w:lineRule="auto"/>
              <w:ind w:left="104"/>
            </w:pPr>
            <w:r>
              <w:rPr>
                <w:spacing w:val="1"/>
              </w:rPr>
              <w:t>49、资助解决农村特困户建房</w:t>
            </w:r>
          </w:p>
        </w:tc>
        <w:tc>
          <w:tcPr>
            <w:tcW w:w="1618" w:type="dxa"/>
            <w:vAlign w:val="top"/>
          </w:tcPr>
          <w:p w14:paraId="4A5F0E49">
            <w:pPr>
              <w:pStyle w:val="23"/>
              <w:spacing w:before="131" w:line="220" w:lineRule="auto"/>
              <w:ind w:left="485"/>
            </w:pPr>
            <w:r>
              <w:rPr>
                <w:spacing w:val="14"/>
              </w:rPr>
              <w:t>23户</w:t>
            </w:r>
          </w:p>
        </w:tc>
        <w:tc>
          <w:tcPr>
            <w:tcW w:w="1728" w:type="dxa"/>
            <w:vAlign w:val="top"/>
          </w:tcPr>
          <w:p w14:paraId="739B1EE7">
            <w:pPr>
              <w:pStyle w:val="23"/>
              <w:spacing w:before="131" w:line="220" w:lineRule="auto"/>
              <w:ind w:left="537"/>
            </w:pPr>
            <w:r>
              <w:rPr>
                <w:spacing w:val="14"/>
              </w:rPr>
              <w:t>23户</w:t>
            </w:r>
          </w:p>
        </w:tc>
        <w:tc>
          <w:tcPr>
            <w:tcW w:w="944" w:type="dxa"/>
            <w:vAlign w:val="top"/>
          </w:tcPr>
          <w:p w14:paraId="30685CF3">
            <w:pPr>
              <w:pStyle w:val="23"/>
              <w:spacing w:before="161" w:line="224" w:lineRule="auto"/>
              <w:ind w:left="149"/>
            </w:pPr>
            <w:r>
              <w:rPr>
                <w:spacing w:val="-7"/>
              </w:rPr>
              <w:t>100%</w:t>
            </w:r>
          </w:p>
        </w:tc>
      </w:tr>
      <w:tr w14:paraId="266820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9" w:hRule="atLeast"/>
        </w:trPr>
        <w:tc>
          <w:tcPr>
            <w:tcW w:w="4999" w:type="dxa"/>
            <w:vAlign w:val="top"/>
          </w:tcPr>
          <w:p w14:paraId="5BDEBC2F">
            <w:pPr>
              <w:pStyle w:val="23"/>
              <w:spacing w:before="140" w:line="219" w:lineRule="auto"/>
              <w:ind w:left="104"/>
            </w:pPr>
            <w:r>
              <w:rPr>
                <w:spacing w:val="1"/>
              </w:rPr>
              <w:t>50、帮助残疾儿童实施抢救康复</w:t>
            </w:r>
          </w:p>
        </w:tc>
        <w:tc>
          <w:tcPr>
            <w:tcW w:w="1618" w:type="dxa"/>
            <w:vAlign w:val="top"/>
          </w:tcPr>
          <w:p w14:paraId="4D1BD2D4">
            <w:pPr>
              <w:pStyle w:val="23"/>
              <w:spacing w:before="146" w:line="223" w:lineRule="auto"/>
              <w:ind w:left="565"/>
            </w:pPr>
            <w:r>
              <w:rPr>
                <w:spacing w:val="20"/>
              </w:rPr>
              <w:t>4名</w:t>
            </w:r>
          </w:p>
        </w:tc>
        <w:tc>
          <w:tcPr>
            <w:tcW w:w="1728" w:type="dxa"/>
            <w:vAlign w:val="top"/>
          </w:tcPr>
          <w:p w14:paraId="2B992DC5">
            <w:pPr>
              <w:pStyle w:val="23"/>
              <w:spacing w:before="146" w:line="223" w:lineRule="auto"/>
              <w:ind w:left="617"/>
            </w:pPr>
            <w:r>
              <w:rPr>
                <w:spacing w:val="20"/>
              </w:rPr>
              <w:t>4名</w:t>
            </w:r>
          </w:p>
        </w:tc>
        <w:tc>
          <w:tcPr>
            <w:tcW w:w="944" w:type="dxa"/>
            <w:vAlign w:val="top"/>
          </w:tcPr>
          <w:p w14:paraId="3206E74A">
            <w:pPr>
              <w:pStyle w:val="23"/>
              <w:spacing w:before="172" w:line="223" w:lineRule="auto"/>
              <w:ind w:left="149"/>
            </w:pPr>
            <w:r>
              <w:rPr>
                <w:spacing w:val="-7"/>
              </w:rPr>
              <w:t>100%</w:t>
            </w:r>
          </w:p>
        </w:tc>
      </w:tr>
      <w:tr w14:paraId="0E545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0" w:hRule="atLeast"/>
        </w:trPr>
        <w:tc>
          <w:tcPr>
            <w:tcW w:w="4999" w:type="dxa"/>
            <w:vAlign w:val="top"/>
          </w:tcPr>
          <w:p w14:paraId="61D17950">
            <w:pPr>
              <w:pStyle w:val="23"/>
              <w:spacing w:before="131" w:line="219" w:lineRule="auto"/>
              <w:ind w:left="104"/>
            </w:pPr>
            <w:r>
              <w:t>51、贫困残疾人家庭无障碍改造</w:t>
            </w:r>
          </w:p>
        </w:tc>
        <w:tc>
          <w:tcPr>
            <w:tcW w:w="1618" w:type="dxa"/>
            <w:vAlign w:val="top"/>
          </w:tcPr>
          <w:p w14:paraId="29F5E617">
            <w:pPr>
              <w:pStyle w:val="23"/>
              <w:spacing w:before="132" w:line="220" w:lineRule="auto"/>
              <w:ind w:left="565"/>
            </w:pPr>
            <w:r>
              <w:rPr>
                <w:spacing w:val="21"/>
              </w:rPr>
              <w:t>9户</w:t>
            </w:r>
          </w:p>
        </w:tc>
        <w:tc>
          <w:tcPr>
            <w:tcW w:w="1728" w:type="dxa"/>
            <w:vAlign w:val="top"/>
          </w:tcPr>
          <w:p w14:paraId="0724ABDD">
            <w:pPr>
              <w:pStyle w:val="23"/>
              <w:spacing w:before="132" w:line="220" w:lineRule="auto"/>
              <w:ind w:left="617"/>
            </w:pPr>
            <w:r>
              <w:rPr>
                <w:spacing w:val="21"/>
              </w:rPr>
              <w:t>9户</w:t>
            </w:r>
          </w:p>
        </w:tc>
        <w:tc>
          <w:tcPr>
            <w:tcW w:w="944" w:type="dxa"/>
            <w:vAlign w:val="top"/>
          </w:tcPr>
          <w:p w14:paraId="21D1D313">
            <w:pPr>
              <w:pStyle w:val="23"/>
              <w:spacing w:before="163" w:line="223" w:lineRule="auto"/>
              <w:ind w:left="149"/>
            </w:pPr>
            <w:r>
              <w:rPr>
                <w:spacing w:val="-7"/>
              </w:rPr>
              <w:t>100%</w:t>
            </w:r>
          </w:p>
        </w:tc>
      </w:tr>
      <w:tr w14:paraId="3358E6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8" w:hRule="atLeast"/>
        </w:trPr>
        <w:tc>
          <w:tcPr>
            <w:tcW w:w="4999" w:type="dxa"/>
            <w:vAlign w:val="top"/>
          </w:tcPr>
          <w:p w14:paraId="3A3CE488">
            <w:pPr>
              <w:pStyle w:val="23"/>
              <w:spacing w:before="139" w:line="321" w:lineRule="auto"/>
              <w:ind w:left="104" w:right="56"/>
            </w:pPr>
            <w:r>
              <w:rPr>
                <w:spacing w:val="1"/>
              </w:rPr>
              <w:t>52、建立贫困危重孕产妇救助机制</w:t>
            </w:r>
            <w:r>
              <w:rPr>
                <w:spacing w:val="10"/>
              </w:rPr>
              <w:t xml:space="preserve"> </w:t>
            </w:r>
            <w:r>
              <w:t>和开展孕产妇孕产期健康知识普</w:t>
            </w:r>
          </w:p>
          <w:p w14:paraId="48F78E3F">
            <w:pPr>
              <w:pStyle w:val="23"/>
              <w:spacing w:line="220" w:lineRule="auto"/>
              <w:ind w:left="104"/>
            </w:pPr>
            <w:r>
              <w:rPr>
                <w:spacing w:val="7"/>
              </w:rPr>
              <w:t>及行动</w:t>
            </w:r>
          </w:p>
        </w:tc>
        <w:tc>
          <w:tcPr>
            <w:tcW w:w="1618" w:type="dxa"/>
            <w:vAlign w:val="top"/>
          </w:tcPr>
          <w:p w14:paraId="60FAA1FE">
            <w:pPr>
              <w:spacing w:line="297" w:lineRule="auto"/>
              <w:rPr>
                <w:rFonts w:ascii="Arial"/>
                <w:sz w:val="21"/>
              </w:rPr>
            </w:pPr>
          </w:p>
          <w:p w14:paraId="583EAE67">
            <w:pPr>
              <w:spacing w:line="297" w:lineRule="auto"/>
              <w:rPr>
                <w:rFonts w:ascii="Arial"/>
                <w:sz w:val="21"/>
              </w:rPr>
            </w:pPr>
          </w:p>
          <w:p w14:paraId="1D37D722">
            <w:pPr>
              <w:pStyle w:val="23"/>
              <w:spacing w:before="104" w:line="220" w:lineRule="auto"/>
              <w:ind w:left="565"/>
            </w:pPr>
            <w:r>
              <w:rPr>
                <w:spacing w:val="9"/>
              </w:rPr>
              <w:t>1场</w:t>
            </w:r>
          </w:p>
        </w:tc>
        <w:tc>
          <w:tcPr>
            <w:tcW w:w="1728" w:type="dxa"/>
            <w:vAlign w:val="top"/>
          </w:tcPr>
          <w:p w14:paraId="6719B59F">
            <w:pPr>
              <w:spacing w:line="297" w:lineRule="auto"/>
              <w:rPr>
                <w:rFonts w:ascii="Arial"/>
                <w:sz w:val="21"/>
              </w:rPr>
            </w:pPr>
          </w:p>
          <w:p w14:paraId="1878B37A">
            <w:pPr>
              <w:spacing w:line="297" w:lineRule="auto"/>
              <w:rPr>
                <w:rFonts w:ascii="Arial"/>
                <w:sz w:val="21"/>
              </w:rPr>
            </w:pPr>
          </w:p>
          <w:p w14:paraId="3CB60523">
            <w:pPr>
              <w:pStyle w:val="23"/>
              <w:spacing w:before="104" w:line="220" w:lineRule="auto"/>
              <w:ind w:left="617"/>
            </w:pPr>
            <w:r>
              <w:rPr>
                <w:spacing w:val="9"/>
              </w:rPr>
              <w:t>1场</w:t>
            </w:r>
          </w:p>
        </w:tc>
        <w:tc>
          <w:tcPr>
            <w:tcW w:w="944" w:type="dxa"/>
            <w:vAlign w:val="top"/>
          </w:tcPr>
          <w:p w14:paraId="6067BA9B">
            <w:pPr>
              <w:spacing w:line="312" w:lineRule="auto"/>
              <w:rPr>
                <w:rFonts w:ascii="Arial"/>
                <w:sz w:val="21"/>
              </w:rPr>
            </w:pPr>
          </w:p>
          <w:p w14:paraId="0371B9D6">
            <w:pPr>
              <w:spacing w:line="312" w:lineRule="auto"/>
              <w:rPr>
                <w:rFonts w:ascii="Arial"/>
                <w:sz w:val="21"/>
              </w:rPr>
            </w:pPr>
          </w:p>
          <w:p w14:paraId="50972A96">
            <w:pPr>
              <w:pStyle w:val="23"/>
              <w:spacing w:before="104"/>
              <w:ind w:left="149"/>
            </w:pPr>
            <w:r>
              <w:rPr>
                <w:spacing w:val="-7"/>
              </w:rPr>
              <w:t>100%</w:t>
            </w:r>
          </w:p>
        </w:tc>
      </w:tr>
      <w:tr w14:paraId="2FC72B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4" w:hRule="atLeast"/>
        </w:trPr>
        <w:tc>
          <w:tcPr>
            <w:tcW w:w="4999" w:type="dxa"/>
            <w:vAlign w:val="top"/>
          </w:tcPr>
          <w:p w14:paraId="748E59A0">
            <w:pPr>
              <w:pStyle w:val="23"/>
              <w:spacing w:before="131" w:line="219" w:lineRule="auto"/>
              <w:ind w:left="104"/>
            </w:pPr>
            <w:r>
              <w:rPr>
                <w:spacing w:val="1"/>
              </w:rPr>
              <w:t>53、建设美丽乡村示范村</w:t>
            </w:r>
          </w:p>
        </w:tc>
        <w:tc>
          <w:tcPr>
            <w:tcW w:w="1618" w:type="dxa"/>
            <w:vAlign w:val="top"/>
          </w:tcPr>
          <w:p w14:paraId="3B1C29FD">
            <w:pPr>
              <w:pStyle w:val="23"/>
              <w:spacing w:before="131" w:line="219" w:lineRule="auto"/>
              <w:ind w:left="325"/>
            </w:pPr>
            <w:r>
              <w:rPr>
                <w:spacing w:val="5"/>
              </w:rPr>
              <w:t>马垅村</w:t>
            </w:r>
          </w:p>
        </w:tc>
        <w:tc>
          <w:tcPr>
            <w:tcW w:w="1728" w:type="dxa"/>
            <w:vAlign w:val="top"/>
          </w:tcPr>
          <w:p w14:paraId="38E2E547">
            <w:pPr>
              <w:pStyle w:val="23"/>
              <w:spacing w:before="131" w:line="219" w:lineRule="auto"/>
              <w:ind w:left="377"/>
            </w:pPr>
            <w:r>
              <w:rPr>
                <w:spacing w:val="5"/>
              </w:rPr>
              <w:t>马垅村</w:t>
            </w:r>
          </w:p>
        </w:tc>
        <w:tc>
          <w:tcPr>
            <w:tcW w:w="944" w:type="dxa"/>
            <w:vAlign w:val="top"/>
          </w:tcPr>
          <w:p w14:paraId="74F4C121">
            <w:pPr>
              <w:pStyle w:val="23"/>
              <w:spacing w:before="165" w:line="224" w:lineRule="auto"/>
              <w:ind w:left="149"/>
            </w:pPr>
            <w:r>
              <w:rPr>
                <w:spacing w:val="-7"/>
              </w:rPr>
              <w:t>100%</w:t>
            </w:r>
          </w:p>
        </w:tc>
      </w:tr>
    </w:tbl>
    <w:p w14:paraId="1E3A9194">
      <w:pPr>
        <w:spacing w:line="313" w:lineRule="auto"/>
        <w:rPr>
          <w:rFonts w:ascii="Arial"/>
          <w:sz w:val="21"/>
        </w:rPr>
      </w:pPr>
    </w:p>
    <w:p w14:paraId="113C0A82">
      <w:pPr>
        <w:spacing w:line="314" w:lineRule="auto"/>
        <w:rPr>
          <w:rFonts w:ascii="Arial"/>
          <w:sz w:val="21"/>
        </w:rPr>
      </w:pPr>
    </w:p>
    <w:p w14:paraId="3955DF51">
      <w:pPr>
        <w:spacing w:before="110" w:line="227" w:lineRule="auto"/>
        <w:ind w:left="1049"/>
        <w:outlineLvl w:val="1"/>
        <w:rPr>
          <w:rFonts w:ascii="楷体" w:hAnsi="楷体" w:eastAsia="楷体" w:cs="楷体"/>
          <w:sz w:val="34"/>
          <w:szCs w:val="34"/>
        </w:rPr>
      </w:pPr>
      <w:r>
        <w:rPr>
          <w:rFonts w:ascii="楷体" w:hAnsi="楷体" w:eastAsia="楷体" w:cs="楷体"/>
          <w:b/>
          <w:bCs/>
          <w:spacing w:val="-1"/>
          <w:sz w:val="34"/>
          <w:szCs w:val="34"/>
        </w:rPr>
        <w:t>(二)预算执行情况</w:t>
      </w:r>
    </w:p>
    <w:p w14:paraId="2A417412">
      <w:pPr>
        <w:spacing w:line="227" w:lineRule="auto"/>
        <w:rPr>
          <w:rFonts w:ascii="楷体" w:hAnsi="楷体" w:eastAsia="楷体" w:cs="楷体"/>
          <w:sz w:val="34"/>
          <w:szCs w:val="34"/>
        </w:rPr>
        <w:sectPr>
          <w:footerReference r:id="rId9" w:type="default"/>
          <w:pgSz w:w="11560" w:h="16490"/>
          <w:pgMar w:top="1401" w:right="1044" w:bottom="1209" w:left="1215" w:header="0" w:footer="832" w:gutter="0"/>
          <w:cols w:space="720" w:num="1"/>
        </w:sectPr>
      </w:pPr>
    </w:p>
    <w:p w14:paraId="117C03F1">
      <w:pPr>
        <w:spacing w:line="314" w:lineRule="auto"/>
        <w:rPr>
          <w:rFonts w:ascii="Arial"/>
          <w:sz w:val="21"/>
        </w:rPr>
      </w:pPr>
    </w:p>
    <w:p w14:paraId="77414574">
      <w:pPr>
        <w:spacing w:line="314" w:lineRule="auto"/>
        <w:rPr>
          <w:rFonts w:ascii="Arial"/>
          <w:sz w:val="21"/>
        </w:rPr>
      </w:pPr>
    </w:p>
    <w:p w14:paraId="343B104D">
      <w:pPr>
        <w:pStyle w:val="2"/>
        <w:spacing w:before="100" w:line="221" w:lineRule="auto"/>
        <w:ind w:left="644"/>
        <w:rPr>
          <w:sz w:val="31"/>
          <w:szCs w:val="31"/>
        </w:rPr>
      </w:pPr>
      <w:r>
        <w:rPr>
          <w:rFonts w:ascii="宋体" w:hAnsi="宋体" w:eastAsia="宋体" w:cs="宋体"/>
          <w:b/>
          <w:bCs/>
          <w:spacing w:val="15"/>
          <w:sz w:val="31"/>
          <w:szCs w:val="31"/>
        </w:rPr>
        <w:t>1.</w:t>
      </w:r>
      <w:r>
        <w:rPr>
          <w:b/>
          <w:bCs/>
          <w:spacing w:val="15"/>
          <w:sz w:val="31"/>
          <w:szCs w:val="31"/>
        </w:rPr>
        <w:t>预算收入：</w:t>
      </w:r>
      <w:r>
        <w:rPr>
          <w:spacing w:val="15"/>
          <w:sz w:val="31"/>
          <w:szCs w:val="31"/>
        </w:rPr>
        <w:t>2024年本单位收入5971.5万元，较上年</w:t>
      </w:r>
    </w:p>
    <w:p w14:paraId="3CE52653">
      <w:pPr>
        <w:pStyle w:val="2"/>
        <w:spacing w:before="194" w:line="297" w:lineRule="auto"/>
        <w:ind w:right="53"/>
        <w:rPr>
          <w:sz w:val="31"/>
          <w:szCs w:val="31"/>
        </w:rPr>
      </w:pPr>
      <w:r>
        <w:rPr>
          <w:spacing w:val="17"/>
          <w:sz w:val="31"/>
          <w:szCs w:val="31"/>
        </w:rPr>
        <w:t>5958.99万增加了12.51万，增长幅度约为0.21%;</w:t>
      </w:r>
      <w:r>
        <w:rPr>
          <w:spacing w:val="16"/>
          <w:sz w:val="31"/>
          <w:szCs w:val="31"/>
        </w:rPr>
        <w:t>其中， 一般</w:t>
      </w:r>
      <w:r>
        <w:rPr>
          <w:sz w:val="31"/>
          <w:szCs w:val="31"/>
        </w:rPr>
        <w:t xml:space="preserve"> </w:t>
      </w:r>
      <w:r>
        <w:rPr>
          <w:spacing w:val="15"/>
          <w:sz w:val="31"/>
          <w:szCs w:val="31"/>
        </w:rPr>
        <w:t>公共预算拨款5098.56万元，政府性基金预算拨款5万元，其他 收入867.94万元。</w:t>
      </w:r>
    </w:p>
    <w:p w14:paraId="49CAEA87">
      <w:pPr>
        <w:pStyle w:val="2"/>
        <w:spacing w:before="187" w:line="222" w:lineRule="auto"/>
        <w:ind w:left="644"/>
        <w:rPr>
          <w:sz w:val="31"/>
          <w:szCs w:val="31"/>
        </w:rPr>
      </w:pPr>
      <w:r>
        <w:rPr>
          <w:rFonts w:ascii="宋体" w:hAnsi="宋体" w:eastAsia="宋体" w:cs="宋体"/>
          <w:b/>
          <w:bCs/>
          <w:spacing w:val="16"/>
          <w:sz w:val="31"/>
          <w:szCs w:val="31"/>
        </w:rPr>
        <w:t>2.</w:t>
      </w:r>
      <w:r>
        <w:rPr>
          <w:b/>
          <w:bCs/>
          <w:spacing w:val="16"/>
          <w:sz w:val="31"/>
          <w:szCs w:val="31"/>
        </w:rPr>
        <w:t>预算支出：</w:t>
      </w:r>
      <w:r>
        <w:rPr>
          <w:spacing w:val="16"/>
          <w:sz w:val="31"/>
          <w:szCs w:val="31"/>
        </w:rPr>
        <w:t>2024年本部门支出6291.03万元，</w:t>
      </w:r>
      <w:r>
        <w:rPr>
          <w:spacing w:val="15"/>
          <w:sz w:val="31"/>
          <w:szCs w:val="31"/>
        </w:rPr>
        <w:t>较上年</w:t>
      </w:r>
    </w:p>
    <w:p w14:paraId="5B74EEA3">
      <w:pPr>
        <w:pStyle w:val="2"/>
        <w:spacing w:before="190" w:line="311" w:lineRule="auto"/>
        <w:ind w:right="21"/>
        <w:rPr>
          <w:sz w:val="31"/>
          <w:szCs w:val="31"/>
        </w:rPr>
      </w:pPr>
      <w:r>
        <w:rPr>
          <w:spacing w:val="11"/>
          <w:sz w:val="31"/>
          <w:szCs w:val="31"/>
        </w:rPr>
        <w:t>6154.17万增加了136.86万，增长幅度约为2.22%。其中，</w:t>
      </w:r>
      <w:r>
        <w:rPr>
          <w:spacing w:val="-39"/>
          <w:sz w:val="31"/>
          <w:szCs w:val="31"/>
        </w:rPr>
        <w:t xml:space="preserve"> </w:t>
      </w:r>
      <w:r>
        <w:rPr>
          <w:spacing w:val="11"/>
          <w:sz w:val="31"/>
          <w:szCs w:val="31"/>
        </w:rPr>
        <w:t>一般</w:t>
      </w:r>
      <w:r>
        <w:rPr>
          <w:sz w:val="31"/>
          <w:szCs w:val="31"/>
        </w:rPr>
        <w:t xml:space="preserve"> </w:t>
      </w:r>
      <w:r>
        <w:rPr>
          <w:spacing w:val="20"/>
          <w:sz w:val="31"/>
          <w:szCs w:val="31"/>
        </w:rPr>
        <w:t>公共服务2894.67万元，国防支出2.88万元，公共安全55.90</w:t>
      </w:r>
      <w:r>
        <w:rPr>
          <w:spacing w:val="2"/>
          <w:sz w:val="31"/>
          <w:szCs w:val="31"/>
        </w:rPr>
        <w:t xml:space="preserve">  </w:t>
      </w:r>
      <w:r>
        <w:rPr>
          <w:spacing w:val="5"/>
          <w:sz w:val="31"/>
          <w:szCs w:val="31"/>
        </w:rPr>
        <w:t>万元，科学技术支出36.31万元，文化旅游体育与传媒支出13.10</w:t>
      </w:r>
      <w:r>
        <w:rPr>
          <w:spacing w:val="1"/>
          <w:sz w:val="31"/>
          <w:szCs w:val="31"/>
        </w:rPr>
        <w:t xml:space="preserve"> </w:t>
      </w:r>
      <w:r>
        <w:rPr>
          <w:spacing w:val="14"/>
          <w:sz w:val="31"/>
          <w:szCs w:val="31"/>
        </w:rPr>
        <w:t>万元，社会保障和就业支出381.12万元，卫生健康支出201.29</w:t>
      </w:r>
      <w:r>
        <w:rPr>
          <w:spacing w:val="15"/>
          <w:sz w:val="31"/>
          <w:szCs w:val="31"/>
        </w:rPr>
        <w:t xml:space="preserve"> </w:t>
      </w:r>
      <w:r>
        <w:rPr>
          <w:spacing w:val="16"/>
          <w:sz w:val="31"/>
          <w:szCs w:val="31"/>
        </w:rPr>
        <w:t>万元，节能环保支出58.02万元，城乡社区支出186.9</w:t>
      </w:r>
      <w:r>
        <w:rPr>
          <w:spacing w:val="15"/>
          <w:sz w:val="31"/>
          <w:szCs w:val="31"/>
        </w:rPr>
        <w:t>2万元，</w:t>
      </w:r>
    </w:p>
    <w:p w14:paraId="43A5415E">
      <w:pPr>
        <w:pStyle w:val="2"/>
        <w:spacing w:before="189" w:line="298" w:lineRule="auto"/>
        <w:ind w:right="81"/>
        <w:rPr>
          <w:sz w:val="31"/>
          <w:szCs w:val="31"/>
        </w:rPr>
      </w:pPr>
      <w:r>
        <w:rPr>
          <w:spacing w:val="14"/>
          <w:sz w:val="31"/>
          <w:szCs w:val="31"/>
        </w:rPr>
        <w:t>农林水支出2036.32万元，交通运输支出30</w:t>
      </w:r>
      <w:r>
        <w:rPr>
          <w:spacing w:val="13"/>
          <w:sz w:val="31"/>
          <w:szCs w:val="31"/>
        </w:rPr>
        <w:t>.32万元，住房保障</w:t>
      </w:r>
      <w:r>
        <w:rPr>
          <w:sz w:val="31"/>
          <w:szCs w:val="31"/>
        </w:rPr>
        <w:t xml:space="preserve"> </w:t>
      </w:r>
      <w:r>
        <w:rPr>
          <w:spacing w:val="14"/>
          <w:sz w:val="31"/>
          <w:szCs w:val="31"/>
        </w:rPr>
        <w:t>支出195.57万元，灾害防治及应急管理支</w:t>
      </w:r>
      <w:r>
        <w:rPr>
          <w:spacing w:val="13"/>
          <w:sz w:val="31"/>
          <w:szCs w:val="31"/>
        </w:rPr>
        <w:t>出193.61万元，其他</w:t>
      </w:r>
      <w:r>
        <w:rPr>
          <w:sz w:val="31"/>
          <w:szCs w:val="31"/>
        </w:rPr>
        <w:t xml:space="preserve"> </w:t>
      </w:r>
      <w:r>
        <w:rPr>
          <w:spacing w:val="25"/>
          <w:sz w:val="31"/>
          <w:szCs w:val="31"/>
        </w:rPr>
        <w:t>支出5万元。</w:t>
      </w:r>
    </w:p>
    <w:p w14:paraId="709CFA1A">
      <w:pPr>
        <w:spacing w:before="182" w:line="223" w:lineRule="auto"/>
        <w:ind w:left="814"/>
        <w:outlineLvl w:val="2"/>
        <w:rPr>
          <w:rFonts w:ascii="楷体" w:hAnsi="楷体" w:eastAsia="楷体" w:cs="楷体"/>
          <w:sz w:val="31"/>
          <w:szCs w:val="31"/>
        </w:rPr>
      </w:pPr>
      <w:r>
        <w:rPr>
          <w:rFonts w:ascii="楷体" w:hAnsi="楷体" w:eastAsia="楷体" w:cs="楷体"/>
          <w:b/>
          <w:bCs/>
          <w:spacing w:val="26"/>
          <w:sz w:val="31"/>
          <w:szCs w:val="31"/>
        </w:rPr>
        <w:t>(三)预算管理情况</w:t>
      </w:r>
    </w:p>
    <w:p w14:paraId="2ADE8794">
      <w:pPr>
        <w:pStyle w:val="2"/>
        <w:spacing w:before="190" w:line="334" w:lineRule="auto"/>
        <w:ind w:firstLine="644"/>
        <w:jc w:val="both"/>
        <w:rPr>
          <w:sz w:val="31"/>
          <w:szCs w:val="31"/>
        </w:rPr>
      </w:pPr>
      <w:r>
        <w:rPr>
          <w:rFonts w:ascii="宋体" w:hAnsi="宋体" w:eastAsia="宋体" w:cs="宋体"/>
          <w:b/>
          <w:bCs/>
          <w:spacing w:val="4"/>
          <w:sz w:val="31"/>
          <w:szCs w:val="31"/>
        </w:rPr>
        <w:t>1.</w:t>
      </w:r>
      <w:r>
        <w:rPr>
          <w:b/>
          <w:bCs/>
          <w:spacing w:val="4"/>
          <w:sz w:val="31"/>
          <w:szCs w:val="31"/>
        </w:rPr>
        <w:t>预算管理。</w:t>
      </w:r>
      <w:r>
        <w:rPr>
          <w:spacing w:val="4"/>
          <w:sz w:val="31"/>
          <w:szCs w:val="31"/>
        </w:rPr>
        <w:t>部门预算采取“两上两下”的编制程序，坚决</w:t>
      </w:r>
      <w:r>
        <w:rPr>
          <w:spacing w:val="14"/>
          <w:sz w:val="31"/>
          <w:szCs w:val="31"/>
        </w:rPr>
        <w:t xml:space="preserve"> </w:t>
      </w:r>
      <w:r>
        <w:rPr>
          <w:spacing w:val="-6"/>
          <w:sz w:val="31"/>
          <w:szCs w:val="31"/>
        </w:rPr>
        <w:t>贯彻落实过“紧日子”要求，努力压减一般性支出，继续严控“三</w:t>
      </w:r>
      <w:r>
        <w:rPr>
          <w:spacing w:val="6"/>
          <w:sz w:val="31"/>
          <w:szCs w:val="31"/>
        </w:rPr>
        <w:t xml:space="preserve"> </w:t>
      </w:r>
      <w:r>
        <w:rPr>
          <w:spacing w:val="5"/>
          <w:sz w:val="31"/>
          <w:szCs w:val="31"/>
        </w:rPr>
        <w:t>公”经费的原则，完整、真实编制收入支出预算；年中一般</w:t>
      </w:r>
      <w:r>
        <w:rPr>
          <w:spacing w:val="4"/>
          <w:sz w:val="31"/>
          <w:szCs w:val="31"/>
        </w:rPr>
        <w:t>不新</w:t>
      </w:r>
      <w:r>
        <w:rPr>
          <w:sz w:val="31"/>
          <w:szCs w:val="31"/>
        </w:rPr>
        <w:t xml:space="preserve"> </w:t>
      </w:r>
      <w:r>
        <w:rPr>
          <w:spacing w:val="6"/>
          <w:sz w:val="31"/>
          <w:szCs w:val="31"/>
        </w:rPr>
        <w:t>增安排，也不随意调整预算；同时细化编制部门预算，分解到各</w:t>
      </w:r>
      <w:r>
        <w:rPr>
          <w:spacing w:val="2"/>
          <w:sz w:val="31"/>
          <w:szCs w:val="31"/>
        </w:rPr>
        <w:t xml:space="preserve"> </w:t>
      </w:r>
      <w:r>
        <w:rPr>
          <w:spacing w:val="6"/>
          <w:sz w:val="31"/>
          <w:szCs w:val="31"/>
        </w:rPr>
        <w:t>部门各项目；对监督检查和审计中发现的违规违纪问题，严格按</w:t>
      </w:r>
      <w:r>
        <w:rPr>
          <w:spacing w:val="5"/>
          <w:sz w:val="31"/>
          <w:szCs w:val="31"/>
        </w:rPr>
        <w:t xml:space="preserve"> </w:t>
      </w:r>
      <w:r>
        <w:rPr>
          <w:spacing w:val="6"/>
          <w:sz w:val="31"/>
          <w:szCs w:val="31"/>
        </w:rPr>
        <w:t>照有关法律法规处理，并相应压减资金规模或取消安排预算；规</w:t>
      </w:r>
      <w:r>
        <w:rPr>
          <w:spacing w:val="3"/>
          <w:sz w:val="31"/>
          <w:szCs w:val="31"/>
        </w:rPr>
        <w:t xml:space="preserve"> </w:t>
      </w:r>
      <w:r>
        <w:rPr>
          <w:spacing w:val="5"/>
          <w:sz w:val="31"/>
          <w:szCs w:val="31"/>
        </w:rPr>
        <w:t>范预算绩效目标管理，构建预算监督机制，强化绩效评价结果与</w:t>
      </w:r>
      <w:r>
        <w:rPr>
          <w:spacing w:val="16"/>
          <w:sz w:val="31"/>
          <w:szCs w:val="31"/>
        </w:rPr>
        <w:t xml:space="preserve"> </w:t>
      </w:r>
      <w:r>
        <w:rPr>
          <w:spacing w:val="8"/>
          <w:sz w:val="31"/>
          <w:szCs w:val="31"/>
        </w:rPr>
        <w:t>预算安排、政策调整挂钩机制，更加科学合理地配置财政资源。</w:t>
      </w:r>
    </w:p>
    <w:p w14:paraId="340EABBE">
      <w:pPr>
        <w:spacing w:line="334" w:lineRule="auto"/>
        <w:rPr>
          <w:sz w:val="31"/>
          <w:szCs w:val="31"/>
        </w:rPr>
        <w:sectPr>
          <w:footerReference r:id="rId10" w:type="default"/>
          <w:pgSz w:w="11560" w:h="16490"/>
          <w:pgMar w:top="1401" w:right="1235" w:bottom="1116" w:left="1420" w:header="0" w:footer="814" w:gutter="0"/>
          <w:cols w:space="720" w:num="1"/>
        </w:sectPr>
      </w:pPr>
    </w:p>
    <w:p w14:paraId="36802336">
      <w:pPr>
        <w:spacing w:line="303" w:lineRule="auto"/>
        <w:rPr>
          <w:rFonts w:ascii="Arial"/>
          <w:sz w:val="21"/>
        </w:rPr>
      </w:pPr>
    </w:p>
    <w:p w14:paraId="57A2A93C">
      <w:pPr>
        <w:spacing w:line="303" w:lineRule="auto"/>
        <w:rPr>
          <w:rFonts w:ascii="Arial"/>
          <w:sz w:val="21"/>
        </w:rPr>
      </w:pPr>
    </w:p>
    <w:p w14:paraId="56275C43">
      <w:pPr>
        <w:pStyle w:val="2"/>
        <w:spacing w:before="101" w:line="314" w:lineRule="auto"/>
        <w:ind w:right="39" w:firstLine="674"/>
        <w:rPr>
          <w:sz w:val="31"/>
          <w:szCs w:val="31"/>
        </w:rPr>
      </w:pPr>
      <w:r>
        <w:rPr>
          <w:rFonts w:ascii="宋体" w:hAnsi="宋体" w:eastAsia="宋体" w:cs="宋体"/>
          <w:b/>
          <w:bCs/>
          <w:spacing w:val="3"/>
          <w:sz w:val="31"/>
          <w:szCs w:val="31"/>
        </w:rPr>
        <w:t>2.</w:t>
      </w:r>
      <w:r>
        <w:rPr>
          <w:b/>
          <w:bCs/>
          <w:spacing w:val="3"/>
          <w:sz w:val="31"/>
          <w:szCs w:val="31"/>
        </w:rPr>
        <w:t>内控管理。</w:t>
      </w:r>
      <w:r>
        <w:rPr>
          <w:spacing w:val="3"/>
          <w:sz w:val="31"/>
          <w:szCs w:val="31"/>
        </w:rPr>
        <w:t>今年以来，本单位从领导层面提高认识，加强</w:t>
      </w:r>
      <w:r>
        <w:rPr>
          <w:spacing w:val="16"/>
          <w:sz w:val="31"/>
          <w:szCs w:val="31"/>
        </w:rPr>
        <w:t xml:space="preserve"> </w:t>
      </w:r>
      <w:r>
        <w:rPr>
          <w:spacing w:val="-2"/>
          <w:sz w:val="31"/>
          <w:szCs w:val="31"/>
        </w:rPr>
        <w:t>领导，层层落实责任，加强内部控制建设与内部</w:t>
      </w:r>
      <w:r>
        <w:rPr>
          <w:spacing w:val="-3"/>
          <w:sz w:val="31"/>
          <w:szCs w:val="31"/>
        </w:rPr>
        <w:t>控制制度的完善；</w:t>
      </w:r>
      <w:r>
        <w:rPr>
          <w:sz w:val="31"/>
          <w:szCs w:val="31"/>
        </w:rPr>
        <w:t xml:space="preserve"> </w:t>
      </w:r>
      <w:r>
        <w:rPr>
          <w:spacing w:val="-2"/>
          <w:sz w:val="31"/>
          <w:szCs w:val="31"/>
        </w:rPr>
        <w:t>在内部控制执行中，严格执行会议、培训、差旅</w:t>
      </w:r>
      <w:r>
        <w:rPr>
          <w:spacing w:val="-3"/>
          <w:sz w:val="31"/>
          <w:szCs w:val="31"/>
        </w:rPr>
        <w:t>等经费管理办法，</w:t>
      </w:r>
      <w:r>
        <w:rPr>
          <w:sz w:val="31"/>
          <w:szCs w:val="31"/>
        </w:rPr>
        <w:t xml:space="preserve"> </w:t>
      </w:r>
      <w:r>
        <w:rPr>
          <w:spacing w:val="6"/>
          <w:sz w:val="31"/>
          <w:szCs w:val="31"/>
        </w:rPr>
        <w:t>加强对相关支出事项必要性、合理性审核，从严控制一般性行政</w:t>
      </w:r>
      <w:r>
        <w:rPr>
          <w:spacing w:val="3"/>
          <w:sz w:val="31"/>
          <w:szCs w:val="31"/>
        </w:rPr>
        <w:t xml:space="preserve"> </w:t>
      </w:r>
      <w:r>
        <w:rPr>
          <w:spacing w:val="16"/>
          <w:sz w:val="31"/>
          <w:szCs w:val="31"/>
        </w:rPr>
        <w:t>经费，2024年部门“三公”经费继续实行只减不增。同时，加</w:t>
      </w:r>
      <w:r>
        <w:rPr>
          <w:spacing w:val="6"/>
          <w:sz w:val="31"/>
          <w:szCs w:val="31"/>
        </w:rPr>
        <w:t xml:space="preserve"> </w:t>
      </w:r>
      <w:r>
        <w:rPr>
          <w:spacing w:val="5"/>
          <w:sz w:val="31"/>
          <w:szCs w:val="31"/>
        </w:rPr>
        <w:t>强合同审批管理、商品及服务符合政府采购标准的严格按政府采</w:t>
      </w:r>
      <w:r>
        <w:rPr>
          <w:spacing w:val="15"/>
          <w:sz w:val="31"/>
          <w:szCs w:val="31"/>
        </w:rPr>
        <w:t xml:space="preserve"> </w:t>
      </w:r>
      <w:r>
        <w:rPr>
          <w:spacing w:val="-3"/>
          <w:sz w:val="31"/>
          <w:szCs w:val="31"/>
        </w:rPr>
        <w:t>购程序办理。</w:t>
      </w:r>
    </w:p>
    <w:p w14:paraId="695BA2F7">
      <w:pPr>
        <w:pStyle w:val="2"/>
        <w:spacing w:before="229" w:line="318" w:lineRule="auto"/>
        <w:ind w:right="39" w:firstLine="670"/>
        <w:rPr>
          <w:sz w:val="31"/>
          <w:szCs w:val="31"/>
        </w:rPr>
      </w:pPr>
      <w:r>
        <w:rPr>
          <w:rFonts w:ascii="宋体" w:hAnsi="宋体" w:eastAsia="宋体" w:cs="宋体"/>
          <w:spacing w:val="5"/>
          <w:sz w:val="31"/>
          <w:szCs w:val="31"/>
        </w:rPr>
        <w:t>3.</w:t>
      </w:r>
      <w:r>
        <w:rPr>
          <w:spacing w:val="5"/>
          <w:sz w:val="31"/>
          <w:szCs w:val="31"/>
        </w:rPr>
        <w:t>资产管理。本单位高度重视资产管理工作，办公室</w:t>
      </w:r>
      <w:r>
        <w:rPr>
          <w:spacing w:val="4"/>
          <w:sz w:val="31"/>
          <w:szCs w:val="31"/>
        </w:rPr>
        <w:t>设置了</w:t>
      </w:r>
      <w:r>
        <w:rPr>
          <w:sz w:val="31"/>
          <w:szCs w:val="31"/>
        </w:rPr>
        <w:t xml:space="preserve"> </w:t>
      </w:r>
      <w:r>
        <w:rPr>
          <w:spacing w:val="6"/>
          <w:sz w:val="31"/>
          <w:szCs w:val="31"/>
        </w:rPr>
        <w:t>资产管理员，严格按照财务管理、资产管理相</w:t>
      </w:r>
      <w:r>
        <w:rPr>
          <w:spacing w:val="5"/>
          <w:sz w:val="31"/>
          <w:szCs w:val="31"/>
        </w:rPr>
        <w:t>关工作要求，规范</w:t>
      </w:r>
      <w:r>
        <w:rPr>
          <w:sz w:val="31"/>
          <w:szCs w:val="31"/>
        </w:rPr>
        <w:t xml:space="preserve"> </w:t>
      </w:r>
      <w:r>
        <w:rPr>
          <w:spacing w:val="-2"/>
          <w:sz w:val="31"/>
          <w:szCs w:val="31"/>
        </w:rPr>
        <w:t>会计核算，保障资产系统数据与财务数据的一致</w:t>
      </w:r>
      <w:r>
        <w:rPr>
          <w:spacing w:val="-3"/>
          <w:sz w:val="31"/>
          <w:szCs w:val="31"/>
        </w:rPr>
        <w:t>性，在此基础上，</w:t>
      </w:r>
      <w:r>
        <w:rPr>
          <w:sz w:val="31"/>
          <w:szCs w:val="31"/>
        </w:rPr>
        <w:t xml:space="preserve"> </w:t>
      </w:r>
      <w:r>
        <w:rPr>
          <w:spacing w:val="5"/>
          <w:sz w:val="31"/>
          <w:szCs w:val="31"/>
        </w:rPr>
        <w:t>按月计提折旧，做好年终盘点，完善资产卡片管理工作。切实做</w:t>
      </w:r>
      <w:r>
        <w:rPr>
          <w:spacing w:val="9"/>
          <w:sz w:val="31"/>
          <w:szCs w:val="31"/>
        </w:rPr>
        <w:t xml:space="preserve"> </w:t>
      </w:r>
      <w:r>
        <w:rPr>
          <w:spacing w:val="5"/>
          <w:sz w:val="31"/>
          <w:szCs w:val="31"/>
        </w:rPr>
        <w:t>好部门新增配置资产预算的审核工作，严格按照《行政事业单位</w:t>
      </w:r>
      <w:r>
        <w:rPr>
          <w:spacing w:val="8"/>
          <w:sz w:val="31"/>
          <w:szCs w:val="31"/>
        </w:rPr>
        <w:t xml:space="preserve"> </w:t>
      </w:r>
      <w:r>
        <w:rPr>
          <w:spacing w:val="11"/>
          <w:sz w:val="31"/>
          <w:szCs w:val="31"/>
        </w:rPr>
        <w:t>国有资产配置预算限额标准》,控制新增资产数量和</w:t>
      </w:r>
      <w:r>
        <w:rPr>
          <w:spacing w:val="10"/>
          <w:sz w:val="31"/>
          <w:szCs w:val="31"/>
        </w:rPr>
        <w:t>经费，做到</w:t>
      </w:r>
      <w:r>
        <w:rPr>
          <w:sz w:val="31"/>
          <w:szCs w:val="31"/>
        </w:rPr>
        <w:t xml:space="preserve"> </w:t>
      </w:r>
      <w:r>
        <w:rPr>
          <w:spacing w:val="5"/>
          <w:sz w:val="31"/>
          <w:szCs w:val="31"/>
        </w:rPr>
        <w:t>无预算不配置或超预算、超标准不配置资产。</w:t>
      </w:r>
    </w:p>
    <w:p w14:paraId="02A02FBA">
      <w:pPr>
        <w:pStyle w:val="2"/>
        <w:spacing w:before="187" w:line="319" w:lineRule="auto"/>
        <w:ind w:firstLine="670"/>
        <w:rPr>
          <w:sz w:val="31"/>
          <w:szCs w:val="31"/>
        </w:rPr>
      </w:pPr>
      <w:r>
        <w:rPr>
          <w:rFonts w:ascii="宋体" w:hAnsi="宋体" w:eastAsia="宋体" w:cs="宋体"/>
          <w:spacing w:val="5"/>
          <w:sz w:val="31"/>
          <w:szCs w:val="31"/>
        </w:rPr>
        <w:t>4.</w:t>
      </w:r>
      <w:r>
        <w:rPr>
          <w:spacing w:val="5"/>
          <w:sz w:val="31"/>
          <w:szCs w:val="31"/>
        </w:rPr>
        <w:t>绩效管理。年初，本单位强化绩效目标管理，落实绩效目</w:t>
      </w:r>
      <w:r>
        <w:rPr>
          <w:spacing w:val="10"/>
          <w:sz w:val="31"/>
          <w:szCs w:val="31"/>
        </w:rPr>
        <w:t xml:space="preserve"> </w:t>
      </w:r>
      <w:r>
        <w:rPr>
          <w:spacing w:val="6"/>
          <w:sz w:val="31"/>
          <w:szCs w:val="31"/>
        </w:rPr>
        <w:t>标与预算编制“三同步”原则，填报《部门整体支出绩效目标申</w:t>
      </w:r>
      <w:r>
        <w:rPr>
          <w:spacing w:val="14"/>
          <w:sz w:val="31"/>
          <w:szCs w:val="31"/>
        </w:rPr>
        <w:t xml:space="preserve"> </w:t>
      </w:r>
      <w:r>
        <w:rPr>
          <w:spacing w:val="3"/>
          <w:sz w:val="31"/>
          <w:szCs w:val="31"/>
        </w:rPr>
        <w:t>报表》及《项目支出预算绩效目标申报表》,开展绩效目标公开。</w:t>
      </w:r>
      <w:r>
        <w:rPr>
          <w:spacing w:val="2"/>
          <w:sz w:val="31"/>
          <w:szCs w:val="31"/>
        </w:rPr>
        <w:t xml:space="preserve"> </w:t>
      </w:r>
      <w:r>
        <w:rPr>
          <w:spacing w:val="5"/>
          <w:sz w:val="31"/>
          <w:szCs w:val="31"/>
        </w:rPr>
        <w:t>对纳入本年度预算绩效目标管理范围的支出，全部开展绩效运行</w:t>
      </w:r>
      <w:r>
        <w:rPr>
          <w:spacing w:val="10"/>
          <w:sz w:val="31"/>
          <w:szCs w:val="31"/>
        </w:rPr>
        <w:t xml:space="preserve"> </w:t>
      </w:r>
      <w:r>
        <w:rPr>
          <w:spacing w:val="5"/>
          <w:sz w:val="31"/>
          <w:szCs w:val="31"/>
        </w:rPr>
        <w:t>跟踪监控管理；组织开展绩效评价，对单位的财政资金使用的合</w:t>
      </w:r>
      <w:r>
        <w:rPr>
          <w:spacing w:val="2"/>
          <w:sz w:val="31"/>
          <w:szCs w:val="31"/>
        </w:rPr>
        <w:t xml:space="preserve">  </w:t>
      </w:r>
      <w:r>
        <w:rPr>
          <w:spacing w:val="5"/>
          <w:sz w:val="31"/>
          <w:szCs w:val="31"/>
        </w:rPr>
        <w:t>规性和实效性的全过程绩效管理。评价绩效效果产出，考核绩效</w:t>
      </w:r>
      <w:r>
        <w:rPr>
          <w:spacing w:val="3"/>
          <w:sz w:val="31"/>
          <w:szCs w:val="31"/>
        </w:rPr>
        <w:t xml:space="preserve">  </w:t>
      </w:r>
      <w:r>
        <w:rPr>
          <w:spacing w:val="-1"/>
          <w:sz w:val="31"/>
          <w:szCs w:val="31"/>
        </w:rPr>
        <w:t>目标完成情况，落实绩效结果应用，在《部门整体支出绩效评价》</w:t>
      </w:r>
      <w:r>
        <w:rPr>
          <w:spacing w:val="3"/>
          <w:sz w:val="31"/>
          <w:szCs w:val="31"/>
        </w:rPr>
        <w:t xml:space="preserve"> </w:t>
      </w:r>
      <w:r>
        <w:rPr>
          <w:spacing w:val="5"/>
          <w:sz w:val="31"/>
          <w:szCs w:val="31"/>
        </w:rPr>
        <w:t>结果中存在的问题和建议及时整改落实到位。</w:t>
      </w:r>
    </w:p>
    <w:p w14:paraId="7991F059">
      <w:pPr>
        <w:spacing w:line="319" w:lineRule="auto"/>
        <w:rPr>
          <w:sz w:val="31"/>
          <w:szCs w:val="31"/>
        </w:rPr>
        <w:sectPr>
          <w:footerReference r:id="rId11" w:type="default"/>
          <w:pgSz w:w="11560" w:h="16490"/>
          <w:pgMar w:top="1401" w:right="1174" w:bottom="1226" w:left="1420" w:header="0" w:footer="824" w:gutter="0"/>
          <w:cols w:space="720" w:num="1"/>
        </w:sectPr>
      </w:pPr>
    </w:p>
    <w:p w14:paraId="0D9027CF">
      <w:pPr>
        <w:spacing w:line="305" w:lineRule="auto"/>
        <w:rPr>
          <w:rFonts w:ascii="Arial"/>
          <w:sz w:val="21"/>
        </w:rPr>
      </w:pPr>
    </w:p>
    <w:p w14:paraId="7ED057AB">
      <w:pPr>
        <w:spacing w:line="306" w:lineRule="auto"/>
        <w:rPr>
          <w:rFonts w:ascii="Arial"/>
          <w:sz w:val="21"/>
        </w:rPr>
      </w:pPr>
    </w:p>
    <w:p w14:paraId="2F99E6E9">
      <w:pPr>
        <w:spacing w:before="104" w:line="223" w:lineRule="auto"/>
        <w:ind w:left="774"/>
        <w:outlineLvl w:val="1"/>
        <w:rPr>
          <w:rFonts w:ascii="楷体" w:hAnsi="楷体" w:eastAsia="楷体" w:cs="楷体"/>
          <w:sz w:val="32"/>
          <w:szCs w:val="32"/>
        </w:rPr>
      </w:pPr>
      <w:r>
        <w:rPr>
          <w:rFonts w:ascii="楷体" w:hAnsi="楷体" w:eastAsia="楷体" w:cs="楷体"/>
          <w:b/>
          <w:bCs/>
          <w:spacing w:val="27"/>
          <w:sz w:val="32"/>
          <w:szCs w:val="32"/>
        </w:rPr>
        <w:t>(四)效果产出</w:t>
      </w:r>
    </w:p>
    <w:p w14:paraId="57148329">
      <w:pPr>
        <w:pStyle w:val="2"/>
        <w:spacing w:before="185" w:line="221" w:lineRule="auto"/>
        <w:ind w:left="674"/>
        <w:outlineLvl w:val="1"/>
      </w:pPr>
      <w:r>
        <w:rPr>
          <w:rFonts w:ascii="宋体" w:hAnsi="宋体" w:eastAsia="宋体" w:cs="宋体"/>
          <w:b/>
          <w:bCs/>
          <w:spacing w:val="-3"/>
        </w:rPr>
        <w:t>1.</w:t>
      </w:r>
      <w:r>
        <w:rPr>
          <w:b/>
          <w:bCs/>
          <w:spacing w:val="-3"/>
        </w:rPr>
        <w:t>引擎强劲，经济发展新驱动</w:t>
      </w:r>
    </w:p>
    <w:p w14:paraId="52EEBC19">
      <w:pPr>
        <w:pStyle w:val="2"/>
        <w:spacing w:before="156" w:line="324" w:lineRule="auto"/>
        <w:ind w:firstLine="674"/>
        <w:jc w:val="both"/>
      </w:pPr>
      <w:r>
        <w:rPr>
          <w:b/>
          <w:bCs/>
          <w:spacing w:val="-2"/>
        </w:rPr>
        <w:t>一是经济指标稳中有进。</w:t>
      </w:r>
      <w:r>
        <w:rPr>
          <w:spacing w:val="-2"/>
        </w:rPr>
        <w:t>2024年，我镇经济运行态势稳健，</w:t>
      </w:r>
      <w:r>
        <w:rPr>
          <w:spacing w:val="13"/>
        </w:rPr>
        <w:t xml:space="preserve"> </w:t>
      </w:r>
      <w:r>
        <w:rPr>
          <w:spacing w:val="6"/>
        </w:rPr>
        <w:t>税收完成1276万元，非税收入111万元。规模工业企业达</w:t>
      </w:r>
      <w:r>
        <w:rPr>
          <w:spacing w:val="5"/>
        </w:rPr>
        <w:t>18家，</w:t>
      </w:r>
      <w:r>
        <w:t xml:space="preserve"> </w:t>
      </w:r>
      <w:r>
        <w:rPr>
          <w:spacing w:val="6"/>
        </w:rPr>
        <w:t>累计规模工业总产值突破20.53亿元，完成固定投资6.13</w:t>
      </w:r>
      <w:r>
        <w:rPr>
          <w:spacing w:val="5"/>
        </w:rPr>
        <w:t>亿元，</w:t>
      </w:r>
      <w:r>
        <w:t xml:space="preserve"> </w:t>
      </w:r>
      <w:r>
        <w:rPr>
          <w:spacing w:val="-5"/>
        </w:rPr>
        <w:t>为全镇经济发展筑牢根基。</w:t>
      </w:r>
      <w:r>
        <w:rPr>
          <w:b/>
          <w:bCs/>
          <w:spacing w:val="-5"/>
        </w:rPr>
        <w:t>二是招商引资成果丰硕。</w:t>
      </w:r>
      <w:r>
        <w:rPr>
          <w:spacing w:val="-6"/>
        </w:rPr>
        <w:t>全年引进项</w:t>
      </w:r>
      <w:r>
        <w:t xml:space="preserve">  </w:t>
      </w:r>
      <w:r>
        <w:rPr>
          <w:spacing w:val="12"/>
        </w:rPr>
        <w:t>目3个，总投资达1.8亿元。新增返乡创业主体212家，投资金</w:t>
      </w:r>
      <w:r>
        <w:rPr>
          <w:spacing w:val="11"/>
        </w:rPr>
        <w:t xml:space="preserve"> </w:t>
      </w:r>
      <w:r>
        <w:rPr>
          <w:spacing w:val="2"/>
        </w:rPr>
        <w:t>额达2.1亿元。湖南驰邦设备租赁有限公司的大型机械设备租赁</w:t>
      </w:r>
      <w:r>
        <w:t xml:space="preserve"> </w:t>
      </w:r>
      <w:r>
        <w:rPr>
          <w:spacing w:val="-4"/>
        </w:rPr>
        <w:t>基地建设项目作为湘潭县首个认定成功的湘商回归项目，为地方</w:t>
      </w:r>
      <w:r>
        <w:rPr>
          <w:spacing w:val="1"/>
        </w:rPr>
        <w:t xml:space="preserve"> </w:t>
      </w:r>
      <w:r>
        <w:rPr>
          <w:spacing w:val="-5"/>
        </w:rPr>
        <w:t>经济注入新活力。</w:t>
      </w:r>
      <w:r>
        <w:rPr>
          <w:b/>
          <w:bCs/>
          <w:spacing w:val="-5"/>
        </w:rPr>
        <w:t>三是项目建设加速推进。</w:t>
      </w:r>
      <w:r>
        <w:rPr>
          <w:spacing w:val="-5"/>
        </w:rPr>
        <w:t>湘莲加工园建设成效</w:t>
      </w:r>
      <w:r>
        <w:rPr>
          <w:spacing w:val="11"/>
        </w:rPr>
        <w:t xml:space="preserve"> </w:t>
      </w:r>
      <w:r>
        <w:rPr>
          <w:spacing w:val="18"/>
        </w:rPr>
        <w:t>显著,5家企业完成主体建设并进入联合验收阶段，预计2025</w:t>
      </w:r>
      <w:r>
        <w:rPr>
          <w:spacing w:val="7"/>
        </w:rPr>
        <w:t xml:space="preserve"> </w:t>
      </w:r>
      <w:r>
        <w:rPr>
          <w:spacing w:val="2"/>
        </w:rPr>
        <w:t>年2月底陆续投产；诚信超市拆除项目顺利完成，</w:t>
      </w:r>
      <w:r>
        <w:rPr>
          <w:spacing w:val="1"/>
        </w:rPr>
        <w:t>畅通居民区安</w:t>
      </w:r>
      <w:r>
        <w:t xml:space="preserve"> </w:t>
      </w:r>
      <w:r>
        <w:rPr>
          <w:spacing w:val="-4"/>
        </w:rPr>
        <w:t>全通道；政府办公大楼拆除后，新办公大楼已完成初步设</w:t>
      </w:r>
      <w:r>
        <w:rPr>
          <w:spacing w:val="-5"/>
        </w:rPr>
        <w:t>计和概</w:t>
      </w:r>
      <w:r>
        <w:t xml:space="preserve">  </w:t>
      </w:r>
      <w:r>
        <w:rPr>
          <w:spacing w:val="-3"/>
        </w:rPr>
        <w:t>算，正积极争取资金，项目建设跑出“加速度”。</w:t>
      </w:r>
    </w:p>
    <w:p w14:paraId="2D6F4013">
      <w:pPr>
        <w:pStyle w:val="2"/>
        <w:spacing w:before="1" w:line="222" w:lineRule="auto"/>
        <w:ind w:left="674"/>
        <w:outlineLvl w:val="1"/>
      </w:pPr>
      <w:r>
        <w:rPr>
          <w:rFonts w:ascii="宋体" w:hAnsi="宋体" w:eastAsia="宋体" w:cs="宋体"/>
          <w:b/>
          <w:bCs/>
          <w:spacing w:val="-2"/>
        </w:rPr>
        <w:t>2.</w:t>
      </w:r>
      <w:r>
        <w:rPr>
          <w:b/>
          <w:bCs/>
          <w:spacing w:val="-2"/>
        </w:rPr>
        <w:t>产业赋能，绘就振兴新画卷</w:t>
      </w:r>
    </w:p>
    <w:p w14:paraId="29C742DB">
      <w:pPr>
        <w:pStyle w:val="2"/>
        <w:spacing w:before="189" w:line="323" w:lineRule="auto"/>
        <w:ind w:right="119" w:firstLine="674"/>
        <w:jc w:val="both"/>
      </w:pPr>
      <w:r>
        <w:rPr>
          <w:b/>
          <w:bCs/>
          <w:spacing w:val="-7"/>
        </w:rPr>
        <w:t>一是农业生产提质增效。</w:t>
      </w:r>
      <w:r>
        <w:rPr>
          <w:spacing w:val="-7"/>
        </w:rPr>
        <w:t>严守粮食安全底线，完成粮食种植</w:t>
      </w:r>
      <w:r>
        <w:rPr>
          <w:spacing w:val="5"/>
        </w:rPr>
        <w:t xml:space="preserve"> </w:t>
      </w:r>
      <w:r>
        <w:rPr>
          <w:spacing w:val="13"/>
        </w:rPr>
        <w:t>面积10.6万亩，粮食总产量5.2万吨以</w:t>
      </w:r>
      <w:r>
        <w:rPr>
          <w:spacing w:val="12"/>
        </w:rPr>
        <w:t>上，推广镉低积累水稻</w:t>
      </w:r>
      <w:r>
        <w:t xml:space="preserve"> </w:t>
      </w:r>
      <w:r>
        <w:rPr>
          <w:spacing w:val="12"/>
        </w:rPr>
        <w:t>品种种植面积0.63万亩。畜牧业生产平稳，出栏生猪7.9万余</w:t>
      </w:r>
      <w:r>
        <w:rPr>
          <w:spacing w:val="8"/>
        </w:rPr>
        <w:t xml:space="preserve"> 头，水产品产量2050吨，并做好重大动物疫病防控工</w:t>
      </w:r>
      <w:r>
        <w:rPr>
          <w:spacing w:val="7"/>
        </w:rPr>
        <w:t>作。农机</w:t>
      </w:r>
      <w:r>
        <w:t xml:space="preserve"> </w:t>
      </w:r>
      <w:r>
        <w:rPr>
          <w:spacing w:val="13"/>
        </w:rPr>
        <w:t>装备总量提高，采购机器400万元，受益农户50户，农业生产</w:t>
      </w:r>
      <w:r>
        <w:rPr>
          <w:spacing w:val="5"/>
        </w:rPr>
        <w:t xml:space="preserve"> </w:t>
      </w:r>
      <w:r>
        <w:rPr>
          <w:spacing w:val="-5"/>
        </w:rPr>
        <w:t>效率大幅提升。</w:t>
      </w:r>
      <w:r>
        <w:rPr>
          <w:b/>
          <w:bCs/>
          <w:spacing w:val="-5"/>
        </w:rPr>
        <w:t>二是集体经济增量提质。</w:t>
      </w:r>
      <w:r>
        <w:rPr>
          <w:spacing w:val="-5"/>
        </w:rPr>
        <w:t>发挥基层党组织引领作</w:t>
      </w:r>
      <w:r>
        <w:t xml:space="preserve"> </w:t>
      </w:r>
      <w:r>
        <w:rPr>
          <w:spacing w:val="-3"/>
        </w:rPr>
        <w:t>用，全面摸底闲置资产，通过招商引资、合作开</w:t>
      </w:r>
      <w:r>
        <w:rPr>
          <w:spacing w:val="-4"/>
        </w:rPr>
        <w:t>发等方式增加村</w:t>
      </w:r>
    </w:p>
    <w:p w14:paraId="21A232CF">
      <w:pPr>
        <w:spacing w:line="323" w:lineRule="auto"/>
        <w:sectPr>
          <w:footerReference r:id="rId12" w:type="default"/>
          <w:pgSz w:w="11560" w:h="16490"/>
          <w:pgMar w:top="1401" w:right="1129" w:bottom="1170" w:left="1440" w:header="0" w:footer="805" w:gutter="0"/>
          <w:cols w:space="720" w:num="1"/>
        </w:sectPr>
      </w:pPr>
    </w:p>
    <w:p w14:paraId="7D0A2E4A">
      <w:pPr>
        <w:spacing w:line="293" w:lineRule="auto"/>
        <w:rPr>
          <w:rFonts w:ascii="Arial"/>
          <w:sz w:val="21"/>
        </w:rPr>
      </w:pPr>
    </w:p>
    <w:p w14:paraId="44B4B714">
      <w:pPr>
        <w:spacing w:line="293" w:lineRule="auto"/>
        <w:rPr>
          <w:rFonts w:ascii="Arial"/>
          <w:sz w:val="21"/>
        </w:rPr>
      </w:pPr>
    </w:p>
    <w:p w14:paraId="1CDF0FCD">
      <w:pPr>
        <w:pStyle w:val="2"/>
        <w:spacing w:before="101" w:line="333" w:lineRule="auto"/>
        <w:ind w:right="265"/>
        <w:rPr>
          <w:sz w:val="31"/>
          <w:szCs w:val="31"/>
        </w:rPr>
      </w:pPr>
      <w:r>
        <w:rPr>
          <w:spacing w:val="15"/>
          <w:sz w:val="31"/>
          <w:szCs w:val="31"/>
        </w:rPr>
        <w:t>集体经济收入。2024年实现村集体经济总收入485.56万元，收</w:t>
      </w:r>
      <w:r>
        <w:rPr>
          <w:spacing w:val="8"/>
          <w:sz w:val="31"/>
          <w:szCs w:val="31"/>
        </w:rPr>
        <w:t xml:space="preserve"> </w:t>
      </w:r>
      <w:r>
        <w:rPr>
          <w:spacing w:val="34"/>
          <w:sz w:val="31"/>
          <w:szCs w:val="31"/>
        </w:rPr>
        <w:t>入10万元-30万元以上村7个、30万元-50万元以上村1个、</w:t>
      </w:r>
      <w:r>
        <w:rPr>
          <w:sz w:val="31"/>
          <w:szCs w:val="31"/>
        </w:rPr>
        <w:t xml:space="preserve"> </w:t>
      </w:r>
      <w:r>
        <w:rPr>
          <w:spacing w:val="10"/>
          <w:sz w:val="31"/>
          <w:szCs w:val="31"/>
        </w:rPr>
        <w:t xml:space="preserve">100万元以上村2个，村集体经济实力不断增强。 </w:t>
      </w:r>
      <w:r>
        <w:rPr>
          <w:b/>
          <w:bCs/>
          <w:spacing w:val="10"/>
          <w:sz w:val="31"/>
          <w:szCs w:val="31"/>
        </w:rPr>
        <w:t>三是脱贫成果</w:t>
      </w:r>
      <w:r>
        <w:rPr>
          <w:spacing w:val="13"/>
          <w:sz w:val="31"/>
          <w:szCs w:val="31"/>
        </w:rPr>
        <w:t xml:space="preserve"> </w:t>
      </w:r>
      <w:r>
        <w:rPr>
          <w:b/>
          <w:bCs/>
          <w:spacing w:val="15"/>
          <w:sz w:val="31"/>
          <w:szCs w:val="31"/>
        </w:rPr>
        <w:t>巩固拓展。</w:t>
      </w:r>
      <w:r>
        <w:rPr>
          <w:spacing w:val="15"/>
          <w:sz w:val="31"/>
          <w:szCs w:val="31"/>
        </w:rPr>
        <w:t>坚持应纳尽纳、精准帮扶，现有脱贫户1761户4796</w:t>
      </w:r>
      <w:r>
        <w:rPr>
          <w:spacing w:val="4"/>
          <w:sz w:val="31"/>
          <w:szCs w:val="31"/>
        </w:rPr>
        <w:t xml:space="preserve"> </w:t>
      </w:r>
      <w:r>
        <w:rPr>
          <w:spacing w:val="36"/>
          <w:sz w:val="31"/>
          <w:szCs w:val="31"/>
        </w:rPr>
        <w:t>人，监测户85户185人。2024年纳入监测4户</w:t>
      </w:r>
      <w:r>
        <w:rPr>
          <w:spacing w:val="35"/>
          <w:sz w:val="31"/>
          <w:szCs w:val="31"/>
        </w:rPr>
        <w:t>19人，退出监</w:t>
      </w:r>
      <w:r>
        <w:rPr>
          <w:sz w:val="31"/>
          <w:szCs w:val="31"/>
        </w:rPr>
        <w:t xml:space="preserve"> </w:t>
      </w:r>
      <w:r>
        <w:rPr>
          <w:spacing w:val="17"/>
          <w:sz w:val="31"/>
          <w:szCs w:val="31"/>
        </w:rPr>
        <w:t>测2户7人。通过公益性岗位安置、发放务工交通补助、产业帮</w:t>
      </w:r>
      <w:r>
        <w:rPr>
          <w:spacing w:val="10"/>
          <w:sz w:val="31"/>
          <w:szCs w:val="31"/>
        </w:rPr>
        <w:t xml:space="preserve"> </w:t>
      </w:r>
      <w:r>
        <w:rPr>
          <w:spacing w:val="6"/>
          <w:sz w:val="31"/>
          <w:szCs w:val="31"/>
        </w:rPr>
        <w:t>扶和庭院经济奖补等措施，有效防止脱贫户返贫，巩固了脱贫攻</w:t>
      </w:r>
      <w:r>
        <w:rPr>
          <w:spacing w:val="10"/>
          <w:sz w:val="31"/>
          <w:szCs w:val="31"/>
        </w:rPr>
        <w:t xml:space="preserve"> </w:t>
      </w:r>
      <w:r>
        <w:rPr>
          <w:spacing w:val="-7"/>
          <w:sz w:val="31"/>
          <w:szCs w:val="31"/>
        </w:rPr>
        <w:t>坚成果。</w:t>
      </w:r>
    </w:p>
    <w:p w14:paraId="2475F726">
      <w:pPr>
        <w:pStyle w:val="2"/>
        <w:spacing w:line="222" w:lineRule="auto"/>
        <w:ind w:left="664"/>
        <w:outlineLvl w:val="2"/>
        <w:rPr>
          <w:sz w:val="31"/>
          <w:szCs w:val="31"/>
        </w:rPr>
      </w:pPr>
      <w:r>
        <w:rPr>
          <w:rFonts w:ascii="宋体" w:hAnsi="宋体" w:eastAsia="宋体" w:cs="宋体"/>
          <w:b/>
          <w:bCs/>
          <w:spacing w:val="6"/>
          <w:sz w:val="31"/>
          <w:szCs w:val="31"/>
        </w:rPr>
        <w:t>3.</w:t>
      </w:r>
      <w:r>
        <w:rPr>
          <w:b/>
          <w:bCs/>
          <w:spacing w:val="6"/>
          <w:sz w:val="31"/>
          <w:szCs w:val="31"/>
        </w:rPr>
        <w:t>多元共治，构建和谐新格局</w:t>
      </w:r>
    </w:p>
    <w:p w14:paraId="5E7CD8F1">
      <w:pPr>
        <w:pStyle w:val="2"/>
        <w:spacing w:before="174" w:line="334" w:lineRule="auto"/>
        <w:ind w:firstLine="664"/>
        <w:rPr>
          <w:sz w:val="31"/>
          <w:szCs w:val="31"/>
        </w:rPr>
      </w:pPr>
      <w:r>
        <w:rPr>
          <w:b/>
          <w:bCs/>
          <w:spacing w:val="12"/>
          <w:sz w:val="31"/>
          <w:szCs w:val="31"/>
        </w:rPr>
        <w:t>一是矛盾纠纷高效化解。</w:t>
      </w:r>
      <w:r>
        <w:rPr>
          <w:spacing w:val="12"/>
          <w:sz w:val="31"/>
          <w:szCs w:val="31"/>
        </w:rPr>
        <w:t>设立4个矛盾纠纷调处服</w:t>
      </w:r>
      <w:r>
        <w:rPr>
          <w:spacing w:val="11"/>
          <w:sz w:val="31"/>
          <w:szCs w:val="31"/>
        </w:rPr>
        <w:t>务窗口，</w:t>
      </w:r>
      <w:r>
        <w:rPr>
          <w:sz w:val="31"/>
          <w:szCs w:val="31"/>
        </w:rPr>
        <w:t xml:space="preserve">  </w:t>
      </w:r>
      <w:r>
        <w:rPr>
          <w:spacing w:val="14"/>
          <w:sz w:val="31"/>
          <w:szCs w:val="31"/>
        </w:rPr>
        <w:t>配备10名专职工作人员，做到“抓早、抓小、抓苗头”。2024</w:t>
      </w:r>
      <w:r>
        <w:rPr>
          <w:sz w:val="31"/>
          <w:szCs w:val="31"/>
        </w:rPr>
        <w:t xml:space="preserve">   </w:t>
      </w:r>
      <w:r>
        <w:rPr>
          <w:spacing w:val="12"/>
          <w:sz w:val="31"/>
          <w:szCs w:val="31"/>
        </w:rPr>
        <w:t>年成功调解纠纷19件，顺利化解“106”事件和“1225”事件，</w:t>
      </w:r>
      <w:r>
        <w:rPr>
          <w:spacing w:val="2"/>
          <w:sz w:val="31"/>
          <w:szCs w:val="31"/>
        </w:rPr>
        <w:t xml:space="preserve">  </w:t>
      </w:r>
      <w:r>
        <w:rPr>
          <w:spacing w:val="8"/>
          <w:sz w:val="31"/>
          <w:szCs w:val="31"/>
        </w:rPr>
        <w:t>维护了社会稳定。</w:t>
      </w:r>
      <w:r>
        <w:rPr>
          <w:spacing w:val="-50"/>
          <w:sz w:val="31"/>
          <w:szCs w:val="31"/>
        </w:rPr>
        <w:t xml:space="preserve"> </w:t>
      </w:r>
      <w:r>
        <w:rPr>
          <w:b/>
          <w:bCs/>
          <w:spacing w:val="8"/>
          <w:sz w:val="31"/>
          <w:szCs w:val="31"/>
        </w:rPr>
        <w:t>二是治安防控扎实有效。</w:t>
      </w:r>
      <w:r>
        <w:rPr>
          <w:spacing w:val="-29"/>
          <w:sz w:val="31"/>
          <w:szCs w:val="31"/>
        </w:rPr>
        <w:t xml:space="preserve"> </w:t>
      </w:r>
      <w:r>
        <w:rPr>
          <w:spacing w:val="8"/>
          <w:sz w:val="31"/>
          <w:szCs w:val="31"/>
        </w:rPr>
        <w:t>深化镇区24小时巡</w:t>
      </w:r>
      <w:r>
        <w:rPr>
          <w:sz w:val="31"/>
          <w:szCs w:val="31"/>
        </w:rPr>
        <w:t xml:space="preserve">  逻机制，加强重点地段和场所防控，推进“雪亮工程</w:t>
      </w:r>
      <w:r>
        <w:rPr>
          <w:spacing w:val="-21"/>
          <w:sz w:val="31"/>
          <w:szCs w:val="31"/>
        </w:rPr>
        <w:t xml:space="preserve"> </w:t>
      </w:r>
      <w:r>
        <w:rPr>
          <w:sz w:val="31"/>
          <w:szCs w:val="31"/>
        </w:rPr>
        <w:t xml:space="preserve">·平安镇村” </w:t>
      </w:r>
      <w:r>
        <w:rPr>
          <w:spacing w:val="16"/>
          <w:sz w:val="31"/>
          <w:szCs w:val="31"/>
        </w:rPr>
        <w:t>和群防群治队伍建设。共有雪亮工程探头351个，在线率达</w:t>
      </w:r>
      <w:r>
        <w:rPr>
          <w:spacing w:val="15"/>
          <w:sz w:val="31"/>
          <w:szCs w:val="31"/>
        </w:rPr>
        <w:t>90%</w:t>
      </w:r>
      <w:r>
        <w:rPr>
          <w:sz w:val="31"/>
          <w:szCs w:val="31"/>
        </w:rPr>
        <w:t xml:space="preserve">  </w:t>
      </w:r>
      <w:r>
        <w:rPr>
          <w:spacing w:val="2"/>
          <w:sz w:val="31"/>
          <w:szCs w:val="31"/>
        </w:rPr>
        <w:t>以上，提高了社会治安防控能力。</w:t>
      </w:r>
      <w:r>
        <w:rPr>
          <w:b/>
          <w:bCs/>
          <w:spacing w:val="2"/>
          <w:sz w:val="31"/>
          <w:szCs w:val="31"/>
        </w:rPr>
        <w:t>三是信访维稳务实高效。严</w:t>
      </w:r>
      <w:r>
        <w:rPr>
          <w:spacing w:val="2"/>
          <w:sz w:val="31"/>
          <w:szCs w:val="31"/>
        </w:rPr>
        <w:t>格</w:t>
      </w:r>
      <w:r>
        <w:rPr>
          <w:spacing w:val="1"/>
          <w:sz w:val="31"/>
          <w:szCs w:val="31"/>
        </w:rPr>
        <w:t xml:space="preserve">   </w:t>
      </w:r>
      <w:r>
        <w:rPr>
          <w:spacing w:val="16"/>
          <w:sz w:val="31"/>
          <w:szCs w:val="31"/>
        </w:rPr>
        <w:t>按照“五包一”工作要求落实，积极对接化解信访诉求。2024</w:t>
      </w:r>
      <w:r>
        <w:rPr>
          <w:spacing w:val="8"/>
          <w:sz w:val="31"/>
          <w:szCs w:val="31"/>
        </w:rPr>
        <w:t xml:space="preserve">  </w:t>
      </w:r>
      <w:r>
        <w:rPr>
          <w:spacing w:val="25"/>
          <w:sz w:val="31"/>
          <w:szCs w:val="31"/>
        </w:rPr>
        <w:t>年接待群众186批次248人，接收转交问题25件，解决重点信</w:t>
      </w:r>
      <w:r>
        <w:rPr>
          <w:spacing w:val="3"/>
          <w:sz w:val="31"/>
          <w:szCs w:val="31"/>
        </w:rPr>
        <w:t xml:space="preserve">   </w:t>
      </w:r>
      <w:r>
        <w:rPr>
          <w:spacing w:val="14"/>
          <w:sz w:val="31"/>
          <w:szCs w:val="31"/>
        </w:rPr>
        <w:t>访积案11件，维护了群众的合法权益。</w:t>
      </w:r>
    </w:p>
    <w:p w14:paraId="663252B7">
      <w:pPr>
        <w:pStyle w:val="2"/>
        <w:spacing w:before="14" w:line="222" w:lineRule="auto"/>
        <w:ind w:left="664"/>
        <w:outlineLvl w:val="2"/>
        <w:rPr>
          <w:sz w:val="31"/>
          <w:szCs w:val="31"/>
        </w:rPr>
      </w:pPr>
      <w:r>
        <w:rPr>
          <w:rFonts w:ascii="宋体" w:hAnsi="宋体" w:eastAsia="宋体" w:cs="宋体"/>
          <w:b/>
          <w:bCs/>
          <w:spacing w:val="7"/>
          <w:sz w:val="31"/>
          <w:szCs w:val="31"/>
        </w:rPr>
        <w:t>4.</w:t>
      </w:r>
      <w:r>
        <w:rPr>
          <w:b/>
          <w:bCs/>
          <w:spacing w:val="7"/>
          <w:sz w:val="31"/>
          <w:szCs w:val="31"/>
        </w:rPr>
        <w:t>筑牢防线，守护安全新底线</w:t>
      </w:r>
    </w:p>
    <w:p w14:paraId="335A1CDD">
      <w:pPr>
        <w:pStyle w:val="2"/>
        <w:spacing w:before="186" w:line="334" w:lineRule="auto"/>
        <w:ind w:right="190" w:firstLine="664"/>
        <w:rPr>
          <w:sz w:val="31"/>
          <w:szCs w:val="31"/>
        </w:rPr>
      </w:pPr>
      <w:r>
        <w:rPr>
          <w:b/>
          <w:bCs/>
          <w:sz w:val="31"/>
          <w:szCs w:val="31"/>
        </w:rPr>
        <w:t>一是风险排查全面深入。</w:t>
      </w:r>
      <w:r>
        <w:rPr>
          <w:sz w:val="31"/>
          <w:szCs w:val="31"/>
        </w:rPr>
        <w:t xml:space="preserve"> 全面排查整治重点领域风险隐患，</w:t>
      </w:r>
      <w:r>
        <w:rPr>
          <w:spacing w:val="18"/>
          <w:sz w:val="31"/>
          <w:szCs w:val="31"/>
        </w:rPr>
        <w:t xml:space="preserve"> </w:t>
      </w:r>
      <w:r>
        <w:rPr>
          <w:spacing w:val="22"/>
          <w:sz w:val="31"/>
          <w:szCs w:val="31"/>
        </w:rPr>
        <w:t>排查问题隐患194个。扎实推进危房改造工作，29户危房改造</w:t>
      </w:r>
    </w:p>
    <w:p w14:paraId="338D8B3A">
      <w:pPr>
        <w:spacing w:line="334" w:lineRule="auto"/>
        <w:rPr>
          <w:sz w:val="31"/>
          <w:szCs w:val="31"/>
        </w:rPr>
        <w:sectPr>
          <w:footerReference r:id="rId13" w:type="default"/>
          <w:pgSz w:w="11560" w:h="16490"/>
          <w:pgMar w:top="1401" w:right="964" w:bottom="1246" w:left="1469" w:header="0" w:footer="841" w:gutter="0"/>
          <w:cols w:space="720" w:num="1"/>
        </w:sectPr>
      </w:pPr>
    </w:p>
    <w:p w14:paraId="7DF09F8C">
      <w:pPr>
        <w:spacing w:line="320" w:lineRule="auto"/>
        <w:rPr>
          <w:rFonts w:ascii="Arial"/>
          <w:sz w:val="21"/>
        </w:rPr>
      </w:pPr>
    </w:p>
    <w:p w14:paraId="1FD37985">
      <w:pPr>
        <w:spacing w:line="320" w:lineRule="auto"/>
        <w:rPr>
          <w:rFonts w:ascii="Arial"/>
          <w:sz w:val="21"/>
        </w:rPr>
      </w:pPr>
    </w:p>
    <w:p w14:paraId="4C5FC249">
      <w:pPr>
        <w:pStyle w:val="2"/>
        <w:spacing w:before="101" w:line="334" w:lineRule="auto"/>
        <w:jc w:val="both"/>
        <w:rPr>
          <w:sz w:val="31"/>
          <w:szCs w:val="31"/>
        </w:rPr>
      </w:pPr>
      <w:r>
        <w:rPr>
          <w:spacing w:val="6"/>
          <w:sz w:val="31"/>
          <w:szCs w:val="31"/>
        </w:rPr>
        <w:t>全部完成竣工验收。加大燃气安全监管力度，对餐饮燃气用户和</w:t>
      </w:r>
      <w:r>
        <w:rPr>
          <w:spacing w:val="14"/>
          <w:sz w:val="31"/>
          <w:szCs w:val="31"/>
        </w:rPr>
        <w:t xml:space="preserve"> </w:t>
      </w:r>
      <w:r>
        <w:rPr>
          <w:spacing w:val="2"/>
          <w:sz w:val="31"/>
          <w:szCs w:val="31"/>
        </w:rPr>
        <w:t>燃气供应点进行多次安全检查，消除了安全隐患</w:t>
      </w:r>
      <w:r>
        <w:rPr>
          <w:spacing w:val="1"/>
          <w:sz w:val="31"/>
          <w:szCs w:val="31"/>
        </w:rPr>
        <w:t>。</w:t>
      </w:r>
      <w:r>
        <w:rPr>
          <w:spacing w:val="-35"/>
          <w:sz w:val="31"/>
          <w:szCs w:val="31"/>
        </w:rPr>
        <w:t xml:space="preserve"> </w:t>
      </w:r>
      <w:r>
        <w:rPr>
          <w:spacing w:val="1"/>
          <w:sz w:val="31"/>
          <w:szCs w:val="31"/>
        </w:rPr>
        <w:t>二是行政执法</w:t>
      </w:r>
      <w:r>
        <w:rPr>
          <w:sz w:val="31"/>
          <w:szCs w:val="31"/>
        </w:rPr>
        <w:t xml:space="preserve"> </w:t>
      </w:r>
      <w:r>
        <w:rPr>
          <w:spacing w:val="13"/>
          <w:sz w:val="31"/>
          <w:szCs w:val="31"/>
        </w:rPr>
        <w:t>规范有力。2024年累计执法巡查400余次，办理处罚案件15件，</w:t>
      </w:r>
      <w:r>
        <w:rPr>
          <w:spacing w:val="3"/>
          <w:sz w:val="31"/>
          <w:szCs w:val="31"/>
        </w:rPr>
        <w:t xml:space="preserve"> </w:t>
      </w:r>
      <w:r>
        <w:rPr>
          <w:spacing w:val="22"/>
          <w:sz w:val="31"/>
          <w:szCs w:val="31"/>
        </w:rPr>
        <w:t>执行罚没15起，收缴罚款7.9万元，维护了市场秩序和</w:t>
      </w:r>
      <w:r>
        <w:rPr>
          <w:spacing w:val="21"/>
          <w:sz w:val="31"/>
          <w:szCs w:val="31"/>
        </w:rPr>
        <w:t>社会公</w:t>
      </w:r>
      <w:r>
        <w:rPr>
          <w:sz w:val="31"/>
          <w:szCs w:val="31"/>
        </w:rPr>
        <w:t xml:space="preserve"> 平正义。三是应急保障坚实有力。 在防火、防汛、</w:t>
      </w:r>
      <w:r>
        <w:rPr>
          <w:spacing w:val="-1"/>
          <w:sz w:val="31"/>
          <w:szCs w:val="31"/>
        </w:rPr>
        <w:t>交通安全等方</w:t>
      </w:r>
      <w:r>
        <w:rPr>
          <w:sz w:val="31"/>
          <w:szCs w:val="31"/>
        </w:rPr>
        <w:t xml:space="preserve"> </w:t>
      </w:r>
      <w:r>
        <w:rPr>
          <w:spacing w:val="-6"/>
          <w:sz w:val="31"/>
          <w:szCs w:val="31"/>
        </w:rPr>
        <w:t>面措施到位。重要路口、山头设卡点严禁携带火种进入林区，2024</w:t>
      </w:r>
      <w:r>
        <w:rPr>
          <w:spacing w:val="8"/>
          <w:sz w:val="31"/>
          <w:szCs w:val="31"/>
        </w:rPr>
        <w:t xml:space="preserve">  </w:t>
      </w:r>
      <w:r>
        <w:rPr>
          <w:spacing w:val="28"/>
          <w:sz w:val="31"/>
          <w:szCs w:val="31"/>
        </w:rPr>
        <w:t>年未发生森林火灾；防汛值班严格遵守24小时值班制度，在</w:t>
      </w:r>
      <w:r>
        <w:rPr>
          <w:spacing w:val="16"/>
          <w:sz w:val="31"/>
          <w:szCs w:val="31"/>
        </w:rPr>
        <w:t xml:space="preserve"> </w:t>
      </w:r>
      <w:r>
        <w:rPr>
          <w:spacing w:val="4"/>
          <w:sz w:val="31"/>
          <w:szCs w:val="31"/>
        </w:rPr>
        <w:t>“7.28”洪水中迅速响应；每周开展4次交通安全联合整治行动，</w:t>
      </w:r>
      <w:r>
        <w:rPr>
          <w:spacing w:val="5"/>
          <w:sz w:val="31"/>
          <w:szCs w:val="31"/>
        </w:rPr>
        <w:t xml:space="preserve"> </w:t>
      </w:r>
      <w:r>
        <w:rPr>
          <w:spacing w:val="6"/>
          <w:sz w:val="31"/>
          <w:szCs w:val="31"/>
        </w:rPr>
        <w:t>排查道路交通安全隐患，改善了道路交通环境。</w:t>
      </w:r>
    </w:p>
    <w:p w14:paraId="1F287D33">
      <w:pPr>
        <w:pStyle w:val="2"/>
        <w:spacing w:before="1" w:line="222" w:lineRule="auto"/>
        <w:ind w:left="664"/>
        <w:outlineLvl w:val="2"/>
        <w:rPr>
          <w:sz w:val="31"/>
          <w:szCs w:val="31"/>
        </w:rPr>
      </w:pPr>
      <w:r>
        <w:rPr>
          <w:rFonts w:ascii="宋体" w:hAnsi="宋体" w:eastAsia="宋体" w:cs="宋体"/>
          <w:b/>
          <w:bCs/>
          <w:spacing w:val="6"/>
          <w:sz w:val="31"/>
          <w:szCs w:val="31"/>
        </w:rPr>
        <w:t>5.</w:t>
      </w:r>
      <w:r>
        <w:rPr>
          <w:b/>
          <w:bCs/>
          <w:spacing w:val="6"/>
          <w:sz w:val="31"/>
          <w:szCs w:val="31"/>
        </w:rPr>
        <w:t>精准发力，提升民生新福祉</w:t>
      </w:r>
    </w:p>
    <w:p w14:paraId="70492F6A">
      <w:pPr>
        <w:pStyle w:val="2"/>
        <w:spacing w:before="159" w:line="334" w:lineRule="auto"/>
        <w:ind w:firstLine="679"/>
        <w:rPr>
          <w:sz w:val="31"/>
          <w:szCs w:val="31"/>
        </w:rPr>
      </w:pPr>
      <w:r>
        <w:rPr>
          <w:spacing w:val="14"/>
          <w:sz w:val="31"/>
          <w:szCs w:val="31"/>
        </w:rPr>
        <w:t>一是民生保障坚实有力。全镇目前低保对象在册1108户、</w:t>
      </w:r>
      <w:r>
        <w:rPr>
          <w:spacing w:val="2"/>
          <w:sz w:val="31"/>
          <w:szCs w:val="31"/>
        </w:rPr>
        <w:t xml:space="preserve">  </w:t>
      </w:r>
      <w:r>
        <w:rPr>
          <w:spacing w:val="13"/>
          <w:sz w:val="31"/>
          <w:szCs w:val="31"/>
        </w:rPr>
        <w:t>保障对象2303人，特困在保对象531人，2024年新增低保对象、</w:t>
      </w:r>
      <w:r>
        <w:rPr>
          <w:spacing w:val="10"/>
          <w:sz w:val="31"/>
          <w:szCs w:val="31"/>
        </w:rPr>
        <w:t xml:space="preserve"> </w:t>
      </w:r>
      <w:r>
        <w:rPr>
          <w:spacing w:val="6"/>
          <w:sz w:val="31"/>
          <w:szCs w:val="31"/>
        </w:rPr>
        <w:t>低收入边缘户和特困对象。巩固和扩大城乡居民医</w:t>
      </w:r>
      <w:r>
        <w:rPr>
          <w:spacing w:val="5"/>
          <w:sz w:val="31"/>
          <w:szCs w:val="31"/>
        </w:rPr>
        <w:t>保覆盖面，完</w:t>
      </w:r>
      <w:r>
        <w:rPr>
          <w:sz w:val="31"/>
          <w:szCs w:val="31"/>
        </w:rPr>
        <w:t xml:space="preserve"> </w:t>
      </w:r>
      <w:r>
        <w:rPr>
          <w:spacing w:val="7"/>
          <w:sz w:val="31"/>
          <w:szCs w:val="31"/>
        </w:rPr>
        <w:t>成入库缴费5.6万人，为困难群众提供了</w:t>
      </w:r>
      <w:r>
        <w:rPr>
          <w:spacing w:val="6"/>
          <w:sz w:val="31"/>
          <w:szCs w:val="31"/>
        </w:rPr>
        <w:t>基本生活保障。</w:t>
      </w:r>
      <w:r>
        <w:rPr>
          <w:spacing w:val="-45"/>
          <w:sz w:val="31"/>
          <w:szCs w:val="31"/>
        </w:rPr>
        <w:t xml:space="preserve"> </w:t>
      </w:r>
      <w:r>
        <w:rPr>
          <w:spacing w:val="6"/>
          <w:sz w:val="31"/>
          <w:szCs w:val="31"/>
        </w:rPr>
        <w:t>二是人</w:t>
      </w:r>
      <w:r>
        <w:rPr>
          <w:sz w:val="31"/>
          <w:szCs w:val="31"/>
        </w:rPr>
        <w:t xml:space="preserve">  </w:t>
      </w:r>
      <w:r>
        <w:rPr>
          <w:spacing w:val="17"/>
          <w:sz w:val="31"/>
          <w:szCs w:val="31"/>
        </w:rPr>
        <w:t>居环境显著改善。组织各村(社区)建立保洁队伍，实现垃圾付</w:t>
      </w:r>
      <w:r>
        <w:rPr>
          <w:spacing w:val="3"/>
          <w:sz w:val="31"/>
          <w:szCs w:val="31"/>
        </w:rPr>
        <w:t xml:space="preserve"> </w:t>
      </w:r>
      <w:r>
        <w:rPr>
          <w:spacing w:val="5"/>
          <w:sz w:val="31"/>
          <w:szCs w:val="31"/>
        </w:rPr>
        <w:t>费制度全覆盖，金枫村付费制收缴率达百分百。造林绿化成</w:t>
      </w:r>
      <w:r>
        <w:rPr>
          <w:spacing w:val="4"/>
          <w:sz w:val="31"/>
          <w:szCs w:val="31"/>
        </w:rPr>
        <w:t>果丰</w:t>
      </w:r>
      <w:r>
        <w:rPr>
          <w:sz w:val="31"/>
          <w:szCs w:val="31"/>
        </w:rPr>
        <w:t xml:space="preserve">  </w:t>
      </w:r>
      <w:r>
        <w:rPr>
          <w:spacing w:val="5"/>
          <w:sz w:val="31"/>
          <w:szCs w:val="31"/>
        </w:rPr>
        <w:t>硕，完成新造林、封山育林、油茶林新造和抚育、义务植树等任</w:t>
      </w:r>
      <w:r>
        <w:rPr>
          <w:spacing w:val="12"/>
          <w:sz w:val="31"/>
          <w:szCs w:val="31"/>
        </w:rPr>
        <w:t xml:space="preserve"> </w:t>
      </w:r>
      <w:r>
        <w:rPr>
          <w:spacing w:val="5"/>
          <w:sz w:val="31"/>
          <w:szCs w:val="31"/>
        </w:rPr>
        <w:t>务，改善了镇域生态环境。三是社会事业蓬勃发展。对</w:t>
      </w:r>
      <w:r>
        <w:rPr>
          <w:spacing w:val="4"/>
          <w:sz w:val="31"/>
          <w:szCs w:val="31"/>
        </w:rPr>
        <w:t>党员干部</w:t>
      </w:r>
      <w:r>
        <w:rPr>
          <w:sz w:val="31"/>
          <w:szCs w:val="31"/>
        </w:rPr>
        <w:t xml:space="preserve">  </w:t>
      </w:r>
      <w:r>
        <w:rPr>
          <w:spacing w:val="5"/>
          <w:sz w:val="31"/>
          <w:szCs w:val="31"/>
        </w:rPr>
        <w:t>开展党纪学习教育，组织镇村干部专项考试、驻村第一书记下村</w:t>
      </w:r>
      <w:r>
        <w:rPr>
          <w:spacing w:val="9"/>
          <w:sz w:val="31"/>
          <w:szCs w:val="31"/>
        </w:rPr>
        <w:t xml:space="preserve"> </w:t>
      </w:r>
      <w:r>
        <w:rPr>
          <w:spacing w:val="6"/>
          <w:sz w:val="31"/>
          <w:szCs w:val="31"/>
        </w:rPr>
        <w:t>上纪律党课和开展警示教育，提高了党员干部的纪律意识。免费</w:t>
      </w:r>
      <w:r>
        <w:rPr>
          <w:sz w:val="31"/>
          <w:szCs w:val="31"/>
        </w:rPr>
        <w:t xml:space="preserve"> </w:t>
      </w:r>
      <w:r>
        <w:rPr>
          <w:spacing w:val="5"/>
          <w:sz w:val="31"/>
          <w:szCs w:val="31"/>
        </w:rPr>
        <w:t>为群众提供文化服务场所，升级改造应急广播系统，开展文化活</w:t>
      </w:r>
      <w:r>
        <w:rPr>
          <w:spacing w:val="12"/>
          <w:sz w:val="31"/>
          <w:szCs w:val="31"/>
        </w:rPr>
        <w:t xml:space="preserve"> </w:t>
      </w:r>
      <w:r>
        <w:rPr>
          <w:spacing w:val="6"/>
          <w:sz w:val="31"/>
          <w:szCs w:val="31"/>
        </w:rPr>
        <w:t>动，新增文物保护点，丰富了群众的精神文化生活。</w:t>
      </w:r>
    </w:p>
    <w:p w14:paraId="696F99E1">
      <w:pPr>
        <w:spacing w:line="334" w:lineRule="auto"/>
        <w:rPr>
          <w:sz w:val="31"/>
          <w:szCs w:val="31"/>
        </w:rPr>
        <w:sectPr>
          <w:footerReference r:id="rId14" w:type="default"/>
          <w:pgSz w:w="11560" w:h="16490"/>
          <w:pgMar w:top="1401" w:right="1154" w:bottom="1076" w:left="1440" w:header="0" w:footer="773" w:gutter="0"/>
          <w:cols w:space="720" w:num="1"/>
        </w:sectPr>
      </w:pPr>
    </w:p>
    <w:p w14:paraId="088284EF">
      <w:pPr>
        <w:spacing w:line="278" w:lineRule="auto"/>
        <w:rPr>
          <w:rFonts w:ascii="Arial"/>
          <w:sz w:val="21"/>
        </w:rPr>
      </w:pPr>
    </w:p>
    <w:p w14:paraId="7AAE62CC">
      <w:pPr>
        <w:spacing w:line="278" w:lineRule="auto"/>
        <w:rPr>
          <w:rFonts w:ascii="Arial"/>
          <w:sz w:val="21"/>
        </w:rPr>
      </w:pPr>
    </w:p>
    <w:p w14:paraId="21B4B1B0">
      <w:pPr>
        <w:spacing w:before="104" w:line="221" w:lineRule="auto"/>
        <w:ind w:left="624"/>
        <w:outlineLvl w:val="1"/>
        <w:rPr>
          <w:rFonts w:ascii="黑体" w:hAnsi="黑体" w:eastAsia="黑体" w:cs="黑体"/>
          <w:sz w:val="32"/>
          <w:szCs w:val="32"/>
        </w:rPr>
      </w:pPr>
      <w:r>
        <w:rPr>
          <w:rFonts w:ascii="黑体" w:hAnsi="黑体" w:eastAsia="黑体" w:cs="黑体"/>
          <w:b/>
          <w:bCs/>
          <w:spacing w:val="-5"/>
          <w:sz w:val="32"/>
          <w:szCs w:val="32"/>
        </w:rPr>
        <w:t>四、绩效评价结果</w:t>
      </w:r>
    </w:p>
    <w:p w14:paraId="6E1E0A3B">
      <w:pPr>
        <w:pStyle w:val="2"/>
        <w:spacing w:before="158" w:line="327" w:lineRule="auto"/>
        <w:ind w:right="240" w:firstLine="620"/>
        <w:jc w:val="both"/>
      </w:pPr>
      <w:r>
        <w:rPr>
          <w:spacing w:val="-6"/>
        </w:rPr>
        <w:t>根据部门整体支出绩效评价指标完成情况自评，其中过程项</w:t>
      </w:r>
      <w:r>
        <w:rPr>
          <w:spacing w:val="18"/>
        </w:rPr>
        <w:t xml:space="preserve"> </w:t>
      </w:r>
      <w:r>
        <w:rPr>
          <w:spacing w:val="17"/>
        </w:rPr>
        <w:t>得分52分，效果产出项得分42分，合计得分94分，综合评定</w:t>
      </w:r>
      <w:r>
        <w:rPr>
          <w:spacing w:val="18"/>
        </w:rPr>
        <w:t xml:space="preserve"> </w:t>
      </w:r>
      <w:r>
        <w:rPr>
          <w:spacing w:val="-3"/>
        </w:rPr>
        <w:t>等级良，详见《部门整体支出绩效评价指标完成情况表》。</w:t>
      </w:r>
    </w:p>
    <w:p w14:paraId="15B33397">
      <w:pPr>
        <w:spacing w:line="221" w:lineRule="auto"/>
        <w:ind w:left="624"/>
        <w:outlineLvl w:val="1"/>
        <w:rPr>
          <w:rFonts w:ascii="黑体" w:hAnsi="黑体" w:eastAsia="黑体" w:cs="黑体"/>
          <w:sz w:val="32"/>
          <w:szCs w:val="32"/>
        </w:rPr>
      </w:pPr>
      <w:r>
        <w:rPr>
          <w:rFonts w:ascii="黑体" w:hAnsi="黑体" w:eastAsia="黑体" w:cs="黑体"/>
          <w:b/>
          <w:bCs/>
          <w:spacing w:val="-4"/>
          <w:sz w:val="32"/>
          <w:szCs w:val="32"/>
        </w:rPr>
        <w:t>五、主要经验及做法</w:t>
      </w:r>
    </w:p>
    <w:p w14:paraId="100C0C4C">
      <w:pPr>
        <w:pStyle w:val="2"/>
        <w:spacing w:before="158" w:line="337" w:lineRule="auto"/>
        <w:ind w:right="219" w:firstLine="620"/>
        <w:jc w:val="both"/>
        <w:rPr>
          <w:sz w:val="27"/>
          <w:szCs w:val="27"/>
        </w:rPr>
      </w:pPr>
      <w:r>
        <w:rPr>
          <w:spacing w:val="-3"/>
        </w:rPr>
        <w:t>2024年度我镇部门整体预算执行良好，达到了年初</w:t>
      </w:r>
      <w:r>
        <w:rPr>
          <w:spacing w:val="-4"/>
        </w:rPr>
        <w:t>设定各项</w:t>
      </w:r>
      <w:r>
        <w:t xml:space="preserve"> </w:t>
      </w:r>
      <w:r>
        <w:rPr>
          <w:spacing w:val="-5"/>
        </w:rPr>
        <w:t>绩效目标。所有资金使用严格按审批程序办理，操作规范，会计</w:t>
      </w:r>
      <w:r>
        <w:rPr>
          <w:spacing w:val="11"/>
        </w:rPr>
        <w:t xml:space="preserve"> </w:t>
      </w:r>
      <w:r>
        <w:rPr>
          <w:spacing w:val="-4"/>
        </w:rPr>
        <w:t>核算结果真实准确，各项支出严格按照各项制度执行。主要</w:t>
      </w:r>
      <w:r>
        <w:rPr>
          <w:spacing w:val="-5"/>
        </w:rPr>
        <w:t>有以</w:t>
      </w:r>
      <w:r>
        <w:t xml:space="preserve"> </w:t>
      </w:r>
      <w:r>
        <w:rPr>
          <w:spacing w:val="29"/>
          <w:sz w:val="27"/>
          <w:szCs w:val="27"/>
        </w:rPr>
        <w:t>下几个方面：</w:t>
      </w:r>
    </w:p>
    <w:p w14:paraId="7AC27A75">
      <w:pPr>
        <w:pStyle w:val="2"/>
        <w:spacing w:before="6" w:line="312" w:lineRule="auto"/>
        <w:ind w:firstLine="624"/>
        <w:rPr>
          <w:sz w:val="27"/>
          <w:szCs w:val="27"/>
        </w:rPr>
      </w:pPr>
      <w:r>
        <w:rPr>
          <w:rFonts w:ascii="宋体" w:hAnsi="宋体" w:eastAsia="宋体" w:cs="宋体"/>
          <w:b/>
          <w:bCs/>
          <w:spacing w:val="-7"/>
        </w:rPr>
        <w:t>1.</w:t>
      </w:r>
      <w:r>
        <w:rPr>
          <w:b/>
          <w:bCs/>
          <w:spacing w:val="-7"/>
        </w:rPr>
        <w:t>严格会计核算和资金管理。</w:t>
      </w:r>
      <w:r>
        <w:rPr>
          <w:spacing w:val="-7"/>
        </w:rPr>
        <w:t>每年按照上级部门要求，结合</w:t>
      </w:r>
      <w:r>
        <w:rPr>
          <w:spacing w:val="6"/>
        </w:rPr>
        <w:t xml:space="preserve">  </w:t>
      </w:r>
      <w:r>
        <w:rPr>
          <w:spacing w:val="-5"/>
        </w:rPr>
        <w:t>实际编制年度预算。镇内所有资金实行统一核算</w:t>
      </w:r>
      <w:r>
        <w:rPr>
          <w:spacing w:val="-6"/>
        </w:rPr>
        <w:t>、统一管理的原</w:t>
      </w:r>
      <w:r>
        <w:t xml:space="preserve">  </w:t>
      </w:r>
      <w:r>
        <w:rPr>
          <w:spacing w:val="10"/>
        </w:rPr>
        <w:t>则，严格实行财政“收支两条线”,严禁坐</w:t>
      </w:r>
      <w:r>
        <w:rPr>
          <w:spacing w:val="9"/>
        </w:rPr>
        <w:t>支、私设“小金库”</w:t>
      </w:r>
      <w:r>
        <w:t xml:space="preserve"> </w:t>
      </w:r>
      <w:r>
        <w:rPr>
          <w:spacing w:val="26"/>
          <w:sz w:val="27"/>
          <w:szCs w:val="27"/>
        </w:rPr>
        <w:t>等行为。</w:t>
      </w:r>
    </w:p>
    <w:p w14:paraId="4839995B">
      <w:pPr>
        <w:pStyle w:val="2"/>
        <w:spacing w:before="156" w:line="304" w:lineRule="auto"/>
        <w:ind w:right="228" w:firstLine="620"/>
      </w:pPr>
      <w:r>
        <w:rPr>
          <w:rFonts w:ascii="宋体" w:hAnsi="宋体" w:eastAsia="宋体" w:cs="宋体"/>
          <w:spacing w:val="-4"/>
        </w:rPr>
        <w:t>2.</w:t>
      </w:r>
      <w:r>
        <w:rPr>
          <w:spacing w:val="-4"/>
        </w:rPr>
        <w:t>严格支付管理。严格审核原始凭证的合法性、真实性和完</w:t>
      </w:r>
      <w:r>
        <w:rPr>
          <w:spacing w:val="11"/>
        </w:rPr>
        <w:t xml:space="preserve"> </w:t>
      </w:r>
      <w:r>
        <w:rPr>
          <w:spacing w:val="-5"/>
        </w:rPr>
        <w:t>整性，确保财务报账资料附件齐全；对不真实</w:t>
      </w:r>
      <w:r>
        <w:rPr>
          <w:spacing w:val="-6"/>
        </w:rPr>
        <w:t>、不合法的原始凭</w:t>
      </w:r>
      <w:r>
        <w:t xml:space="preserve"> </w:t>
      </w:r>
      <w:r>
        <w:rPr>
          <w:spacing w:val="-6"/>
        </w:rPr>
        <w:t>证有权不予接受，对记载不准确、不完整的原始凭证有权予以退</w:t>
      </w:r>
      <w:r>
        <w:rPr>
          <w:spacing w:val="10"/>
        </w:rPr>
        <w:t xml:space="preserve"> </w:t>
      </w:r>
      <w:r>
        <w:rPr>
          <w:spacing w:val="-5"/>
        </w:rPr>
        <w:t>回，并要求经办人员按照国家统一的会计制度规定进行更正、补</w:t>
      </w:r>
      <w:r>
        <w:rPr>
          <w:spacing w:val="15"/>
        </w:rPr>
        <w:t xml:space="preserve"> </w:t>
      </w:r>
      <w:r>
        <w:rPr>
          <w:spacing w:val="-17"/>
        </w:rPr>
        <w:t>充。</w:t>
      </w:r>
    </w:p>
    <w:p w14:paraId="4CAEE3AD">
      <w:pPr>
        <w:spacing w:before="186" w:line="222" w:lineRule="auto"/>
        <w:ind w:left="694"/>
        <w:outlineLvl w:val="1"/>
        <w:rPr>
          <w:rFonts w:ascii="黑体" w:hAnsi="黑体" w:eastAsia="黑体" w:cs="黑体"/>
          <w:sz w:val="32"/>
          <w:szCs w:val="32"/>
        </w:rPr>
      </w:pPr>
      <w:r>
        <w:rPr>
          <w:rFonts w:ascii="黑体" w:hAnsi="黑体" w:eastAsia="黑体" w:cs="黑体"/>
          <w:b/>
          <w:bCs/>
          <w:spacing w:val="-4"/>
          <w:sz w:val="32"/>
          <w:szCs w:val="32"/>
        </w:rPr>
        <w:t>六、存在的问题及建议</w:t>
      </w:r>
    </w:p>
    <w:p w14:paraId="246BCD8A">
      <w:pPr>
        <w:spacing w:before="174" w:line="226" w:lineRule="auto"/>
        <w:ind w:left="834"/>
        <w:outlineLvl w:val="1"/>
        <w:rPr>
          <w:rFonts w:ascii="楷体" w:hAnsi="楷体" w:eastAsia="楷体" w:cs="楷体"/>
          <w:sz w:val="32"/>
          <w:szCs w:val="32"/>
        </w:rPr>
      </w:pPr>
      <w:r>
        <w:rPr>
          <w:rFonts w:ascii="楷体" w:hAnsi="楷体" w:eastAsia="楷体" w:cs="楷体"/>
          <w:b/>
          <w:bCs/>
          <w:spacing w:val="23"/>
          <w:sz w:val="32"/>
          <w:szCs w:val="32"/>
        </w:rPr>
        <w:t>(一)问题分析</w:t>
      </w:r>
    </w:p>
    <w:p w14:paraId="3844EA17">
      <w:pPr>
        <w:pStyle w:val="2"/>
        <w:spacing w:before="166" w:line="221" w:lineRule="auto"/>
        <w:ind w:left="694"/>
        <w:outlineLvl w:val="1"/>
      </w:pPr>
      <w:r>
        <w:rPr>
          <w:rFonts w:ascii="宋体" w:hAnsi="宋体" w:eastAsia="宋体" w:cs="宋体"/>
          <w:b/>
          <w:bCs/>
          <w:spacing w:val="-3"/>
        </w:rPr>
        <w:t>1.</w:t>
      </w:r>
      <w:r>
        <w:rPr>
          <w:b/>
          <w:bCs/>
          <w:spacing w:val="-3"/>
        </w:rPr>
        <w:t>经济发展内生增长动力匮乏</w:t>
      </w:r>
    </w:p>
    <w:p w14:paraId="48A2D848">
      <w:pPr>
        <w:pStyle w:val="2"/>
        <w:spacing w:before="190" w:line="219" w:lineRule="auto"/>
        <w:ind w:left="690"/>
      </w:pPr>
      <w:r>
        <w:rPr>
          <w:spacing w:val="-3"/>
        </w:rPr>
        <w:t>我镇产业发展经济基础不稳固，市场主体抗风险能力较弱。</w:t>
      </w:r>
    </w:p>
    <w:p w14:paraId="08F0035E">
      <w:pPr>
        <w:spacing w:line="219" w:lineRule="auto"/>
        <w:sectPr>
          <w:footerReference r:id="rId15" w:type="default"/>
          <w:pgSz w:w="11560" w:h="16490"/>
          <w:pgMar w:top="1401" w:right="1037" w:bottom="1211" w:left="1449" w:header="0" w:footer="859" w:gutter="0"/>
          <w:cols w:space="720" w:num="1"/>
        </w:sectPr>
      </w:pPr>
    </w:p>
    <w:p w14:paraId="63E2E551">
      <w:pPr>
        <w:spacing w:line="326" w:lineRule="auto"/>
        <w:rPr>
          <w:rFonts w:ascii="Arial"/>
          <w:sz w:val="21"/>
        </w:rPr>
      </w:pPr>
    </w:p>
    <w:p w14:paraId="16E552F0">
      <w:pPr>
        <w:spacing w:line="327" w:lineRule="auto"/>
        <w:rPr>
          <w:rFonts w:ascii="Arial"/>
          <w:sz w:val="21"/>
        </w:rPr>
      </w:pPr>
    </w:p>
    <w:p w14:paraId="4FA174F6">
      <w:pPr>
        <w:pStyle w:val="2"/>
        <w:spacing w:before="101" w:line="333" w:lineRule="auto"/>
        <w:ind w:right="220"/>
        <w:jc w:val="both"/>
        <w:rPr>
          <w:sz w:val="31"/>
          <w:szCs w:val="31"/>
        </w:rPr>
      </w:pPr>
      <w:r>
        <w:rPr>
          <w:spacing w:val="7"/>
          <w:sz w:val="31"/>
          <w:szCs w:val="31"/>
        </w:rPr>
        <w:t>一方面，部分企业受市场波动、资金短缺、</w:t>
      </w:r>
      <w:r>
        <w:rPr>
          <w:spacing w:val="6"/>
          <w:sz w:val="31"/>
          <w:szCs w:val="31"/>
        </w:rPr>
        <w:t>技术创新能力不足等</w:t>
      </w:r>
      <w:r>
        <w:rPr>
          <w:sz w:val="31"/>
          <w:szCs w:val="31"/>
        </w:rPr>
        <w:t xml:space="preserve"> </w:t>
      </w:r>
      <w:r>
        <w:rPr>
          <w:spacing w:val="7"/>
          <w:sz w:val="31"/>
          <w:szCs w:val="31"/>
        </w:rPr>
        <w:t>因素影响，面临资金链紧张、订单萎缩等经营困境。另一方面，</w:t>
      </w:r>
      <w:r>
        <w:rPr>
          <w:spacing w:val="17"/>
          <w:sz w:val="31"/>
          <w:szCs w:val="31"/>
        </w:rPr>
        <w:t xml:space="preserve"> </w:t>
      </w:r>
      <w:r>
        <w:rPr>
          <w:spacing w:val="6"/>
          <w:sz w:val="31"/>
          <w:szCs w:val="31"/>
        </w:rPr>
        <w:t>村级集体经济发展模式单一，资源整合利用</w:t>
      </w:r>
      <w:r>
        <w:rPr>
          <w:spacing w:val="5"/>
          <w:sz w:val="31"/>
          <w:szCs w:val="31"/>
        </w:rPr>
        <w:t>效率低，难以形成稳</w:t>
      </w:r>
      <w:r>
        <w:rPr>
          <w:sz w:val="31"/>
          <w:szCs w:val="31"/>
        </w:rPr>
        <w:t xml:space="preserve"> </w:t>
      </w:r>
      <w:r>
        <w:rPr>
          <w:spacing w:val="7"/>
          <w:sz w:val="31"/>
          <w:szCs w:val="31"/>
        </w:rPr>
        <w:t>定增收渠道，农民收入增长受限于传统产业结构</w:t>
      </w:r>
      <w:r>
        <w:rPr>
          <w:spacing w:val="6"/>
          <w:sz w:val="31"/>
          <w:szCs w:val="31"/>
        </w:rPr>
        <w:t>，缺乏可持续增</w:t>
      </w:r>
      <w:r>
        <w:rPr>
          <w:sz w:val="31"/>
          <w:szCs w:val="31"/>
        </w:rPr>
        <w:t xml:space="preserve"> </w:t>
      </w:r>
      <w:r>
        <w:rPr>
          <w:spacing w:val="-3"/>
          <w:sz w:val="31"/>
          <w:szCs w:val="31"/>
        </w:rPr>
        <w:t>长动能。</w:t>
      </w:r>
    </w:p>
    <w:p w14:paraId="67F96526">
      <w:pPr>
        <w:pStyle w:val="2"/>
        <w:spacing w:line="222" w:lineRule="auto"/>
        <w:ind w:left="654"/>
        <w:outlineLvl w:val="2"/>
        <w:rPr>
          <w:sz w:val="31"/>
          <w:szCs w:val="31"/>
        </w:rPr>
      </w:pPr>
      <w:r>
        <w:rPr>
          <w:rFonts w:ascii="宋体" w:hAnsi="宋体" w:eastAsia="宋体" w:cs="宋体"/>
          <w:b/>
          <w:bCs/>
          <w:spacing w:val="8"/>
          <w:sz w:val="31"/>
          <w:szCs w:val="31"/>
        </w:rPr>
        <w:t>2.</w:t>
      </w:r>
      <w:r>
        <w:rPr>
          <w:b/>
          <w:bCs/>
          <w:spacing w:val="8"/>
          <w:sz w:val="31"/>
          <w:szCs w:val="31"/>
        </w:rPr>
        <w:t>基础设施与公共服务供给不足</w:t>
      </w:r>
    </w:p>
    <w:p w14:paraId="4931E4AE">
      <w:pPr>
        <w:pStyle w:val="2"/>
        <w:spacing w:before="168" w:line="334" w:lineRule="auto"/>
        <w:ind w:right="199" w:firstLine="650"/>
        <w:jc w:val="both"/>
        <w:rPr>
          <w:sz w:val="31"/>
          <w:szCs w:val="31"/>
        </w:rPr>
      </w:pPr>
      <w:r>
        <w:rPr>
          <w:spacing w:val="6"/>
          <w:sz w:val="31"/>
          <w:szCs w:val="31"/>
        </w:rPr>
        <w:t>在镇村建设方面，整体面貌有待改善，人居</w:t>
      </w:r>
      <w:r>
        <w:rPr>
          <w:spacing w:val="5"/>
          <w:sz w:val="31"/>
          <w:szCs w:val="31"/>
        </w:rPr>
        <w:t>环境整治、公共</w:t>
      </w:r>
      <w:r>
        <w:rPr>
          <w:sz w:val="31"/>
          <w:szCs w:val="31"/>
        </w:rPr>
        <w:t xml:space="preserve"> </w:t>
      </w:r>
      <w:r>
        <w:rPr>
          <w:spacing w:val="8"/>
          <w:sz w:val="31"/>
          <w:szCs w:val="31"/>
        </w:rPr>
        <w:t>服务设施布局与功能完善、农村环境长效治理等方面存在短板。</w:t>
      </w:r>
      <w:r>
        <w:rPr>
          <w:spacing w:val="10"/>
          <w:sz w:val="31"/>
          <w:szCs w:val="31"/>
        </w:rPr>
        <w:t xml:space="preserve"> </w:t>
      </w:r>
      <w:r>
        <w:rPr>
          <w:spacing w:val="6"/>
          <w:sz w:val="31"/>
          <w:szCs w:val="31"/>
        </w:rPr>
        <w:t>优质资源相对匮乏，难以提供高质量的公共服务。未能充分满足</w:t>
      </w:r>
      <w:r>
        <w:rPr>
          <w:spacing w:val="11"/>
          <w:sz w:val="31"/>
          <w:szCs w:val="31"/>
        </w:rPr>
        <w:t xml:space="preserve"> </w:t>
      </w:r>
      <w:r>
        <w:rPr>
          <w:spacing w:val="7"/>
          <w:sz w:val="31"/>
          <w:szCs w:val="31"/>
        </w:rPr>
        <w:t>群众日益增长的高品质生活需求，在教育、医疗</w:t>
      </w:r>
      <w:r>
        <w:rPr>
          <w:spacing w:val="6"/>
          <w:sz w:val="31"/>
          <w:szCs w:val="31"/>
        </w:rPr>
        <w:t>、文化等领域的</w:t>
      </w:r>
      <w:r>
        <w:rPr>
          <w:sz w:val="31"/>
          <w:szCs w:val="31"/>
        </w:rPr>
        <w:t xml:space="preserve"> </w:t>
      </w:r>
      <w:r>
        <w:rPr>
          <w:spacing w:val="6"/>
          <w:sz w:val="31"/>
          <w:szCs w:val="31"/>
        </w:rPr>
        <w:t>服务供给与群众期待仍有差距。</w:t>
      </w:r>
    </w:p>
    <w:p w14:paraId="60CD3F76">
      <w:pPr>
        <w:pStyle w:val="2"/>
        <w:spacing w:before="14" w:line="222" w:lineRule="auto"/>
        <w:ind w:left="654"/>
        <w:outlineLvl w:val="2"/>
        <w:rPr>
          <w:sz w:val="31"/>
          <w:szCs w:val="31"/>
        </w:rPr>
      </w:pPr>
      <w:r>
        <w:rPr>
          <w:rFonts w:ascii="宋体" w:hAnsi="宋体" w:eastAsia="宋体" w:cs="宋体"/>
          <w:b/>
          <w:bCs/>
          <w:spacing w:val="4"/>
          <w:sz w:val="31"/>
          <w:szCs w:val="31"/>
        </w:rPr>
        <w:t>3.</w:t>
      </w:r>
      <w:r>
        <w:rPr>
          <w:b/>
          <w:bCs/>
          <w:spacing w:val="4"/>
          <w:sz w:val="31"/>
          <w:szCs w:val="31"/>
        </w:rPr>
        <w:t>风险防控体系薄弱</w:t>
      </w:r>
    </w:p>
    <w:p w14:paraId="652B03AE">
      <w:pPr>
        <w:pStyle w:val="2"/>
        <w:spacing w:before="187" w:line="328" w:lineRule="auto"/>
        <w:ind w:firstLine="650"/>
        <w:rPr>
          <w:sz w:val="31"/>
          <w:szCs w:val="31"/>
        </w:rPr>
      </w:pPr>
      <w:r>
        <w:rPr>
          <w:spacing w:val="6"/>
          <w:sz w:val="31"/>
          <w:szCs w:val="31"/>
        </w:rPr>
        <w:t>安全生产隐患排查治理执行不到位，安全风险</w:t>
      </w:r>
      <w:r>
        <w:rPr>
          <w:spacing w:val="5"/>
          <w:sz w:val="31"/>
          <w:szCs w:val="31"/>
        </w:rPr>
        <w:t>防控能力有待</w:t>
      </w:r>
      <w:r>
        <w:rPr>
          <w:sz w:val="31"/>
          <w:szCs w:val="31"/>
        </w:rPr>
        <w:t xml:space="preserve">  </w:t>
      </w:r>
      <w:r>
        <w:rPr>
          <w:spacing w:val="8"/>
          <w:sz w:val="31"/>
          <w:szCs w:val="31"/>
        </w:rPr>
        <w:t>提高。社会治理精细化水平不足，生态环境保护压力持续加大。</w:t>
      </w:r>
      <w:r>
        <w:rPr>
          <w:spacing w:val="4"/>
          <w:sz w:val="31"/>
          <w:szCs w:val="31"/>
        </w:rPr>
        <w:t xml:space="preserve">  </w:t>
      </w:r>
      <w:r>
        <w:rPr>
          <w:spacing w:val="8"/>
          <w:sz w:val="31"/>
          <w:szCs w:val="31"/>
        </w:rPr>
        <w:t>面对复杂的社会矛盾和不稳定因素，综治维稳工作在源头预防、</w:t>
      </w:r>
      <w:r>
        <w:rPr>
          <w:spacing w:val="4"/>
          <w:sz w:val="31"/>
          <w:szCs w:val="31"/>
        </w:rPr>
        <w:t xml:space="preserve">  应急处置等环节存在漏洞，风险防控的系统性和前瞻性有待提升。</w:t>
      </w:r>
    </w:p>
    <w:p w14:paraId="25B30BDC">
      <w:pPr>
        <w:spacing w:line="232" w:lineRule="auto"/>
        <w:ind w:left="805"/>
        <w:outlineLvl w:val="1"/>
        <w:rPr>
          <w:rFonts w:ascii="楷体" w:hAnsi="楷体" w:eastAsia="楷体" w:cs="楷体"/>
          <w:sz w:val="36"/>
          <w:szCs w:val="36"/>
        </w:rPr>
      </w:pPr>
      <w:r>
        <w:rPr>
          <w:rFonts w:ascii="楷体" w:hAnsi="楷体" w:eastAsia="楷体" w:cs="楷体"/>
          <w:b/>
          <w:bCs/>
          <w:spacing w:val="-2"/>
          <w:sz w:val="36"/>
          <w:szCs w:val="36"/>
        </w:rPr>
        <w:t>(二)建议</w:t>
      </w:r>
    </w:p>
    <w:p w14:paraId="14962F81">
      <w:pPr>
        <w:pStyle w:val="2"/>
        <w:spacing w:before="141" w:line="221" w:lineRule="auto"/>
        <w:ind w:left="654"/>
        <w:outlineLvl w:val="2"/>
        <w:rPr>
          <w:sz w:val="31"/>
          <w:szCs w:val="31"/>
        </w:rPr>
      </w:pPr>
      <w:r>
        <w:rPr>
          <w:rFonts w:ascii="宋体" w:hAnsi="宋体" w:eastAsia="宋体" w:cs="宋体"/>
          <w:b/>
          <w:bCs/>
          <w:spacing w:val="5"/>
          <w:sz w:val="31"/>
          <w:szCs w:val="31"/>
        </w:rPr>
        <w:t>1.</w:t>
      </w:r>
      <w:r>
        <w:rPr>
          <w:b/>
          <w:bCs/>
          <w:spacing w:val="5"/>
          <w:sz w:val="31"/>
          <w:szCs w:val="31"/>
        </w:rPr>
        <w:t>培育经济增长新动能</w:t>
      </w:r>
    </w:p>
    <w:p w14:paraId="3ABFB1C6">
      <w:pPr>
        <w:pStyle w:val="2"/>
        <w:spacing w:before="203" w:line="278" w:lineRule="auto"/>
        <w:ind w:right="215" w:firstLine="799"/>
        <w:rPr>
          <w:sz w:val="31"/>
          <w:szCs w:val="31"/>
        </w:rPr>
      </w:pPr>
      <w:r>
        <w:rPr>
          <w:spacing w:val="19"/>
          <w:sz w:val="31"/>
          <w:szCs w:val="31"/>
        </w:rPr>
        <w:t>(1)实施企业帮扶专项行动，建立“一企一策”精准服务</w:t>
      </w:r>
      <w:r>
        <w:rPr>
          <w:spacing w:val="9"/>
          <w:sz w:val="31"/>
          <w:szCs w:val="31"/>
        </w:rPr>
        <w:t xml:space="preserve"> 机制，通过减税降费、金融支持等政策，助力企业纾困解难。</w:t>
      </w:r>
    </w:p>
    <w:p w14:paraId="46A56073">
      <w:pPr>
        <w:pStyle w:val="2"/>
        <w:spacing w:before="196" w:line="279" w:lineRule="auto"/>
        <w:ind w:right="209" w:firstLine="799"/>
        <w:rPr>
          <w:sz w:val="31"/>
          <w:szCs w:val="31"/>
        </w:rPr>
      </w:pPr>
      <w:r>
        <w:rPr>
          <w:spacing w:val="19"/>
          <w:sz w:val="31"/>
          <w:szCs w:val="31"/>
        </w:rPr>
        <w:t>(2)因地制宜探索村级集体经济多元化发展路径，盘活闲</w:t>
      </w:r>
      <w:r>
        <w:rPr>
          <w:spacing w:val="15"/>
          <w:sz w:val="31"/>
          <w:szCs w:val="31"/>
        </w:rPr>
        <w:t xml:space="preserve"> </w:t>
      </w:r>
      <w:r>
        <w:rPr>
          <w:spacing w:val="7"/>
          <w:sz w:val="31"/>
          <w:szCs w:val="31"/>
        </w:rPr>
        <w:t>置资源，培育特色产业项目，打造农民增收新引</w:t>
      </w:r>
      <w:r>
        <w:rPr>
          <w:spacing w:val="6"/>
          <w:sz w:val="31"/>
          <w:szCs w:val="31"/>
        </w:rPr>
        <w:t>擎，推动产业结</w:t>
      </w:r>
    </w:p>
    <w:p w14:paraId="4FC3C6A2">
      <w:pPr>
        <w:spacing w:line="279" w:lineRule="auto"/>
        <w:rPr>
          <w:sz w:val="31"/>
          <w:szCs w:val="31"/>
        </w:rPr>
        <w:sectPr>
          <w:footerReference r:id="rId16" w:type="default"/>
          <w:pgSz w:w="11560" w:h="16490"/>
          <w:pgMar w:top="1401" w:right="1005" w:bottom="1156" w:left="1440" w:header="0" w:footer="754" w:gutter="0"/>
          <w:cols w:space="720" w:num="1"/>
        </w:sectPr>
      </w:pPr>
    </w:p>
    <w:p w14:paraId="13E7624C">
      <w:pPr>
        <w:spacing w:line="295" w:lineRule="auto"/>
        <w:rPr>
          <w:rFonts w:ascii="Arial"/>
          <w:sz w:val="21"/>
        </w:rPr>
      </w:pPr>
    </w:p>
    <w:p w14:paraId="50984734">
      <w:pPr>
        <w:spacing w:line="296" w:lineRule="auto"/>
        <w:rPr>
          <w:rFonts w:ascii="Arial"/>
          <w:sz w:val="21"/>
        </w:rPr>
      </w:pPr>
    </w:p>
    <w:p w14:paraId="77EE161B">
      <w:pPr>
        <w:pStyle w:val="2"/>
        <w:spacing w:before="101" w:line="221" w:lineRule="auto"/>
        <w:rPr>
          <w:sz w:val="31"/>
          <w:szCs w:val="31"/>
        </w:rPr>
      </w:pPr>
      <w:r>
        <w:rPr>
          <w:spacing w:val="6"/>
          <w:sz w:val="31"/>
          <w:szCs w:val="31"/>
        </w:rPr>
        <w:t>构优化升级，增强经济内生增长动力。</w:t>
      </w:r>
    </w:p>
    <w:p w14:paraId="3962D251">
      <w:pPr>
        <w:pStyle w:val="2"/>
        <w:spacing w:before="181" w:line="334" w:lineRule="auto"/>
        <w:ind w:right="229" w:firstLine="790"/>
        <w:jc w:val="both"/>
        <w:rPr>
          <w:sz w:val="31"/>
          <w:szCs w:val="31"/>
        </w:rPr>
      </w:pPr>
      <w:r>
        <w:rPr>
          <w:spacing w:val="18"/>
          <w:sz w:val="31"/>
          <w:szCs w:val="31"/>
        </w:rPr>
        <w:t>(3)加强农民职业技能培训，提高农民就业创</w:t>
      </w:r>
      <w:r>
        <w:rPr>
          <w:spacing w:val="17"/>
          <w:sz w:val="31"/>
          <w:szCs w:val="31"/>
        </w:rPr>
        <w:t>业能力，拓</w:t>
      </w:r>
      <w:r>
        <w:rPr>
          <w:sz w:val="31"/>
          <w:szCs w:val="31"/>
        </w:rPr>
        <w:t xml:space="preserve"> </w:t>
      </w:r>
      <w:r>
        <w:rPr>
          <w:spacing w:val="5"/>
          <w:sz w:val="31"/>
          <w:szCs w:val="31"/>
        </w:rPr>
        <w:t>宽农民就业渠道。鼓励农民发展特色农业、乡村旅游、农村电商</w:t>
      </w:r>
      <w:r>
        <w:rPr>
          <w:spacing w:val="13"/>
          <w:sz w:val="31"/>
          <w:szCs w:val="31"/>
        </w:rPr>
        <w:t xml:space="preserve"> </w:t>
      </w:r>
      <w:r>
        <w:rPr>
          <w:spacing w:val="5"/>
          <w:sz w:val="31"/>
          <w:szCs w:val="31"/>
        </w:rPr>
        <w:t>等新产业新业态，增加农民经营性收入。完善利益联结机制，引</w:t>
      </w:r>
      <w:r>
        <w:rPr>
          <w:spacing w:val="8"/>
          <w:sz w:val="31"/>
          <w:szCs w:val="31"/>
        </w:rPr>
        <w:t xml:space="preserve"> </w:t>
      </w:r>
      <w:r>
        <w:rPr>
          <w:spacing w:val="6"/>
          <w:sz w:val="31"/>
          <w:szCs w:val="31"/>
        </w:rPr>
        <w:t>导农民通过土地流转、入股分红等方式参与村级集体经济发展，</w:t>
      </w:r>
      <w:r>
        <w:rPr>
          <w:spacing w:val="16"/>
          <w:sz w:val="31"/>
          <w:szCs w:val="31"/>
        </w:rPr>
        <w:t xml:space="preserve"> </w:t>
      </w:r>
      <w:r>
        <w:rPr>
          <w:sz w:val="31"/>
          <w:szCs w:val="31"/>
        </w:rPr>
        <w:t>分享发展成果。</w:t>
      </w:r>
    </w:p>
    <w:p w14:paraId="257BEA70">
      <w:pPr>
        <w:pStyle w:val="2"/>
        <w:spacing w:before="12" w:line="222" w:lineRule="auto"/>
        <w:ind w:left="664"/>
        <w:outlineLvl w:val="2"/>
        <w:rPr>
          <w:sz w:val="31"/>
          <w:szCs w:val="31"/>
        </w:rPr>
      </w:pPr>
      <w:r>
        <w:rPr>
          <w:rFonts w:ascii="宋体" w:hAnsi="宋体" w:eastAsia="宋体" w:cs="宋体"/>
          <w:b/>
          <w:bCs/>
          <w:spacing w:val="7"/>
          <w:sz w:val="31"/>
          <w:szCs w:val="31"/>
        </w:rPr>
        <w:t>2.</w:t>
      </w:r>
      <w:r>
        <w:rPr>
          <w:b/>
          <w:bCs/>
          <w:spacing w:val="7"/>
          <w:sz w:val="31"/>
          <w:szCs w:val="31"/>
        </w:rPr>
        <w:t>完善基础设施与公共服务</w:t>
      </w:r>
    </w:p>
    <w:p w14:paraId="76ACFDDC">
      <w:pPr>
        <w:pStyle w:val="2"/>
        <w:spacing w:before="180" w:line="300" w:lineRule="auto"/>
        <w:ind w:right="130" w:firstLine="790"/>
        <w:rPr>
          <w:sz w:val="31"/>
          <w:szCs w:val="31"/>
        </w:rPr>
      </w:pPr>
      <w:r>
        <w:rPr>
          <w:spacing w:val="10"/>
          <w:sz w:val="31"/>
          <w:szCs w:val="31"/>
        </w:rPr>
        <w:t>(1)加大基础设施建设投入，推进人居环境整治提升工</w:t>
      </w:r>
      <w:r>
        <w:rPr>
          <w:spacing w:val="9"/>
          <w:sz w:val="31"/>
          <w:szCs w:val="31"/>
        </w:rPr>
        <w:t>程，</w:t>
      </w:r>
      <w:r>
        <w:rPr>
          <w:sz w:val="31"/>
          <w:szCs w:val="31"/>
        </w:rPr>
        <w:t xml:space="preserve"> </w:t>
      </w:r>
      <w:r>
        <w:rPr>
          <w:spacing w:val="-1"/>
          <w:sz w:val="31"/>
          <w:szCs w:val="31"/>
        </w:rPr>
        <w:t>实施道路硬化、亮化、绿化工程，改善镇村交通条件和居住环境，</w:t>
      </w:r>
      <w:r>
        <w:rPr>
          <w:spacing w:val="2"/>
          <w:sz w:val="31"/>
          <w:szCs w:val="31"/>
        </w:rPr>
        <w:t xml:space="preserve"> </w:t>
      </w:r>
      <w:r>
        <w:rPr>
          <w:spacing w:val="1"/>
          <w:sz w:val="31"/>
          <w:szCs w:val="31"/>
        </w:rPr>
        <w:t>推进美丽乡村建设。</w:t>
      </w:r>
    </w:p>
    <w:p w14:paraId="7E838D0B">
      <w:pPr>
        <w:pStyle w:val="2"/>
        <w:spacing w:before="180" w:line="304" w:lineRule="auto"/>
        <w:ind w:right="234" w:firstLine="790"/>
        <w:rPr>
          <w:sz w:val="31"/>
          <w:szCs w:val="31"/>
        </w:rPr>
      </w:pPr>
      <w:r>
        <w:rPr>
          <w:spacing w:val="18"/>
          <w:sz w:val="31"/>
          <w:szCs w:val="31"/>
        </w:rPr>
        <w:t>(2)完善公共服务设施网络，加大对公共服务设施建设的</w:t>
      </w:r>
      <w:r>
        <w:rPr>
          <w:spacing w:val="6"/>
          <w:sz w:val="31"/>
          <w:szCs w:val="31"/>
        </w:rPr>
        <w:t xml:space="preserve"> 支持力度。加强师资队伍建设，提高农村教育</w:t>
      </w:r>
      <w:r>
        <w:rPr>
          <w:spacing w:val="5"/>
          <w:sz w:val="31"/>
          <w:szCs w:val="31"/>
        </w:rPr>
        <w:t>质量；完善农村医</w:t>
      </w:r>
      <w:r>
        <w:rPr>
          <w:sz w:val="31"/>
          <w:szCs w:val="31"/>
        </w:rPr>
        <w:t xml:space="preserve"> </w:t>
      </w:r>
      <w:r>
        <w:rPr>
          <w:spacing w:val="6"/>
          <w:sz w:val="31"/>
          <w:szCs w:val="31"/>
        </w:rPr>
        <w:t xml:space="preserve">疗卫生服务体系，提升基层医疗卫生服务能力；丰富农村文化生 </w:t>
      </w:r>
      <w:r>
        <w:rPr>
          <w:spacing w:val="7"/>
          <w:sz w:val="31"/>
          <w:szCs w:val="31"/>
        </w:rPr>
        <w:t>活，加强农村文化设施建设，开展形式多样的文化活</w:t>
      </w:r>
      <w:r>
        <w:rPr>
          <w:spacing w:val="6"/>
          <w:sz w:val="31"/>
          <w:szCs w:val="31"/>
        </w:rPr>
        <w:t>动。</w:t>
      </w:r>
    </w:p>
    <w:p w14:paraId="539D5F70">
      <w:pPr>
        <w:pStyle w:val="2"/>
        <w:spacing w:before="206" w:line="305" w:lineRule="auto"/>
        <w:ind w:right="235" w:firstLine="790"/>
        <w:rPr>
          <w:sz w:val="31"/>
          <w:szCs w:val="31"/>
        </w:rPr>
      </w:pPr>
      <w:r>
        <w:rPr>
          <w:spacing w:val="18"/>
          <w:sz w:val="31"/>
          <w:szCs w:val="31"/>
        </w:rPr>
        <w:t>(3)加强农村环境卫生整治，完善垃圾处理、污水处理等</w:t>
      </w:r>
      <w:r>
        <w:rPr>
          <w:spacing w:val="5"/>
          <w:sz w:val="31"/>
          <w:szCs w:val="31"/>
        </w:rPr>
        <w:t xml:space="preserve"> </w:t>
      </w:r>
      <w:r>
        <w:rPr>
          <w:spacing w:val="6"/>
          <w:sz w:val="31"/>
          <w:szCs w:val="31"/>
        </w:rPr>
        <w:t>设施。建立健全农村环境卫生整治长效机制，加强宣传教育，提</w:t>
      </w:r>
      <w:r>
        <w:rPr>
          <w:spacing w:val="3"/>
          <w:sz w:val="31"/>
          <w:szCs w:val="31"/>
        </w:rPr>
        <w:t xml:space="preserve"> </w:t>
      </w:r>
      <w:r>
        <w:rPr>
          <w:spacing w:val="5"/>
          <w:sz w:val="31"/>
          <w:szCs w:val="31"/>
        </w:rPr>
        <w:t>高居民环保意识，引导居民养成良好的卫生习惯。加强环境卫生</w:t>
      </w:r>
      <w:r>
        <w:rPr>
          <w:spacing w:val="14"/>
          <w:sz w:val="31"/>
          <w:szCs w:val="31"/>
        </w:rPr>
        <w:t xml:space="preserve"> </w:t>
      </w:r>
      <w:r>
        <w:rPr>
          <w:spacing w:val="7"/>
          <w:sz w:val="31"/>
          <w:szCs w:val="31"/>
        </w:rPr>
        <w:t>监管，加大对违法排污、乱倒垃圾等行为的整</w:t>
      </w:r>
      <w:r>
        <w:rPr>
          <w:spacing w:val="6"/>
          <w:sz w:val="31"/>
          <w:szCs w:val="31"/>
        </w:rPr>
        <w:t>治力度。</w:t>
      </w:r>
    </w:p>
    <w:p w14:paraId="76F83BF5">
      <w:pPr>
        <w:pStyle w:val="2"/>
        <w:spacing w:before="195" w:line="222" w:lineRule="auto"/>
        <w:ind w:left="694"/>
        <w:outlineLvl w:val="2"/>
        <w:rPr>
          <w:sz w:val="31"/>
          <w:szCs w:val="31"/>
        </w:rPr>
      </w:pPr>
      <w:r>
        <w:rPr>
          <w:rFonts w:ascii="宋体" w:hAnsi="宋体" w:eastAsia="宋体" w:cs="宋体"/>
          <w:b/>
          <w:bCs/>
          <w:spacing w:val="2"/>
          <w:sz w:val="31"/>
          <w:szCs w:val="31"/>
        </w:rPr>
        <w:t>3.</w:t>
      </w:r>
      <w:r>
        <w:rPr>
          <w:b/>
          <w:bCs/>
          <w:spacing w:val="2"/>
          <w:sz w:val="31"/>
          <w:szCs w:val="31"/>
        </w:rPr>
        <w:t>强化风险防控能力</w:t>
      </w:r>
    </w:p>
    <w:p w14:paraId="33FF122B">
      <w:pPr>
        <w:pStyle w:val="2"/>
        <w:spacing w:before="201" w:line="327" w:lineRule="auto"/>
        <w:ind w:firstLine="790"/>
        <w:jc w:val="both"/>
        <w:rPr>
          <w:sz w:val="31"/>
          <w:szCs w:val="31"/>
        </w:rPr>
      </w:pPr>
      <w:r>
        <w:rPr>
          <w:spacing w:val="18"/>
          <w:sz w:val="31"/>
          <w:szCs w:val="31"/>
        </w:rPr>
        <w:t>(1)构建全方位、多层次的风险防控体系，完善安全生产</w:t>
      </w:r>
      <w:r>
        <w:rPr>
          <w:spacing w:val="4"/>
          <w:sz w:val="31"/>
          <w:szCs w:val="31"/>
        </w:rPr>
        <w:t xml:space="preserve">  </w:t>
      </w:r>
      <w:r>
        <w:rPr>
          <w:spacing w:val="3"/>
          <w:sz w:val="31"/>
          <w:szCs w:val="31"/>
        </w:rPr>
        <w:t>责任体系和隐患排查治理长效机制，落实企业安全生产主体责任，</w:t>
      </w:r>
      <w:r>
        <w:rPr>
          <w:spacing w:val="16"/>
          <w:sz w:val="31"/>
          <w:szCs w:val="31"/>
        </w:rPr>
        <w:t xml:space="preserve"> </w:t>
      </w:r>
      <w:r>
        <w:rPr>
          <w:spacing w:val="7"/>
          <w:sz w:val="31"/>
          <w:szCs w:val="31"/>
        </w:rPr>
        <w:t>加大安全生产执法检查力度，深入开展安全生产专项整治行动，</w:t>
      </w:r>
    </w:p>
    <w:p w14:paraId="127D74ED">
      <w:pPr>
        <w:spacing w:line="327" w:lineRule="auto"/>
        <w:rPr>
          <w:sz w:val="31"/>
          <w:szCs w:val="31"/>
        </w:rPr>
        <w:sectPr>
          <w:footerReference r:id="rId17" w:type="default"/>
          <w:pgSz w:w="11560" w:h="16490"/>
          <w:pgMar w:top="1401" w:right="1005" w:bottom="1226" w:left="1460" w:header="0" w:footer="824" w:gutter="0"/>
          <w:cols w:space="720" w:num="1"/>
        </w:sectPr>
      </w:pPr>
    </w:p>
    <w:p w14:paraId="496A643C">
      <w:pPr>
        <w:spacing w:line="315" w:lineRule="auto"/>
        <w:rPr>
          <w:rFonts w:ascii="Arial"/>
          <w:sz w:val="21"/>
        </w:rPr>
      </w:pPr>
    </w:p>
    <w:p w14:paraId="52319892">
      <w:pPr>
        <w:spacing w:line="316" w:lineRule="auto"/>
        <w:rPr>
          <w:rFonts w:ascii="Arial"/>
          <w:sz w:val="21"/>
        </w:rPr>
      </w:pPr>
    </w:p>
    <w:p w14:paraId="0298D9C3">
      <w:pPr>
        <w:pStyle w:val="2"/>
        <w:spacing w:before="101" w:line="221" w:lineRule="auto"/>
        <w:rPr>
          <w:sz w:val="31"/>
          <w:szCs w:val="31"/>
        </w:rPr>
      </w:pPr>
      <w:r>
        <w:rPr>
          <w:spacing w:val="6"/>
          <w:sz w:val="31"/>
          <w:szCs w:val="31"/>
        </w:rPr>
        <w:t>严厉打击各类安全生产违法行为。</w:t>
      </w:r>
    </w:p>
    <w:p w14:paraId="07E67B65">
      <w:pPr>
        <w:pStyle w:val="2"/>
        <w:spacing w:before="183" w:line="311" w:lineRule="auto"/>
        <w:ind w:right="61" w:firstLine="760"/>
        <w:rPr>
          <w:sz w:val="31"/>
          <w:szCs w:val="31"/>
        </w:rPr>
      </w:pPr>
      <w:r>
        <w:rPr>
          <w:spacing w:val="18"/>
          <w:sz w:val="31"/>
          <w:szCs w:val="31"/>
        </w:rPr>
        <w:t>(2)提升社会治理水平。完善社会治安防控体系，加强治</w:t>
      </w:r>
      <w:r>
        <w:rPr>
          <w:spacing w:val="16"/>
          <w:sz w:val="31"/>
          <w:szCs w:val="31"/>
        </w:rPr>
        <w:t xml:space="preserve"> </w:t>
      </w:r>
      <w:r>
        <w:rPr>
          <w:spacing w:val="6"/>
          <w:sz w:val="31"/>
          <w:szCs w:val="31"/>
        </w:rPr>
        <w:t>安巡逻防控，提高见警率和管事率。建立健全矛盾纠</w:t>
      </w:r>
      <w:r>
        <w:rPr>
          <w:spacing w:val="5"/>
          <w:sz w:val="31"/>
          <w:szCs w:val="31"/>
        </w:rPr>
        <w:t>纷排查化解</w:t>
      </w:r>
      <w:r>
        <w:rPr>
          <w:sz w:val="31"/>
          <w:szCs w:val="31"/>
        </w:rPr>
        <w:t xml:space="preserve"> </w:t>
      </w:r>
      <w:r>
        <w:rPr>
          <w:spacing w:val="6"/>
          <w:sz w:val="31"/>
          <w:szCs w:val="31"/>
        </w:rPr>
        <w:t>机制，加强人民调解、行政调解、司法调解的衔接配合，及时化</w:t>
      </w:r>
      <w:r>
        <w:rPr>
          <w:spacing w:val="14"/>
          <w:sz w:val="31"/>
          <w:szCs w:val="31"/>
        </w:rPr>
        <w:t xml:space="preserve"> </w:t>
      </w:r>
      <w:r>
        <w:rPr>
          <w:spacing w:val="6"/>
          <w:sz w:val="31"/>
          <w:szCs w:val="31"/>
        </w:rPr>
        <w:t>解各类矛盾纠纷。加强社会心理服务体系建设，关注重点人</w:t>
      </w:r>
      <w:r>
        <w:rPr>
          <w:spacing w:val="5"/>
          <w:sz w:val="31"/>
          <w:szCs w:val="31"/>
        </w:rPr>
        <w:t>群心</w:t>
      </w:r>
      <w:r>
        <w:rPr>
          <w:sz w:val="31"/>
          <w:szCs w:val="31"/>
        </w:rPr>
        <w:t xml:space="preserve"> </w:t>
      </w:r>
      <w:r>
        <w:rPr>
          <w:spacing w:val="6"/>
          <w:sz w:val="31"/>
          <w:szCs w:val="31"/>
        </w:rPr>
        <w:t>理健康，预防和减少极端事件发生。</w:t>
      </w:r>
    </w:p>
    <w:p w14:paraId="764079DE">
      <w:pPr>
        <w:pStyle w:val="2"/>
        <w:spacing w:before="196" w:line="311" w:lineRule="auto"/>
        <w:ind w:firstLine="760"/>
        <w:rPr>
          <w:sz w:val="31"/>
          <w:szCs w:val="31"/>
        </w:rPr>
      </w:pPr>
      <w:r>
        <w:rPr>
          <w:spacing w:val="9"/>
          <w:sz w:val="31"/>
          <w:szCs w:val="31"/>
        </w:rPr>
        <w:t>(3)强化生态环境保护监管工作。加大环保宣传教育力度，</w:t>
      </w:r>
      <w:r>
        <w:rPr>
          <w:spacing w:val="15"/>
          <w:sz w:val="31"/>
          <w:szCs w:val="31"/>
        </w:rPr>
        <w:t xml:space="preserve"> </w:t>
      </w:r>
      <w:r>
        <w:rPr>
          <w:spacing w:val="6"/>
          <w:sz w:val="31"/>
          <w:szCs w:val="31"/>
        </w:rPr>
        <w:t>提高企业和群众的环保意识。加强对企业的环</w:t>
      </w:r>
      <w:r>
        <w:rPr>
          <w:spacing w:val="5"/>
          <w:sz w:val="31"/>
          <w:szCs w:val="31"/>
        </w:rPr>
        <w:t>境监管，严格执行</w:t>
      </w:r>
      <w:r>
        <w:rPr>
          <w:sz w:val="31"/>
          <w:szCs w:val="31"/>
        </w:rPr>
        <w:t xml:space="preserve"> </w:t>
      </w:r>
      <w:r>
        <w:rPr>
          <w:spacing w:val="5"/>
          <w:sz w:val="31"/>
          <w:szCs w:val="31"/>
        </w:rPr>
        <w:t>环保法律法规，加大对违法排污行为的处罚力度。加强生态环境</w:t>
      </w:r>
      <w:r>
        <w:rPr>
          <w:spacing w:val="18"/>
          <w:sz w:val="31"/>
          <w:szCs w:val="31"/>
        </w:rPr>
        <w:t xml:space="preserve"> </w:t>
      </w:r>
      <w:r>
        <w:rPr>
          <w:spacing w:val="6"/>
          <w:sz w:val="31"/>
          <w:szCs w:val="31"/>
        </w:rPr>
        <w:t>保护基础设施建设，推进农村生活污水治理、畜禽养殖污染治理</w:t>
      </w:r>
      <w:r>
        <w:rPr>
          <w:spacing w:val="10"/>
          <w:sz w:val="31"/>
          <w:szCs w:val="31"/>
        </w:rPr>
        <w:t xml:space="preserve"> </w:t>
      </w:r>
      <w:r>
        <w:rPr>
          <w:spacing w:val="5"/>
          <w:sz w:val="31"/>
          <w:szCs w:val="31"/>
        </w:rPr>
        <w:t>等项目实施，改善农村生态环境质量。</w:t>
      </w:r>
    </w:p>
    <w:p w14:paraId="5545C6B0">
      <w:pPr>
        <w:spacing w:line="291" w:lineRule="auto"/>
        <w:rPr>
          <w:rFonts w:ascii="Arial"/>
          <w:sz w:val="21"/>
        </w:rPr>
      </w:pPr>
    </w:p>
    <w:p w14:paraId="714371EA">
      <w:pPr>
        <w:spacing w:line="291" w:lineRule="auto"/>
        <w:rPr>
          <w:rFonts w:ascii="Arial"/>
          <w:sz w:val="21"/>
        </w:rPr>
      </w:pPr>
    </w:p>
    <w:p w14:paraId="42262AF1">
      <w:pPr>
        <w:pStyle w:val="2"/>
        <w:spacing w:before="101" w:line="222" w:lineRule="auto"/>
        <w:ind w:left="760"/>
        <w:rPr>
          <w:sz w:val="31"/>
          <w:szCs w:val="31"/>
        </w:rPr>
      </w:pPr>
      <w:r>
        <w:rPr>
          <w:spacing w:val="10"/>
          <w:sz w:val="31"/>
          <w:szCs w:val="31"/>
        </w:rPr>
        <w:t>附件：部门整体支出绩效评价指标完成情况表</w:t>
      </w:r>
    </w:p>
    <w:p w14:paraId="7A4B75AA">
      <w:pPr>
        <w:spacing w:line="296" w:lineRule="auto"/>
        <w:rPr>
          <w:rFonts w:ascii="Arial"/>
          <w:sz w:val="21"/>
        </w:rPr>
      </w:pPr>
    </w:p>
    <w:p w14:paraId="6ED347E9">
      <w:pPr>
        <w:spacing w:line="297" w:lineRule="auto"/>
        <w:rPr>
          <w:rFonts w:ascii="Arial"/>
          <w:sz w:val="21"/>
        </w:rPr>
      </w:pPr>
    </w:p>
    <w:p w14:paraId="76509283">
      <w:pPr>
        <w:spacing w:line="297" w:lineRule="auto"/>
        <w:rPr>
          <w:rFonts w:ascii="Arial"/>
          <w:sz w:val="21"/>
        </w:rPr>
      </w:pPr>
    </w:p>
    <w:p w14:paraId="40D41056">
      <w:pPr>
        <w:spacing w:before="91" w:line="224" w:lineRule="auto"/>
        <w:ind w:left="859"/>
        <w:rPr>
          <w:rFonts w:ascii="黑体" w:hAnsi="黑体" w:eastAsia="黑体" w:cs="黑体"/>
          <w:sz w:val="28"/>
          <w:szCs w:val="28"/>
        </w:rPr>
      </w:pPr>
      <w:r>
        <w:rPr>
          <w:rFonts w:ascii="黑体" w:hAnsi="黑体" w:eastAsia="黑体" w:cs="黑体"/>
          <w:b/>
          <w:bCs/>
          <w:spacing w:val="4"/>
          <w:sz w:val="28"/>
          <w:szCs w:val="28"/>
        </w:rPr>
        <w:t>附件</w:t>
      </w:r>
    </w:p>
    <w:p w14:paraId="6B4BFCB9">
      <w:pPr>
        <w:pStyle w:val="2"/>
        <w:spacing w:before="183" w:line="222" w:lineRule="auto"/>
        <w:ind w:left="2290"/>
        <w:rPr>
          <w:sz w:val="36"/>
          <w:szCs w:val="36"/>
        </w:rPr>
      </w:pPr>
      <w:r>
        <w:rPr>
          <w:b/>
          <w:bCs/>
          <w:spacing w:val="-6"/>
          <w:sz w:val="36"/>
          <w:szCs w:val="36"/>
        </w:rPr>
        <w:t>部门整体支出绩效评价指标完成情况表</w:t>
      </w:r>
    </w:p>
    <w:p w14:paraId="3724A27D">
      <w:pPr>
        <w:spacing w:before="196"/>
      </w:pPr>
    </w:p>
    <w:tbl>
      <w:tblPr>
        <w:tblStyle w:val="22"/>
        <w:tblW w:w="1044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4"/>
        <w:gridCol w:w="709"/>
        <w:gridCol w:w="659"/>
        <w:gridCol w:w="1089"/>
        <w:gridCol w:w="2797"/>
        <w:gridCol w:w="3247"/>
        <w:gridCol w:w="170"/>
        <w:gridCol w:w="460"/>
        <w:gridCol w:w="130"/>
        <w:gridCol w:w="395"/>
      </w:tblGrid>
      <w:tr w14:paraId="094DD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23" w:hRule="atLeast"/>
        </w:trPr>
        <w:tc>
          <w:tcPr>
            <w:tcW w:w="784" w:type="dxa"/>
            <w:vAlign w:val="top"/>
          </w:tcPr>
          <w:p w14:paraId="3CB666E5">
            <w:pPr>
              <w:pStyle w:val="23"/>
              <w:spacing w:before="238" w:line="220" w:lineRule="auto"/>
              <w:ind w:left="134"/>
              <w:rPr>
                <w:sz w:val="25"/>
                <w:szCs w:val="25"/>
              </w:rPr>
            </w:pPr>
            <w:r>
              <w:rPr>
                <w:spacing w:val="7"/>
                <w:sz w:val="25"/>
                <w:szCs w:val="25"/>
              </w:rPr>
              <w:t>一级</w:t>
            </w:r>
          </w:p>
          <w:p w14:paraId="37FD3128">
            <w:pPr>
              <w:pStyle w:val="23"/>
              <w:spacing w:line="220" w:lineRule="auto"/>
              <w:ind w:left="134"/>
              <w:rPr>
                <w:sz w:val="25"/>
                <w:szCs w:val="25"/>
              </w:rPr>
            </w:pPr>
            <w:r>
              <w:rPr>
                <w:spacing w:val="4"/>
                <w:sz w:val="25"/>
                <w:szCs w:val="25"/>
              </w:rPr>
              <w:t>指标</w:t>
            </w:r>
          </w:p>
        </w:tc>
        <w:tc>
          <w:tcPr>
            <w:tcW w:w="709" w:type="dxa"/>
            <w:vAlign w:val="top"/>
          </w:tcPr>
          <w:p w14:paraId="4F6A118D">
            <w:pPr>
              <w:pStyle w:val="23"/>
              <w:spacing w:before="237" w:line="213" w:lineRule="auto"/>
              <w:ind w:left="91"/>
              <w:rPr>
                <w:sz w:val="25"/>
                <w:szCs w:val="25"/>
              </w:rPr>
            </w:pPr>
            <w:r>
              <w:rPr>
                <w:spacing w:val="7"/>
                <w:sz w:val="25"/>
                <w:szCs w:val="25"/>
              </w:rPr>
              <w:t>二级</w:t>
            </w:r>
          </w:p>
          <w:p w14:paraId="5FB68AD0">
            <w:pPr>
              <w:pStyle w:val="23"/>
              <w:spacing w:line="220" w:lineRule="auto"/>
              <w:ind w:left="91"/>
              <w:rPr>
                <w:sz w:val="25"/>
                <w:szCs w:val="25"/>
              </w:rPr>
            </w:pPr>
            <w:r>
              <w:rPr>
                <w:spacing w:val="4"/>
                <w:sz w:val="25"/>
                <w:szCs w:val="25"/>
              </w:rPr>
              <w:t>指标</w:t>
            </w:r>
          </w:p>
        </w:tc>
        <w:tc>
          <w:tcPr>
            <w:tcW w:w="659" w:type="dxa"/>
            <w:textDirection w:val="tbRlV"/>
            <w:vAlign w:val="top"/>
          </w:tcPr>
          <w:p w14:paraId="60F63CA0">
            <w:pPr>
              <w:pStyle w:val="23"/>
              <w:spacing w:before="216" w:line="201" w:lineRule="auto"/>
              <w:ind w:left="240"/>
              <w:rPr>
                <w:sz w:val="25"/>
                <w:szCs w:val="25"/>
              </w:rPr>
            </w:pPr>
            <w:r>
              <w:rPr>
                <w:sz w:val="25"/>
                <w:szCs w:val="25"/>
              </w:rPr>
              <w:t>分值</w:t>
            </w:r>
          </w:p>
        </w:tc>
        <w:tc>
          <w:tcPr>
            <w:tcW w:w="1089" w:type="dxa"/>
            <w:vAlign w:val="top"/>
          </w:tcPr>
          <w:p w14:paraId="40AD892D">
            <w:pPr>
              <w:pStyle w:val="23"/>
              <w:spacing w:before="237" w:line="213" w:lineRule="auto"/>
              <w:ind w:left="283"/>
              <w:rPr>
                <w:sz w:val="25"/>
                <w:szCs w:val="25"/>
              </w:rPr>
            </w:pPr>
            <w:r>
              <w:rPr>
                <w:spacing w:val="7"/>
                <w:sz w:val="25"/>
                <w:szCs w:val="25"/>
              </w:rPr>
              <w:t>三级</w:t>
            </w:r>
          </w:p>
          <w:p w14:paraId="679F01E4">
            <w:pPr>
              <w:pStyle w:val="23"/>
              <w:spacing w:line="220" w:lineRule="auto"/>
              <w:ind w:left="283"/>
              <w:rPr>
                <w:sz w:val="25"/>
                <w:szCs w:val="25"/>
              </w:rPr>
            </w:pPr>
            <w:r>
              <w:rPr>
                <w:spacing w:val="4"/>
                <w:sz w:val="25"/>
                <w:szCs w:val="25"/>
              </w:rPr>
              <w:t>指标</w:t>
            </w:r>
          </w:p>
        </w:tc>
        <w:tc>
          <w:tcPr>
            <w:tcW w:w="2797" w:type="dxa"/>
            <w:vAlign w:val="top"/>
          </w:tcPr>
          <w:p w14:paraId="20A26B60">
            <w:pPr>
              <w:pStyle w:val="23"/>
              <w:spacing w:before="215" w:line="219" w:lineRule="auto"/>
              <w:ind w:left="893"/>
              <w:rPr>
                <w:sz w:val="25"/>
                <w:szCs w:val="25"/>
              </w:rPr>
            </w:pPr>
            <w:r>
              <w:rPr>
                <w:spacing w:val="2"/>
                <w:sz w:val="25"/>
                <w:szCs w:val="25"/>
              </w:rPr>
              <w:t>指标完成</w:t>
            </w:r>
          </w:p>
          <w:p w14:paraId="1EB10C74">
            <w:pPr>
              <w:pStyle w:val="23"/>
              <w:spacing w:before="23" w:line="220" w:lineRule="auto"/>
              <w:ind w:left="1144"/>
              <w:rPr>
                <w:sz w:val="25"/>
                <w:szCs w:val="25"/>
              </w:rPr>
            </w:pPr>
            <w:r>
              <w:rPr>
                <w:spacing w:val="5"/>
                <w:sz w:val="25"/>
                <w:szCs w:val="25"/>
              </w:rPr>
              <w:t>情况</w:t>
            </w:r>
          </w:p>
        </w:tc>
        <w:tc>
          <w:tcPr>
            <w:tcW w:w="3417" w:type="dxa"/>
            <w:gridSpan w:val="2"/>
            <w:vAlign w:val="top"/>
          </w:tcPr>
          <w:p w14:paraId="54A5402C">
            <w:pPr>
              <w:spacing w:line="309" w:lineRule="auto"/>
              <w:rPr>
                <w:rFonts w:ascii="Arial"/>
                <w:sz w:val="21"/>
              </w:rPr>
            </w:pPr>
          </w:p>
          <w:p w14:paraId="63402244">
            <w:pPr>
              <w:pStyle w:val="23"/>
              <w:spacing w:before="82" w:line="218" w:lineRule="auto"/>
              <w:ind w:left="1197"/>
              <w:rPr>
                <w:sz w:val="25"/>
                <w:szCs w:val="25"/>
              </w:rPr>
            </w:pPr>
            <w:r>
              <w:rPr>
                <w:spacing w:val="2"/>
                <w:sz w:val="25"/>
                <w:szCs w:val="25"/>
              </w:rPr>
              <w:t>评价标准</w:t>
            </w:r>
          </w:p>
        </w:tc>
        <w:tc>
          <w:tcPr>
            <w:tcW w:w="590" w:type="dxa"/>
            <w:gridSpan w:val="2"/>
            <w:textDirection w:val="tbRlV"/>
            <w:vAlign w:val="top"/>
          </w:tcPr>
          <w:p w14:paraId="62A2B60B">
            <w:pPr>
              <w:pStyle w:val="23"/>
              <w:spacing w:before="179" w:line="201" w:lineRule="auto"/>
              <w:ind w:left="240"/>
              <w:rPr>
                <w:sz w:val="25"/>
                <w:szCs w:val="25"/>
              </w:rPr>
            </w:pPr>
            <w:r>
              <w:rPr>
                <w:sz w:val="25"/>
                <w:szCs w:val="25"/>
              </w:rPr>
              <w:t>分值</w:t>
            </w:r>
          </w:p>
        </w:tc>
        <w:tc>
          <w:tcPr>
            <w:tcW w:w="395" w:type="dxa"/>
            <w:textDirection w:val="tbRlV"/>
            <w:vAlign w:val="top"/>
          </w:tcPr>
          <w:p w14:paraId="7480D68C">
            <w:pPr>
              <w:pStyle w:val="23"/>
              <w:spacing w:before="84" w:line="200" w:lineRule="auto"/>
              <w:ind w:left="182"/>
              <w:rPr>
                <w:sz w:val="25"/>
                <w:szCs w:val="25"/>
              </w:rPr>
            </w:pPr>
            <w:r>
              <w:rPr>
                <w:sz w:val="25"/>
                <w:szCs w:val="25"/>
              </w:rPr>
              <w:t>得</w:t>
            </w:r>
            <w:r>
              <w:rPr>
                <w:spacing w:val="13"/>
                <w:sz w:val="25"/>
                <w:szCs w:val="25"/>
              </w:rPr>
              <w:t xml:space="preserve"> </w:t>
            </w:r>
            <w:r>
              <w:rPr>
                <w:sz w:val="25"/>
                <w:szCs w:val="25"/>
              </w:rPr>
              <w:t>分</w:t>
            </w:r>
          </w:p>
        </w:tc>
      </w:tr>
      <w:tr w14:paraId="79C5FC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9" w:hRule="atLeast"/>
        </w:trPr>
        <w:tc>
          <w:tcPr>
            <w:tcW w:w="784" w:type="dxa"/>
            <w:vMerge w:val="restart"/>
            <w:tcBorders>
              <w:bottom w:val="nil"/>
            </w:tcBorders>
            <w:textDirection w:val="tbRlV"/>
            <w:vAlign w:val="top"/>
          </w:tcPr>
          <w:p w14:paraId="7B0C104E">
            <w:pPr>
              <w:pStyle w:val="23"/>
              <w:spacing w:before="277" w:line="203" w:lineRule="auto"/>
              <w:ind w:left="2730"/>
              <w:rPr>
                <w:sz w:val="25"/>
                <w:szCs w:val="25"/>
              </w:rPr>
            </w:pPr>
            <w:r>
              <w:rPr>
                <w:sz w:val="25"/>
                <w:szCs w:val="25"/>
              </w:rPr>
              <w:t>过</w:t>
            </w:r>
            <w:r>
              <w:rPr>
                <w:spacing w:val="7"/>
                <w:sz w:val="25"/>
                <w:szCs w:val="25"/>
              </w:rPr>
              <w:t xml:space="preserve">   </w:t>
            </w:r>
            <w:r>
              <w:rPr>
                <w:sz w:val="25"/>
                <w:szCs w:val="25"/>
              </w:rPr>
              <w:t>程</w:t>
            </w:r>
          </w:p>
        </w:tc>
        <w:tc>
          <w:tcPr>
            <w:tcW w:w="709" w:type="dxa"/>
            <w:vMerge w:val="restart"/>
            <w:tcBorders>
              <w:bottom w:val="nil"/>
            </w:tcBorders>
            <w:textDirection w:val="tbRlV"/>
            <w:vAlign w:val="top"/>
          </w:tcPr>
          <w:p w14:paraId="0BC66582">
            <w:pPr>
              <w:pStyle w:val="23"/>
              <w:spacing w:before="238" w:line="200" w:lineRule="auto"/>
              <w:ind w:left="2116"/>
              <w:rPr>
                <w:sz w:val="25"/>
                <w:szCs w:val="25"/>
              </w:rPr>
            </w:pPr>
            <w:r>
              <w:rPr>
                <w:sz w:val="25"/>
                <w:szCs w:val="25"/>
              </w:rPr>
              <w:t>预</w:t>
            </w:r>
            <w:r>
              <w:rPr>
                <w:spacing w:val="61"/>
                <w:sz w:val="25"/>
                <w:szCs w:val="25"/>
              </w:rPr>
              <w:t xml:space="preserve">  </w:t>
            </w:r>
            <w:r>
              <w:rPr>
                <w:sz w:val="25"/>
                <w:szCs w:val="25"/>
              </w:rPr>
              <w:t>算</w:t>
            </w:r>
            <w:r>
              <w:rPr>
                <w:spacing w:val="62"/>
                <w:sz w:val="25"/>
                <w:szCs w:val="25"/>
              </w:rPr>
              <w:t xml:space="preserve">  </w:t>
            </w:r>
            <w:r>
              <w:rPr>
                <w:sz w:val="25"/>
                <w:szCs w:val="25"/>
              </w:rPr>
              <w:t>执</w:t>
            </w:r>
            <w:r>
              <w:rPr>
                <w:spacing w:val="62"/>
                <w:sz w:val="25"/>
                <w:szCs w:val="25"/>
              </w:rPr>
              <w:t xml:space="preserve">  </w:t>
            </w:r>
            <w:r>
              <w:rPr>
                <w:sz w:val="25"/>
                <w:szCs w:val="25"/>
              </w:rPr>
              <w:t>行</w:t>
            </w:r>
          </w:p>
        </w:tc>
        <w:tc>
          <w:tcPr>
            <w:tcW w:w="659" w:type="dxa"/>
            <w:vMerge w:val="restart"/>
            <w:tcBorders>
              <w:bottom w:val="nil"/>
            </w:tcBorders>
            <w:vAlign w:val="top"/>
          </w:tcPr>
          <w:p w14:paraId="56CB4CC5">
            <w:pPr>
              <w:spacing w:line="248" w:lineRule="auto"/>
              <w:rPr>
                <w:rFonts w:ascii="Arial"/>
                <w:sz w:val="21"/>
              </w:rPr>
            </w:pPr>
          </w:p>
          <w:p w14:paraId="69A1E97E">
            <w:pPr>
              <w:spacing w:line="248" w:lineRule="auto"/>
              <w:rPr>
                <w:rFonts w:ascii="Arial"/>
                <w:sz w:val="21"/>
              </w:rPr>
            </w:pPr>
          </w:p>
          <w:p w14:paraId="0E9243B8">
            <w:pPr>
              <w:spacing w:line="249" w:lineRule="auto"/>
              <w:rPr>
                <w:rFonts w:ascii="Arial"/>
                <w:sz w:val="21"/>
              </w:rPr>
            </w:pPr>
          </w:p>
          <w:p w14:paraId="3368C7D2">
            <w:pPr>
              <w:spacing w:line="249" w:lineRule="auto"/>
              <w:rPr>
                <w:rFonts w:ascii="Arial"/>
                <w:sz w:val="21"/>
              </w:rPr>
            </w:pPr>
          </w:p>
          <w:p w14:paraId="3DD49A27">
            <w:pPr>
              <w:spacing w:line="249" w:lineRule="auto"/>
              <w:rPr>
                <w:rFonts w:ascii="Arial"/>
                <w:sz w:val="21"/>
              </w:rPr>
            </w:pPr>
          </w:p>
          <w:p w14:paraId="24C1122A">
            <w:pPr>
              <w:spacing w:line="249" w:lineRule="auto"/>
              <w:rPr>
                <w:rFonts w:ascii="Arial"/>
                <w:sz w:val="21"/>
              </w:rPr>
            </w:pPr>
          </w:p>
          <w:p w14:paraId="748059E4">
            <w:pPr>
              <w:spacing w:line="249" w:lineRule="auto"/>
              <w:rPr>
                <w:rFonts w:ascii="Arial"/>
                <w:sz w:val="21"/>
              </w:rPr>
            </w:pPr>
          </w:p>
          <w:p w14:paraId="726C99E6">
            <w:pPr>
              <w:spacing w:line="249" w:lineRule="auto"/>
              <w:rPr>
                <w:rFonts w:ascii="Arial"/>
                <w:sz w:val="21"/>
              </w:rPr>
            </w:pPr>
          </w:p>
          <w:p w14:paraId="48616BDD">
            <w:pPr>
              <w:spacing w:line="249" w:lineRule="auto"/>
              <w:rPr>
                <w:rFonts w:ascii="Arial"/>
                <w:sz w:val="21"/>
              </w:rPr>
            </w:pPr>
          </w:p>
          <w:p w14:paraId="2D86A9BB">
            <w:pPr>
              <w:spacing w:line="249" w:lineRule="auto"/>
              <w:rPr>
                <w:rFonts w:ascii="Arial"/>
                <w:sz w:val="21"/>
              </w:rPr>
            </w:pPr>
          </w:p>
          <w:p w14:paraId="38F7B8F6">
            <w:pPr>
              <w:spacing w:line="249" w:lineRule="auto"/>
              <w:rPr>
                <w:rFonts w:ascii="Arial"/>
                <w:sz w:val="21"/>
              </w:rPr>
            </w:pPr>
          </w:p>
          <w:p w14:paraId="1987EB18">
            <w:pPr>
              <w:spacing w:line="249" w:lineRule="auto"/>
              <w:rPr>
                <w:rFonts w:ascii="Arial"/>
                <w:sz w:val="21"/>
              </w:rPr>
            </w:pPr>
          </w:p>
          <w:p w14:paraId="25FC1362">
            <w:pPr>
              <w:pStyle w:val="23"/>
              <w:spacing w:before="82"/>
              <w:ind w:left="192"/>
              <w:rPr>
                <w:sz w:val="25"/>
                <w:szCs w:val="25"/>
              </w:rPr>
            </w:pPr>
            <w:r>
              <w:rPr>
                <w:spacing w:val="-4"/>
                <w:sz w:val="25"/>
                <w:szCs w:val="25"/>
              </w:rPr>
              <w:t>30</w:t>
            </w:r>
          </w:p>
        </w:tc>
        <w:tc>
          <w:tcPr>
            <w:tcW w:w="1089" w:type="dxa"/>
            <w:vMerge w:val="restart"/>
            <w:tcBorders>
              <w:bottom w:val="nil"/>
            </w:tcBorders>
            <w:textDirection w:val="tbRlV"/>
            <w:vAlign w:val="top"/>
          </w:tcPr>
          <w:p w14:paraId="0A9DAFCC">
            <w:pPr>
              <w:spacing w:line="333" w:lineRule="auto"/>
              <w:rPr>
                <w:rFonts w:ascii="Arial"/>
                <w:sz w:val="21"/>
              </w:rPr>
            </w:pPr>
          </w:p>
          <w:p w14:paraId="60679833">
            <w:pPr>
              <w:pStyle w:val="23"/>
              <w:spacing w:before="83" w:line="199" w:lineRule="auto"/>
              <w:ind w:left="536"/>
              <w:rPr>
                <w:sz w:val="25"/>
                <w:szCs w:val="25"/>
              </w:rPr>
            </w:pPr>
            <w:r>
              <w:rPr>
                <w:spacing w:val="1"/>
                <w:sz w:val="25"/>
                <w:szCs w:val="25"/>
              </w:rPr>
              <w:t>预   算</w:t>
            </w:r>
            <w:r>
              <w:rPr>
                <w:spacing w:val="5"/>
                <w:sz w:val="25"/>
                <w:szCs w:val="25"/>
              </w:rPr>
              <w:t xml:space="preserve">   </w:t>
            </w:r>
            <w:r>
              <w:rPr>
                <w:spacing w:val="1"/>
                <w:sz w:val="25"/>
                <w:szCs w:val="25"/>
              </w:rPr>
              <w:t>调</w:t>
            </w:r>
            <w:r>
              <w:rPr>
                <w:spacing w:val="4"/>
                <w:sz w:val="25"/>
                <w:szCs w:val="25"/>
              </w:rPr>
              <w:t xml:space="preserve">   </w:t>
            </w:r>
            <w:r>
              <w:rPr>
                <w:spacing w:val="1"/>
                <w:sz w:val="25"/>
                <w:szCs w:val="25"/>
              </w:rPr>
              <w:t>整</w:t>
            </w:r>
            <w:r>
              <w:rPr>
                <w:spacing w:val="4"/>
                <w:sz w:val="25"/>
                <w:szCs w:val="25"/>
              </w:rPr>
              <w:t xml:space="preserve">   </w:t>
            </w:r>
            <w:r>
              <w:rPr>
                <w:spacing w:val="1"/>
                <w:sz w:val="25"/>
                <w:szCs w:val="25"/>
              </w:rPr>
              <w:t>率</w:t>
            </w:r>
          </w:p>
        </w:tc>
        <w:tc>
          <w:tcPr>
            <w:tcW w:w="2797" w:type="dxa"/>
            <w:vAlign w:val="top"/>
          </w:tcPr>
          <w:p w14:paraId="22F474A0">
            <w:pPr>
              <w:pStyle w:val="23"/>
              <w:spacing w:before="272" w:line="238" w:lineRule="auto"/>
              <w:ind w:left="323" w:right="130" w:hanging="179"/>
              <w:rPr>
                <w:sz w:val="25"/>
                <w:szCs w:val="25"/>
              </w:rPr>
            </w:pPr>
            <w:r>
              <w:rPr>
                <w:spacing w:val="1"/>
                <w:sz w:val="25"/>
                <w:szCs w:val="25"/>
              </w:rPr>
              <w:t>预算调整率=(预算调整</w:t>
            </w:r>
            <w:r>
              <w:rPr>
                <w:sz w:val="25"/>
                <w:szCs w:val="25"/>
              </w:rPr>
              <w:t xml:space="preserve"> 数/预算数)×100%。</w:t>
            </w:r>
          </w:p>
        </w:tc>
        <w:tc>
          <w:tcPr>
            <w:tcW w:w="3247" w:type="dxa"/>
            <w:vMerge w:val="restart"/>
            <w:tcBorders>
              <w:bottom w:val="nil"/>
            </w:tcBorders>
            <w:vAlign w:val="top"/>
          </w:tcPr>
          <w:p w14:paraId="4E128007">
            <w:pPr>
              <w:spacing w:line="277" w:lineRule="auto"/>
              <w:rPr>
                <w:rFonts w:ascii="Arial"/>
                <w:sz w:val="21"/>
              </w:rPr>
            </w:pPr>
          </w:p>
          <w:p w14:paraId="46B65966">
            <w:pPr>
              <w:spacing w:line="277" w:lineRule="auto"/>
              <w:rPr>
                <w:rFonts w:ascii="Arial"/>
                <w:sz w:val="21"/>
              </w:rPr>
            </w:pPr>
          </w:p>
          <w:p w14:paraId="3D574DCC">
            <w:pPr>
              <w:spacing w:line="278" w:lineRule="auto"/>
              <w:rPr>
                <w:rFonts w:ascii="Arial"/>
                <w:sz w:val="21"/>
              </w:rPr>
            </w:pPr>
          </w:p>
          <w:p w14:paraId="0765AA50">
            <w:pPr>
              <w:spacing w:line="278" w:lineRule="auto"/>
              <w:rPr>
                <w:rFonts w:ascii="Arial"/>
                <w:sz w:val="21"/>
              </w:rPr>
            </w:pPr>
          </w:p>
          <w:p w14:paraId="6A51B51D">
            <w:pPr>
              <w:pStyle w:val="23"/>
              <w:spacing w:before="81" w:line="216" w:lineRule="auto"/>
              <w:ind w:left="117"/>
              <w:rPr>
                <w:sz w:val="25"/>
                <w:szCs w:val="25"/>
              </w:rPr>
            </w:pPr>
            <w:r>
              <w:rPr>
                <w:spacing w:val="8"/>
                <w:sz w:val="25"/>
                <w:szCs w:val="25"/>
              </w:rPr>
              <w:t>预算调整率=0,计5分；0%~</w:t>
            </w:r>
          </w:p>
          <w:p w14:paraId="194724D3">
            <w:pPr>
              <w:pStyle w:val="23"/>
              <w:spacing w:before="27" w:line="216" w:lineRule="auto"/>
              <w:ind w:left="177"/>
              <w:rPr>
                <w:sz w:val="25"/>
                <w:szCs w:val="25"/>
              </w:rPr>
            </w:pPr>
            <w:r>
              <w:rPr>
                <w:sz w:val="25"/>
                <w:szCs w:val="25"/>
              </w:rPr>
              <w:t>10%(含),计4分；10%～20%</w:t>
            </w:r>
          </w:p>
          <w:p w14:paraId="1ACD9E5C">
            <w:pPr>
              <w:pStyle w:val="23"/>
              <w:spacing w:before="17" w:line="216" w:lineRule="auto"/>
              <w:ind w:left="367"/>
              <w:rPr>
                <w:sz w:val="25"/>
                <w:szCs w:val="25"/>
              </w:rPr>
            </w:pPr>
            <w:r>
              <w:rPr>
                <w:sz w:val="25"/>
                <w:szCs w:val="25"/>
              </w:rPr>
              <w:t>(含),计3分；20%～30%</w:t>
            </w:r>
          </w:p>
          <w:p w14:paraId="0D0A5970">
            <w:pPr>
              <w:pStyle w:val="23"/>
              <w:spacing w:before="7" w:line="216" w:lineRule="auto"/>
              <w:ind w:left="307"/>
              <w:rPr>
                <w:sz w:val="25"/>
                <w:szCs w:val="25"/>
              </w:rPr>
            </w:pPr>
            <w:r>
              <w:rPr>
                <w:sz w:val="25"/>
                <w:szCs w:val="25"/>
              </w:rPr>
              <w:t>(含),计2分；大于30%不</w:t>
            </w:r>
          </w:p>
          <w:p w14:paraId="205663BF">
            <w:pPr>
              <w:pStyle w:val="23"/>
              <w:spacing w:before="31" w:line="219" w:lineRule="auto"/>
              <w:ind w:left="1307"/>
              <w:rPr>
                <w:sz w:val="25"/>
                <w:szCs w:val="25"/>
              </w:rPr>
            </w:pPr>
            <w:r>
              <w:rPr>
                <w:spacing w:val="-2"/>
                <w:sz w:val="25"/>
                <w:szCs w:val="25"/>
              </w:rPr>
              <w:t>得分。</w:t>
            </w:r>
          </w:p>
        </w:tc>
        <w:tc>
          <w:tcPr>
            <w:tcW w:w="630" w:type="dxa"/>
            <w:gridSpan w:val="2"/>
            <w:vMerge w:val="restart"/>
            <w:tcBorders>
              <w:bottom w:val="nil"/>
            </w:tcBorders>
            <w:vAlign w:val="top"/>
          </w:tcPr>
          <w:p w14:paraId="6B1D3D37">
            <w:pPr>
              <w:spacing w:line="250" w:lineRule="auto"/>
              <w:rPr>
                <w:rFonts w:ascii="Arial"/>
                <w:sz w:val="21"/>
              </w:rPr>
            </w:pPr>
          </w:p>
          <w:p w14:paraId="424CBB23">
            <w:pPr>
              <w:spacing w:line="250" w:lineRule="auto"/>
              <w:rPr>
                <w:rFonts w:ascii="Arial"/>
                <w:sz w:val="21"/>
              </w:rPr>
            </w:pPr>
          </w:p>
          <w:p w14:paraId="7D28F895">
            <w:pPr>
              <w:spacing w:line="250" w:lineRule="auto"/>
              <w:rPr>
                <w:rFonts w:ascii="Arial"/>
                <w:sz w:val="21"/>
              </w:rPr>
            </w:pPr>
          </w:p>
          <w:p w14:paraId="5CA787DA">
            <w:pPr>
              <w:spacing w:line="251" w:lineRule="auto"/>
              <w:rPr>
                <w:rFonts w:ascii="Arial"/>
                <w:sz w:val="21"/>
              </w:rPr>
            </w:pPr>
          </w:p>
          <w:p w14:paraId="6895C091">
            <w:pPr>
              <w:spacing w:line="251" w:lineRule="auto"/>
              <w:rPr>
                <w:rFonts w:ascii="Arial"/>
                <w:sz w:val="21"/>
              </w:rPr>
            </w:pPr>
          </w:p>
          <w:p w14:paraId="4A63106F">
            <w:pPr>
              <w:spacing w:line="251" w:lineRule="auto"/>
              <w:rPr>
                <w:rFonts w:ascii="Arial"/>
                <w:sz w:val="21"/>
              </w:rPr>
            </w:pPr>
          </w:p>
          <w:p w14:paraId="48684963">
            <w:pPr>
              <w:spacing w:line="251" w:lineRule="auto"/>
              <w:rPr>
                <w:rFonts w:ascii="Arial"/>
                <w:sz w:val="21"/>
              </w:rPr>
            </w:pPr>
          </w:p>
          <w:p w14:paraId="2A23867A">
            <w:pPr>
              <w:pStyle w:val="23"/>
              <w:spacing w:before="81"/>
              <w:ind w:left="250"/>
              <w:rPr>
                <w:sz w:val="25"/>
                <w:szCs w:val="25"/>
              </w:rPr>
            </w:pPr>
            <w:r>
              <w:rPr>
                <w:sz w:val="25"/>
                <w:szCs w:val="25"/>
              </w:rPr>
              <w:t>5</w:t>
            </w:r>
          </w:p>
        </w:tc>
        <w:tc>
          <w:tcPr>
            <w:tcW w:w="525" w:type="dxa"/>
            <w:gridSpan w:val="2"/>
            <w:vMerge w:val="restart"/>
            <w:tcBorders>
              <w:bottom w:val="nil"/>
            </w:tcBorders>
            <w:vAlign w:val="top"/>
          </w:tcPr>
          <w:p w14:paraId="6029812C">
            <w:pPr>
              <w:spacing w:line="250" w:lineRule="auto"/>
              <w:rPr>
                <w:rFonts w:ascii="Arial"/>
                <w:sz w:val="21"/>
              </w:rPr>
            </w:pPr>
          </w:p>
          <w:p w14:paraId="23C3E535">
            <w:pPr>
              <w:spacing w:line="250" w:lineRule="auto"/>
              <w:rPr>
                <w:rFonts w:ascii="Arial"/>
                <w:sz w:val="21"/>
              </w:rPr>
            </w:pPr>
          </w:p>
          <w:p w14:paraId="2F611858">
            <w:pPr>
              <w:spacing w:line="250" w:lineRule="auto"/>
              <w:rPr>
                <w:rFonts w:ascii="Arial"/>
                <w:sz w:val="21"/>
              </w:rPr>
            </w:pPr>
          </w:p>
          <w:p w14:paraId="6D4771E2">
            <w:pPr>
              <w:spacing w:line="251" w:lineRule="auto"/>
              <w:rPr>
                <w:rFonts w:ascii="Arial"/>
                <w:sz w:val="21"/>
              </w:rPr>
            </w:pPr>
          </w:p>
          <w:p w14:paraId="616D1CBD">
            <w:pPr>
              <w:spacing w:line="251" w:lineRule="auto"/>
              <w:rPr>
                <w:rFonts w:ascii="Arial"/>
                <w:sz w:val="21"/>
              </w:rPr>
            </w:pPr>
          </w:p>
          <w:p w14:paraId="34F276BF">
            <w:pPr>
              <w:spacing w:line="251" w:lineRule="auto"/>
              <w:rPr>
                <w:rFonts w:ascii="Arial"/>
                <w:sz w:val="21"/>
              </w:rPr>
            </w:pPr>
          </w:p>
          <w:p w14:paraId="4FD89110">
            <w:pPr>
              <w:spacing w:line="251" w:lineRule="auto"/>
              <w:rPr>
                <w:rFonts w:ascii="Arial"/>
                <w:sz w:val="21"/>
              </w:rPr>
            </w:pPr>
          </w:p>
          <w:p w14:paraId="3E28AAC9">
            <w:pPr>
              <w:pStyle w:val="23"/>
              <w:spacing w:before="81"/>
              <w:ind w:left="190"/>
              <w:rPr>
                <w:sz w:val="25"/>
                <w:szCs w:val="25"/>
              </w:rPr>
            </w:pPr>
            <w:r>
              <w:rPr>
                <w:sz w:val="25"/>
                <w:szCs w:val="25"/>
              </w:rPr>
              <w:t>5</w:t>
            </w:r>
          </w:p>
        </w:tc>
      </w:tr>
      <w:tr w14:paraId="426233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6" w:hRule="atLeast"/>
        </w:trPr>
        <w:tc>
          <w:tcPr>
            <w:tcW w:w="784" w:type="dxa"/>
            <w:vMerge w:val="continue"/>
            <w:tcBorders>
              <w:top w:val="nil"/>
              <w:bottom w:val="nil"/>
            </w:tcBorders>
            <w:textDirection w:val="tbRlV"/>
            <w:vAlign w:val="top"/>
          </w:tcPr>
          <w:p w14:paraId="6CDF8382">
            <w:pPr>
              <w:rPr>
                <w:rFonts w:ascii="Arial"/>
                <w:sz w:val="21"/>
              </w:rPr>
            </w:pPr>
          </w:p>
        </w:tc>
        <w:tc>
          <w:tcPr>
            <w:tcW w:w="709" w:type="dxa"/>
            <w:vMerge w:val="continue"/>
            <w:tcBorders>
              <w:top w:val="nil"/>
              <w:bottom w:val="nil"/>
            </w:tcBorders>
            <w:textDirection w:val="tbRlV"/>
            <w:vAlign w:val="top"/>
          </w:tcPr>
          <w:p w14:paraId="550DC32C">
            <w:pPr>
              <w:rPr>
                <w:rFonts w:ascii="Arial"/>
                <w:sz w:val="21"/>
              </w:rPr>
            </w:pPr>
          </w:p>
        </w:tc>
        <w:tc>
          <w:tcPr>
            <w:tcW w:w="659" w:type="dxa"/>
            <w:vMerge w:val="continue"/>
            <w:tcBorders>
              <w:top w:val="nil"/>
              <w:bottom w:val="nil"/>
            </w:tcBorders>
            <w:vAlign w:val="top"/>
          </w:tcPr>
          <w:p w14:paraId="20C5A234">
            <w:pPr>
              <w:rPr>
                <w:rFonts w:ascii="Arial"/>
                <w:sz w:val="21"/>
              </w:rPr>
            </w:pPr>
          </w:p>
        </w:tc>
        <w:tc>
          <w:tcPr>
            <w:tcW w:w="1089" w:type="dxa"/>
            <w:vMerge w:val="continue"/>
            <w:tcBorders>
              <w:top w:val="nil"/>
            </w:tcBorders>
            <w:textDirection w:val="tbRlV"/>
            <w:vAlign w:val="top"/>
          </w:tcPr>
          <w:p w14:paraId="14C54916">
            <w:pPr>
              <w:rPr>
                <w:rFonts w:ascii="Arial"/>
                <w:sz w:val="21"/>
              </w:rPr>
            </w:pPr>
          </w:p>
        </w:tc>
        <w:tc>
          <w:tcPr>
            <w:tcW w:w="2797" w:type="dxa"/>
            <w:vAlign w:val="top"/>
          </w:tcPr>
          <w:p w14:paraId="1669A7A7">
            <w:pPr>
              <w:pStyle w:val="23"/>
              <w:spacing w:before="183" w:line="219" w:lineRule="auto"/>
              <w:jc w:val="right"/>
              <w:rPr>
                <w:sz w:val="25"/>
                <w:szCs w:val="25"/>
              </w:rPr>
            </w:pPr>
            <w:r>
              <w:rPr>
                <w:spacing w:val="1"/>
                <w:sz w:val="25"/>
                <w:szCs w:val="25"/>
              </w:rPr>
              <w:t>预算调整数：部门(单位)</w:t>
            </w:r>
          </w:p>
          <w:p w14:paraId="3EF567EF">
            <w:pPr>
              <w:pStyle w:val="23"/>
              <w:spacing w:before="11" w:line="219" w:lineRule="auto"/>
              <w:ind w:left="144"/>
              <w:rPr>
                <w:sz w:val="25"/>
                <w:szCs w:val="25"/>
              </w:rPr>
            </w:pPr>
            <w:r>
              <w:rPr>
                <w:spacing w:val="1"/>
                <w:sz w:val="25"/>
                <w:szCs w:val="25"/>
              </w:rPr>
              <w:t>在本年度内涉及预算的</w:t>
            </w:r>
          </w:p>
          <w:p w14:paraId="132712A6">
            <w:pPr>
              <w:pStyle w:val="23"/>
              <w:spacing w:before="25" w:line="220" w:lineRule="auto"/>
              <w:ind w:left="14"/>
              <w:rPr>
                <w:sz w:val="25"/>
                <w:szCs w:val="25"/>
              </w:rPr>
            </w:pPr>
            <w:r>
              <w:rPr>
                <w:spacing w:val="1"/>
                <w:sz w:val="25"/>
                <w:szCs w:val="25"/>
              </w:rPr>
              <w:t>追加、追减或结构调整的</w:t>
            </w:r>
          </w:p>
          <w:p w14:paraId="7ACB01A0">
            <w:pPr>
              <w:pStyle w:val="23"/>
              <w:spacing w:before="12" w:line="220" w:lineRule="auto"/>
              <w:ind w:left="74"/>
              <w:rPr>
                <w:sz w:val="25"/>
                <w:szCs w:val="25"/>
              </w:rPr>
            </w:pPr>
            <w:r>
              <w:rPr>
                <w:spacing w:val="1"/>
                <w:sz w:val="25"/>
                <w:szCs w:val="25"/>
              </w:rPr>
              <w:t>资金总和(因落实国家政</w:t>
            </w:r>
          </w:p>
          <w:p w14:paraId="1481DE7F">
            <w:pPr>
              <w:pStyle w:val="23"/>
              <w:spacing w:before="1" w:line="219" w:lineRule="auto"/>
              <w:ind w:left="14"/>
              <w:rPr>
                <w:sz w:val="25"/>
                <w:szCs w:val="25"/>
              </w:rPr>
            </w:pPr>
            <w:r>
              <w:rPr>
                <w:spacing w:val="1"/>
                <w:sz w:val="25"/>
                <w:szCs w:val="25"/>
              </w:rPr>
              <w:t>策，发生不可抗力、上级</w:t>
            </w:r>
          </w:p>
          <w:p w14:paraId="02653A71">
            <w:pPr>
              <w:pStyle w:val="23"/>
              <w:spacing w:before="12" w:line="219" w:lineRule="auto"/>
              <w:ind w:left="144"/>
              <w:rPr>
                <w:sz w:val="25"/>
                <w:szCs w:val="25"/>
              </w:rPr>
            </w:pPr>
            <w:r>
              <w:rPr>
                <w:spacing w:val="1"/>
                <w:sz w:val="25"/>
                <w:szCs w:val="25"/>
              </w:rPr>
              <w:t>部门或本级党委政府临</w:t>
            </w:r>
          </w:p>
          <w:p w14:paraId="605E62DC">
            <w:pPr>
              <w:pStyle w:val="23"/>
              <w:spacing w:before="15" w:line="219" w:lineRule="auto"/>
              <w:ind w:left="144"/>
              <w:rPr>
                <w:sz w:val="25"/>
                <w:szCs w:val="25"/>
              </w:rPr>
            </w:pPr>
            <w:r>
              <w:rPr>
                <w:spacing w:val="1"/>
                <w:sz w:val="25"/>
                <w:szCs w:val="25"/>
              </w:rPr>
              <w:t>时交办而产生的调整除</w:t>
            </w:r>
          </w:p>
          <w:p w14:paraId="4E4F76AC">
            <w:pPr>
              <w:pStyle w:val="23"/>
              <w:spacing w:before="4" w:line="220" w:lineRule="auto"/>
              <w:ind w:left="1144"/>
              <w:rPr>
                <w:sz w:val="25"/>
                <w:szCs w:val="25"/>
              </w:rPr>
            </w:pPr>
            <w:r>
              <w:rPr>
                <w:spacing w:val="-1"/>
                <w:sz w:val="25"/>
                <w:szCs w:val="25"/>
              </w:rPr>
              <w:t>外)。</w:t>
            </w:r>
          </w:p>
        </w:tc>
        <w:tc>
          <w:tcPr>
            <w:tcW w:w="3247" w:type="dxa"/>
            <w:vMerge w:val="continue"/>
            <w:tcBorders>
              <w:top w:val="nil"/>
            </w:tcBorders>
            <w:vAlign w:val="top"/>
          </w:tcPr>
          <w:p w14:paraId="0D5E6AB1">
            <w:pPr>
              <w:rPr>
                <w:rFonts w:ascii="Arial"/>
                <w:sz w:val="21"/>
              </w:rPr>
            </w:pPr>
          </w:p>
        </w:tc>
        <w:tc>
          <w:tcPr>
            <w:tcW w:w="630" w:type="dxa"/>
            <w:gridSpan w:val="2"/>
            <w:vMerge w:val="continue"/>
            <w:tcBorders>
              <w:top w:val="nil"/>
            </w:tcBorders>
            <w:vAlign w:val="top"/>
          </w:tcPr>
          <w:p w14:paraId="5BB0789D">
            <w:pPr>
              <w:rPr>
                <w:rFonts w:ascii="Arial"/>
                <w:sz w:val="21"/>
              </w:rPr>
            </w:pPr>
          </w:p>
        </w:tc>
        <w:tc>
          <w:tcPr>
            <w:tcW w:w="525" w:type="dxa"/>
            <w:gridSpan w:val="2"/>
            <w:vMerge w:val="continue"/>
            <w:tcBorders>
              <w:top w:val="nil"/>
            </w:tcBorders>
            <w:vAlign w:val="top"/>
          </w:tcPr>
          <w:p w14:paraId="4946CB3A">
            <w:pPr>
              <w:rPr>
                <w:rFonts w:ascii="Arial"/>
                <w:sz w:val="21"/>
              </w:rPr>
            </w:pPr>
          </w:p>
        </w:tc>
      </w:tr>
      <w:tr w14:paraId="1EADD9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71" w:hRule="atLeast"/>
        </w:trPr>
        <w:tc>
          <w:tcPr>
            <w:tcW w:w="784" w:type="dxa"/>
            <w:vMerge w:val="continue"/>
            <w:tcBorders>
              <w:top w:val="nil"/>
            </w:tcBorders>
            <w:textDirection w:val="tbRlV"/>
            <w:vAlign w:val="top"/>
          </w:tcPr>
          <w:p w14:paraId="2E0B64AD">
            <w:pPr>
              <w:rPr>
                <w:rFonts w:ascii="Arial"/>
                <w:sz w:val="21"/>
              </w:rPr>
            </w:pPr>
          </w:p>
        </w:tc>
        <w:tc>
          <w:tcPr>
            <w:tcW w:w="709" w:type="dxa"/>
            <w:vMerge w:val="continue"/>
            <w:tcBorders>
              <w:top w:val="nil"/>
            </w:tcBorders>
            <w:textDirection w:val="tbRlV"/>
            <w:vAlign w:val="top"/>
          </w:tcPr>
          <w:p w14:paraId="61AE0B66">
            <w:pPr>
              <w:rPr>
                <w:rFonts w:ascii="Arial"/>
                <w:sz w:val="21"/>
              </w:rPr>
            </w:pPr>
          </w:p>
        </w:tc>
        <w:tc>
          <w:tcPr>
            <w:tcW w:w="659" w:type="dxa"/>
            <w:vMerge w:val="continue"/>
            <w:tcBorders>
              <w:top w:val="nil"/>
            </w:tcBorders>
            <w:vAlign w:val="top"/>
          </w:tcPr>
          <w:p w14:paraId="3D0321F1">
            <w:pPr>
              <w:rPr>
                <w:rFonts w:ascii="Arial"/>
                <w:sz w:val="21"/>
              </w:rPr>
            </w:pPr>
          </w:p>
        </w:tc>
        <w:tc>
          <w:tcPr>
            <w:tcW w:w="1089" w:type="dxa"/>
            <w:vAlign w:val="top"/>
          </w:tcPr>
          <w:p w14:paraId="419F07A7">
            <w:pPr>
              <w:spacing w:line="246" w:lineRule="auto"/>
              <w:rPr>
                <w:rFonts w:ascii="Arial"/>
                <w:sz w:val="21"/>
              </w:rPr>
            </w:pPr>
          </w:p>
          <w:p w14:paraId="60BEC287">
            <w:pPr>
              <w:spacing w:line="246" w:lineRule="auto"/>
              <w:rPr>
                <w:rFonts w:ascii="Arial"/>
                <w:sz w:val="21"/>
              </w:rPr>
            </w:pPr>
          </w:p>
          <w:p w14:paraId="51DDA939">
            <w:pPr>
              <w:spacing w:line="247" w:lineRule="auto"/>
              <w:rPr>
                <w:rFonts w:ascii="Arial"/>
                <w:sz w:val="21"/>
              </w:rPr>
            </w:pPr>
          </w:p>
          <w:p w14:paraId="6B4D2B4F">
            <w:pPr>
              <w:pStyle w:val="23"/>
              <w:spacing w:before="82" w:line="219" w:lineRule="auto"/>
              <w:ind w:left="163"/>
              <w:rPr>
                <w:sz w:val="25"/>
                <w:szCs w:val="25"/>
              </w:rPr>
            </w:pPr>
            <w:r>
              <w:rPr>
                <w:spacing w:val="4"/>
                <w:sz w:val="25"/>
                <w:szCs w:val="25"/>
              </w:rPr>
              <w:t>基本支</w:t>
            </w:r>
          </w:p>
          <w:p w14:paraId="7AA3F12A">
            <w:pPr>
              <w:pStyle w:val="23"/>
              <w:spacing w:before="5" w:line="219" w:lineRule="auto"/>
              <w:ind w:left="163"/>
              <w:rPr>
                <w:sz w:val="25"/>
                <w:szCs w:val="25"/>
              </w:rPr>
            </w:pPr>
            <w:r>
              <w:rPr>
                <w:spacing w:val="3"/>
                <w:sz w:val="25"/>
                <w:szCs w:val="25"/>
              </w:rPr>
              <w:t>出预算</w:t>
            </w:r>
          </w:p>
          <w:p w14:paraId="2B65A4B1">
            <w:pPr>
              <w:pStyle w:val="23"/>
              <w:spacing w:before="13" w:line="219" w:lineRule="auto"/>
              <w:ind w:left="163"/>
              <w:rPr>
                <w:sz w:val="25"/>
                <w:szCs w:val="25"/>
              </w:rPr>
            </w:pPr>
            <w:r>
              <w:rPr>
                <w:spacing w:val="3"/>
                <w:sz w:val="25"/>
                <w:szCs w:val="25"/>
              </w:rPr>
              <w:t>控制率</w:t>
            </w:r>
          </w:p>
        </w:tc>
        <w:tc>
          <w:tcPr>
            <w:tcW w:w="2797" w:type="dxa"/>
            <w:vAlign w:val="top"/>
          </w:tcPr>
          <w:p w14:paraId="3771BBCB">
            <w:pPr>
              <w:spacing w:line="276" w:lineRule="auto"/>
              <w:rPr>
                <w:rFonts w:ascii="Arial"/>
                <w:sz w:val="21"/>
              </w:rPr>
            </w:pPr>
          </w:p>
          <w:p w14:paraId="5791C028">
            <w:pPr>
              <w:spacing w:line="277" w:lineRule="auto"/>
              <w:rPr>
                <w:rFonts w:ascii="Arial"/>
                <w:sz w:val="21"/>
              </w:rPr>
            </w:pPr>
          </w:p>
          <w:p w14:paraId="17DAECA0">
            <w:pPr>
              <w:pStyle w:val="23"/>
              <w:spacing w:before="81" w:line="237" w:lineRule="auto"/>
              <w:ind w:left="144" w:right="132" w:firstLine="59"/>
              <w:jc w:val="right"/>
              <w:rPr>
                <w:sz w:val="25"/>
                <w:szCs w:val="25"/>
              </w:rPr>
            </w:pPr>
            <w:r>
              <w:rPr>
                <w:spacing w:val="-1"/>
                <w:sz w:val="25"/>
                <w:szCs w:val="25"/>
              </w:rPr>
              <w:t>基本支出预算控制率=</w:t>
            </w:r>
            <w:r>
              <w:rPr>
                <w:sz w:val="25"/>
                <w:szCs w:val="25"/>
              </w:rPr>
              <w:t xml:space="preserve"> (基本支出实际支出/基</w:t>
            </w:r>
            <w:r>
              <w:rPr>
                <w:spacing w:val="9"/>
                <w:sz w:val="25"/>
                <w:szCs w:val="25"/>
              </w:rPr>
              <w:t xml:space="preserve"> </w:t>
            </w:r>
            <w:r>
              <w:rPr>
                <w:spacing w:val="6"/>
                <w:sz w:val="25"/>
                <w:szCs w:val="25"/>
              </w:rPr>
              <w:t>本支出年度总预算)</w:t>
            </w:r>
          </w:p>
          <w:p w14:paraId="4691E16B">
            <w:pPr>
              <w:pStyle w:val="23"/>
              <w:spacing w:before="41" w:line="237" w:lineRule="auto"/>
              <w:ind w:left="1014"/>
              <w:rPr>
                <w:sz w:val="25"/>
                <w:szCs w:val="25"/>
              </w:rPr>
            </w:pPr>
            <w:r>
              <w:rPr>
                <w:spacing w:val="-6"/>
                <w:sz w:val="25"/>
                <w:szCs w:val="25"/>
              </w:rPr>
              <w:t>*100%。</w:t>
            </w:r>
          </w:p>
        </w:tc>
        <w:tc>
          <w:tcPr>
            <w:tcW w:w="3247" w:type="dxa"/>
            <w:vAlign w:val="top"/>
          </w:tcPr>
          <w:p w14:paraId="4A357742">
            <w:pPr>
              <w:spacing w:line="399" w:lineRule="auto"/>
              <w:rPr>
                <w:rFonts w:ascii="Arial"/>
                <w:sz w:val="21"/>
              </w:rPr>
            </w:pPr>
          </w:p>
          <w:p w14:paraId="63E0BAF7">
            <w:pPr>
              <w:pStyle w:val="23"/>
              <w:spacing w:before="81" w:line="237" w:lineRule="auto"/>
              <w:ind w:left="245" w:hanging="189"/>
              <w:rPr>
                <w:sz w:val="25"/>
                <w:szCs w:val="25"/>
              </w:rPr>
            </w:pPr>
            <w:r>
              <w:rPr>
                <w:spacing w:val="3"/>
                <w:sz w:val="25"/>
                <w:szCs w:val="25"/>
              </w:rPr>
              <w:t>基本支出预算控制率≤100%,</w:t>
            </w:r>
            <w:r>
              <w:rPr>
                <w:spacing w:val="9"/>
                <w:sz w:val="25"/>
                <w:szCs w:val="25"/>
              </w:rPr>
              <w:t xml:space="preserve"> </w:t>
            </w:r>
            <w:r>
              <w:rPr>
                <w:spacing w:val="3"/>
                <w:sz w:val="25"/>
                <w:szCs w:val="25"/>
              </w:rPr>
              <w:t>计5分；100%～110%(含),</w:t>
            </w:r>
          </w:p>
          <w:p w14:paraId="0E76BB15">
            <w:pPr>
              <w:pStyle w:val="23"/>
              <w:spacing w:before="9" w:line="216" w:lineRule="auto"/>
              <w:ind w:left="247"/>
              <w:rPr>
                <w:sz w:val="25"/>
                <w:szCs w:val="25"/>
              </w:rPr>
            </w:pPr>
            <w:r>
              <w:rPr>
                <w:spacing w:val="4"/>
                <w:sz w:val="25"/>
                <w:szCs w:val="25"/>
              </w:rPr>
              <w:t>计4分；110%～120%(含),</w:t>
            </w:r>
          </w:p>
          <w:p w14:paraId="397A1DB1">
            <w:pPr>
              <w:pStyle w:val="23"/>
              <w:spacing w:before="28" w:line="226" w:lineRule="auto"/>
              <w:ind w:left="247" w:right="114"/>
              <w:rPr>
                <w:sz w:val="25"/>
                <w:szCs w:val="25"/>
              </w:rPr>
            </w:pPr>
            <w:r>
              <w:rPr>
                <w:spacing w:val="4"/>
                <w:sz w:val="25"/>
                <w:szCs w:val="25"/>
              </w:rPr>
              <w:t>计3分；120%～130%(含),</w:t>
            </w:r>
            <w:r>
              <w:rPr>
                <w:spacing w:val="8"/>
                <w:sz w:val="25"/>
                <w:szCs w:val="25"/>
              </w:rPr>
              <w:t xml:space="preserve"> </w:t>
            </w:r>
            <w:r>
              <w:rPr>
                <w:sz w:val="25"/>
                <w:szCs w:val="25"/>
              </w:rPr>
              <w:t>计2分；大于130%不得分。</w:t>
            </w:r>
          </w:p>
        </w:tc>
        <w:tc>
          <w:tcPr>
            <w:tcW w:w="630" w:type="dxa"/>
            <w:gridSpan w:val="2"/>
            <w:vAlign w:val="top"/>
          </w:tcPr>
          <w:p w14:paraId="0CAAACB0">
            <w:pPr>
              <w:spacing w:line="263" w:lineRule="auto"/>
              <w:rPr>
                <w:rFonts w:ascii="Arial"/>
                <w:sz w:val="21"/>
              </w:rPr>
            </w:pPr>
          </w:p>
          <w:p w14:paraId="3B88EBE0">
            <w:pPr>
              <w:spacing w:line="263" w:lineRule="auto"/>
              <w:rPr>
                <w:rFonts w:ascii="Arial"/>
                <w:sz w:val="21"/>
              </w:rPr>
            </w:pPr>
          </w:p>
          <w:p w14:paraId="713F6A00">
            <w:pPr>
              <w:spacing w:line="263" w:lineRule="auto"/>
              <w:rPr>
                <w:rFonts w:ascii="Arial"/>
                <w:sz w:val="21"/>
              </w:rPr>
            </w:pPr>
          </w:p>
          <w:p w14:paraId="56495A1F">
            <w:pPr>
              <w:spacing w:line="264" w:lineRule="auto"/>
              <w:rPr>
                <w:rFonts w:ascii="Arial"/>
                <w:sz w:val="21"/>
              </w:rPr>
            </w:pPr>
          </w:p>
          <w:p w14:paraId="627B8B74">
            <w:pPr>
              <w:pStyle w:val="23"/>
              <w:spacing w:before="82"/>
              <w:ind w:left="250"/>
              <w:rPr>
                <w:sz w:val="25"/>
                <w:szCs w:val="25"/>
              </w:rPr>
            </w:pPr>
            <w:r>
              <w:rPr>
                <w:sz w:val="25"/>
                <w:szCs w:val="25"/>
              </w:rPr>
              <w:t>5</w:t>
            </w:r>
          </w:p>
        </w:tc>
        <w:tc>
          <w:tcPr>
            <w:tcW w:w="525" w:type="dxa"/>
            <w:gridSpan w:val="2"/>
            <w:vAlign w:val="top"/>
          </w:tcPr>
          <w:p w14:paraId="5AABBAD1">
            <w:pPr>
              <w:spacing w:line="263" w:lineRule="auto"/>
              <w:rPr>
                <w:rFonts w:ascii="Arial"/>
                <w:sz w:val="21"/>
              </w:rPr>
            </w:pPr>
          </w:p>
          <w:p w14:paraId="26851788">
            <w:pPr>
              <w:spacing w:line="263" w:lineRule="auto"/>
              <w:rPr>
                <w:rFonts w:ascii="Arial"/>
                <w:sz w:val="21"/>
              </w:rPr>
            </w:pPr>
          </w:p>
          <w:p w14:paraId="7DBF8A0A">
            <w:pPr>
              <w:spacing w:line="264" w:lineRule="auto"/>
              <w:rPr>
                <w:rFonts w:ascii="Arial"/>
                <w:sz w:val="21"/>
              </w:rPr>
            </w:pPr>
          </w:p>
          <w:p w14:paraId="5CBDF0AB">
            <w:pPr>
              <w:spacing w:line="264" w:lineRule="auto"/>
              <w:rPr>
                <w:rFonts w:ascii="Arial"/>
                <w:sz w:val="21"/>
              </w:rPr>
            </w:pPr>
          </w:p>
          <w:p w14:paraId="61D86904">
            <w:pPr>
              <w:pStyle w:val="23"/>
              <w:spacing w:before="81" w:line="241" w:lineRule="auto"/>
              <w:ind w:left="190"/>
              <w:rPr>
                <w:sz w:val="25"/>
                <w:szCs w:val="25"/>
              </w:rPr>
            </w:pPr>
            <w:r>
              <w:rPr>
                <w:sz w:val="25"/>
                <w:szCs w:val="25"/>
              </w:rPr>
              <w:t>2</w:t>
            </w:r>
          </w:p>
        </w:tc>
      </w:tr>
    </w:tbl>
    <w:p w14:paraId="1531DF82">
      <w:pPr>
        <w:rPr>
          <w:rFonts w:ascii="Arial"/>
          <w:sz w:val="21"/>
        </w:rPr>
      </w:pPr>
    </w:p>
    <w:p w14:paraId="107D3745">
      <w:pPr>
        <w:rPr>
          <w:rFonts w:ascii="Arial" w:hAnsi="Arial" w:eastAsia="Arial" w:cs="Arial"/>
          <w:sz w:val="21"/>
          <w:szCs w:val="21"/>
        </w:rPr>
        <w:sectPr>
          <w:footerReference r:id="rId18" w:type="default"/>
          <w:pgSz w:w="11560" w:h="16490"/>
          <w:pgMar w:top="1401" w:right="514" w:bottom="1200" w:left="594" w:header="0" w:footer="837" w:gutter="0"/>
          <w:cols w:space="720" w:num="1"/>
        </w:sectPr>
      </w:pPr>
    </w:p>
    <w:p w14:paraId="026BB77E">
      <w:pPr>
        <w:spacing w:before="25"/>
      </w:pPr>
      <w:r>
        <w:drawing>
          <wp:anchor distT="0" distB="0" distL="114300" distR="114300" simplePos="0" relativeHeight="251660288" behindDoc="0" locked="0" layoutInCell="0" allowOverlap="1">
            <wp:simplePos x="0" y="0"/>
            <wp:positionH relativeFrom="page">
              <wp:posOffset>278765</wp:posOffset>
            </wp:positionH>
            <wp:positionV relativeFrom="page">
              <wp:posOffset>1256665</wp:posOffset>
            </wp:positionV>
            <wp:extent cx="44450" cy="63500"/>
            <wp:effectExtent l="0" t="0" r="12700" b="12700"/>
            <wp:wrapNone/>
            <wp:docPr id="2" name="IM 8"/>
            <wp:cNvGraphicFramePr/>
            <a:graphic xmlns:a="http://schemas.openxmlformats.org/drawingml/2006/main">
              <a:graphicData uri="http://schemas.openxmlformats.org/drawingml/2006/picture">
                <pic:pic xmlns:pic="http://schemas.openxmlformats.org/drawingml/2006/picture">
                  <pic:nvPicPr>
                    <pic:cNvPr id="2" name="IM 8"/>
                    <pic:cNvPicPr/>
                  </pic:nvPicPr>
                  <pic:blipFill>
                    <a:blip r:embed="rId21"/>
                    <a:stretch>
                      <a:fillRect/>
                    </a:stretch>
                  </pic:blipFill>
                  <pic:spPr>
                    <a:xfrm>
                      <a:off x="0" y="0"/>
                      <a:ext cx="44450" cy="63500"/>
                    </a:xfrm>
                    <a:prstGeom prst="rect">
                      <a:avLst/>
                    </a:prstGeom>
                    <a:noFill/>
                    <a:ln>
                      <a:noFill/>
                    </a:ln>
                  </pic:spPr>
                </pic:pic>
              </a:graphicData>
            </a:graphic>
          </wp:anchor>
        </w:drawing>
      </w:r>
    </w:p>
    <w:p w14:paraId="7FD1BE7E">
      <w:pPr>
        <w:spacing w:before="25"/>
      </w:pPr>
    </w:p>
    <w:tbl>
      <w:tblPr>
        <w:tblStyle w:val="22"/>
        <w:tblW w:w="10450" w:type="dxa"/>
        <w:tblInd w:w="1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14"/>
        <w:gridCol w:w="709"/>
        <w:gridCol w:w="679"/>
        <w:gridCol w:w="1099"/>
        <w:gridCol w:w="2777"/>
        <w:gridCol w:w="3217"/>
        <w:gridCol w:w="630"/>
        <w:gridCol w:w="525"/>
      </w:tblGrid>
      <w:tr w14:paraId="7F423F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3" w:hRule="atLeast"/>
        </w:trPr>
        <w:tc>
          <w:tcPr>
            <w:tcW w:w="814" w:type="dxa"/>
            <w:vMerge w:val="restart"/>
            <w:tcBorders>
              <w:bottom w:val="nil"/>
            </w:tcBorders>
            <w:vAlign w:val="top"/>
          </w:tcPr>
          <w:p w14:paraId="11E3A29E">
            <w:pPr>
              <w:rPr>
                <w:rFonts w:ascii="Arial"/>
                <w:sz w:val="21"/>
              </w:rPr>
            </w:pPr>
          </w:p>
        </w:tc>
        <w:tc>
          <w:tcPr>
            <w:tcW w:w="709" w:type="dxa"/>
            <w:vMerge w:val="restart"/>
            <w:tcBorders>
              <w:bottom w:val="nil"/>
            </w:tcBorders>
            <w:vAlign w:val="top"/>
          </w:tcPr>
          <w:p w14:paraId="1A7464A4">
            <w:pPr>
              <w:rPr>
                <w:rFonts w:ascii="Arial"/>
                <w:sz w:val="21"/>
              </w:rPr>
            </w:pPr>
          </w:p>
        </w:tc>
        <w:tc>
          <w:tcPr>
            <w:tcW w:w="679" w:type="dxa"/>
            <w:vMerge w:val="restart"/>
            <w:tcBorders>
              <w:bottom w:val="nil"/>
            </w:tcBorders>
            <w:vAlign w:val="top"/>
          </w:tcPr>
          <w:p w14:paraId="197B05D7">
            <w:pPr>
              <w:rPr>
                <w:rFonts w:ascii="Arial"/>
                <w:sz w:val="21"/>
              </w:rPr>
            </w:pPr>
          </w:p>
        </w:tc>
        <w:tc>
          <w:tcPr>
            <w:tcW w:w="1099" w:type="dxa"/>
            <w:vAlign w:val="top"/>
          </w:tcPr>
          <w:p w14:paraId="77D3E4EA">
            <w:pPr>
              <w:spacing w:line="253" w:lineRule="auto"/>
              <w:rPr>
                <w:rFonts w:ascii="Arial"/>
                <w:sz w:val="21"/>
              </w:rPr>
            </w:pPr>
          </w:p>
          <w:p w14:paraId="149DF2D1">
            <w:pPr>
              <w:spacing w:line="253" w:lineRule="auto"/>
              <w:rPr>
                <w:rFonts w:ascii="Arial"/>
                <w:sz w:val="21"/>
              </w:rPr>
            </w:pPr>
          </w:p>
          <w:p w14:paraId="5FD5E0C4">
            <w:pPr>
              <w:spacing w:line="254" w:lineRule="auto"/>
              <w:rPr>
                <w:rFonts w:ascii="Arial"/>
                <w:sz w:val="21"/>
              </w:rPr>
            </w:pPr>
          </w:p>
          <w:p w14:paraId="0F97C7E4">
            <w:pPr>
              <w:pStyle w:val="23"/>
              <w:spacing w:before="81" w:line="220" w:lineRule="auto"/>
              <w:ind w:left="163"/>
              <w:rPr>
                <w:sz w:val="25"/>
                <w:szCs w:val="25"/>
              </w:rPr>
            </w:pPr>
            <w:r>
              <w:rPr>
                <w:spacing w:val="4"/>
                <w:sz w:val="25"/>
                <w:szCs w:val="25"/>
              </w:rPr>
              <w:t>项目支</w:t>
            </w:r>
          </w:p>
          <w:p w14:paraId="6193EB98">
            <w:pPr>
              <w:pStyle w:val="23"/>
              <w:spacing w:before="21" w:line="219" w:lineRule="auto"/>
              <w:ind w:left="163"/>
              <w:rPr>
                <w:sz w:val="25"/>
                <w:szCs w:val="25"/>
              </w:rPr>
            </w:pPr>
            <w:r>
              <w:rPr>
                <w:spacing w:val="3"/>
                <w:sz w:val="25"/>
                <w:szCs w:val="25"/>
              </w:rPr>
              <w:t>出预算</w:t>
            </w:r>
          </w:p>
          <w:p w14:paraId="7827ACA0">
            <w:pPr>
              <w:pStyle w:val="23"/>
              <w:spacing w:before="13" w:line="219" w:lineRule="auto"/>
              <w:ind w:left="163"/>
              <w:rPr>
                <w:sz w:val="25"/>
                <w:szCs w:val="25"/>
              </w:rPr>
            </w:pPr>
            <w:r>
              <w:rPr>
                <w:spacing w:val="3"/>
                <w:sz w:val="25"/>
                <w:szCs w:val="25"/>
              </w:rPr>
              <w:t>控制率</w:t>
            </w:r>
          </w:p>
        </w:tc>
        <w:tc>
          <w:tcPr>
            <w:tcW w:w="2777" w:type="dxa"/>
            <w:vAlign w:val="top"/>
          </w:tcPr>
          <w:p w14:paraId="019824FB">
            <w:pPr>
              <w:spacing w:line="300" w:lineRule="auto"/>
              <w:rPr>
                <w:rFonts w:ascii="Arial"/>
                <w:sz w:val="21"/>
              </w:rPr>
            </w:pPr>
          </w:p>
          <w:p w14:paraId="7598B50D">
            <w:pPr>
              <w:spacing w:line="301" w:lineRule="auto"/>
              <w:rPr>
                <w:rFonts w:ascii="Arial"/>
                <w:sz w:val="21"/>
              </w:rPr>
            </w:pPr>
          </w:p>
          <w:p w14:paraId="0D6DD5EC">
            <w:pPr>
              <w:pStyle w:val="23"/>
              <w:spacing w:before="81" w:line="241" w:lineRule="auto"/>
              <w:ind w:left="134" w:right="117" w:firstLine="59"/>
              <w:jc w:val="right"/>
              <w:rPr>
                <w:sz w:val="25"/>
                <w:szCs w:val="25"/>
              </w:rPr>
            </w:pPr>
            <w:r>
              <w:rPr>
                <w:spacing w:val="-2"/>
                <w:sz w:val="25"/>
                <w:szCs w:val="25"/>
              </w:rPr>
              <w:t>项目支出预算控制率=</w:t>
            </w:r>
            <w:r>
              <w:rPr>
                <w:spacing w:val="5"/>
                <w:sz w:val="25"/>
                <w:szCs w:val="25"/>
              </w:rPr>
              <w:t xml:space="preserve"> </w:t>
            </w:r>
            <w:r>
              <w:rPr>
                <w:spacing w:val="1"/>
                <w:sz w:val="25"/>
                <w:szCs w:val="25"/>
              </w:rPr>
              <w:t>(项目支出实际支出/项</w:t>
            </w:r>
            <w:r>
              <w:rPr>
                <w:spacing w:val="3"/>
                <w:sz w:val="25"/>
                <w:szCs w:val="25"/>
              </w:rPr>
              <w:t xml:space="preserve"> </w:t>
            </w:r>
            <w:r>
              <w:rPr>
                <w:spacing w:val="6"/>
                <w:sz w:val="25"/>
                <w:szCs w:val="25"/>
              </w:rPr>
              <w:t>目支出年度总预算)</w:t>
            </w:r>
          </w:p>
          <w:p w14:paraId="4303896D">
            <w:pPr>
              <w:pStyle w:val="23"/>
              <w:spacing w:before="14" w:line="237" w:lineRule="auto"/>
              <w:ind w:left="1004"/>
              <w:rPr>
                <w:sz w:val="25"/>
                <w:szCs w:val="25"/>
              </w:rPr>
            </w:pPr>
            <w:r>
              <w:rPr>
                <w:spacing w:val="-6"/>
                <w:sz w:val="25"/>
                <w:szCs w:val="25"/>
              </w:rPr>
              <w:t>*100%。</w:t>
            </w:r>
          </w:p>
        </w:tc>
        <w:tc>
          <w:tcPr>
            <w:tcW w:w="3217" w:type="dxa"/>
            <w:vAlign w:val="top"/>
          </w:tcPr>
          <w:p w14:paraId="4034F4C4">
            <w:pPr>
              <w:spacing w:line="455" w:lineRule="auto"/>
              <w:rPr>
                <w:rFonts w:ascii="Arial"/>
                <w:sz w:val="21"/>
              </w:rPr>
            </w:pPr>
          </w:p>
          <w:p w14:paraId="1E7F8EDD">
            <w:pPr>
              <w:pStyle w:val="23"/>
              <w:spacing w:before="82" w:line="230" w:lineRule="auto"/>
              <w:ind w:left="223" w:hanging="187"/>
              <w:rPr>
                <w:sz w:val="25"/>
                <w:szCs w:val="25"/>
              </w:rPr>
            </w:pPr>
            <w:r>
              <w:rPr>
                <w:spacing w:val="3"/>
                <w:sz w:val="25"/>
                <w:szCs w:val="25"/>
              </w:rPr>
              <w:t>项目支出预算控制率≤100%,</w:t>
            </w:r>
            <w:r>
              <w:rPr>
                <w:sz w:val="25"/>
                <w:szCs w:val="25"/>
              </w:rPr>
              <w:t xml:space="preserve"> </w:t>
            </w:r>
            <w:r>
              <w:rPr>
                <w:spacing w:val="2"/>
                <w:sz w:val="25"/>
                <w:szCs w:val="25"/>
              </w:rPr>
              <w:t>计5分；100%～110%(含),</w:t>
            </w:r>
          </w:p>
          <w:p w14:paraId="733928C7">
            <w:pPr>
              <w:pStyle w:val="23"/>
              <w:spacing w:before="8" w:line="216" w:lineRule="auto"/>
              <w:ind w:left="227"/>
              <w:rPr>
                <w:sz w:val="25"/>
                <w:szCs w:val="25"/>
              </w:rPr>
            </w:pPr>
            <w:r>
              <w:rPr>
                <w:spacing w:val="4"/>
                <w:sz w:val="25"/>
                <w:szCs w:val="25"/>
              </w:rPr>
              <w:t>计4分；110%～120%(含),</w:t>
            </w:r>
          </w:p>
          <w:p w14:paraId="47E1F291">
            <w:pPr>
              <w:pStyle w:val="23"/>
              <w:spacing w:before="16" w:line="234" w:lineRule="auto"/>
              <w:ind w:left="227" w:right="104"/>
              <w:rPr>
                <w:sz w:val="25"/>
                <w:szCs w:val="25"/>
              </w:rPr>
            </w:pPr>
            <w:r>
              <w:rPr>
                <w:spacing w:val="4"/>
                <w:sz w:val="25"/>
                <w:szCs w:val="25"/>
              </w:rPr>
              <w:t>计3分；120%～130%(含),</w:t>
            </w:r>
            <w:r>
              <w:rPr>
                <w:spacing w:val="8"/>
                <w:sz w:val="25"/>
                <w:szCs w:val="25"/>
              </w:rPr>
              <w:t xml:space="preserve"> </w:t>
            </w:r>
            <w:r>
              <w:rPr>
                <w:sz w:val="25"/>
                <w:szCs w:val="25"/>
              </w:rPr>
              <w:t>计2分；大于130%不得分。</w:t>
            </w:r>
          </w:p>
        </w:tc>
        <w:tc>
          <w:tcPr>
            <w:tcW w:w="630" w:type="dxa"/>
            <w:vAlign w:val="top"/>
          </w:tcPr>
          <w:p w14:paraId="0ABEBE6E">
            <w:pPr>
              <w:spacing w:line="277" w:lineRule="auto"/>
              <w:rPr>
                <w:rFonts w:ascii="Arial"/>
                <w:sz w:val="21"/>
              </w:rPr>
            </w:pPr>
          </w:p>
          <w:p w14:paraId="26F275C0">
            <w:pPr>
              <w:spacing w:line="278" w:lineRule="auto"/>
              <w:rPr>
                <w:rFonts w:ascii="Arial"/>
                <w:sz w:val="21"/>
              </w:rPr>
            </w:pPr>
          </w:p>
          <w:p w14:paraId="4A22FCE0">
            <w:pPr>
              <w:spacing w:line="278" w:lineRule="auto"/>
              <w:rPr>
                <w:rFonts w:ascii="Arial"/>
                <w:sz w:val="21"/>
              </w:rPr>
            </w:pPr>
          </w:p>
          <w:p w14:paraId="1C6F49F7">
            <w:pPr>
              <w:spacing w:line="278" w:lineRule="auto"/>
              <w:rPr>
                <w:rFonts w:ascii="Arial"/>
                <w:sz w:val="21"/>
              </w:rPr>
            </w:pPr>
          </w:p>
          <w:p w14:paraId="7C5E858D">
            <w:pPr>
              <w:pStyle w:val="23"/>
              <w:spacing w:before="81"/>
              <w:ind w:left="250"/>
              <w:rPr>
                <w:sz w:val="25"/>
                <w:szCs w:val="25"/>
              </w:rPr>
            </w:pPr>
            <w:r>
              <w:rPr>
                <w:sz w:val="25"/>
                <w:szCs w:val="25"/>
              </w:rPr>
              <w:t>5</w:t>
            </w:r>
          </w:p>
        </w:tc>
        <w:tc>
          <w:tcPr>
            <w:tcW w:w="525" w:type="dxa"/>
            <w:vAlign w:val="top"/>
          </w:tcPr>
          <w:p w14:paraId="1A418F8D">
            <w:pPr>
              <w:spacing w:line="277" w:lineRule="auto"/>
              <w:rPr>
                <w:rFonts w:ascii="Arial"/>
                <w:sz w:val="21"/>
              </w:rPr>
            </w:pPr>
          </w:p>
          <w:p w14:paraId="02724E95">
            <w:pPr>
              <w:spacing w:line="278" w:lineRule="auto"/>
              <w:rPr>
                <w:rFonts w:ascii="Arial"/>
                <w:sz w:val="21"/>
              </w:rPr>
            </w:pPr>
          </w:p>
          <w:p w14:paraId="58A74850">
            <w:pPr>
              <w:spacing w:line="278" w:lineRule="auto"/>
              <w:rPr>
                <w:rFonts w:ascii="Arial"/>
                <w:sz w:val="21"/>
              </w:rPr>
            </w:pPr>
          </w:p>
          <w:p w14:paraId="47871991">
            <w:pPr>
              <w:spacing w:line="278" w:lineRule="auto"/>
              <w:rPr>
                <w:rFonts w:ascii="Arial"/>
                <w:sz w:val="21"/>
              </w:rPr>
            </w:pPr>
          </w:p>
          <w:p w14:paraId="7DBCD9CC">
            <w:pPr>
              <w:pStyle w:val="23"/>
              <w:spacing w:before="81"/>
              <w:ind w:left="190"/>
              <w:rPr>
                <w:sz w:val="25"/>
                <w:szCs w:val="25"/>
              </w:rPr>
            </w:pPr>
            <w:r>
              <w:rPr>
                <w:sz w:val="25"/>
                <w:szCs w:val="25"/>
              </w:rPr>
              <w:t>5</w:t>
            </w:r>
          </w:p>
        </w:tc>
      </w:tr>
      <w:tr w14:paraId="0BAB6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9" w:hRule="atLeast"/>
        </w:trPr>
        <w:tc>
          <w:tcPr>
            <w:tcW w:w="814" w:type="dxa"/>
            <w:vMerge w:val="continue"/>
            <w:tcBorders>
              <w:top w:val="nil"/>
              <w:bottom w:val="nil"/>
            </w:tcBorders>
            <w:vAlign w:val="top"/>
          </w:tcPr>
          <w:p w14:paraId="4BB55B85">
            <w:pPr>
              <w:rPr>
                <w:rFonts w:ascii="Arial"/>
                <w:sz w:val="21"/>
              </w:rPr>
            </w:pPr>
          </w:p>
        </w:tc>
        <w:tc>
          <w:tcPr>
            <w:tcW w:w="709" w:type="dxa"/>
            <w:vMerge w:val="continue"/>
            <w:tcBorders>
              <w:top w:val="nil"/>
              <w:bottom w:val="nil"/>
            </w:tcBorders>
            <w:vAlign w:val="top"/>
          </w:tcPr>
          <w:p w14:paraId="698F6DD4">
            <w:pPr>
              <w:rPr>
                <w:rFonts w:ascii="Arial"/>
                <w:sz w:val="21"/>
              </w:rPr>
            </w:pPr>
          </w:p>
        </w:tc>
        <w:tc>
          <w:tcPr>
            <w:tcW w:w="679" w:type="dxa"/>
            <w:vMerge w:val="continue"/>
            <w:tcBorders>
              <w:top w:val="nil"/>
              <w:bottom w:val="nil"/>
            </w:tcBorders>
            <w:vAlign w:val="top"/>
          </w:tcPr>
          <w:p w14:paraId="55CF47B6">
            <w:pPr>
              <w:rPr>
                <w:rFonts w:ascii="Arial"/>
                <w:sz w:val="21"/>
              </w:rPr>
            </w:pPr>
          </w:p>
        </w:tc>
        <w:tc>
          <w:tcPr>
            <w:tcW w:w="1099" w:type="dxa"/>
            <w:vMerge w:val="restart"/>
            <w:tcBorders>
              <w:bottom w:val="nil"/>
            </w:tcBorders>
            <w:textDirection w:val="tbRlV"/>
            <w:vAlign w:val="top"/>
          </w:tcPr>
          <w:p w14:paraId="5FBC5A13">
            <w:pPr>
              <w:spacing w:line="342" w:lineRule="auto"/>
              <w:rPr>
                <w:rFonts w:ascii="Arial"/>
                <w:sz w:val="21"/>
              </w:rPr>
            </w:pPr>
          </w:p>
          <w:p w14:paraId="1CC02647">
            <w:pPr>
              <w:pStyle w:val="23"/>
              <w:spacing w:before="84" w:line="200" w:lineRule="auto"/>
              <w:ind w:left="299"/>
              <w:rPr>
                <w:sz w:val="25"/>
                <w:szCs w:val="25"/>
              </w:rPr>
            </w:pPr>
            <w:r>
              <w:rPr>
                <w:sz w:val="25"/>
                <w:szCs w:val="25"/>
              </w:rPr>
              <w:t>资</w:t>
            </w:r>
            <w:r>
              <w:rPr>
                <w:spacing w:val="8"/>
                <w:sz w:val="25"/>
                <w:szCs w:val="25"/>
              </w:rPr>
              <w:t xml:space="preserve">   </w:t>
            </w:r>
            <w:r>
              <w:rPr>
                <w:sz w:val="25"/>
                <w:szCs w:val="25"/>
              </w:rPr>
              <w:t>金</w:t>
            </w:r>
            <w:r>
              <w:rPr>
                <w:spacing w:val="8"/>
                <w:sz w:val="25"/>
                <w:szCs w:val="25"/>
              </w:rPr>
              <w:t xml:space="preserve">   </w:t>
            </w:r>
            <w:r>
              <w:rPr>
                <w:sz w:val="25"/>
                <w:szCs w:val="25"/>
              </w:rPr>
              <w:t>结</w:t>
            </w:r>
            <w:r>
              <w:rPr>
                <w:spacing w:val="8"/>
                <w:sz w:val="25"/>
                <w:szCs w:val="25"/>
              </w:rPr>
              <w:t xml:space="preserve">   </w:t>
            </w:r>
            <w:r>
              <w:rPr>
                <w:sz w:val="25"/>
                <w:szCs w:val="25"/>
              </w:rPr>
              <w:t>余</w:t>
            </w:r>
          </w:p>
        </w:tc>
        <w:tc>
          <w:tcPr>
            <w:tcW w:w="2777" w:type="dxa"/>
            <w:vAlign w:val="top"/>
          </w:tcPr>
          <w:p w14:paraId="5645E7D9">
            <w:pPr>
              <w:rPr>
                <w:rFonts w:ascii="Arial"/>
                <w:sz w:val="21"/>
              </w:rPr>
            </w:pPr>
          </w:p>
        </w:tc>
        <w:tc>
          <w:tcPr>
            <w:tcW w:w="3217" w:type="dxa"/>
            <w:vAlign w:val="top"/>
          </w:tcPr>
          <w:p w14:paraId="66ED533A">
            <w:pPr>
              <w:rPr>
                <w:rFonts w:ascii="Arial"/>
                <w:sz w:val="21"/>
              </w:rPr>
            </w:pPr>
          </w:p>
          <w:p w14:paraId="609F6024">
            <w:pPr>
              <w:pStyle w:val="23"/>
              <w:spacing w:before="81" w:line="220" w:lineRule="auto"/>
              <w:ind w:left="36"/>
              <w:rPr>
                <w:sz w:val="25"/>
                <w:szCs w:val="25"/>
              </w:rPr>
            </w:pPr>
            <w:r>
              <w:rPr>
                <w:spacing w:val="1"/>
                <w:sz w:val="25"/>
                <w:szCs w:val="25"/>
              </w:rPr>
              <w:t>无结余，5分；有结余，但不</w:t>
            </w:r>
          </w:p>
          <w:p w14:paraId="0B0E2BEA">
            <w:pPr>
              <w:pStyle w:val="23"/>
              <w:spacing w:before="11" w:line="219" w:lineRule="auto"/>
              <w:ind w:left="36"/>
              <w:rPr>
                <w:sz w:val="25"/>
                <w:szCs w:val="25"/>
              </w:rPr>
            </w:pPr>
            <w:r>
              <w:rPr>
                <w:spacing w:val="1"/>
                <w:sz w:val="25"/>
                <w:szCs w:val="25"/>
              </w:rPr>
              <w:t>超过上年结余，3分；结余超</w:t>
            </w:r>
          </w:p>
          <w:p w14:paraId="39C284A1">
            <w:pPr>
              <w:pStyle w:val="23"/>
              <w:spacing w:before="13" w:line="219" w:lineRule="auto"/>
              <w:ind w:left="417"/>
              <w:rPr>
                <w:sz w:val="25"/>
                <w:szCs w:val="25"/>
              </w:rPr>
            </w:pPr>
            <w:r>
              <w:rPr>
                <w:spacing w:val="-1"/>
                <w:sz w:val="25"/>
                <w:szCs w:val="25"/>
              </w:rPr>
              <w:t>过上年结余，不得分。</w:t>
            </w:r>
          </w:p>
        </w:tc>
        <w:tc>
          <w:tcPr>
            <w:tcW w:w="630" w:type="dxa"/>
            <w:vAlign w:val="top"/>
          </w:tcPr>
          <w:p w14:paraId="17F26622">
            <w:pPr>
              <w:spacing w:line="285" w:lineRule="auto"/>
              <w:rPr>
                <w:rFonts w:ascii="Arial"/>
                <w:sz w:val="21"/>
              </w:rPr>
            </w:pPr>
          </w:p>
          <w:p w14:paraId="37E35B86">
            <w:pPr>
              <w:spacing w:line="286" w:lineRule="auto"/>
              <w:rPr>
                <w:rFonts w:ascii="Arial"/>
                <w:sz w:val="21"/>
              </w:rPr>
            </w:pPr>
          </w:p>
          <w:p w14:paraId="088DB05E">
            <w:pPr>
              <w:pStyle w:val="23"/>
              <w:spacing w:before="82"/>
              <w:ind w:left="250"/>
              <w:rPr>
                <w:sz w:val="25"/>
                <w:szCs w:val="25"/>
              </w:rPr>
            </w:pPr>
            <w:r>
              <w:rPr>
                <w:sz w:val="25"/>
                <w:szCs w:val="25"/>
              </w:rPr>
              <w:t>5</w:t>
            </w:r>
          </w:p>
        </w:tc>
        <w:tc>
          <w:tcPr>
            <w:tcW w:w="525" w:type="dxa"/>
            <w:vAlign w:val="top"/>
          </w:tcPr>
          <w:p w14:paraId="438E0410">
            <w:pPr>
              <w:spacing w:line="285" w:lineRule="auto"/>
              <w:rPr>
                <w:rFonts w:ascii="Arial"/>
                <w:sz w:val="21"/>
              </w:rPr>
            </w:pPr>
          </w:p>
          <w:p w14:paraId="21B6AADE">
            <w:pPr>
              <w:spacing w:line="286" w:lineRule="auto"/>
              <w:rPr>
                <w:rFonts w:ascii="Arial"/>
                <w:sz w:val="21"/>
              </w:rPr>
            </w:pPr>
          </w:p>
          <w:p w14:paraId="4A28AAD0">
            <w:pPr>
              <w:pStyle w:val="23"/>
              <w:spacing w:before="82"/>
              <w:ind w:left="190"/>
              <w:rPr>
                <w:sz w:val="25"/>
                <w:szCs w:val="25"/>
              </w:rPr>
            </w:pPr>
            <w:r>
              <w:rPr>
                <w:sz w:val="25"/>
                <w:szCs w:val="25"/>
              </w:rPr>
              <w:t>5</w:t>
            </w:r>
          </w:p>
        </w:tc>
      </w:tr>
      <w:tr w14:paraId="5FE805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09" w:hRule="atLeast"/>
        </w:trPr>
        <w:tc>
          <w:tcPr>
            <w:tcW w:w="814" w:type="dxa"/>
            <w:vMerge w:val="continue"/>
            <w:tcBorders>
              <w:top w:val="nil"/>
              <w:bottom w:val="nil"/>
            </w:tcBorders>
            <w:vAlign w:val="top"/>
          </w:tcPr>
          <w:p w14:paraId="7DDBB0AC">
            <w:pPr>
              <w:rPr>
                <w:rFonts w:ascii="Arial"/>
                <w:sz w:val="21"/>
              </w:rPr>
            </w:pPr>
          </w:p>
        </w:tc>
        <w:tc>
          <w:tcPr>
            <w:tcW w:w="709" w:type="dxa"/>
            <w:vMerge w:val="continue"/>
            <w:tcBorders>
              <w:top w:val="nil"/>
              <w:bottom w:val="nil"/>
            </w:tcBorders>
            <w:vAlign w:val="top"/>
          </w:tcPr>
          <w:p w14:paraId="40210533">
            <w:pPr>
              <w:rPr>
                <w:rFonts w:ascii="Arial"/>
                <w:sz w:val="21"/>
              </w:rPr>
            </w:pPr>
          </w:p>
        </w:tc>
        <w:tc>
          <w:tcPr>
            <w:tcW w:w="679" w:type="dxa"/>
            <w:vMerge w:val="continue"/>
            <w:tcBorders>
              <w:top w:val="nil"/>
              <w:bottom w:val="nil"/>
            </w:tcBorders>
            <w:vAlign w:val="top"/>
          </w:tcPr>
          <w:p w14:paraId="49323F5D">
            <w:pPr>
              <w:rPr>
                <w:rFonts w:ascii="Arial"/>
                <w:sz w:val="21"/>
              </w:rPr>
            </w:pPr>
          </w:p>
        </w:tc>
        <w:tc>
          <w:tcPr>
            <w:tcW w:w="1099" w:type="dxa"/>
            <w:vMerge w:val="continue"/>
            <w:tcBorders>
              <w:top w:val="nil"/>
            </w:tcBorders>
            <w:textDirection w:val="tbRlV"/>
            <w:vAlign w:val="top"/>
          </w:tcPr>
          <w:p w14:paraId="3FE19446">
            <w:pPr>
              <w:rPr>
                <w:rFonts w:ascii="Arial"/>
                <w:sz w:val="21"/>
              </w:rPr>
            </w:pPr>
          </w:p>
        </w:tc>
        <w:tc>
          <w:tcPr>
            <w:tcW w:w="2777" w:type="dxa"/>
            <w:vAlign w:val="top"/>
          </w:tcPr>
          <w:p w14:paraId="0AFC78D2">
            <w:pPr>
              <w:rPr>
                <w:rFonts w:ascii="Arial"/>
                <w:sz w:val="21"/>
              </w:rPr>
            </w:pPr>
          </w:p>
        </w:tc>
        <w:tc>
          <w:tcPr>
            <w:tcW w:w="3217" w:type="dxa"/>
            <w:vAlign w:val="top"/>
          </w:tcPr>
          <w:p w14:paraId="1D2D3B54">
            <w:pPr>
              <w:spacing w:line="280" w:lineRule="auto"/>
              <w:rPr>
                <w:rFonts w:ascii="Arial"/>
                <w:sz w:val="21"/>
              </w:rPr>
            </w:pPr>
          </w:p>
          <w:p w14:paraId="4DA343AD">
            <w:pPr>
              <w:pStyle w:val="23"/>
              <w:spacing w:before="81" w:line="219" w:lineRule="auto"/>
              <w:ind w:left="167"/>
              <w:rPr>
                <w:sz w:val="25"/>
                <w:szCs w:val="25"/>
              </w:rPr>
            </w:pPr>
            <w:r>
              <w:rPr>
                <w:spacing w:val="-1"/>
                <w:sz w:val="25"/>
                <w:szCs w:val="25"/>
              </w:rPr>
              <w:t>是否分项目核算结余结转，</w:t>
            </w:r>
          </w:p>
          <w:p w14:paraId="3636B183">
            <w:pPr>
              <w:pStyle w:val="23"/>
              <w:spacing w:before="24" w:line="220" w:lineRule="auto"/>
              <w:ind w:left="537"/>
              <w:rPr>
                <w:sz w:val="25"/>
                <w:szCs w:val="25"/>
              </w:rPr>
            </w:pPr>
            <w:r>
              <w:rPr>
                <w:sz w:val="25"/>
                <w:szCs w:val="25"/>
              </w:rPr>
              <w:t>是，5分；否，0分。</w:t>
            </w:r>
          </w:p>
        </w:tc>
        <w:tc>
          <w:tcPr>
            <w:tcW w:w="630" w:type="dxa"/>
            <w:vAlign w:val="top"/>
          </w:tcPr>
          <w:p w14:paraId="74636C4F">
            <w:pPr>
              <w:spacing w:line="473" w:lineRule="auto"/>
              <w:rPr>
                <w:rFonts w:ascii="Arial"/>
                <w:sz w:val="21"/>
              </w:rPr>
            </w:pPr>
          </w:p>
          <w:p w14:paraId="6696D723">
            <w:pPr>
              <w:pStyle w:val="23"/>
              <w:spacing w:before="81"/>
              <w:ind w:left="250"/>
              <w:rPr>
                <w:sz w:val="25"/>
                <w:szCs w:val="25"/>
              </w:rPr>
            </w:pPr>
            <w:r>
              <w:rPr>
                <w:sz w:val="25"/>
                <w:szCs w:val="25"/>
              </w:rPr>
              <w:t>5</w:t>
            </w:r>
          </w:p>
        </w:tc>
        <w:tc>
          <w:tcPr>
            <w:tcW w:w="525" w:type="dxa"/>
            <w:vAlign w:val="top"/>
          </w:tcPr>
          <w:p w14:paraId="25B4CCEB">
            <w:pPr>
              <w:spacing w:line="473" w:lineRule="auto"/>
              <w:rPr>
                <w:rFonts w:ascii="Arial"/>
                <w:sz w:val="21"/>
              </w:rPr>
            </w:pPr>
          </w:p>
          <w:p w14:paraId="299137EE">
            <w:pPr>
              <w:pStyle w:val="23"/>
              <w:spacing w:before="81"/>
              <w:ind w:left="190"/>
              <w:rPr>
                <w:sz w:val="25"/>
                <w:szCs w:val="25"/>
              </w:rPr>
            </w:pPr>
            <w:r>
              <w:rPr>
                <w:sz w:val="25"/>
                <w:szCs w:val="25"/>
              </w:rPr>
              <w:t>5</w:t>
            </w:r>
          </w:p>
        </w:tc>
      </w:tr>
      <w:tr w14:paraId="6AF608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28" w:hRule="atLeast"/>
        </w:trPr>
        <w:tc>
          <w:tcPr>
            <w:tcW w:w="814" w:type="dxa"/>
            <w:vMerge w:val="continue"/>
            <w:tcBorders>
              <w:top w:val="nil"/>
              <w:bottom w:val="nil"/>
            </w:tcBorders>
            <w:vAlign w:val="top"/>
          </w:tcPr>
          <w:p w14:paraId="761CC284">
            <w:pPr>
              <w:rPr>
                <w:rFonts w:ascii="Arial"/>
                <w:sz w:val="21"/>
              </w:rPr>
            </w:pPr>
          </w:p>
        </w:tc>
        <w:tc>
          <w:tcPr>
            <w:tcW w:w="709" w:type="dxa"/>
            <w:vMerge w:val="continue"/>
            <w:tcBorders>
              <w:top w:val="nil"/>
            </w:tcBorders>
            <w:vAlign w:val="top"/>
          </w:tcPr>
          <w:p w14:paraId="3DC75FE5">
            <w:pPr>
              <w:rPr>
                <w:rFonts w:ascii="Arial"/>
                <w:sz w:val="21"/>
              </w:rPr>
            </w:pPr>
          </w:p>
        </w:tc>
        <w:tc>
          <w:tcPr>
            <w:tcW w:w="679" w:type="dxa"/>
            <w:vMerge w:val="continue"/>
            <w:tcBorders>
              <w:top w:val="nil"/>
            </w:tcBorders>
            <w:vAlign w:val="top"/>
          </w:tcPr>
          <w:p w14:paraId="5F3118D2">
            <w:pPr>
              <w:rPr>
                <w:rFonts w:ascii="Arial"/>
                <w:sz w:val="21"/>
              </w:rPr>
            </w:pPr>
          </w:p>
        </w:tc>
        <w:tc>
          <w:tcPr>
            <w:tcW w:w="1099" w:type="dxa"/>
            <w:vAlign w:val="top"/>
          </w:tcPr>
          <w:p w14:paraId="01C49AE7">
            <w:pPr>
              <w:spacing w:line="286" w:lineRule="auto"/>
              <w:rPr>
                <w:rFonts w:ascii="Arial"/>
                <w:sz w:val="21"/>
              </w:rPr>
            </w:pPr>
          </w:p>
          <w:p w14:paraId="55102F59">
            <w:pPr>
              <w:spacing w:line="287" w:lineRule="auto"/>
              <w:rPr>
                <w:rFonts w:ascii="Arial"/>
                <w:sz w:val="21"/>
              </w:rPr>
            </w:pPr>
          </w:p>
          <w:p w14:paraId="341B3034">
            <w:pPr>
              <w:pStyle w:val="23"/>
              <w:spacing w:before="81" w:line="229" w:lineRule="auto"/>
              <w:ind w:left="154" w:hanging="76"/>
              <w:rPr>
                <w:sz w:val="25"/>
                <w:szCs w:val="25"/>
              </w:rPr>
            </w:pPr>
            <w:r>
              <w:rPr>
                <w:spacing w:val="2"/>
                <w:sz w:val="25"/>
                <w:szCs w:val="25"/>
              </w:rPr>
              <w:t>“三公”</w:t>
            </w:r>
            <w:r>
              <w:rPr>
                <w:spacing w:val="1"/>
                <w:sz w:val="25"/>
                <w:szCs w:val="25"/>
              </w:rPr>
              <w:t xml:space="preserve"> </w:t>
            </w:r>
            <w:r>
              <w:rPr>
                <w:spacing w:val="-22"/>
                <w:w w:val="96"/>
                <w:sz w:val="25"/>
                <w:szCs w:val="25"/>
              </w:rPr>
              <w:t>经费控</w:t>
            </w:r>
          </w:p>
          <w:p w14:paraId="38559DF1">
            <w:pPr>
              <w:pStyle w:val="23"/>
              <w:spacing w:before="15" w:line="219" w:lineRule="auto"/>
              <w:ind w:left="293"/>
              <w:rPr>
                <w:sz w:val="25"/>
                <w:szCs w:val="25"/>
              </w:rPr>
            </w:pPr>
            <w:r>
              <w:rPr>
                <w:spacing w:val="5"/>
                <w:sz w:val="25"/>
                <w:szCs w:val="25"/>
              </w:rPr>
              <w:t>制率</w:t>
            </w:r>
          </w:p>
        </w:tc>
        <w:tc>
          <w:tcPr>
            <w:tcW w:w="2777" w:type="dxa"/>
            <w:vAlign w:val="top"/>
          </w:tcPr>
          <w:p w14:paraId="55E13443">
            <w:pPr>
              <w:spacing w:line="430" w:lineRule="auto"/>
              <w:rPr>
                <w:rFonts w:ascii="Arial"/>
                <w:sz w:val="21"/>
              </w:rPr>
            </w:pPr>
          </w:p>
          <w:p w14:paraId="50EC25E4">
            <w:pPr>
              <w:pStyle w:val="23"/>
              <w:spacing w:before="81" w:line="219" w:lineRule="auto"/>
              <w:ind w:right="34"/>
              <w:jc w:val="right"/>
              <w:rPr>
                <w:sz w:val="25"/>
                <w:szCs w:val="25"/>
              </w:rPr>
            </w:pPr>
            <w:r>
              <w:rPr>
                <w:spacing w:val="12"/>
                <w:sz w:val="25"/>
                <w:szCs w:val="25"/>
              </w:rPr>
              <w:t>“三公”经费控制率=</w:t>
            </w:r>
          </w:p>
          <w:p w14:paraId="72B835A5">
            <w:pPr>
              <w:pStyle w:val="23"/>
              <w:spacing w:before="24" w:line="220" w:lineRule="auto"/>
              <w:ind w:left="64"/>
              <w:rPr>
                <w:sz w:val="25"/>
                <w:szCs w:val="25"/>
              </w:rPr>
            </w:pPr>
            <w:r>
              <w:rPr>
                <w:spacing w:val="3"/>
                <w:sz w:val="25"/>
                <w:szCs w:val="25"/>
              </w:rPr>
              <w:t>(“三公”经费实际支出</w:t>
            </w:r>
          </w:p>
          <w:p w14:paraId="6C2D8324">
            <w:pPr>
              <w:pStyle w:val="23"/>
              <w:spacing w:before="11" w:line="219" w:lineRule="auto"/>
              <w:ind w:left="64"/>
              <w:rPr>
                <w:sz w:val="25"/>
                <w:szCs w:val="25"/>
              </w:rPr>
            </w:pPr>
            <w:r>
              <w:rPr>
                <w:spacing w:val="1"/>
                <w:sz w:val="25"/>
                <w:szCs w:val="25"/>
              </w:rPr>
              <w:t>数/“三公”经费预算安</w:t>
            </w:r>
          </w:p>
          <w:p w14:paraId="21745E6A">
            <w:pPr>
              <w:pStyle w:val="23"/>
              <w:spacing w:before="33" w:line="219" w:lineRule="auto"/>
              <w:ind w:left="633"/>
              <w:rPr>
                <w:sz w:val="25"/>
                <w:szCs w:val="25"/>
              </w:rPr>
            </w:pPr>
            <w:r>
              <w:rPr>
                <w:sz w:val="25"/>
                <w:szCs w:val="25"/>
              </w:rPr>
              <w:t>排数)×100%。</w:t>
            </w:r>
          </w:p>
        </w:tc>
        <w:tc>
          <w:tcPr>
            <w:tcW w:w="3217" w:type="dxa"/>
            <w:vAlign w:val="top"/>
          </w:tcPr>
          <w:p w14:paraId="3D377FC6">
            <w:pPr>
              <w:spacing w:line="441" w:lineRule="auto"/>
              <w:rPr>
                <w:rFonts w:ascii="Arial"/>
                <w:sz w:val="21"/>
              </w:rPr>
            </w:pPr>
          </w:p>
          <w:p w14:paraId="6AE67ED8">
            <w:pPr>
              <w:pStyle w:val="23"/>
              <w:spacing w:before="81" w:line="218" w:lineRule="auto"/>
              <w:ind w:left="107"/>
              <w:rPr>
                <w:sz w:val="25"/>
                <w:szCs w:val="25"/>
              </w:rPr>
            </w:pPr>
            <w:r>
              <w:rPr>
                <w:sz w:val="25"/>
                <w:szCs w:val="25"/>
              </w:rPr>
              <w:t>以100%为标准。“三公”经</w:t>
            </w:r>
          </w:p>
          <w:p w14:paraId="5AB74218">
            <w:pPr>
              <w:pStyle w:val="23"/>
              <w:spacing w:line="216" w:lineRule="auto"/>
              <w:ind w:left="107"/>
              <w:rPr>
                <w:sz w:val="25"/>
                <w:szCs w:val="25"/>
              </w:rPr>
            </w:pPr>
            <w:r>
              <w:rPr>
                <w:sz w:val="25"/>
                <w:szCs w:val="25"/>
              </w:rPr>
              <w:t>费控制率≤100%,计5分；每</w:t>
            </w:r>
          </w:p>
          <w:p w14:paraId="69B36711">
            <w:pPr>
              <w:pStyle w:val="23"/>
              <w:spacing w:before="30" w:line="219" w:lineRule="auto"/>
              <w:ind w:left="36"/>
              <w:rPr>
                <w:sz w:val="25"/>
                <w:szCs w:val="25"/>
              </w:rPr>
            </w:pPr>
            <w:r>
              <w:rPr>
                <w:spacing w:val="1"/>
                <w:sz w:val="25"/>
                <w:szCs w:val="25"/>
              </w:rPr>
              <w:t>超过一个百分点扣1分，扣完</w:t>
            </w:r>
          </w:p>
          <w:p w14:paraId="51932AF2">
            <w:pPr>
              <w:pStyle w:val="23"/>
              <w:spacing w:before="24" w:line="221" w:lineRule="auto"/>
              <w:ind w:left="1287"/>
              <w:rPr>
                <w:sz w:val="25"/>
                <w:szCs w:val="25"/>
              </w:rPr>
            </w:pPr>
            <w:r>
              <w:rPr>
                <w:spacing w:val="1"/>
                <w:sz w:val="25"/>
                <w:szCs w:val="25"/>
              </w:rPr>
              <w:t>为止。</w:t>
            </w:r>
          </w:p>
        </w:tc>
        <w:tc>
          <w:tcPr>
            <w:tcW w:w="630" w:type="dxa"/>
            <w:vAlign w:val="top"/>
          </w:tcPr>
          <w:p w14:paraId="25046CA9">
            <w:pPr>
              <w:spacing w:line="310" w:lineRule="auto"/>
              <w:rPr>
                <w:rFonts w:ascii="Arial"/>
                <w:sz w:val="21"/>
              </w:rPr>
            </w:pPr>
          </w:p>
          <w:p w14:paraId="7509FAB2">
            <w:pPr>
              <w:spacing w:line="310" w:lineRule="auto"/>
              <w:rPr>
                <w:rFonts w:ascii="Arial"/>
                <w:sz w:val="21"/>
              </w:rPr>
            </w:pPr>
          </w:p>
          <w:p w14:paraId="33C8C155">
            <w:pPr>
              <w:spacing w:line="311" w:lineRule="auto"/>
              <w:rPr>
                <w:rFonts w:ascii="Arial"/>
                <w:sz w:val="21"/>
              </w:rPr>
            </w:pPr>
          </w:p>
          <w:p w14:paraId="2659D674">
            <w:pPr>
              <w:pStyle w:val="23"/>
              <w:spacing w:before="81"/>
              <w:ind w:left="250"/>
              <w:rPr>
                <w:sz w:val="25"/>
                <w:szCs w:val="25"/>
              </w:rPr>
            </w:pPr>
            <w:r>
              <w:rPr>
                <w:sz w:val="25"/>
                <w:szCs w:val="25"/>
              </w:rPr>
              <w:t>5</w:t>
            </w:r>
          </w:p>
        </w:tc>
        <w:tc>
          <w:tcPr>
            <w:tcW w:w="525" w:type="dxa"/>
            <w:vAlign w:val="top"/>
          </w:tcPr>
          <w:p w14:paraId="1CB06038">
            <w:pPr>
              <w:spacing w:line="310" w:lineRule="auto"/>
              <w:rPr>
                <w:rFonts w:ascii="Arial"/>
                <w:sz w:val="21"/>
              </w:rPr>
            </w:pPr>
          </w:p>
          <w:p w14:paraId="738A5B20">
            <w:pPr>
              <w:spacing w:line="310" w:lineRule="auto"/>
              <w:rPr>
                <w:rFonts w:ascii="Arial"/>
                <w:sz w:val="21"/>
              </w:rPr>
            </w:pPr>
          </w:p>
          <w:p w14:paraId="58DC2109">
            <w:pPr>
              <w:spacing w:line="311" w:lineRule="auto"/>
              <w:rPr>
                <w:rFonts w:ascii="Arial"/>
                <w:sz w:val="21"/>
              </w:rPr>
            </w:pPr>
          </w:p>
          <w:p w14:paraId="48FC7D10">
            <w:pPr>
              <w:pStyle w:val="23"/>
              <w:spacing w:before="81"/>
              <w:ind w:left="190"/>
              <w:rPr>
                <w:sz w:val="25"/>
                <w:szCs w:val="25"/>
              </w:rPr>
            </w:pPr>
            <w:r>
              <w:rPr>
                <w:sz w:val="25"/>
                <w:szCs w:val="25"/>
              </w:rPr>
              <w:t>5</w:t>
            </w:r>
          </w:p>
        </w:tc>
      </w:tr>
      <w:tr w14:paraId="6D4DC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98" w:hRule="atLeast"/>
        </w:trPr>
        <w:tc>
          <w:tcPr>
            <w:tcW w:w="814" w:type="dxa"/>
            <w:vMerge w:val="continue"/>
            <w:tcBorders>
              <w:top w:val="nil"/>
              <w:bottom w:val="nil"/>
            </w:tcBorders>
            <w:vAlign w:val="top"/>
          </w:tcPr>
          <w:p w14:paraId="5A3DB18F">
            <w:pPr>
              <w:rPr>
                <w:rFonts w:ascii="Arial"/>
                <w:sz w:val="21"/>
              </w:rPr>
            </w:pPr>
          </w:p>
        </w:tc>
        <w:tc>
          <w:tcPr>
            <w:tcW w:w="709" w:type="dxa"/>
            <w:vMerge w:val="restart"/>
            <w:tcBorders>
              <w:bottom w:val="nil"/>
            </w:tcBorders>
            <w:vAlign w:val="top"/>
          </w:tcPr>
          <w:p w14:paraId="07D5CD13">
            <w:pPr>
              <w:spacing w:line="250" w:lineRule="auto"/>
              <w:rPr>
                <w:rFonts w:ascii="Arial"/>
                <w:sz w:val="21"/>
              </w:rPr>
            </w:pPr>
          </w:p>
          <w:p w14:paraId="1C0CA169">
            <w:pPr>
              <w:spacing w:line="250" w:lineRule="auto"/>
              <w:rPr>
                <w:rFonts w:ascii="Arial"/>
                <w:sz w:val="21"/>
              </w:rPr>
            </w:pPr>
          </w:p>
          <w:p w14:paraId="58B98101">
            <w:pPr>
              <w:spacing w:line="250" w:lineRule="auto"/>
              <w:rPr>
                <w:rFonts w:ascii="Arial"/>
                <w:sz w:val="21"/>
              </w:rPr>
            </w:pPr>
          </w:p>
          <w:p w14:paraId="2F36FB70">
            <w:pPr>
              <w:spacing w:line="251" w:lineRule="auto"/>
              <w:rPr>
                <w:rFonts w:ascii="Arial"/>
                <w:sz w:val="21"/>
              </w:rPr>
            </w:pPr>
          </w:p>
          <w:p w14:paraId="14D0D60F">
            <w:pPr>
              <w:spacing w:line="251" w:lineRule="auto"/>
              <w:rPr>
                <w:rFonts w:ascii="Arial"/>
                <w:sz w:val="21"/>
              </w:rPr>
            </w:pPr>
          </w:p>
          <w:p w14:paraId="341E4B43">
            <w:pPr>
              <w:spacing w:line="251" w:lineRule="auto"/>
              <w:rPr>
                <w:rFonts w:ascii="Arial"/>
                <w:sz w:val="21"/>
              </w:rPr>
            </w:pPr>
          </w:p>
          <w:p w14:paraId="676EB959">
            <w:pPr>
              <w:spacing w:line="251" w:lineRule="auto"/>
              <w:rPr>
                <w:rFonts w:ascii="Arial"/>
                <w:sz w:val="21"/>
              </w:rPr>
            </w:pPr>
          </w:p>
          <w:p w14:paraId="0CC18CB4">
            <w:pPr>
              <w:pStyle w:val="23"/>
              <w:spacing w:before="81" w:line="219" w:lineRule="auto"/>
              <w:ind w:left="91"/>
              <w:rPr>
                <w:sz w:val="25"/>
                <w:szCs w:val="25"/>
              </w:rPr>
            </w:pPr>
            <w:r>
              <w:rPr>
                <w:spacing w:val="5"/>
                <w:sz w:val="25"/>
                <w:szCs w:val="25"/>
              </w:rPr>
              <w:t>预算</w:t>
            </w:r>
          </w:p>
          <w:p w14:paraId="426E7FAF">
            <w:pPr>
              <w:pStyle w:val="23"/>
              <w:spacing w:before="23" w:line="219" w:lineRule="auto"/>
              <w:ind w:left="91"/>
              <w:rPr>
                <w:sz w:val="25"/>
                <w:szCs w:val="25"/>
              </w:rPr>
            </w:pPr>
            <w:r>
              <w:rPr>
                <w:spacing w:val="4"/>
                <w:sz w:val="25"/>
                <w:szCs w:val="25"/>
              </w:rPr>
              <w:t>管理</w:t>
            </w:r>
          </w:p>
        </w:tc>
        <w:tc>
          <w:tcPr>
            <w:tcW w:w="679" w:type="dxa"/>
            <w:vMerge w:val="restart"/>
            <w:tcBorders>
              <w:bottom w:val="nil"/>
            </w:tcBorders>
            <w:vAlign w:val="top"/>
          </w:tcPr>
          <w:p w14:paraId="28B74FEA">
            <w:pPr>
              <w:spacing w:line="243" w:lineRule="auto"/>
              <w:rPr>
                <w:rFonts w:ascii="Arial"/>
                <w:sz w:val="21"/>
              </w:rPr>
            </w:pPr>
          </w:p>
          <w:p w14:paraId="0224B92A">
            <w:pPr>
              <w:spacing w:line="243" w:lineRule="auto"/>
              <w:rPr>
                <w:rFonts w:ascii="Arial"/>
                <w:sz w:val="21"/>
              </w:rPr>
            </w:pPr>
          </w:p>
          <w:p w14:paraId="31C0251A">
            <w:pPr>
              <w:spacing w:line="243" w:lineRule="auto"/>
              <w:rPr>
                <w:rFonts w:ascii="Arial"/>
                <w:sz w:val="21"/>
              </w:rPr>
            </w:pPr>
          </w:p>
          <w:p w14:paraId="1933E3A0">
            <w:pPr>
              <w:spacing w:line="243" w:lineRule="auto"/>
              <w:rPr>
                <w:rFonts w:ascii="Arial"/>
                <w:sz w:val="21"/>
              </w:rPr>
            </w:pPr>
          </w:p>
          <w:p w14:paraId="18FB7543">
            <w:pPr>
              <w:spacing w:line="243" w:lineRule="auto"/>
              <w:rPr>
                <w:rFonts w:ascii="Arial"/>
                <w:sz w:val="21"/>
              </w:rPr>
            </w:pPr>
          </w:p>
          <w:p w14:paraId="65210487">
            <w:pPr>
              <w:spacing w:line="244" w:lineRule="auto"/>
              <w:rPr>
                <w:rFonts w:ascii="Arial"/>
                <w:sz w:val="21"/>
              </w:rPr>
            </w:pPr>
          </w:p>
          <w:p w14:paraId="548DB856">
            <w:pPr>
              <w:spacing w:line="244" w:lineRule="auto"/>
              <w:rPr>
                <w:rFonts w:ascii="Arial"/>
                <w:sz w:val="21"/>
              </w:rPr>
            </w:pPr>
          </w:p>
          <w:p w14:paraId="1B4D3EA3">
            <w:pPr>
              <w:spacing w:line="244" w:lineRule="auto"/>
              <w:rPr>
                <w:rFonts w:ascii="Arial"/>
                <w:sz w:val="21"/>
              </w:rPr>
            </w:pPr>
          </w:p>
          <w:p w14:paraId="3EC3BD84">
            <w:pPr>
              <w:pStyle w:val="23"/>
              <w:spacing w:before="81"/>
              <w:ind w:left="212"/>
              <w:rPr>
                <w:sz w:val="25"/>
                <w:szCs w:val="25"/>
              </w:rPr>
            </w:pPr>
            <w:r>
              <w:rPr>
                <w:spacing w:val="-4"/>
                <w:sz w:val="25"/>
                <w:szCs w:val="25"/>
              </w:rPr>
              <w:t>20</w:t>
            </w:r>
          </w:p>
        </w:tc>
        <w:tc>
          <w:tcPr>
            <w:tcW w:w="1099" w:type="dxa"/>
            <w:vAlign w:val="top"/>
          </w:tcPr>
          <w:p w14:paraId="2AF14A64">
            <w:pPr>
              <w:spacing w:line="295" w:lineRule="auto"/>
              <w:rPr>
                <w:rFonts w:ascii="Arial"/>
                <w:sz w:val="21"/>
              </w:rPr>
            </w:pPr>
          </w:p>
          <w:p w14:paraId="4D587E5E">
            <w:pPr>
              <w:spacing w:line="296" w:lineRule="auto"/>
              <w:rPr>
                <w:rFonts w:ascii="Arial"/>
                <w:sz w:val="21"/>
              </w:rPr>
            </w:pPr>
          </w:p>
          <w:p w14:paraId="7F17E95F">
            <w:pPr>
              <w:pStyle w:val="23"/>
              <w:spacing w:before="81" w:line="219" w:lineRule="auto"/>
              <w:ind w:left="163"/>
              <w:rPr>
                <w:sz w:val="25"/>
                <w:szCs w:val="25"/>
              </w:rPr>
            </w:pPr>
            <w:r>
              <w:rPr>
                <w:spacing w:val="7"/>
                <w:sz w:val="25"/>
                <w:szCs w:val="25"/>
              </w:rPr>
              <w:t>管理制</w:t>
            </w:r>
          </w:p>
          <w:p w14:paraId="37BE173C">
            <w:pPr>
              <w:pStyle w:val="23"/>
              <w:spacing w:before="5" w:line="232" w:lineRule="auto"/>
              <w:ind w:left="402" w:right="164" w:hanging="239"/>
              <w:rPr>
                <w:sz w:val="25"/>
                <w:szCs w:val="25"/>
              </w:rPr>
            </w:pPr>
            <w:r>
              <w:rPr>
                <w:spacing w:val="3"/>
                <w:sz w:val="25"/>
                <w:szCs w:val="25"/>
              </w:rPr>
              <w:t>度健全</w:t>
            </w:r>
            <w:r>
              <w:rPr>
                <w:spacing w:val="1"/>
                <w:sz w:val="25"/>
                <w:szCs w:val="25"/>
              </w:rPr>
              <w:t xml:space="preserve"> </w:t>
            </w:r>
            <w:r>
              <w:rPr>
                <w:sz w:val="25"/>
                <w:szCs w:val="25"/>
              </w:rPr>
              <w:t>性</w:t>
            </w:r>
          </w:p>
        </w:tc>
        <w:tc>
          <w:tcPr>
            <w:tcW w:w="2777" w:type="dxa"/>
            <w:vAlign w:val="top"/>
          </w:tcPr>
          <w:p w14:paraId="3C3E6282">
            <w:pPr>
              <w:rPr>
                <w:rFonts w:ascii="Arial"/>
                <w:sz w:val="21"/>
              </w:rPr>
            </w:pPr>
          </w:p>
        </w:tc>
        <w:tc>
          <w:tcPr>
            <w:tcW w:w="3217" w:type="dxa"/>
            <w:vAlign w:val="top"/>
          </w:tcPr>
          <w:p w14:paraId="26665C41">
            <w:pPr>
              <w:spacing w:line="260" w:lineRule="auto"/>
              <w:rPr>
                <w:rFonts w:ascii="Arial"/>
                <w:sz w:val="21"/>
              </w:rPr>
            </w:pPr>
          </w:p>
          <w:p w14:paraId="7F8878F0">
            <w:pPr>
              <w:pStyle w:val="23"/>
              <w:spacing w:before="81" w:line="217" w:lineRule="auto"/>
              <w:ind w:left="107"/>
              <w:rPr>
                <w:sz w:val="25"/>
                <w:szCs w:val="25"/>
              </w:rPr>
            </w:pPr>
            <w:r>
              <w:rPr>
                <w:spacing w:val="1"/>
                <w:sz w:val="25"/>
                <w:szCs w:val="25"/>
              </w:rPr>
              <w:t>①已制定或具有预算资金管</w:t>
            </w:r>
          </w:p>
          <w:p w14:paraId="16543587">
            <w:pPr>
              <w:pStyle w:val="23"/>
              <w:spacing w:before="19" w:line="219" w:lineRule="auto"/>
              <w:jc w:val="right"/>
              <w:rPr>
                <w:sz w:val="25"/>
                <w:szCs w:val="25"/>
              </w:rPr>
            </w:pPr>
            <w:r>
              <w:rPr>
                <w:spacing w:val="-5"/>
                <w:sz w:val="25"/>
                <w:szCs w:val="25"/>
              </w:rPr>
              <w:t>理办法，内部财务管理制度、</w:t>
            </w:r>
          </w:p>
          <w:p w14:paraId="19E700DF">
            <w:pPr>
              <w:pStyle w:val="23"/>
              <w:spacing w:before="31" w:line="219" w:lineRule="auto"/>
              <w:ind w:left="36"/>
              <w:rPr>
                <w:sz w:val="25"/>
                <w:szCs w:val="25"/>
              </w:rPr>
            </w:pPr>
            <w:r>
              <w:rPr>
                <w:spacing w:val="1"/>
                <w:sz w:val="25"/>
                <w:szCs w:val="25"/>
              </w:rPr>
              <w:t>会计核算制度等管理制度，3</w:t>
            </w:r>
          </w:p>
          <w:p w14:paraId="30DD5E6E">
            <w:pPr>
              <w:pStyle w:val="23"/>
              <w:spacing w:before="12" w:line="217" w:lineRule="auto"/>
              <w:jc w:val="right"/>
              <w:rPr>
                <w:sz w:val="25"/>
                <w:szCs w:val="25"/>
              </w:rPr>
            </w:pPr>
            <w:r>
              <w:rPr>
                <w:spacing w:val="-5"/>
                <w:sz w:val="25"/>
                <w:szCs w:val="25"/>
              </w:rPr>
              <w:t>分；②相关管理制度合法、合</w:t>
            </w:r>
          </w:p>
          <w:p w14:paraId="01575016">
            <w:pPr>
              <w:pStyle w:val="23"/>
              <w:spacing w:before="29" w:line="219" w:lineRule="auto"/>
              <w:ind w:left="726"/>
              <w:rPr>
                <w:sz w:val="25"/>
                <w:szCs w:val="25"/>
              </w:rPr>
            </w:pPr>
            <w:r>
              <w:rPr>
                <w:sz w:val="25"/>
                <w:szCs w:val="25"/>
              </w:rPr>
              <w:t>规、完整，2分。</w:t>
            </w:r>
          </w:p>
        </w:tc>
        <w:tc>
          <w:tcPr>
            <w:tcW w:w="630" w:type="dxa"/>
            <w:vAlign w:val="top"/>
          </w:tcPr>
          <w:p w14:paraId="03AE1BD9">
            <w:pPr>
              <w:spacing w:line="307" w:lineRule="auto"/>
              <w:rPr>
                <w:rFonts w:ascii="Arial"/>
                <w:sz w:val="21"/>
              </w:rPr>
            </w:pPr>
          </w:p>
          <w:p w14:paraId="086D1F59">
            <w:pPr>
              <w:spacing w:line="308" w:lineRule="auto"/>
              <w:rPr>
                <w:rFonts w:ascii="Arial"/>
                <w:sz w:val="21"/>
              </w:rPr>
            </w:pPr>
          </w:p>
          <w:p w14:paraId="2376E377">
            <w:pPr>
              <w:spacing w:line="308" w:lineRule="auto"/>
              <w:rPr>
                <w:rFonts w:ascii="Arial"/>
                <w:sz w:val="21"/>
              </w:rPr>
            </w:pPr>
          </w:p>
          <w:p w14:paraId="78B91DAA">
            <w:pPr>
              <w:pStyle w:val="23"/>
              <w:spacing w:before="81"/>
              <w:ind w:left="250"/>
              <w:rPr>
                <w:sz w:val="25"/>
                <w:szCs w:val="25"/>
              </w:rPr>
            </w:pPr>
            <w:r>
              <w:rPr>
                <w:sz w:val="25"/>
                <w:szCs w:val="25"/>
              </w:rPr>
              <w:t>5</w:t>
            </w:r>
          </w:p>
        </w:tc>
        <w:tc>
          <w:tcPr>
            <w:tcW w:w="525" w:type="dxa"/>
            <w:vAlign w:val="top"/>
          </w:tcPr>
          <w:p w14:paraId="54CF3284">
            <w:pPr>
              <w:spacing w:line="307" w:lineRule="auto"/>
              <w:rPr>
                <w:rFonts w:ascii="Arial"/>
                <w:sz w:val="21"/>
              </w:rPr>
            </w:pPr>
          </w:p>
          <w:p w14:paraId="65598DE6">
            <w:pPr>
              <w:spacing w:line="308" w:lineRule="auto"/>
              <w:rPr>
                <w:rFonts w:ascii="Arial"/>
                <w:sz w:val="21"/>
              </w:rPr>
            </w:pPr>
          </w:p>
          <w:p w14:paraId="43C495CC">
            <w:pPr>
              <w:spacing w:line="308" w:lineRule="auto"/>
              <w:rPr>
                <w:rFonts w:ascii="Arial"/>
                <w:sz w:val="21"/>
              </w:rPr>
            </w:pPr>
          </w:p>
          <w:p w14:paraId="5E4241C4">
            <w:pPr>
              <w:pStyle w:val="23"/>
              <w:spacing w:before="81"/>
              <w:ind w:left="190"/>
              <w:rPr>
                <w:sz w:val="25"/>
                <w:szCs w:val="25"/>
              </w:rPr>
            </w:pPr>
            <w:r>
              <w:rPr>
                <w:sz w:val="25"/>
                <w:szCs w:val="25"/>
              </w:rPr>
              <w:t>5</w:t>
            </w:r>
          </w:p>
        </w:tc>
      </w:tr>
      <w:tr w14:paraId="05EFC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3" w:hRule="atLeast"/>
        </w:trPr>
        <w:tc>
          <w:tcPr>
            <w:tcW w:w="814" w:type="dxa"/>
            <w:vMerge w:val="continue"/>
            <w:tcBorders>
              <w:top w:val="nil"/>
            </w:tcBorders>
            <w:vAlign w:val="top"/>
          </w:tcPr>
          <w:p w14:paraId="416F0B67">
            <w:pPr>
              <w:rPr>
                <w:rFonts w:ascii="Arial"/>
                <w:sz w:val="21"/>
              </w:rPr>
            </w:pPr>
          </w:p>
        </w:tc>
        <w:tc>
          <w:tcPr>
            <w:tcW w:w="709" w:type="dxa"/>
            <w:vMerge w:val="continue"/>
            <w:tcBorders>
              <w:top w:val="nil"/>
            </w:tcBorders>
            <w:vAlign w:val="top"/>
          </w:tcPr>
          <w:p w14:paraId="1E1BCC61">
            <w:pPr>
              <w:rPr>
                <w:rFonts w:ascii="Arial"/>
                <w:sz w:val="21"/>
              </w:rPr>
            </w:pPr>
          </w:p>
        </w:tc>
        <w:tc>
          <w:tcPr>
            <w:tcW w:w="679" w:type="dxa"/>
            <w:vMerge w:val="continue"/>
            <w:tcBorders>
              <w:top w:val="nil"/>
            </w:tcBorders>
            <w:vAlign w:val="top"/>
          </w:tcPr>
          <w:p w14:paraId="0E8E1A9E">
            <w:pPr>
              <w:rPr>
                <w:rFonts w:ascii="Arial"/>
                <w:sz w:val="21"/>
              </w:rPr>
            </w:pPr>
          </w:p>
        </w:tc>
        <w:tc>
          <w:tcPr>
            <w:tcW w:w="1099" w:type="dxa"/>
            <w:vAlign w:val="top"/>
          </w:tcPr>
          <w:p w14:paraId="42A513F9">
            <w:pPr>
              <w:spacing w:line="341" w:lineRule="auto"/>
              <w:rPr>
                <w:rFonts w:ascii="Arial"/>
                <w:sz w:val="21"/>
              </w:rPr>
            </w:pPr>
          </w:p>
          <w:p w14:paraId="5E93DD26">
            <w:pPr>
              <w:spacing w:line="342" w:lineRule="auto"/>
              <w:rPr>
                <w:rFonts w:ascii="Arial"/>
                <w:sz w:val="21"/>
              </w:rPr>
            </w:pPr>
          </w:p>
          <w:p w14:paraId="76BB2011">
            <w:pPr>
              <w:pStyle w:val="23"/>
              <w:spacing w:before="81" w:line="220" w:lineRule="auto"/>
              <w:ind w:left="293"/>
              <w:rPr>
                <w:sz w:val="25"/>
                <w:szCs w:val="25"/>
              </w:rPr>
            </w:pPr>
            <w:r>
              <w:rPr>
                <w:spacing w:val="6"/>
                <w:sz w:val="25"/>
                <w:szCs w:val="25"/>
              </w:rPr>
              <w:t>专账</w:t>
            </w:r>
          </w:p>
          <w:p w14:paraId="69DC4877">
            <w:pPr>
              <w:pStyle w:val="23"/>
              <w:spacing w:before="1" w:line="219" w:lineRule="auto"/>
              <w:ind w:left="293"/>
              <w:rPr>
                <w:sz w:val="25"/>
                <w:szCs w:val="25"/>
              </w:rPr>
            </w:pPr>
            <w:r>
              <w:rPr>
                <w:spacing w:val="5"/>
                <w:sz w:val="25"/>
                <w:szCs w:val="25"/>
              </w:rPr>
              <w:t>核算</w:t>
            </w:r>
          </w:p>
        </w:tc>
        <w:tc>
          <w:tcPr>
            <w:tcW w:w="2777" w:type="dxa"/>
            <w:vAlign w:val="top"/>
          </w:tcPr>
          <w:p w14:paraId="1834ED08">
            <w:pPr>
              <w:rPr>
                <w:rFonts w:ascii="Arial"/>
                <w:sz w:val="21"/>
              </w:rPr>
            </w:pPr>
          </w:p>
        </w:tc>
        <w:tc>
          <w:tcPr>
            <w:tcW w:w="3217" w:type="dxa"/>
            <w:vAlign w:val="top"/>
          </w:tcPr>
          <w:p w14:paraId="28AD02DD">
            <w:pPr>
              <w:spacing w:line="336" w:lineRule="auto"/>
              <w:rPr>
                <w:rFonts w:ascii="Arial"/>
                <w:sz w:val="21"/>
              </w:rPr>
            </w:pPr>
          </w:p>
          <w:p w14:paraId="47BA32A8">
            <w:pPr>
              <w:spacing w:line="337" w:lineRule="auto"/>
              <w:rPr>
                <w:rFonts w:ascii="Arial"/>
                <w:sz w:val="21"/>
              </w:rPr>
            </w:pPr>
          </w:p>
          <w:p w14:paraId="7442D086">
            <w:pPr>
              <w:pStyle w:val="23"/>
              <w:spacing w:before="81" w:line="220" w:lineRule="auto"/>
              <w:ind w:left="107"/>
              <w:rPr>
                <w:sz w:val="25"/>
                <w:szCs w:val="25"/>
              </w:rPr>
            </w:pPr>
            <w:r>
              <w:rPr>
                <w:spacing w:val="1"/>
                <w:sz w:val="25"/>
                <w:szCs w:val="25"/>
              </w:rPr>
              <w:t>项目支出是否分项目单独核</w:t>
            </w:r>
          </w:p>
          <w:p w14:paraId="4E206030">
            <w:pPr>
              <w:pStyle w:val="23"/>
              <w:spacing w:before="11" w:line="219" w:lineRule="auto"/>
              <w:ind w:left="607"/>
              <w:rPr>
                <w:sz w:val="25"/>
                <w:szCs w:val="25"/>
              </w:rPr>
            </w:pPr>
            <w:r>
              <w:rPr>
                <w:sz w:val="25"/>
                <w:szCs w:val="25"/>
              </w:rPr>
              <w:t>算，是5;否，0分。</w:t>
            </w:r>
          </w:p>
        </w:tc>
        <w:tc>
          <w:tcPr>
            <w:tcW w:w="630" w:type="dxa"/>
            <w:vAlign w:val="top"/>
          </w:tcPr>
          <w:p w14:paraId="06EF53DF">
            <w:pPr>
              <w:spacing w:line="282" w:lineRule="auto"/>
              <w:rPr>
                <w:rFonts w:ascii="Arial"/>
                <w:sz w:val="21"/>
              </w:rPr>
            </w:pPr>
          </w:p>
          <w:p w14:paraId="12BF6D30">
            <w:pPr>
              <w:spacing w:line="282" w:lineRule="auto"/>
              <w:rPr>
                <w:rFonts w:ascii="Arial"/>
                <w:sz w:val="21"/>
              </w:rPr>
            </w:pPr>
          </w:p>
          <w:p w14:paraId="6C902BF7">
            <w:pPr>
              <w:spacing w:line="282" w:lineRule="auto"/>
              <w:rPr>
                <w:rFonts w:ascii="Arial"/>
                <w:sz w:val="21"/>
              </w:rPr>
            </w:pPr>
          </w:p>
          <w:p w14:paraId="555D9397">
            <w:pPr>
              <w:pStyle w:val="23"/>
              <w:spacing w:before="81"/>
              <w:ind w:left="250"/>
              <w:rPr>
                <w:sz w:val="25"/>
                <w:szCs w:val="25"/>
              </w:rPr>
            </w:pPr>
            <w:r>
              <w:rPr>
                <w:sz w:val="25"/>
                <w:szCs w:val="25"/>
              </w:rPr>
              <w:t>5</w:t>
            </w:r>
          </w:p>
        </w:tc>
        <w:tc>
          <w:tcPr>
            <w:tcW w:w="525" w:type="dxa"/>
            <w:vAlign w:val="top"/>
          </w:tcPr>
          <w:p w14:paraId="49DE1BE5">
            <w:pPr>
              <w:spacing w:line="282" w:lineRule="auto"/>
              <w:rPr>
                <w:rFonts w:ascii="Arial"/>
                <w:sz w:val="21"/>
              </w:rPr>
            </w:pPr>
          </w:p>
          <w:p w14:paraId="42C7A2A2">
            <w:pPr>
              <w:spacing w:line="282" w:lineRule="auto"/>
              <w:rPr>
                <w:rFonts w:ascii="Arial"/>
                <w:sz w:val="21"/>
              </w:rPr>
            </w:pPr>
          </w:p>
          <w:p w14:paraId="56149A6F">
            <w:pPr>
              <w:spacing w:line="282" w:lineRule="auto"/>
              <w:rPr>
                <w:rFonts w:ascii="Arial"/>
                <w:sz w:val="21"/>
              </w:rPr>
            </w:pPr>
          </w:p>
          <w:p w14:paraId="173A892C">
            <w:pPr>
              <w:pStyle w:val="23"/>
              <w:spacing w:before="81"/>
              <w:ind w:left="190"/>
              <w:rPr>
                <w:sz w:val="25"/>
                <w:szCs w:val="25"/>
              </w:rPr>
            </w:pPr>
            <w:r>
              <w:rPr>
                <w:sz w:val="25"/>
                <w:szCs w:val="25"/>
              </w:rPr>
              <w:t>5</w:t>
            </w:r>
          </w:p>
        </w:tc>
      </w:tr>
    </w:tbl>
    <w:p w14:paraId="00AD2AEA">
      <w:pPr>
        <w:rPr>
          <w:rFonts w:ascii="Arial"/>
          <w:sz w:val="21"/>
        </w:rPr>
      </w:pPr>
    </w:p>
    <w:p w14:paraId="1085E8B1">
      <w:pPr>
        <w:rPr>
          <w:rFonts w:ascii="Arial" w:hAnsi="Arial" w:eastAsia="Arial" w:cs="Arial"/>
          <w:sz w:val="21"/>
          <w:szCs w:val="21"/>
        </w:rPr>
        <w:sectPr>
          <w:footerReference r:id="rId19" w:type="default"/>
          <w:pgSz w:w="11560" w:h="16490"/>
          <w:pgMar w:top="1401" w:right="505" w:bottom="1160" w:left="439" w:header="0" w:footer="797" w:gutter="0"/>
          <w:cols w:space="720" w:num="1"/>
        </w:sectPr>
      </w:pPr>
    </w:p>
    <w:p w14:paraId="70BB8706">
      <w:pPr>
        <w:spacing w:before="5"/>
      </w:pPr>
    </w:p>
    <w:p w14:paraId="65C1FB1C">
      <w:pPr>
        <w:spacing w:before="5"/>
      </w:pPr>
    </w:p>
    <w:tbl>
      <w:tblPr>
        <w:tblStyle w:val="22"/>
        <w:tblW w:w="10450"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4"/>
        <w:gridCol w:w="699"/>
        <w:gridCol w:w="669"/>
        <w:gridCol w:w="1089"/>
        <w:gridCol w:w="2797"/>
        <w:gridCol w:w="3247"/>
        <w:gridCol w:w="630"/>
        <w:gridCol w:w="535"/>
      </w:tblGrid>
      <w:tr w14:paraId="5551A2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53" w:hRule="atLeast"/>
        </w:trPr>
        <w:tc>
          <w:tcPr>
            <w:tcW w:w="784" w:type="dxa"/>
            <w:vMerge w:val="restart"/>
            <w:tcBorders>
              <w:bottom w:val="nil"/>
            </w:tcBorders>
            <w:vAlign w:val="top"/>
          </w:tcPr>
          <w:p w14:paraId="7392CA31">
            <w:pPr>
              <w:rPr>
                <w:rFonts w:ascii="Arial"/>
                <w:sz w:val="21"/>
              </w:rPr>
            </w:pPr>
          </w:p>
        </w:tc>
        <w:tc>
          <w:tcPr>
            <w:tcW w:w="699" w:type="dxa"/>
            <w:vMerge w:val="restart"/>
            <w:tcBorders>
              <w:bottom w:val="nil"/>
            </w:tcBorders>
            <w:vAlign w:val="top"/>
          </w:tcPr>
          <w:p w14:paraId="691E0899">
            <w:pPr>
              <w:rPr>
                <w:rFonts w:ascii="Arial"/>
                <w:sz w:val="21"/>
              </w:rPr>
            </w:pPr>
          </w:p>
        </w:tc>
        <w:tc>
          <w:tcPr>
            <w:tcW w:w="669" w:type="dxa"/>
            <w:vMerge w:val="restart"/>
            <w:tcBorders>
              <w:bottom w:val="nil"/>
            </w:tcBorders>
            <w:vAlign w:val="top"/>
          </w:tcPr>
          <w:p w14:paraId="3F09A7B7">
            <w:pPr>
              <w:rPr>
                <w:rFonts w:ascii="Arial"/>
                <w:sz w:val="21"/>
              </w:rPr>
            </w:pPr>
          </w:p>
        </w:tc>
        <w:tc>
          <w:tcPr>
            <w:tcW w:w="1089" w:type="dxa"/>
            <w:vAlign w:val="top"/>
          </w:tcPr>
          <w:p w14:paraId="5D790AF0">
            <w:pPr>
              <w:spacing w:line="260" w:lineRule="auto"/>
              <w:rPr>
                <w:rFonts w:ascii="Arial"/>
                <w:sz w:val="21"/>
              </w:rPr>
            </w:pPr>
          </w:p>
          <w:p w14:paraId="76C31053">
            <w:pPr>
              <w:spacing w:line="261" w:lineRule="auto"/>
              <w:rPr>
                <w:rFonts w:ascii="Arial"/>
                <w:sz w:val="21"/>
              </w:rPr>
            </w:pPr>
          </w:p>
          <w:p w14:paraId="39474570">
            <w:pPr>
              <w:pStyle w:val="23"/>
              <w:spacing w:before="81" w:line="219" w:lineRule="auto"/>
              <w:ind w:left="162"/>
              <w:rPr>
                <w:sz w:val="25"/>
                <w:szCs w:val="25"/>
              </w:rPr>
            </w:pPr>
            <w:r>
              <w:rPr>
                <w:spacing w:val="3"/>
                <w:sz w:val="25"/>
                <w:szCs w:val="25"/>
              </w:rPr>
              <w:t>预决算</w:t>
            </w:r>
          </w:p>
          <w:p w14:paraId="7DE674CD">
            <w:pPr>
              <w:pStyle w:val="23"/>
              <w:spacing w:before="43" w:line="219" w:lineRule="auto"/>
              <w:ind w:left="162"/>
              <w:rPr>
                <w:sz w:val="25"/>
                <w:szCs w:val="25"/>
              </w:rPr>
            </w:pPr>
            <w:r>
              <w:rPr>
                <w:spacing w:val="4"/>
                <w:sz w:val="25"/>
                <w:szCs w:val="25"/>
              </w:rPr>
              <w:t>信息公</w:t>
            </w:r>
          </w:p>
          <w:p w14:paraId="6A3ED108">
            <w:pPr>
              <w:pStyle w:val="23"/>
              <w:spacing w:before="14" w:line="221" w:lineRule="auto"/>
              <w:ind w:left="162"/>
              <w:rPr>
                <w:sz w:val="25"/>
                <w:szCs w:val="25"/>
              </w:rPr>
            </w:pPr>
            <w:r>
              <w:rPr>
                <w:spacing w:val="6"/>
                <w:sz w:val="25"/>
                <w:szCs w:val="25"/>
              </w:rPr>
              <w:t>开性和</w:t>
            </w:r>
          </w:p>
          <w:p w14:paraId="30D15202">
            <w:pPr>
              <w:pStyle w:val="23"/>
              <w:spacing w:before="9" w:line="219" w:lineRule="auto"/>
              <w:ind w:left="162"/>
              <w:rPr>
                <w:sz w:val="25"/>
                <w:szCs w:val="25"/>
              </w:rPr>
            </w:pPr>
            <w:r>
              <w:rPr>
                <w:spacing w:val="3"/>
                <w:sz w:val="25"/>
                <w:szCs w:val="25"/>
              </w:rPr>
              <w:t>完善性</w:t>
            </w:r>
          </w:p>
        </w:tc>
        <w:tc>
          <w:tcPr>
            <w:tcW w:w="2797" w:type="dxa"/>
            <w:vAlign w:val="top"/>
          </w:tcPr>
          <w:p w14:paraId="58C83800">
            <w:pPr>
              <w:spacing w:line="354" w:lineRule="auto"/>
              <w:rPr>
                <w:rFonts w:ascii="Arial"/>
                <w:sz w:val="21"/>
              </w:rPr>
            </w:pPr>
          </w:p>
          <w:p w14:paraId="13F88562">
            <w:pPr>
              <w:spacing w:line="355" w:lineRule="auto"/>
              <w:rPr>
                <w:rFonts w:ascii="Arial"/>
                <w:sz w:val="21"/>
              </w:rPr>
            </w:pPr>
          </w:p>
          <w:p w14:paraId="7A683B24">
            <w:pPr>
              <w:pStyle w:val="23"/>
              <w:spacing w:before="81" w:line="234" w:lineRule="auto"/>
              <w:ind w:left="13" w:firstLine="124"/>
              <w:jc w:val="both"/>
              <w:rPr>
                <w:sz w:val="25"/>
                <w:szCs w:val="25"/>
              </w:rPr>
            </w:pPr>
            <w:r>
              <w:rPr>
                <w:spacing w:val="-8"/>
                <w:sz w:val="25"/>
                <w:szCs w:val="25"/>
              </w:rPr>
              <w:t>预决算信息是指与部门</w:t>
            </w:r>
            <w:r>
              <w:rPr>
                <w:sz w:val="25"/>
                <w:szCs w:val="25"/>
              </w:rPr>
              <w:t xml:space="preserve">  </w:t>
            </w:r>
            <w:r>
              <w:rPr>
                <w:spacing w:val="-19"/>
                <w:sz w:val="25"/>
                <w:szCs w:val="25"/>
              </w:rPr>
              <w:t>预算、执行、决算、监督、</w:t>
            </w:r>
            <w:r>
              <w:rPr>
                <w:sz w:val="25"/>
                <w:szCs w:val="25"/>
              </w:rPr>
              <w:t xml:space="preserve"> </w:t>
            </w:r>
            <w:r>
              <w:rPr>
                <w:spacing w:val="-4"/>
                <w:sz w:val="25"/>
                <w:szCs w:val="25"/>
              </w:rPr>
              <w:t>绩效等管理相关的信息。</w:t>
            </w:r>
          </w:p>
        </w:tc>
        <w:tc>
          <w:tcPr>
            <w:tcW w:w="3247" w:type="dxa"/>
            <w:vAlign w:val="top"/>
          </w:tcPr>
          <w:p w14:paraId="2E0E8701">
            <w:pPr>
              <w:spacing w:line="353" w:lineRule="auto"/>
              <w:rPr>
                <w:rFonts w:ascii="Arial"/>
                <w:sz w:val="21"/>
              </w:rPr>
            </w:pPr>
          </w:p>
          <w:p w14:paraId="2C596066">
            <w:pPr>
              <w:spacing w:line="353" w:lineRule="auto"/>
              <w:rPr>
                <w:rFonts w:ascii="Arial"/>
                <w:sz w:val="21"/>
              </w:rPr>
            </w:pPr>
          </w:p>
          <w:p w14:paraId="7BBD3A37">
            <w:pPr>
              <w:pStyle w:val="23"/>
              <w:spacing w:before="82" w:line="217" w:lineRule="auto"/>
              <w:ind w:left="116"/>
              <w:rPr>
                <w:sz w:val="25"/>
                <w:szCs w:val="25"/>
              </w:rPr>
            </w:pPr>
            <w:r>
              <w:rPr>
                <w:spacing w:val="1"/>
                <w:sz w:val="25"/>
                <w:szCs w:val="25"/>
              </w:rPr>
              <w:t>①按规定内容公开预决算信</w:t>
            </w:r>
          </w:p>
          <w:p w14:paraId="1410A366">
            <w:pPr>
              <w:pStyle w:val="23"/>
              <w:spacing w:before="16" w:line="217" w:lineRule="auto"/>
              <w:ind w:left="56"/>
              <w:rPr>
                <w:sz w:val="25"/>
                <w:szCs w:val="25"/>
              </w:rPr>
            </w:pPr>
            <w:r>
              <w:rPr>
                <w:sz w:val="25"/>
                <w:szCs w:val="25"/>
              </w:rPr>
              <w:t>息，3分；②按规定时限公开</w:t>
            </w:r>
          </w:p>
          <w:p w14:paraId="32F67329">
            <w:pPr>
              <w:pStyle w:val="23"/>
              <w:spacing w:before="19" w:line="219" w:lineRule="auto"/>
              <w:ind w:left="616"/>
              <w:rPr>
                <w:sz w:val="25"/>
                <w:szCs w:val="25"/>
              </w:rPr>
            </w:pPr>
            <w:r>
              <w:rPr>
                <w:sz w:val="25"/>
                <w:szCs w:val="25"/>
              </w:rPr>
              <w:t>预决算信息，2分。</w:t>
            </w:r>
          </w:p>
        </w:tc>
        <w:tc>
          <w:tcPr>
            <w:tcW w:w="630" w:type="dxa"/>
            <w:vAlign w:val="top"/>
          </w:tcPr>
          <w:p w14:paraId="1094219B">
            <w:pPr>
              <w:spacing w:line="260" w:lineRule="auto"/>
              <w:rPr>
                <w:rFonts w:ascii="Arial"/>
                <w:sz w:val="21"/>
              </w:rPr>
            </w:pPr>
          </w:p>
          <w:p w14:paraId="7670C389">
            <w:pPr>
              <w:spacing w:line="260" w:lineRule="auto"/>
              <w:rPr>
                <w:rFonts w:ascii="Arial"/>
                <w:sz w:val="21"/>
              </w:rPr>
            </w:pPr>
          </w:p>
          <w:p w14:paraId="50285D8C">
            <w:pPr>
              <w:spacing w:line="260" w:lineRule="auto"/>
              <w:rPr>
                <w:rFonts w:ascii="Arial"/>
                <w:sz w:val="21"/>
              </w:rPr>
            </w:pPr>
          </w:p>
          <w:p w14:paraId="0707721E">
            <w:pPr>
              <w:spacing w:line="261" w:lineRule="auto"/>
              <w:rPr>
                <w:rFonts w:ascii="Arial"/>
                <w:sz w:val="21"/>
              </w:rPr>
            </w:pPr>
          </w:p>
          <w:p w14:paraId="4C5675DF">
            <w:pPr>
              <w:pStyle w:val="23"/>
              <w:spacing w:before="82"/>
              <w:ind w:left="250"/>
              <w:rPr>
                <w:sz w:val="25"/>
                <w:szCs w:val="25"/>
              </w:rPr>
            </w:pPr>
            <w:r>
              <w:rPr>
                <w:sz w:val="25"/>
                <w:szCs w:val="25"/>
              </w:rPr>
              <w:t>5</w:t>
            </w:r>
          </w:p>
        </w:tc>
        <w:tc>
          <w:tcPr>
            <w:tcW w:w="535" w:type="dxa"/>
            <w:vAlign w:val="top"/>
          </w:tcPr>
          <w:p w14:paraId="1C2FD96F">
            <w:pPr>
              <w:spacing w:line="260" w:lineRule="auto"/>
              <w:rPr>
                <w:rFonts w:ascii="Arial"/>
                <w:sz w:val="21"/>
              </w:rPr>
            </w:pPr>
          </w:p>
          <w:p w14:paraId="6C186F0B">
            <w:pPr>
              <w:spacing w:line="260" w:lineRule="auto"/>
              <w:rPr>
                <w:rFonts w:ascii="Arial"/>
                <w:sz w:val="21"/>
              </w:rPr>
            </w:pPr>
          </w:p>
          <w:p w14:paraId="7FA146F6">
            <w:pPr>
              <w:spacing w:line="260" w:lineRule="auto"/>
              <w:rPr>
                <w:rFonts w:ascii="Arial"/>
                <w:sz w:val="21"/>
              </w:rPr>
            </w:pPr>
          </w:p>
          <w:p w14:paraId="518FA007">
            <w:pPr>
              <w:spacing w:line="261" w:lineRule="auto"/>
              <w:rPr>
                <w:rFonts w:ascii="Arial"/>
                <w:sz w:val="21"/>
              </w:rPr>
            </w:pPr>
          </w:p>
          <w:p w14:paraId="79952ACA">
            <w:pPr>
              <w:pStyle w:val="23"/>
              <w:spacing w:before="82"/>
              <w:ind w:left="199"/>
              <w:rPr>
                <w:sz w:val="25"/>
                <w:szCs w:val="25"/>
              </w:rPr>
            </w:pPr>
            <w:r>
              <w:rPr>
                <w:sz w:val="25"/>
                <w:szCs w:val="25"/>
              </w:rPr>
              <w:t>5</w:t>
            </w:r>
          </w:p>
        </w:tc>
      </w:tr>
      <w:tr w14:paraId="03F69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29" w:hRule="atLeast"/>
        </w:trPr>
        <w:tc>
          <w:tcPr>
            <w:tcW w:w="784" w:type="dxa"/>
            <w:vMerge w:val="continue"/>
            <w:tcBorders>
              <w:top w:val="nil"/>
              <w:bottom w:val="nil"/>
            </w:tcBorders>
            <w:vAlign w:val="top"/>
          </w:tcPr>
          <w:p w14:paraId="4CED7C89">
            <w:pPr>
              <w:rPr>
                <w:rFonts w:ascii="Arial"/>
                <w:sz w:val="21"/>
              </w:rPr>
            </w:pPr>
          </w:p>
        </w:tc>
        <w:tc>
          <w:tcPr>
            <w:tcW w:w="699" w:type="dxa"/>
            <w:vMerge w:val="continue"/>
            <w:tcBorders>
              <w:top w:val="nil"/>
            </w:tcBorders>
            <w:vAlign w:val="top"/>
          </w:tcPr>
          <w:p w14:paraId="024764AA">
            <w:pPr>
              <w:rPr>
                <w:rFonts w:ascii="Arial"/>
                <w:sz w:val="21"/>
              </w:rPr>
            </w:pPr>
          </w:p>
        </w:tc>
        <w:tc>
          <w:tcPr>
            <w:tcW w:w="669" w:type="dxa"/>
            <w:vMerge w:val="continue"/>
            <w:tcBorders>
              <w:top w:val="nil"/>
            </w:tcBorders>
            <w:vAlign w:val="top"/>
          </w:tcPr>
          <w:p w14:paraId="7223911F">
            <w:pPr>
              <w:rPr>
                <w:rFonts w:ascii="Arial"/>
                <w:sz w:val="21"/>
              </w:rPr>
            </w:pPr>
          </w:p>
        </w:tc>
        <w:tc>
          <w:tcPr>
            <w:tcW w:w="1089" w:type="dxa"/>
            <w:vAlign w:val="top"/>
          </w:tcPr>
          <w:p w14:paraId="468E2D95">
            <w:pPr>
              <w:spacing w:line="248" w:lineRule="auto"/>
              <w:rPr>
                <w:rFonts w:ascii="Arial"/>
                <w:sz w:val="21"/>
              </w:rPr>
            </w:pPr>
          </w:p>
          <w:p w14:paraId="20C22C6F">
            <w:pPr>
              <w:spacing w:line="248" w:lineRule="auto"/>
              <w:rPr>
                <w:rFonts w:ascii="Arial"/>
                <w:sz w:val="21"/>
              </w:rPr>
            </w:pPr>
          </w:p>
          <w:p w14:paraId="1F0B87A5">
            <w:pPr>
              <w:pStyle w:val="23"/>
              <w:spacing w:before="81" w:line="219" w:lineRule="auto"/>
              <w:ind w:left="162"/>
              <w:rPr>
                <w:sz w:val="25"/>
                <w:szCs w:val="25"/>
              </w:rPr>
            </w:pPr>
            <w:r>
              <w:rPr>
                <w:spacing w:val="-2"/>
                <w:sz w:val="25"/>
                <w:szCs w:val="25"/>
              </w:rPr>
              <w:t>政府采</w:t>
            </w:r>
          </w:p>
          <w:p w14:paraId="4B7820BA">
            <w:pPr>
              <w:pStyle w:val="23"/>
              <w:spacing w:before="15" w:line="239" w:lineRule="auto"/>
              <w:ind w:left="281" w:right="173" w:hanging="119"/>
              <w:rPr>
                <w:sz w:val="25"/>
                <w:szCs w:val="25"/>
              </w:rPr>
            </w:pPr>
            <w:r>
              <w:rPr>
                <w:spacing w:val="-3"/>
                <w:sz w:val="25"/>
                <w:szCs w:val="25"/>
              </w:rPr>
              <w:t>购完成</w:t>
            </w:r>
            <w:r>
              <w:rPr>
                <w:sz w:val="25"/>
                <w:szCs w:val="25"/>
              </w:rPr>
              <w:t xml:space="preserve"> </w:t>
            </w:r>
            <w:r>
              <w:rPr>
                <w:spacing w:val="5"/>
                <w:sz w:val="25"/>
                <w:szCs w:val="25"/>
              </w:rPr>
              <w:t>情况</w:t>
            </w:r>
          </w:p>
        </w:tc>
        <w:tc>
          <w:tcPr>
            <w:tcW w:w="2797" w:type="dxa"/>
            <w:vAlign w:val="top"/>
          </w:tcPr>
          <w:p w14:paraId="0F93E65F">
            <w:pPr>
              <w:rPr>
                <w:rFonts w:ascii="Arial"/>
                <w:sz w:val="21"/>
              </w:rPr>
            </w:pPr>
          </w:p>
        </w:tc>
        <w:tc>
          <w:tcPr>
            <w:tcW w:w="3247" w:type="dxa"/>
            <w:vAlign w:val="top"/>
          </w:tcPr>
          <w:p w14:paraId="7C910AC2">
            <w:pPr>
              <w:spacing w:line="253" w:lineRule="auto"/>
              <w:rPr>
                <w:rFonts w:ascii="Arial"/>
                <w:sz w:val="21"/>
              </w:rPr>
            </w:pPr>
          </w:p>
          <w:p w14:paraId="1406DB58">
            <w:pPr>
              <w:spacing w:line="253" w:lineRule="auto"/>
              <w:rPr>
                <w:rFonts w:ascii="Arial"/>
                <w:sz w:val="21"/>
              </w:rPr>
            </w:pPr>
          </w:p>
          <w:p w14:paraId="100C4FD6">
            <w:pPr>
              <w:pStyle w:val="23"/>
              <w:spacing w:before="81" w:line="219" w:lineRule="auto"/>
              <w:ind w:left="116"/>
              <w:rPr>
                <w:sz w:val="25"/>
                <w:szCs w:val="25"/>
              </w:rPr>
            </w:pPr>
            <w:r>
              <w:rPr>
                <w:spacing w:val="-1"/>
                <w:sz w:val="25"/>
                <w:szCs w:val="25"/>
              </w:rPr>
              <w:t>达到政府采购要求的是否进</w:t>
            </w:r>
          </w:p>
          <w:p w14:paraId="5054B5E4">
            <w:pPr>
              <w:pStyle w:val="23"/>
              <w:spacing w:before="13" w:line="219" w:lineRule="auto"/>
              <w:jc w:val="right"/>
              <w:rPr>
                <w:sz w:val="25"/>
                <w:szCs w:val="25"/>
              </w:rPr>
            </w:pPr>
            <w:r>
              <w:rPr>
                <w:spacing w:val="-12"/>
                <w:sz w:val="25"/>
                <w:szCs w:val="25"/>
              </w:rPr>
              <w:t>行了政府采购，是，5分；否，</w:t>
            </w:r>
          </w:p>
          <w:p w14:paraId="1F2CA9EB">
            <w:pPr>
              <w:pStyle w:val="23"/>
              <w:spacing w:before="15" w:line="220" w:lineRule="auto"/>
              <w:ind w:left="1366"/>
              <w:rPr>
                <w:sz w:val="25"/>
                <w:szCs w:val="25"/>
              </w:rPr>
            </w:pPr>
            <w:r>
              <w:rPr>
                <w:spacing w:val="-1"/>
                <w:sz w:val="25"/>
                <w:szCs w:val="25"/>
              </w:rPr>
              <w:t>0分。</w:t>
            </w:r>
          </w:p>
        </w:tc>
        <w:tc>
          <w:tcPr>
            <w:tcW w:w="630" w:type="dxa"/>
            <w:vAlign w:val="top"/>
          </w:tcPr>
          <w:p w14:paraId="45047EAA">
            <w:pPr>
              <w:spacing w:line="276" w:lineRule="auto"/>
              <w:rPr>
                <w:rFonts w:ascii="Arial"/>
                <w:sz w:val="21"/>
              </w:rPr>
            </w:pPr>
          </w:p>
          <w:p w14:paraId="6535230E">
            <w:pPr>
              <w:spacing w:line="277" w:lineRule="auto"/>
              <w:rPr>
                <w:rFonts w:ascii="Arial"/>
                <w:sz w:val="21"/>
              </w:rPr>
            </w:pPr>
          </w:p>
          <w:p w14:paraId="4D3D7A88">
            <w:pPr>
              <w:spacing w:line="277" w:lineRule="auto"/>
              <w:rPr>
                <w:rFonts w:ascii="Arial"/>
                <w:sz w:val="21"/>
              </w:rPr>
            </w:pPr>
          </w:p>
          <w:p w14:paraId="060CF784">
            <w:pPr>
              <w:pStyle w:val="23"/>
              <w:spacing w:before="81"/>
              <w:ind w:left="250"/>
              <w:rPr>
                <w:sz w:val="25"/>
                <w:szCs w:val="25"/>
              </w:rPr>
            </w:pPr>
            <w:r>
              <w:rPr>
                <w:sz w:val="25"/>
                <w:szCs w:val="25"/>
              </w:rPr>
              <w:t>5</w:t>
            </w:r>
          </w:p>
        </w:tc>
        <w:tc>
          <w:tcPr>
            <w:tcW w:w="535" w:type="dxa"/>
            <w:vAlign w:val="top"/>
          </w:tcPr>
          <w:p w14:paraId="1BB5E6F9">
            <w:pPr>
              <w:spacing w:line="276" w:lineRule="auto"/>
              <w:rPr>
                <w:rFonts w:ascii="Arial"/>
                <w:sz w:val="21"/>
              </w:rPr>
            </w:pPr>
          </w:p>
          <w:p w14:paraId="55453AF6">
            <w:pPr>
              <w:spacing w:line="277" w:lineRule="auto"/>
              <w:rPr>
                <w:rFonts w:ascii="Arial"/>
                <w:sz w:val="21"/>
              </w:rPr>
            </w:pPr>
          </w:p>
          <w:p w14:paraId="482D6D30">
            <w:pPr>
              <w:spacing w:line="277" w:lineRule="auto"/>
              <w:rPr>
                <w:rFonts w:ascii="Arial"/>
                <w:sz w:val="21"/>
              </w:rPr>
            </w:pPr>
          </w:p>
          <w:p w14:paraId="226FEAD1">
            <w:pPr>
              <w:pStyle w:val="23"/>
              <w:spacing w:before="81"/>
              <w:ind w:left="199"/>
              <w:rPr>
                <w:sz w:val="25"/>
                <w:szCs w:val="25"/>
              </w:rPr>
            </w:pPr>
            <w:r>
              <w:rPr>
                <w:sz w:val="25"/>
                <w:szCs w:val="25"/>
              </w:rPr>
              <w:t>5</w:t>
            </w:r>
          </w:p>
        </w:tc>
      </w:tr>
      <w:tr w14:paraId="2B6C05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26" w:hRule="atLeast"/>
        </w:trPr>
        <w:tc>
          <w:tcPr>
            <w:tcW w:w="784" w:type="dxa"/>
            <w:vMerge w:val="continue"/>
            <w:tcBorders>
              <w:top w:val="nil"/>
            </w:tcBorders>
            <w:vAlign w:val="top"/>
          </w:tcPr>
          <w:p w14:paraId="348D9BD3">
            <w:pPr>
              <w:rPr>
                <w:rFonts w:ascii="Arial"/>
                <w:sz w:val="21"/>
              </w:rPr>
            </w:pPr>
          </w:p>
        </w:tc>
        <w:tc>
          <w:tcPr>
            <w:tcW w:w="699" w:type="dxa"/>
            <w:vAlign w:val="top"/>
          </w:tcPr>
          <w:p w14:paraId="47110A5A">
            <w:pPr>
              <w:spacing w:line="264" w:lineRule="auto"/>
              <w:rPr>
                <w:rFonts w:ascii="Arial"/>
                <w:sz w:val="21"/>
              </w:rPr>
            </w:pPr>
          </w:p>
          <w:p w14:paraId="2FE68CDA">
            <w:pPr>
              <w:spacing w:line="264" w:lineRule="auto"/>
              <w:rPr>
                <w:rFonts w:ascii="Arial"/>
                <w:sz w:val="21"/>
              </w:rPr>
            </w:pPr>
          </w:p>
          <w:p w14:paraId="4B7DF0D6">
            <w:pPr>
              <w:spacing w:line="264" w:lineRule="auto"/>
              <w:rPr>
                <w:rFonts w:ascii="Arial"/>
                <w:sz w:val="21"/>
              </w:rPr>
            </w:pPr>
          </w:p>
          <w:p w14:paraId="1A9A452D">
            <w:pPr>
              <w:spacing w:line="264" w:lineRule="auto"/>
              <w:rPr>
                <w:rFonts w:ascii="Arial"/>
                <w:sz w:val="21"/>
              </w:rPr>
            </w:pPr>
          </w:p>
          <w:p w14:paraId="148F2117">
            <w:pPr>
              <w:spacing w:line="264" w:lineRule="auto"/>
              <w:rPr>
                <w:rFonts w:ascii="Arial"/>
                <w:sz w:val="21"/>
              </w:rPr>
            </w:pPr>
          </w:p>
          <w:p w14:paraId="3EAFB9A9">
            <w:pPr>
              <w:spacing w:line="265" w:lineRule="auto"/>
              <w:rPr>
                <w:rFonts w:ascii="Arial"/>
                <w:sz w:val="21"/>
              </w:rPr>
            </w:pPr>
          </w:p>
          <w:p w14:paraId="79402C7F">
            <w:pPr>
              <w:spacing w:line="265" w:lineRule="auto"/>
              <w:rPr>
                <w:rFonts w:ascii="Arial"/>
                <w:sz w:val="21"/>
              </w:rPr>
            </w:pPr>
          </w:p>
          <w:p w14:paraId="613533A4">
            <w:pPr>
              <w:pStyle w:val="23"/>
              <w:spacing w:before="82" w:line="219" w:lineRule="auto"/>
              <w:ind w:left="90"/>
              <w:rPr>
                <w:sz w:val="25"/>
                <w:szCs w:val="25"/>
              </w:rPr>
            </w:pPr>
            <w:r>
              <w:rPr>
                <w:spacing w:val="7"/>
                <w:sz w:val="25"/>
                <w:szCs w:val="25"/>
              </w:rPr>
              <w:t>资产</w:t>
            </w:r>
          </w:p>
          <w:p w14:paraId="125C68B7">
            <w:pPr>
              <w:rPr>
                <w:rFonts w:ascii="Arial"/>
                <w:sz w:val="21"/>
              </w:rPr>
            </w:pPr>
          </w:p>
          <w:p w14:paraId="6AEFD4A5">
            <w:pPr>
              <w:pStyle w:val="23"/>
              <w:spacing w:before="81" w:line="219" w:lineRule="auto"/>
              <w:ind w:left="90"/>
              <w:rPr>
                <w:sz w:val="25"/>
                <w:szCs w:val="25"/>
              </w:rPr>
            </w:pPr>
            <w:r>
              <w:rPr>
                <w:spacing w:val="4"/>
                <w:sz w:val="25"/>
                <w:szCs w:val="25"/>
              </w:rPr>
              <w:t>管理</w:t>
            </w:r>
          </w:p>
        </w:tc>
        <w:tc>
          <w:tcPr>
            <w:tcW w:w="669" w:type="dxa"/>
            <w:vAlign w:val="top"/>
          </w:tcPr>
          <w:p w14:paraId="0FBAC01C">
            <w:pPr>
              <w:spacing w:line="241" w:lineRule="auto"/>
              <w:rPr>
                <w:rFonts w:ascii="Arial"/>
                <w:sz w:val="21"/>
              </w:rPr>
            </w:pPr>
          </w:p>
          <w:p w14:paraId="54A145FA">
            <w:pPr>
              <w:spacing w:line="241" w:lineRule="auto"/>
              <w:rPr>
                <w:rFonts w:ascii="Arial"/>
                <w:sz w:val="21"/>
              </w:rPr>
            </w:pPr>
          </w:p>
          <w:p w14:paraId="6F02827F">
            <w:pPr>
              <w:spacing w:line="241" w:lineRule="auto"/>
              <w:rPr>
                <w:rFonts w:ascii="Arial"/>
                <w:sz w:val="21"/>
              </w:rPr>
            </w:pPr>
          </w:p>
          <w:p w14:paraId="4FFC5126">
            <w:pPr>
              <w:spacing w:line="241" w:lineRule="auto"/>
              <w:rPr>
                <w:rFonts w:ascii="Arial"/>
                <w:sz w:val="21"/>
              </w:rPr>
            </w:pPr>
          </w:p>
          <w:p w14:paraId="6F0AAE25">
            <w:pPr>
              <w:spacing w:line="241" w:lineRule="auto"/>
              <w:rPr>
                <w:rFonts w:ascii="Arial"/>
                <w:sz w:val="21"/>
              </w:rPr>
            </w:pPr>
          </w:p>
          <w:p w14:paraId="5EA95DB6">
            <w:pPr>
              <w:spacing w:line="241" w:lineRule="auto"/>
              <w:rPr>
                <w:rFonts w:ascii="Arial"/>
                <w:sz w:val="21"/>
              </w:rPr>
            </w:pPr>
          </w:p>
          <w:p w14:paraId="1A02F732">
            <w:pPr>
              <w:spacing w:line="242" w:lineRule="auto"/>
              <w:rPr>
                <w:rFonts w:ascii="Arial"/>
                <w:sz w:val="21"/>
              </w:rPr>
            </w:pPr>
          </w:p>
          <w:p w14:paraId="0E91A114">
            <w:pPr>
              <w:spacing w:line="242" w:lineRule="auto"/>
              <w:rPr>
                <w:rFonts w:ascii="Arial"/>
                <w:sz w:val="21"/>
              </w:rPr>
            </w:pPr>
          </w:p>
          <w:p w14:paraId="5DB45D1F">
            <w:pPr>
              <w:spacing w:line="242" w:lineRule="auto"/>
              <w:rPr>
                <w:rFonts w:ascii="Arial"/>
                <w:sz w:val="21"/>
              </w:rPr>
            </w:pPr>
          </w:p>
          <w:p w14:paraId="0397692D">
            <w:pPr>
              <w:pStyle w:val="23"/>
              <w:spacing w:before="82"/>
              <w:ind w:left="261"/>
              <w:rPr>
                <w:sz w:val="25"/>
                <w:szCs w:val="25"/>
              </w:rPr>
            </w:pPr>
            <w:r>
              <w:rPr>
                <w:sz w:val="25"/>
                <w:szCs w:val="25"/>
              </w:rPr>
              <w:t>5</w:t>
            </w:r>
          </w:p>
        </w:tc>
        <w:tc>
          <w:tcPr>
            <w:tcW w:w="1089" w:type="dxa"/>
            <w:vAlign w:val="top"/>
          </w:tcPr>
          <w:p w14:paraId="374E72AD">
            <w:pPr>
              <w:spacing w:line="262" w:lineRule="auto"/>
              <w:rPr>
                <w:rFonts w:ascii="Arial"/>
                <w:sz w:val="21"/>
              </w:rPr>
            </w:pPr>
          </w:p>
          <w:p w14:paraId="6B6916CE">
            <w:pPr>
              <w:spacing w:line="263" w:lineRule="auto"/>
              <w:rPr>
                <w:rFonts w:ascii="Arial"/>
                <w:sz w:val="21"/>
              </w:rPr>
            </w:pPr>
          </w:p>
          <w:p w14:paraId="76510248">
            <w:pPr>
              <w:spacing w:line="263" w:lineRule="auto"/>
              <w:rPr>
                <w:rFonts w:ascii="Arial"/>
                <w:sz w:val="21"/>
              </w:rPr>
            </w:pPr>
          </w:p>
          <w:p w14:paraId="5ABDB344">
            <w:pPr>
              <w:spacing w:line="263" w:lineRule="auto"/>
              <w:rPr>
                <w:rFonts w:ascii="Arial"/>
                <w:sz w:val="21"/>
              </w:rPr>
            </w:pPr>
          </w:p>
          <w:p w14:paraId="70BC9458">
            <w:pPr>
              <w:spacing w:line="263" w:lineRule="auto"/>
              <w:rPr>
                <w:rFonts w:ascii="Arial"/>
                <w:sz w:val="21"/>
              </w:rPr>
            </w:pPr>
          </w:p>
          <w:p w14:paraId="3B21AD8F">
            <w:pPr>
              <w:spacing w:line="263" w:lineRule="auto"/>
              <w:rPr>
                <w:rFonts w:ascii="Arial"/>
                <w:sz w:val="21"/>
              </w:rPr>
            </w:pPr>
          </w:p>
          <w:p w14:paraId="3FEB5A06">
            <w:pPr>
              <w:spacing w:line="263" w:lineRule="auto"/>
              <w:rPr>
                <w:rFonts w:ascii="Arial"/>
                <w:sz w:val="21"/>
              </w:rPr>
            </w:pPr>
          </w:p>
          <w:p w14:paraId="678E098F">
            <w:pPr>
              <w:pStyle w:val="23"/>
              <w:spacing w:before="82" w:line="219" w:lineRule="auto"/>
              <w:ind w:left="162"/>
              <w:rPr>
                <w:sz w:val="25"/>
                <w:szCs w:val="25"/>
              </w:rPr>
            </w:pPr>
            <w:r>
              <w:rPr>
                <w:spacing w:val="7"/>
                <w:sz w:val="25"/>
                <w:szCs w:val="25"/>
              </w:rPr>
              <w:t>管理制</w:t>
            </w:r>
          </w:p>
          <w:p w14:paraId="33C2B1CD">
            <w:pPr>
              <w:pStyle w:val="23"/>
              <w:spacing w:before="13" w:line="218" w:lineRule="auto"/>
              <w:ind w:left="412" w:right="154" w:hanging="250"/>
              <w:rPr>
                <w:sz w:val="25"/>
                <w:szCs w:val="25"/>
              </w:rPr>
            </w:pPr>
            <w:r>
              <w:rPr>
                <w:spacing w:val="3"/>
                <w:sz w:val="25"/>
                <w:szCs w:val="25"/>
              </w:rPr>
              <w:t>度健全</w:t>
            </w:r>
            <w:r>
              <w:rPr>
                <w:spacing w:val="1"/>
                <w:sz w:val="25"/>
                <w:szCs w:val="25"/>
              </w:rPr>
              <w:t xml:space="preserve"> </w:t>
            </w:r>
            <w:r>
              <w:rPr>
                <w:sz w:val="25"/>
                <w:szCs w:val="25"/>
              </w:rPr>
              <w:t>性</w:t>
            </w:r>
          </w:p>
        </w:tc>
        <w:tc>
          <w:tcPr>
            <w:tcW w:w="2797" w:type="dxa"/>
            <w:vAlign w:val="top"/>
          </w:tcPr>
          <w:p w14:paraId="02D2FD6C">
            <w:pPr>
              <w:spacing w:line="266" w:lineRule="auto"/>
              <w:rPr>
                <w:rFonts w:ascii="Arial"/>
                <w:sz w:val="21"/>
              </w:rPr>
            </w:pPr>
          </w:p>
          <w:p w14:paraId="1D26FD5D">
            <w:pPr>
              <w:spacing w:line="266" w:lineRule="auto"/>
              <w:rPr>
                <w:rFonts w:ascii="Arial"/>
                <w:sz w:val="21"/>
              </w:rPr>
            </w:pPr>
          </w:p>
          <w:p w14:paraId="7C380440">
            <w:pPr>
              <w:spacing w:line="266" w:lineRule="auto"/>
              <w:rPr>
                <w:rFonts w:ascii="Arial"/>
                <w:sz w:val="21"/>
              </w:rPr>
            </w:pPr>
          </w:p>
          <w:p w14:paraId="7870B74F">
            <w:pPr>
              <w:spacing w:line="267" w:lineRule="auto"/>
              <w:rPr>
                <w:rFonts w:ascii="Arial"/>
                <w:sz w:val="21"/>
              </w:rPr>
            </w:pPr>
          </w:p>
          <w:p w14:paraId="793568FB">
            <w:pPr>
              <w:pStyle w:val="23"/>
              <w:spacing w:before="81" w:line="219" w:lineRule="auto"/>
              <w:ind w:left="143"/>
              <w:rPr>
                <w:sz w:val="25"/>
                <w:szCs w:val="25"/>
              </w:rPr>
            </w:pPr>
            <w:r>
              <w:rPr>
                <w:spacing w:val="1"/>
                <w:sz w:val="25"/>
                <w:szCs w:val="25"/>
              </w:rPr>
              <w:t>部门(单位)为加强资产</w:t>
            </w:r>
          </w:p>
          <w:p w14:paraId="2EA1E9CF">
            <w:pPr>
              <w:pStyle w:val="23"/>
              <w:spacing w:before="13" w:line="219" w:lineRule="auto"/>
              <w:ind w:left="13"/>
              <w:rPr>
                <w:sz w:val="25"/>
                <w:szCs w:val="25"/>
              </w:rPr>
            </w:pPr>
            <w:r>
              <w:rPr>
                <w:spacing w:val="1"/>
                <w:sz w:val="25"/>
                <w:szCs w:val="25"/>
              </w:rPr>
              <w:t>管理，规范资产管理行为</w:t>
            </w:r>
          </w:p>
          <w:p w14:paraId="7AA98650">
            <w:pPr>
              <w:pStyle w:val="23"/>
              <w:spacing w:before="13" w:line="219" w:lineRule="auto"/>
              <w:ind w:left="143"/>
              <w:rPr>
                <w:sz w:val="25"/>
                <w:szCs w:val="25"/>
              </w:rPr>
            </w:pPr>
            <w:r>
              <w:rPr>
                <w:spacing w:val="1"/>
                <w:sz w:val="25"/>
                <w:szCs w:val="25"/>
              </w:rPr>
              <w:t>而制定的管理制度是否</w:t>
            </w:r>
          </w:p>
          <w:p w14:paraId="36C47922">
            <w:pPr>
              <w:pStyle w:val="23"/>
              <w:spacing w:before="23" w:line="219" w:lineRule="auto"/>
              <w:ind w:left="13"/>
              <w:rPr>
                <w:sz w:val="25"/>
                <w:szCs w:val="25"/>
              </w:rPr>
            </w:pPr>
            <w:r>
              <w:rPr>
                <w:spacing w:val="-1"/>
                <w:sz w:val="25"/>
                <w:szCs w:val="25"/>
              </w:rPr>
              <w:t>健全完整、用以反映和考</w:t>
            </w:r>
          </w:p>
          <w:p w14:paraId="2770B00A">
            <w:pPr>
              <w:pStyle w:val="23"/>
              <w:spacing w:before="23" w:line="219" w:lineRule="auto"/>
              <w:ind w:left="143"/>
              <w:rPr>
                <w:sz w:val="25"/>
                <w:szCs w:val="25"/>
              </w:rPr>
            </w:pPr>
            <w:r>
              <w:rPr>
                <w:sz w:val="25"/>
                <w:szCs w:val="25"/>
              </w:rPr>
              <w:t>核部门(单位)资产管理</w:t>
            </w:r>
          </w:p>
          <w:p w14:paraId="2017C9A8">
            <w:pPr>
              <w:pStyle w:val="23"/>
              <w:spacing w:before="14" w:line="219" w:lineRule="auto"/>
              <w:ind w:left="143"/>
              <w:rPr>
                <w:sz w:val="25"/>
                <w:szCs w:val="25"/>
              </w:rPr>
            </w:pPr>
            <w:r>
              <w:rPr>
                <w:spacing w:val="1"/>
                <w:sz w:val="25"/>
                <w:szCs w:val="25"/>
              </w:rPr>
              <w:t>制度对完成主要职责或</w:t>
            </w:r>
          </w:p>
          <w:p w14:paraId="69408F3A">
            <w:pPr>
              <w:pStyle w:val="23"/>
              <w:spacing w:before="1" w:line="219" w:lineRule="auto"/>
              <w:ind w:left="143"/>
              <w:rPr>
                <w:sz w:val="25"/>
                <w:szCs w:val="25"/>
              </w:rPr>
            </w:pPr>
            <w:r>
              <w:rPr>
                <w:spacing w:val="1"/>
                <w:sz w:val="25"/>
                <w:szCs w:val="25"/>
              </w:rPr>
              <w:t>促进社会发展的保障情</w:t>
            </w:r>
          </w:p>
          <w:p w14:paraId="00B789D8">
            <w:pPr>
              <w:pStyle w:val="23"/>
              <w:spacing w:before="36" w:line="220" w:lineRule="auto"/>
              <w:ind w:left="1204"/>
              <w:rPr>
                <w:sz w:val="25"/>
                <w:szCs w:val="25"/>
              </w:rPr>
            </w:pPr>
            <w:r>
              <w:rPr>
                <w:spacing w:val="-2"/>
                <w:sz w:val="25"/>
                <w:szCs w:val="25"/>
              </w:rPr>
              <w:t>况。</w:t>
            </w:r>
          </w:p>
        </w:tc>
        <w:tc>
          <w:tcPr>
            <w:tcW w:w="3247" w:type="dxa"/>
            <w:vAlign w:val="top"/>
          </w:tcPr>
          <w:p w14:paraId="2A1D5799">
            <w:pPr>
              <w:spacing w:line="264" w:lineRule="auto"/>
              <w:rPr>
                <w:rFonts w:ascii="Arial"/>
                <w:sz w:val="21"/>
              </w:rPr>
            </w:pPr>
          </w:p>
          <w:p w14:paraId="0C796F2A">
            <w:pPr>
              <w:spacing w:line="264" w:lineRule="auto"/>
              <w:rPr>
                <w:rFonts w:ascii="Arial"/>
                <w:sz w:val="21"/>
              </w:rPr>
            </w:pPr>
          </w:p>
          <w:p w14:paraId="27D6DED1">
            <w:pPr>
              <w:spacing w:line="264" w:lineRule="auto"/>
              <w:rPr>
                <w:rFonts w:ascii="Arial"/>
                <w:sz w:val="21"/>
              </w:rPr>
            </w:pPr>
          </w:p>
          <w:p w14:paraId="4FC14FD2">
            <w:pPr>
              <w:spacing w:line="264" w:lineRule="auto"/>
              <w:rPr>
                <w:rFonts w:ascii="Arial"/>
                <w:sz w:val="21"/>
              </w:rPr>
            </w:pPr>
          </w:p>
          <w:p w14:paraId="7DF05E79">
            <w:pPr>
              <w:spacing w:line="264" w:lineRule="auto"/>
              <w:rPr>
                <w:rFonts w:ascii="Arial"/>
                <w:sz w:val="21"/>
              </w:rPr>
            </w:pPr>
          </w:p>
          <w:p w14:paraId="2E1D2CE9">
            <w:pPr>
              <w:spacing w:line="264" w:lineRule="auto"/>
              <w:rPr>
                <w:rFonts w:ascii="Arial"/>
                <w:sz w:val="21"/>
              </w:rPr>
            </w:pPr>
          </w:p>
          <w:p w14:paraId="637B1BFE">
            <w:pPr>
              <w:spacing w:line="264" w:lineRule="auto"/>
              <w:rPr>
                <w:rFonts w:ascii="Arial"/>
                <w:sz w:val="21"/>
              </w:rPr>
            </w:pPr>
          </w:p>
          <w:p w14:paraId="6BD489AA">
            <w:pPr>
              <w:pStyle w:val="23"/>
              <w:spacing w:before="82" w:line="231" w:lineRule="auto"/>
              <w:ind w:left="56" w:firstLine="59"/>
              <w:jc w:val="both"/>
              <w:rPr>
                <w:sz w:val="25"/>
                <w:szCs w:val="25"/>
              </w:rPr>
            </w:pPr>
            <w:r>
              <w:rPr>
                <w:spacing w:val="1"/>
                <w:sz w:val="25"/>
                <w:szCs w:val="25"/>
              </w:rPr>
              <w:t>①已制定或具有资产管理制</w:t>
            </w:r>
            <w:r>
              <w:rPr>
                <w:spacing w:val="3"/>
                <w:sz w:val="25"/>
                <w:szCs w:val="25"/>
              </w:rPr>
              <w:t xml:space="preserve"> </w:t>
            </w:r>
            <w:r>
              <w:rPr>
                <w:sz w:val="25"/>
                <w:szCs w:val="25"/>
              </w:rPr>
              <w:t>度，3分；②相关资产管理制</w:t>
            </w:r>
            <w:r>
              <w:rPr>
                <w:spacing w:val="10"/>
                <w:sz w:val="25"/>
                <w:szCs w:val="25"/>
              </w:rPr>
              <w:t xml:space="preserve"> </w:t>
            </w:r>
            <w:r>
              <w:rPr>
                <w:spacing w:val="4"/>
                <w:sz w:val="25"/>
                <w:szCs w:val="25"/>
              </w:rPr>
              <w:t>度合法、合规、完整，2分。</w:t>
            </w:r>
          </w:p>
        </w:tc>
        <w:tc>
          <w:tcPr>
            <w:tcW w:w="630" w:type="dxa"/>
            <w:vAlign w:val="top"/>
          </w:tcPr>
          <w:p w14:paraId="5E50A6B9">
            <w:pPr>
              <w:spacing w:line="241" w:lineRule="auto"/>
              <w:rPr>
                <w:rFonts w:ascii="Arial"/>
                <w:sz w:val="21"/>
              </w:rPr>
            </w:pPr>
          </w:p>
          <w:p w14:paraId="66496D49">
            <w:pPr>
              <w:spacing w:line="241" w:lineRule="auto"/>
              <w:rPr>
                <w:rFonts w:ascii="Arial"/>
                <w:sz w:val="21"/>
              </w:rPr>
            </w:pPr>
          </w:p>
          <w:p w14:paraId="2DA873D6">
            <w:pPr>
              <w:spacing w:line="241" w:lineRule="auto"/>
              <w:rPr>
                <w:rFonts w:ascii="Arial"/>
                <w:sz w:val="21"/>
              </w:rPr>
            </w:pPr>
          </w:p>
          <w:p w14:paraId="03D90F32">
            <w:pPr>
              <w:spacing w:line="241" w:lineRule="auto"/>
              <w:rPr>
                <w:rFonts w:ascii="Arial"/>
                <w:sz w:val="21"/>
              </w:rPr>
            </w:pPr>
          </w:p>
          <w:p w14:paraId="07833C7D">
            <w:pPr>
              <w:spacing w:line="241" w:lineRule="auto"/>
              <w:rPr>
                <w:rFonts w:ascii="Arial"/>
                <w:sz w:val="21"/>
              </w:rPr>
            </w:pPr>
          </w:p>
          <w:p w14:paraId="22BBB73E">
            <w:pPr>
              <w:spacing w:line="241" w:lineRule="auto"/>
              <w:rPr>
                <w:rFonts w:ascii="Arial"/>
                <w:sz w:val="21"/>
              </w:rPr>
            </w:pPr>
          </w:p>
          <w:p w14:paraId="0DA951D8">
            <w:pPr>
              <w:spacing w:line="242" w:lineRule="auto"/>
              <w:rPr>
                <w:rFonts w:ascii="Arial"/>
                <w:sz w:val="21"/>
              </w:rPr>
            </w:pPr>
          </w:p>
          <w:p w14:paraId="7E5FEA84">
            <w:pPr>
              <w:spacing w:line="242" w:lineRule="auto"/>
              <w:rPr>
                <w:rFonts w:ascii="Arial"/>
                <w:sz w:val="21"/>
              </w:rPr>
            </w:pPr>
          </w:p>
          <w:p w14:paraId="2B9978AE">
            <w:pPr>
              <w:spacing w:line="242" w:lineRule="auto"/>
              <w:rPr>
                <w:rFonts w:ascii="Arial"/>
                <w:sz w:val="21"/>
              </w:rPr>
            </w:pPr>
          </w:p>
          <w:p w14:paraId="71ED04C8">
            <w:pPr>
              <w:pStyle w:val="23"/>
              <w:spacing w:before="82"/>
              <w:ind w:left="250"/>
              <w:rPr>
                <w:sz w:val="25"/>
                <w:szCs w:val="25"/>
              </w:rPr>
            </w:pPr>
            <w:r>
              <w:rPr>
                <w:sz w:val="25"/>
                <w:szCs w:val="25"/>
              </w:rPr>
              <w:t>5</w:t>
            </w:r>
          </w:p>
        </w:tc>
        <w:tc>
          <w:tcPr>
            <w:tcW w:w="535" w:type="dxa"/>
            <w:vAlign w:val="top"/>
          </w:tcPr>
          <w:p w14:paraId="48AB1BE8">
            <w:pPr>
              <w:spacing w:line="241" w:lineRule="auto"/>
              <w:rPr>
                <w:rFonts w:ascii="Arial"/>
                <w:sz w:val="21"/>
              </w:rPr>
            </w:pPr>
          </w:p>
          <w:p w14:paraId="741B9D6F">
            <w:pPr>
              <w:spacing w:line="241" w:lineRule="auto"/>
              <w:rPr>
                <w:rFonts w:ascii="Arial"/>
                <w:sz w:val="21"/>
              </w:rPr>
            </w:pPr>
          </w:p>
          <w:p w14:paraId="08BBABF2">
            <w:pPr>
              <w:spacing w:line="241" w:lineRule="auto"/>
              <w:rPr>
                <w:rFonts w:ascii="Arial"/>
                <w:sz w:val="21"/>
              </w:rPr>
            </w:pPr>
          </w:p>
          <w:p w14:paraId="652D56CA">
            <w:pPr>
              <w:spacing w:line="241" w:lineRule="auto"/>
              <w:rPr>
                <w:rFonts w:ascii="Arial"/>
                <w:sz w:val="21"/>
              </w:rPr>
            </w:pPr>
          </w:p>
          <w:p w14:paraId="1180DB58">
            <w:pPr>
              <w:spacing w:line="241" w:lineRule="auto"/>
              <w:rPr>
                <w:rFonts w:ascii="Arial"/>
                <w:sz w:val="21"/>
              </w:rPr>
            </w:pPr>
          </w:p>
          <w:p w14:paraId="3398DF85">
            <w:pPr>
              <w:spacing w:line="241" w:lineRule="auto"/>
              <w:rPr>
                <w:rFonts w:ascii="Arial"/>
                <w:sz w:val="21"/>
              </w:rPr>
            </w:pPr>
          </w:p>
          <w:p w14:paraId="365DDED9">
            <w:pPr>
              <w:spacing w:line="242" w:lineRule="auto"/>
              <w:rPr>
                <w:rFonts w:ascii="Arial"/>
                <w:sz w:val="21"/>
              </w:rPr>
            </w:pPr>
          </w:p>
          <w:p w14:paraId="558B1952">
            <w:pPr>
              <w:spacing w:line="242" w:lineRule="auto"/>
              <w:rPr>
                <w:rFonts w:ascii="Arial"/>
                <w:sz w:val="21"/>
              </w:rPr>
            </w:pPr>
          </w:p>
          <w:p w14:paraId="54EBCB66">
            <w:pPr>
              <w:spacing w:line="242" w:lineRule="auto"/>
              <w:rPr>
                <w:rFonts w:ascii="Arial"/>
                <w:sz w:val="21"/>
              </w:rPr>
            </w:pPr>
          </w:p>
          <w:p w14:paraId="5DD6A572">
            <w:pPr>
              <w:pStyle w:val="23"/>
              <w:spacing w:before="82"/>
              <w:ind w:left="199"/>
              <w:rPr>
                <w:sz w:val="25"/>
                <w:szCs w:val="25"/>
              </w:rPr>
            </w:pPr>
            <w:r>
              <w:rPr>
                <w:sz w:val="25"/>
                <w:szCs w:val="25"/>
              </w:rPr>
              <w:t>5</w:t>
            </w:r>
          </w:p>
        </w:tc>
      </w:tr>
      <w:tr w14:paraId="78591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784" w:type="dxa"/>
            <w:vAlign w:val="top"/>
          </w:tcPr>
          <w:p w14:paraId="20EF1B8E">
            <w:pPr>
              <w:spacing w:line="363" w:lineRule="auto"/>
              <w:rPr>
                <w:rFonts w:ascii="Arial"/>
                <w:sz w:val="21"/>
              </w:rPr>
            </w:pPr>
          </w:p>
          <w:p w14:paraId="27CB780B">
            <w:pPr>
              <w:pStyle w:val="23"/>
              <w:spacing w:before="82" w:line="219" w:lineRule="auto"/>
              <w:ind w:left="134"/>
              <w:rPr>
                <w:sz w:val="25"/>
                <w:szCs w:val="25"/>
              </w:rPr>
            </w:pPr>
            <w:r>
              <w:rPr>
                <w:spacing w:val="15"/>
                <w:sz w:val="25"/>
                <w:szCs w:val="25"/>
              </w:rPr>
              <w:t>产出</w:t>
            </w:r>
          </w:p>
        </w:tc>
        <w:tc>
          <w:tcPr>
            <w:tcW w:w="699" w:type="dxa"/>
            <w:vAlign w:val="top"/>
          </w:tcPr>
          <w:p w14:paraId="30EB29EB">
            <w:pPr>
              <w:pStyle w:val="23"/>
              <w:spacing w:before="298" w:line="221" w:lineRule="auto"/>
              <w:ind w:left="90"/>
              <w:rPr>
                <w:sz w:val="25"/>
                <w:szCs w:val="25"/>
              </w:rPr>
            </w:pPr>
            <w:r>
              <w:rPr>
                <w:spacing w:val="8"/>
                <w:sz w:val="25"/>
                <w:szCs w:val="25"/>
              </w:rPr>
              <w:t>职责</w:t>
            </w:r>
          </w:p>
          <w:p w14:paraId="47DD3A65">
            <w:pPr>
              <w:pStyle w:val="23"/>
              <w:spacing w:before="10" w:line="220" w:lineRule="auto"/>
              <w:ind w:left="90"/>
              <w:rPr>
                <w:sz w:val="25"/>
                <w:szCs w:val="25"/>
              </w:rPr>
            </w:pPr>
            <w:r>
              <w:rPr>
                <w:spacing w:val="6"/>
                <w:sz w:val="25"/>
                <w:szCs w:val="25"/>
              </w:rPr>
              <w:t>履行</w:t>
            </w:r>
          </w:p>
        </w:tc>
        <w:tc>
          <w:tcPr>
            <w:tcW w:w="669" w:type="dxa"/>
            <w:vMerge w:val="restart"/>
            <w:tcBorders>
              <w:bottom w:val="nil"/>
            </w:tcBorders>
            <w:vAlign w:val="top"/>
          </w:tcPr>
          <w:p w14:paraId="02CB8849">
            <w:pPr>
              <w:spacing w:line="253" w:lineRule="auto"/>
              <w:rPr>
                <w:rFonts w:ascii="Arial"/>
                <w:sz w:val="21"/>
              </w:rPr>
            </w:pPr>
          </w:p>
          <w:p w14:paraId="7BF62D04">
            <w:pPr>
              <w:spacing w:line="253" w:lineRule="auto"/>
              <w:rPr>
                <w:rFonts w:ascii="Arial"/>
                <w:sz w:val="21"/>
              </w:rPr>
            </w:pPr>
          </w:p>
          <w:p w14:paraId="49AB91F3">
            <w:pPr>
              <w:spacing w:line="254" w:lineRule="auto"/>
              <w:rPr>
                <w:rFonts w:ascii="Arial"/>
                <w:sz w:val="21"/>
              </w:rPr>
            </w:pPr>
          </w:p>
          <w:p w14:paraId="5515D9B0">
            <w:pPr>
              <w:spacing w:line="254" w:lineRule="auto"/>
              <w:rPr>
                <w:rFonts w:ascii="Arial"/>
                <w:sz w:val="21"/>
              </w:rPr>
            </w:pPr>
          </w:p>
          <w:p w14:paraId="18F0891A">
            <w:pPr>
              <w:pStyle w:val="23"/>
              <w:spacing w:before="81"/>
              <w:ind w:left="201"/>
              <w:rPr>
                <w:sz w:val="25"/>
                <w:szCs w:val="25"/>
              </w:rPr>
            </w:pPr>
            <w:r>
              <w:rPr>
                <w:spacing w:val="-3"/>
                <w:sz w:val="25"/>
                <w:szCs w:val="25"/>
              </w:rPr>
              <w:t>45</w:t>
            </w:r>
          </w:p>
        </w:tc>
        <w:tc>
          <w:tcPr>
            <w:tcW w:w="1089" w:type="dxa"/>
            <w:vMerge w:val="restart"/>
            <w:tcBorders>
              <w:bottom w:val="nil"/>
            </w:tcBorders>
            <w:vAlign w:val="top"/>
          </w:tcPr>
          <w:p w14:paraId="79A83410">
            <w:pPr>
              <w:spacing w:line="341" w:lineRule="auto"/>
              <w:rPr>
                <w:rFonts w:ascii="Arial"/>
                <w:sz w:val="21"/>
              </w:rPr>
            </w:pPr>
          </w:p>
          <w:p w14:paraId="1457491C">
            <w:pPr>
              <w:spacing w:line="342" w:lineRule="auto"/>
              <w:rPr>
                <w:rFonts w:ascii="Arial"/>
                <w:sz w:val="21"/>
              </w:rPr>
            </w:pPr>
          </w:p>
          <w:p w14:paraId="00ACDFA5">
            <w:pPr>
              <w:pStyle w:val="23"/>
              <w:spacing w:before="81" w:line="234" w:lineRule="auto"/>
              <w:ind w:left="162" w:right="118"/>
              <w:jc w:val="both"/>
              <w:rPr>
                <w:sz w:val="25"/>
                <w:szCs w:val="25"/>
              </w:rPr>
            </w:pPr>
            <w:r>
              <w:rPr>
                <w:spacing w:val="15"/>
                <w:sz w:val="25"/>
                <w:szCs w:val="25"/>
              </w:rPr>
              <w:t>绩效目</w:t>
            </w:r>
            <w:r>
              <w:rPr>
                <w:spacing w:val="1"/>
                <w:sz w:val="25"/>
                <w:szCs w:val="25"/>
              </w:rPr>
              <w:t xml:space="preserve"> </w:t>
            </w:r>
            <w:r>
              <w:rPr>
                <w:spacing w:val="3"/>
                <w:sz w:val="25"/>
                <w:szCs w:val="25"/>
              </w:rPr>
              <w:t>标完成</w:t>
            </w:r>
            <w:r>
              <w:rPr>
                <w:spacing w:val="1"/>
                <w:sz w:val="25"/>
                <w:szCs w:val="25"/>
              </w:rPr>
              <w:t xml:space="preserve"> </w:t>
            </w:r>
            <w:r>
              <w:rPr>
                <w:spacing w:val="22"/>
                <w:w w:val="117"/>
                <w:sz w:val="25"/>
                <w:szCs w:val="25"/>
              </w:rPr>
              <w:t>情况</w:t>
            </w:r>
          </w:p>
        </w:tc>
        <w:tc>
          <w:tcPr>
            <w:tcW w:w="2797" w:type="dxa"/>
            <w:vMerge w:val="restart"/>
            <w:tcBorders>
              <w:bottom w:val="nil"/>
            </w:tcBorders>
            <w:vAlign w:val="top"/>
          </w:tcPr>
          <w:p w14:paraId="125E3E7C">
            <w:pPr>
              <w:spacing w:line="266" w:lineRule="auto"/>
              <w:rPr>
                <w:rFonts w:ascii="Arial"/>
                <w:sz w:val="21"/>
              </w:rPr>
            </w:pPr>
          </w:p>
          <w:p w14:paraId="5C71911B">
            <w:pPr>
              <w:spacing w:line="266" w:lineRule="auto"/>
              <w:rPr>
                <w:rFonts w:ascii="Arial"/>
                <w:sz w:val="21"/>
              </w:rPr>
            </w:pPr>
          </w:p>
          <w:p w14:paraId="544FF1F5">
            <w:pPr>
              <w:pStyle w:val="23"/>
              <w:spacing w:before="82" w:line="219" w:lineRule="auto"/>
              <w:ind w:left="263"/>
              <w:rPr>
                <w:sz w:val="25"/>
                <w:szCs w:val="25"/>
              </w:rPr>
            </w:pPr>
            <w:r>
              <w:rPr>
                <w:spacing w:val="1"/>
                <w:sz w:val="25"/>
                <w:szCs w:val="25"/>
              </w:rPr>
              <w:t>部门(单位)根据2018</w:t>
            </w:r>
          </w:p>
          <w:p w14:paraId="6F33AC8D">
            <w:pPr>
              <w:pStyle w:val="23"/>
              <w:spacing w:before="23" w:line="219" w:lineRule="auto"/>
              <w:ind w:left="143"/>
              <w:rPr>
                <w:sz w:val="25"/>
                <w:szCs w:val="25"/>
              </w:rPr>
            </w:pPr>
            <w:r>
              <w:rPr>
                <w:spacing w:val="4"/>
                <w:sz w:val="25"/>
                <w:szCs w:val="25"/>
              </w:rPr>
              <w:t>年部门整体支出绩效目</w:t>
            </w:r>
          </w:p>
          <w:p w14:paraId="0FB8C40E">
            <w:pPr>
              <w:pStyle w:val="23"/>
              <w:spacing w:before="13" w:line="219" w:lineRule="auto"/>
              <w:ind w:left="143"/>
              <w:rPr>
                <w:sz w:val="25"/>
                <w:szCs w:val="25"/>
              </w:rPr>
            </w:pPr>
            <w:r>
              <w:rPr>
                <w:spacing w:val="1"/>
                <w:sz w:val="25"/>
                <w:szCs w:val="25"/>
              </w:rPr>
              <w:t>标申报表提炼部门整体</w:t>
            </w:r>
          </w:p>
          <w:p w14:paraId="27A11F6F">
            <w:pPr>
              <w:pStyle w:val="23"/>
              <w:spacing w:before="11" w:line="218" w:lineRule="auto"/>
              <w:ind w:left="323"/>
              <w:rPr>
                <w:sz w:val="25"/>
                <w:szCs w:val="25"/>
              </w:rPr>
            </w:pPr>
            <w:r>
              <w:rPr>
                <w:sz w:val="25"/>
                <w:szCs w:val="25"/>
              </w:rPr>
              <w:t>支出绩效评价指标。</w:t>
            </w:r>
          </w:p>
        </w:tc>
        <w:tc>
          <w:tcPr>
            <w:tcW w:w="3247" w:type="dxa"/>
            <w:vMerge w:val="restart"/>
            <w:tcBorders>
              <w:bottom w:val="nil"/>
            </w:tcBorders>
            <w:vAlign w:val="top"/>
          </w:tcPr>
          <w:p w14:paraId="1BBBDB29">
            <w:pPr>
              <w:rPr>
                <w:rFonts w:ascii="Arial"/>
                <w:sz w:val="21"/>
              </w:rPr>
            </w:pPr>
          </w:p>
        </w:tc>
        <w:tc>
          <w:tcPr>
            <w:tcW w:w="630" w:type="dxa"/>
            <w:vMerge w:val="restart"/>
            <w:tcBorders>
              <w:bottom w:val="nil"/>
            </w:tcBorders>
            <w:vAlign w:val="top"/>
          </w:tcPr>
          <w:p w14:paraId="7F6AE18D">
            <w:pPr>
              <w:spacing w:line="253" w:lineRule="auto"/>
              <w:rPr>
                <w:rFonts w:ascii="Arial"/>
                <w:sz w:val="21"/>
              </w:rPr>
            </w:pPr>
          </w:p>
          <w:p w14:paraId="29EBD67C">
            <w:pPr>
              <w:spacing w:line="253" w:lineRule="auto"/>
              <w:rPr>
                <w:rFonts w:ascii="Arial"/>
                <w:sz w:val="21"/>
              </w:rPr>
            </w:pPr>
          </w:p>
          <w:p w14:paraId="2C49873D">
            <w:pPr>
              <w:spacing w:line="254" w:lineRule="auto"/>
              <w:rPr>
                <w:rFonts w:ascii="Arial"/>
                <w:sz w:val="21"/>
              </w:rPr>
            </w:pPr>
          </w:p>
          <w:p w14:paraId="6116A9DC">
            <w:pPr>
              <w:spacing w:line="254" w:lineRule="auto"/>
              <w:rPr>
                <w:rFonts w:ascii="Arial"/>
                <w:sz w:val="21"/>
              </w:rPr>
            </w:pPr>
          </w:p>
          <w:p w14:paraId="6D66B2A3">
            <w:pPr>
              <w:pStyle w:val="23"/>
              <w:spacing w:before="81"/>
              <w:ind w:left="190"/>
              <w:rPr>
                <w:sz w:val="25"/>
                <w:szCs w:val="25"/>
              </w:rPr>
            </w:pPr>
            <w:r>
              <w:rPr>
                <w:spacing w:val="-3"/>
                <w:sz w:val="25"/>
                <w:szCs w:val="25"/>
              </w:rPr>
              <w:t>45</w:t>
            </w:r>
          </w:p>
        </w:tc>
        <w:tc>
          <w:tcPr>
            <w:tcW w:w="535" w:type="dxa"/>
            <w:vMerge w:val="restart"/>
            <w:tcBorders>
              <w:bottom w:val="nil"/>
            </w:tcBorders>
            <w:vAlign w:val="top"/>
          </w:tcPr>
          <w:p w14:paraId="437D5525">
            <w:pPr>
              <w:spacing w:line="253" w:lineRule="auto"/>
              <w:rPr>
                <w:rFonts w:ascii="Arial"/>
                <w:sz w:val="21"/>
              </w:rPr>
            </w:pPr>
          </w:p>
          <w:p w14:paraId="6C0CBBB8">
            <w:pPr>
              <w:spacing w:line="253" w:lineRule="auto"/>
              <w:rPr>
                <w:rFonts w:ascii="Arial"/>
                <w:sz w:val="21"/>
              </w:rPr>
            </w:pPr>
          </w:p>
          <w:p w14:paraId="14B6762B">
            <w:pPr>
              <w:spacing w:line="254" w:lineRule="auto"/>
              <w:rPr>
                <w:rFonts w:ascii="Arial"/>
                <w:sz w:val="21"/>
              </w:rPr>
            </w:pPr>
          </w:p>
          <w:p w14:paraId="75E36580">
            <w:pPr>
              <w:spacing w:line="254" w:lineRule="auto"/>
              <w:rPr>
                <w:rFonts w:ascii="Arial"/>
                <w:sz w:val="21"/>
              </w:rPr>
            </w:pPr>
          </w:p>
          <w:p w14:paraId="393BFC8F">
            <w:pPr>
              <w:pStyle w:val="23"/>
              <w:spacing w:before="81" w:line="241" w:lineRule="auto"/>
              <w:ind w:left="139"/>
              <w:rPr>
                <w:sz w:val="25"/>
                <w:szCs w:val="25"/>
              </w:rPr>
            </w:pPr>
            <w:r>
              <w:rPr>
                <w:spacing w:val="-3"/>
                <w:sz w:val="25"/>
                <w:szCs w:val="25"/>
              </w:rPr>
              <w:t>42</w:t>
            </w:r>
          </w:p>
        </w:tc>
      </w:tr>
      <w:tr w14:paraId="00C1E0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9" w:hRule="atLeast"/>
        </w:trPr>
        <w:tc>
          <w:tcPr>
            <w:tcW w:w="784" w:type="dxa"/>
            <w:vAlign w:val="top"/>
          </w:tcPr>
          <w:p w14:paraId="0C87F683">
            <w:pPr>
              <w:spacing w:line="425" w:lineRule="auto"/>
              <w:rPr>
                <w:rFonts w:ascii="Arial"/>
                <w:sz w:val="21"/>
              </w:rPr>
            </w:pPr>
          </w:p>
          <w:p w14:paraId="7770766A">
            <w:pPr>
              <w:pStyle w:val="23"/>
              <w:spacing w:before="81" w:line="220" w:lineRule="auto"/>
              <w:ind w:left="134"/>
              <w:rPr>
                <w:sz w:val="25"/>
                <w:szCs w:val="25"/>
              </w:rPr>
            </w:pPr>
            <w:r>
              <w:rPr>
                <w:spacing w:val="7"/>
                <w:sz w:val="25"/>
                <w:szCs w:val="25"/>
              </w:rPr>
              <w:t>效果</w:t>
            </w:r>
          </w:p>
        </w:tc>
        <w:tc>
          <w:tcPr>
            <w:tcW w:w="699" w:type="dxa"/>
            <w:vAlign w:val="top"/>
          </w:tcPr>
          <w:p w14:paraId="05A2A32D">
            <w:pPr>
              <w:spacing w:line="278" w:lineRule="auto"/>
              <w:rPr>
                <w:rFonts w:ascii="Arial"/>
                <w:sz w:val="21"/>
              </w:rPr>
            </w:pPr>
          </w:p>
          <w:p w14:paraId="7890DE0F">
            <w:pPr>
              <w:pStyle w:val="23"/>
              <w:spacing w:before="81" w:line="220" w:lineRule="auto"/>
              <w:ind w:left="90"/>
              <w:rPr>
                <w:sz w:val="25"/>
                <w:szCs w:val="25"/>
              </w:rPr>
            </w:pPr>
            <w:r>
              <w:rPr>
                <w:spacing w:val="6"/>
                <w:sz w:val="25"/>
                <w:szCs w:val="25"/>
              </w:rPr>
              <w:t>履职</w:t>
            </w:r>
          </w:p>
          <w:p w14:paraId="7438A97B">
            <w:pPr>
              <w:pStyle w:val="23"/>
              <w:spacing w:line="220" w:lineRule="auto"/>
              <w:ind w:left="90"/>
              <w:rPr>
                <w:sz w:val="25"/>
                <w:szCs w:val="25"/>
              </w:rPr>
            </w:pPr>
            <w:r>
              <w:rPr>
                <w:spacing w:val="5"/>
                <w:sz w:val="25"/>
                <w:szCs w:val="25"/>
              </w:rPr>
              <w:t>效益</w:t>
            </w:r>
          </w:p>
        </w:tc>
        <w:tc>
          <w:tcPr>
            <w:tcW w:w="669" w:type="dxa"/>
            <w:vMerge w:val="continue"/>
            <w:tcBorders>
              <w:top w:val="nil"/>
            </w:tcBorders>
            <w:vAlign w:val="top"/>
          </w:tcPr>
          <w:p w14:paraId="5B184D16">
            <w:pPr>
              <w:rPr>
                <w:rFonts w:ascii="Arial"/>
                <w:sz w:val="21"/>
              </w:rPr>
            </w:pPr>
          </w:p>
        </w:tc>
        <w:tc>
          <w:tcPr>
            <w:tcW w:w="1089" w:type="dxa"/>
            <w:vMerge w:val="continue"/>
            <w:tcBorders>
              <w:top w:val="nil"/>
            </w:tcBorders>
            <w:vAlign w:val="top"/>
          </w:tcPr>
          <w:p w14:paraId="42C2406C">
            <w:pPr>
              <w:rPr>
                <w:rFonts w:ascii="Arial"/>
                <w:sz w:val="21"/>
              </w:rPr>
            </w:pPr>
          </w:p>
        </w:tc>
        <w:tc>
          <w:tcPr>
            <w:tcW w:w="2797" w:type="dxa"/>
            <w:vMerge w:val="continue"/>
            <w:tcBorders>
              <w:top w:val="nil"/>
            </w:tcBorders>
            <w:vAlign w:val="top"/>
          </w:tcPr>
          <w:p w14:paraId="051102F1">
            <w:pPr>
              <w:rPr>
                <w:rFonts w:ascii="Arial"/>
                <w:sz w:val="21"/>
              </w:rPr>
            </w:pPr>
          </w:p>
        </w:tc>
        <w:tc>
          <w:tcPr>
            <w:tcW w:w="3247" w:type="dxa"/>
            <w:vMerge w:val="continue"/>
            <w:tcBorders>
              <w:top w:val="nil"/>
            </w:tcBorders>
            <w:vAlign w:val="top"/>
          </w:tcPr>
          <w:p w14:paraId="7573B70D">
            <w:pPr>
              <w:rPr>
                <w:rFonts w:ascii="Arial"/>
                <w:sz w:val="21"/>
              </w:rPr>
            </w:pPr>
          </w:p>
        </w:tc>
        <w:tc>
          <w:tcPr>
            <w:tcW w:w="630" w:type="dxa"/>
            <w:vMerge w:val="continue"/>
            <w:tcBorders>
              <w:top w:val="nil"/>
            </w:tcBorders>
            <w:vAlign w:val="top"/>
          </w:tcPr>
          <w:p w14:paraId="4531FB43">
            <w:pPr>
              <w:rPr>
                <w:rFonts w:ascii="Arial"/>
                <w:sz w:val="21"/>
              </w:rPr>
            </w:pPr>
          </w:p>
        </w:tc>
        <w:tc>
          <w:tcPr>
            <w:tcW w:w="535" w:type="dxa"/>
            <w:vMerge w:val="continue"/>
            <w:tcBorders>
              <w:top w:val="nil"/>
            </w:tcBorders>
            <w:vAlign w:val="top"/>
          </w:tcPr>
          <w:p w14:paraId="70EFDC52">
            <w:pPr>
              <w:rPr>
                <w:rFonts w:ascii="Arial"/>
                <w:sz w:val="21"/>
              </w:rPr>
            </w:pPr>
          </w:p>
        </w:tc>
      </w:tr>
      <w:tr w14:paraId="1D1646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4" w:hRule="atLeast"/>
        </w:trPr>
        <w:tc>
          <w:tcPr>
            <w:tcW w:w="784" w:type="dxa"/>
            <w:vAlign w:val="top"/>
          </w:tcPr>
          <w:p w14:paraId="5208130A">
            <w:pPr>
              <w:spacing w:line="327" w:lineRule="auto"/>
              <w:rPr>
                <w:rFonts w:ascii="Arial"/>
                <w:sz w:val="21"/>
              </w:rPr>
            </w:pPr>
          </w:p>
          <w:p w14:paraId="305F027D">
            <w:pPr>
              <w:pStyle w:val="23"/>
              <w:spacing w:before="81" w:line="221" w:lineRule="auto"/>
              <w:ind w:left="134"/>
              <w:rPr>
                <w:sz w:val="25"/>
                <w:szCs w:val="25"/>
              </w:rPr>
            </w:pPr>
            <w:r>
              <w:rPr>
                <w:spacing w:val="5"/>
                <w:sz w:val="25"/>
                <w:szCs w:val="25"/>
              </w:rPr>
              <w:t>合计</w:t>
            </w:r>
          </w:p>
        </w:tc>
        <w:tc>
          <w:tcPr>
            <w:tcW w:w="699" w:type="dxa"/>
            <w:vAlign w:val="top"/>
          </w:tcPr>
          <w:p w14:paraId="176DC11B">
            <w:pPr>
              <w:rPr>
                <w:rFonts w:ascii="Arial"/>
                <w:sz w:val="21"/>
              </w:rPr>
            </w:pPr>
          </w:p>
        </w:tc>
        <w:tc>
          <w:tcPr>
            <w:tcW w:w="669" w:type="dxa"/>
            <w:vAlign w:val="top"/>
          </w:tcPr>
          <w:p w14:paraId="2E3981E7">
            <w:pPr>
              <w:spacing w:line="350" w:lineRule="auto"/>
              <w:rPr>
                <w:rFonts w:ascii="Arial"/>
                <w:sz w:val="21"/>
              </w:rPr>
            </w:pPr>
          </w:p>
          <w:p w14:paraId="0845684B">
            <w:pPr>
              <w:pStyle w:val="23"/>
              <w:spacing w:before="81"/>
              <w:ind w:left="132"/>
              <w:rPr>
                <w:sz w:val="25"/>
                <w:szCs w:val="25"/>
              </w:rPr>
            </w:pPr>
            <w:r>
              <w:rPr>
                <w:spacing w:val="-7"/>
                <w:sz w:val="25"/>
                <w:szCs w:val="25"/>
              </w:rPr>
              <w:t>100</w:t>
            </w:r>
          </w:p>
        </w:tc>
        <w:tc>
          <w:tcPr>
            <w:tcW w:w="1089" w:type="dxa"/>
            <w:vAlign w:val="top"/>
          </w:tcPr>
          <w:p w14:paraId="0E70F469">
            <w:pPr>
              <w:rPr>
                <w:rFonts w:ascii="Arial"/>
                <w:sz w:val="21"/>
              </w:rPr>
            </w:pPr>
          </w:p>
        </w:tc>
        <w:tc>
          <w:tcPr>
            <w:tcW w:w="2797" w:type="dxa"/>
            <w:vAlign w:val="top"/>
          </w:tcPr>
          <w:p w14:paraId="2D49187E">
            <w:pPr>
              <w:rPr>
                <w:rFonts w:ascii="Arial"/>
                <w:sz w:val="21"/>
              </w:rPr>
            </w:pPr>
          </w:p>
        </w:tc>
        <w:tc>
          <w:tcPr>
            <w:tcW w:w="3247" w:type="dxa"/>
            <w:vAlign w:val="top"/>
          </w:tcPr>
          <w:p w14:paraId="79D734A3">
            <w:pPr>
              <w:rPr>
                <w:rFonts w:ascii="Arial"/>
                <w:sz w:val="21"/>
              </w:rPr>
            </w:pPr>
          </w:p>
        </w:tc>
        <w:tc>
          <w:tcPr>
            <w:tcW w:w="630" w:type="dxa"/>
            <w:vAlign w:val="top"/>
          </w:tcPr>
          <w:p w14:paraId="64B090AE">
            <w:pPr>
              <w:spacing w:line="350" w:lineRule="auto"/>
              <w:rPr>
                <w:rFonts w:ascii="Arial"/>
                <w:sz w:val="21"/>
              </w:rPr>
            </w:pPr>
          </w:p>
          <w:p w14:paraId="076DBE58">
            <w:pPr>
              <w:pStyle w:val="23"/>
              <w:spacing w:before="81"/>
              <w:ind w:left="119"/>
              <w:rPr>
                <w:sz w:val="25"/>
                <w:szCs w:val="25"/>
              </w:rPr>
            </w:pPr>
            <w:r>
              <w:rPr>
                <w:spacing w:val="-7"/>
                <w:sz w:val="25"/>
                <w:szCs w:val="25"/>
              </w:rPr>
              <w:t>100</w:t>
            </w:r>
          </w:p>
        </w:tc>
        <w:tc>
          <w:tcPr>
            <w:tcW w:w="535" w:type="dxa"/>
            <w:vAlign w:val="top"/>
          </w:tcPr>
          <w:p w14:paraId="2874A52D">
            <w:pPr>
              <w:spacing w:line="350" w:lineRule="auto"/>
              <w:rPr>
                <w:rFonts w:ascii="Arial"/>
                <w:sz w:val="21"/>
              </w:rPr>
            </w:pPr>
          </w:p>
          <w:p w14:paraId="51ECB467">
            <w:pPr>
              <w:pStyle w:val="23"/>
              <w:spacing w:before="81"/>
              <w:ind w:left="139"/>
              <w:rPr>
                <w:sz w:val="25"/>
                <w:szCs w:val="25"/>
              </w:rPr>
            </w:pPr>
            <w:r>
              <w:rPr>
                <w:spacing w:val="-3"/>
                <w:sz w:val="25"/>
                <w:szCs w:val="25"/>
              </w:rPr>
              <w:t>94</w:t>
            </w:r>
          </w:p>
        </w:tc>
      </w:tr>
    </w:tbl>
    <w:p w14:paraId="0D322D38">
      <w:pPr>
        <w:pStyle w:val="17"/>
        <w:spacing w:line="600" w:lineRule="exact"/>
        <w:ind w:firstLine="640" w:firstLineChars="200"/>
        <w:rPr>
          <w:rFonts w:ascii="Times New Roman" w:hAnsi="Times New Roman" w:eastAsia="仿宋_GB2312" w:cs="Times New Roman"/>
          <w:sz w:val="32"/>
          <w:szCs w:val="32"/>
        </w:rPr>
      </w:pPr>
    </w:p>
    <w:p w14:paraId="6242D675">
      <w:pPr>
        <w:pStyle w:val="17"/>
        <w:jc w:val="center"/>
        <w:rPr>
          <w:rFonts w:cs="Times New Roman"/>
          <w:sz w:val="72"/>
          <w:szCs w:val="72"/>
        </w:rPr>
      </w:pPr>
    </w:p>
    <w:p w14:paraId="57E8248B">
      <w:pPr>
        <w:pStyle w:val="17"/>
        <w:jc w:val="center"/>
        <w:rPr>
          <w:rFonts w:cs="Times New Roman"/>
          <w:sz w:val="72"/>
          <w:szCs w:val="72"/>
        </w:rPr>
      </w:pPr>
    </w:p>
    <w:p w14:paraId="25AAC56B">
      <w:pPr>
        <w:jc w:val="left"/>
        <w:rPr>
          <w:rFonts w:ascii="宋体" w:cs="Times New Roman"/>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1BFF0">
    <w:pPr>
      <w:spacing w:line="235" w:lineRule="auto"/>
      <w:rPr>
        <w:rFonts w:ascii="宋体" w:hAnsi="宋体" w:eastAsia="宋体" w:cs="宋体"/>
        <w:sz w:val="31"/>
        <w:szCs w:val="31"/>
      </w:rPr>
    </w:pPr>
    <w:r>
      <w:rPr>
        <w:rFonts w:ascii="宋体" w:hAnsi="宋体" w:eastAsia="宋体" w:cs="宋体"/>
        <w:spacing w:val="-15"/>
        <w:sz w:val="31"/>
        <w:szCs w:val="31"/>
      </w:rPr>
      <w:t>—2—</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73D1E">
    <w:pPr>
      <w:spacing w:line="174" w:lineRule="auto"/>
      <w:ind w:left="8150"/>
      <w:rPr>
        <w:rFonts w:ascii="Times New Roman" w:hAnsi="Times New Roman" w:eastAsia="Times New Roman" w:cs="Times New Roman"/>
        <w:sz w:val="30"/>
        <w:szCs w:val="30"/>
      </w:rPr>
    </w:pPr>
    <w:r>
      <w:rPr>
        <w:rFonts w:ascii="宋体" w:hAnsi="宋体" w:eastAsia="宋体" w:cs="宋体"/>
        <w:spacing w:val="-8"/>
        <w:w w:val="54"/>
        <w:sz w:val="30"/>
        <w:szCs w:val="30"/>
      </w:rPr>
      <w:t>—</w:t>
    </w:r>
    <w:r>
      <w:rPr>
        <w:rFonts w:ascii="宋体" w:hAnsi="宋体" w:eastAsia="宋体" w:cs="宋体"/>
        <w:spacing w:val="-35"/>
        <w:sz w:val="30"/>
        <w:szCs w:val="30"/>
      </w:rPr>
      <w:t xml:space="preserve"> </w:t>
    </w:r>
    <w:r>
      <w:rPr>
        <w:rFonts w:ascii="Times New Roman" w:hAnsi="Times New Roman" w:eastAsia="Times New Roman" w:cs="Times New Roman"/>
        <w:spacing w:val="-5"/>
        <w:sz w:val="30"/>
        <w:szCs w:val="30"/>
      </w:rPr>
      <w:t>3—</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BD9286">
    <w:pPr>
      <w:spacing w:line="235" w:lineRule="auto"/>
      <w:rPr>
        <w:rFonts w:ascii="宋体" w:hAnsi="宋体" w:eastAsia="宋体" w:cs="宋体"/>
        <w:sz w:val="31"/>
        <w:szCs w:val="31"/>
      </w:rPr>
    </w:pPr>
    <w:r>
      <w:rPr>
        <w:rFonts w:ascii="宋体" w:hAnsi="宋体" w:eastAsia="宋体" w:cs="宋体"/>
        <w:spacing w:val="-15"/>
        <w:sz w:val="31"/>
        <w:szCs w:val="31"/>
      </w:rPr>
      <w:t>—4—</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C3154B">
    <w:pPr>
      <w:spacing w:line="233" w:lineRule="auto"/>
      <w:ind w:left="8384"/>
      <w:rPr>
        <w:rFonts w:ascii="宋体" w:hAnsi="宋体" w:eastAsia="宋体" w:cs="宋体"/>
        <w:sz w:val="31"/>
        <w:szCs w:val="31"/>
      </w:rPr>
    </w:pPr>
    <w:r>
      <w:rPr>
        <w:rFonts w:ascii="宋体" w:hAnsi="宋体" w:eastAsia="宋体" w:cs="宋体"/>
        <w:spacing w:val="-13"/>
        <w:sz w:val="31"/>
        <w:szCs w:val="31"/>
      </w:rPr>
      <w:t>—5—</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B239B">
    <w:pPr>
      <w:spacing w:before="1" w:line="232" w:lineRule="auto"/>
      <w:ind w:left="204"/>
      <w:rPr>
        <w:rFonts w:ascii="宋体" w:hAnsi="宋体" w:eastAsia="宋体" w:cs="宋体"/>
        <w:sz w:val="28"/>
        <w:szCs w:val="28"/>
      </w:rPr>
    </w:pPr>
    <w:r>
      <w:rPr>
        <w:rFonts w:ascii="宋体" w:hAnsi="宋体" w:eastAsia="宋体" w:cs="宋体"/>
        <w:spacing w:val="-3"/>
        <w:sz w:val="28"/>
        <w:szCs w:val="28"/>
      </w:rPr>
      <w:t>—6—</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0EFCC">
    <w:pPr>
      <w:spacing w:line="233" w:lineRule="auto"/>
      <w:ind w:left="8404"/>
      <w:rPr>
        <w:rFonts w:ascii="宋体" w:hAnsi="宋体" w:eastAsia="宋体" w:cs="宋体"/>
        <w:sz w:val="29"/>
        <w:szCs w:val="29"/>
      </w:rPr>
    </w:pPr>
    <w:r>
      <w:rPr>
        <w:rFonts w:ascii="宋体" w:hAnsi="宋体" w:eastAsia="宋体" w:cs="宋体"/>
        <w:spacing w:val="-3"/>
        <w:sz w:val="29"/>
        <w:szCs w:val="29"/>
      </w:rPr>
      <w:t>—7—</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70D717">
    <w:pPr>
      <w:spacing w:line="233" w:lineRule="auto"/>
      <w:ind w:left="264"/>
      <w:rPr>
        <w:rFonts w:ascii="宋体" w:hAnsi="宋体" w:eastAsia="宋体" w:cs="宋体"/>
        <w:sz w:val="29"/>
        <w:szCs w:val="29"/>
      </w:rPr>
    </w:pPr>
    <w:r>
      <w:rPr>
        <w:rFonts w:ascii="宋体" w:hAnsi="宋体" w:eastAsia="宋体" w:cs="宋体"/>
        <w:spacing w:val="-3"/>
        <w:sz w:val="29"/>
        <w:szCs w:val="29"/>
      </w:rPr>
      <w:t>—8—</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CC7EBA">
    <w:pPr>
      <w:spacing w:line="174" w:lineRule="auto"/>
      <w:ind w:right="30"/>
      <w:jc w:val="right"/>
      <w:rPr>
        <w:rFonts w:ascii="Times New Roman" w:hAnsi="Times New Roman" w:eastAsia="Times New Roman" w:cs="Times New Roman"/>
        <w:sz w:val="31"/>
        <w:szCs w:val="31"/>
      </w:rPr>
    </w:pPr>
    <w:r>
      <w:rPr>
        <w:rFonts w:ascii="宋体" w:hAnsi="宋体" w:eastAsia="宋体" w:cs="宋体"/>
        <w:spacing w:val="-9"/>
        <w:w w:val="55"/>
        <w:sz w:val="31"/>
        <w:szCs w:val="31"/>
      </w:rPr>
      <w:t>—</w:t>
    </w:r>
    <w:r>
      <w:rPr>
        <w:rFonts w:ascii="宋体" w:hAnsi="宋体" w:eastAsia="宋体" w:cs="宋体"/>
        <w:spacing w:val="-48"/>
        <w:sz w:val="31"/>
        <w:szCs w:val="31"/>
      </w:rPr>
      <w:t xml:space="preserve"> </w:t>
    </w:r>
    <w:r>
      <w:rPr>
        <w:rFonts w:ascii="Times New Roman" w:hAnsi="Times New Roman" w:eastAsia="Times New Roman" w:cs="Times New Roman"/>
        <w:spacing w:val="-10"/>
        <w:sz w:val="31"/>
        <w:szCs w:val="31"/>
      </w:rPr>
      <w:t>9—</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F810E">
    <w:pPr>
      <w:spacing w:line="233" w:lineRule="auto"/>
      <w:rPr>
        <w:rFonts w:ascii="宋体" w:hAnsi="宋体" w:eastAsia="宋体" w:cs="宋体"/>
        <w:sz w:val="31"/>
        <w:szCs w:val="31"/>
      </w:rPr>
    </w:pPr>
    <w:r>
      <w:rPr>
        <w:rFonts w:ascii="宋体" w:hAnsi="宋体" w:eastAsia="宋体" w:cs="宋体"/>
        <w:spacing w:val="-15"/>
        <w:sz w:val="31"/>
        <w:szCs w:val="31"/>
      </w:rPr>
      <w:t>—10—</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B1A228">
    <w:pPr>
      <w:spacing w:line="234" w:lineRule="auto"/>
      <w:ind w:left="8059"/>
      <w:rPr>
        <w:rFonts w:ascii="宋体" w:hAnsi="宋体" w:eastAsia="宋体" w:cs="宋体"/>
        <w:sz w:val="28"/>
        <w:szCs w:val="28"/>
      </w:rPr>
    </w:pPr>
    <w:r>
      <w:rPr>
        <w:rFonts w:ascii="宋体" w:hAnsi="宋体" w:eastAsia="宋体" w:cs="宋体"/>
        <w:spacing w:val="-3"/>
        <w:sz w:val="28"/>
        <w:szCs w:val="28"/>
      </w:rPr>
      <w:t>—11—</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E8BDA">
    <w:pPr>
      <w:spacing w:line="235" w:lineRule="auto"/>
      <w:rPr>
        <w:rFonts w:ascii="宋体" w:hAnsi="宋体" w:eastAsia="宋体" w:cs="宋体"/>
        <w:sz w:val="31"/>
        <w:szCs w:val="31"/>
      </w:rPr>
    </w:pPr>
    <w:r>
      <w:rPr>
        <w:rFonts w:ascii="宋体" w:hAnsi="宋体" w:eastAsia="宋体" w:cs="宋体"/>
        <w:spacing w:val="-13"/>
        <w:sz w:val="31"/>
        <w:szCs w:val="31"/>
      </w:rPr>
      <w:t>—12—</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F4C67D">
    <w:pPr>
      <w:spacing w:line="174" w:lineRule="auto"/>
      <w:ind w:left="7999"/>
      <w:rPr>
        <w:rFonts w:ascii="Times New Roman" w:hAnsi="Times New Roman" w:eastAsia="Times New Roman" w:cs="Times New Roman"/>
        <w:sz w:val="31"/>
        <w:szCs w:val="31"/>
      </w:rPr>
    </w:pPr>
    <w:r>
      <w:rPr>
        <w:rFonts w:ascii="宋体" w:hAnsi="宋体" w:eastAsia="宋体" w:cs="宋体"/>
        <w:spacing w:val="-9"/>
        <w:w w:val="52"/>
        <w:sz w:val="31"/>
        <w:szCs w:val="31"/>
      </w:rPr>
      <w:t>—</w:t>
    </w:r>
    <w:r>
      <w:rPr>
        <w:rFonts w:ascii="宋体" w:hAnsi="宋体" w:eastAsia="宋体" w:cs="宋体"/>
        <w:spacing w:val="-39"/>
        <w:sz w:val="31"/>
        <w:szCs w:val="31"/>
      </w:rPr>
      <w:t xml:space="preserve"> </w:t>
    </w:r>
    <w:r>
      <w:rPr>
        <w:rFonts w:ascii="Times New Roman" w:hAnsi="Times New Roman" w:eastAsia="Times New Roman" w:cs="Times New Roman"/>
        <w:spacing w:val="-16"/>
        <w:sz w:val="31"/>
        <w:szCs w:val="31"/>
      </w:rPr>
      <w:t>13—</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6AFFD">
    <w:pPr>
      <w:spacing w:line="234" w:lineRule="auto"/>
      <w:rPr>
        <w:rFonts w:ascii="宋体" w:hAnsi="宋体" w:eastAsia="宋体" w:cs="宋体"/>
        <w:sz w:val="27"/>
        <w:szCs w:val="27"/>
      </w:rPr>
    </w:pPr>
    <w:r>
      <w:rPr>
        <w:rFonts w:ascii="宋体" w:hAnsi="宋体" w:eastAsia="宋体" w:cs="宋体"/>
        <w:spacing w:val="-3"/>
        <w:sz w:val="27"/>
        <w:szCs w:val="27"/>
      </w:rPr>
      <w:t>—14—</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8716CB">
    <w:pPr>
      <w:spacing w:line="233" w:lineRule="auto"/>
      <w:ind w:left="8049"/>
      <w:rPr>
        <w:rFonts w:ascii="宋体" w:hAnsi="宋体" w:eastAsia="宋体" w:cs="宋体"/>
        <w:sz w:val="31"/>
        <w:szCs w:val="31"/>
      </w:rPr>
    </w:pPr>
    <w:r>
      <w:rPr>
        <w:rFonts w:ascii="宋体" w:hAnsi="宋体" w:eastAsia="宋体" w:cs="宋体"/>
        <w:spacing w:val="-17"/>
        <w:sz w:val="31"/>
        <w:szCs w:val="31"/>
      </w:rPr>
      <w:t>—15—</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BE03B">
    <w:pPr>
      <w:spacing w:line="233" w:lineRule="auto"/>
      <w:rPr>
        <w:rFonts w:ascii="宋体" w:hAnsi="宋体" w:eastAsia="宋体" w:cs="宋体"/>
        <w:sz w:val="31"/>
        <w:szCs w:val="31"/>
      </w:rPr>
    </w:pPr>
    <w:r>
      <w:rPr>
        <w:rFonts w:ascii="宋体" w:hAnsi="宋体" w:eastAsia="宋体" w:cs="宋体"/>
        <w:spacing w:val="-15"/>
        <w:sz w:val="31"/>
        <w:szCs w:val="31"/>
      </w:rPr>
      <w:t>—16—</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1E0B30">
    <w:pPr>
      <w:spacing w:before="1" w:line="232" w:lineRule="auto"/>
      <w:ind w:left="835"/>
      <w:rPr>
        <w:rFonts w:ascii="宋体" w:hAnsi="宋体" w:eastAsia="宋体" w:cs="宋体"/>
        <w:sz w:val="28"/>
        <w:szCs w:val="28"/>
      </w:rPr>
    </w:pPr>
    <w:r>
      <w:rPr>
        <w:rFonts w:ascii="宋体" w:hAnsi="宋体" w:eastAsia="宋体" w:cs="宋体"/>
        <w:spacing w:val="-3"/>
        <w:sz w:val="28"/>
        <w:szCs w:val="28"/>
      </w:rPr>
      <w:t>—18—</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ABBBB4">
    <w:pPr>
      <w:spacing w:before="1" w:line="232" w:lineRule="auto"/>
      <w:ind w:left="9069"/>
      <w:rPr>
        <w:rFonts w:ascii="宋体" w:hAnsi="宋体" w:eastAsia="宋体" w:cs="宋体"/>
        <w:sz w:val="28"/>
        <w:szCs w:val="28"/>
      </w:rPr>
    </w:pPr>
    <w:r>
      <w:rPr>
        <w:rFonts w:ascii="宋体" w:hAnsi="宋体" w:eastAsia="宋体" w:cs="宋体"/>
        <w:spacing w:val="-3"/>
        <w:sz w:val="28"/>
        <w:szCs w:val="28"/>
      </w:rPr>
      <w:t>—19—</w: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3ABD65"/>
    <w:multiLevelType w:val="singleLevel"/>
    <w:tmpl w:val="263ABD65"/>
    <w:lvl w:ilvl="0" w:tentative="0">
      <w:start w:val="1"/>
      <w:numFmt w:val="decimal"/>
      <w:lvlText w:val="%1."/>
      <w:lvlJc w:val="left"/>
      <w:pPr>
        <w:tabs>
          <w:tab w:val="left" w:pos="312"/>
        </w:tabs>
      </w:pPr>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AF1F3DE"/>
    <w:multiLevelType w:val="singleLevel"/>
    <w:tmpl w:val="4AF1F3DE"/>
    <w:lvl w:ilvl="0" w:tentative="0">
      <w:start w:val="1"/>
      <w:numFmt w:val="decimal"/>
      <w:lvlText w:val="%1."/>
      <w:lvlJc w:val="left"/>
      <w:pPr>
        <w:tabs>
          <w:tab w:val="left" w:pos="312"/>
        </w:tabs>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0EDA"/>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A0697"/>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22FBC"/>
    <w:rsid w:val="00E37D6C"/>
    <w:rsid w:val="00E55B68"/>
    <w:rsid w:val="00E561AE"/>
    <w:rsid w:val="00E67BE6"/>
    <w:rsid w:val="00E8683C"/>
    <w:rsid w:val="00EA2B72"/>
    <w:rsid w:val="00ED241F"/>
    <w:rsid w:val="00F74360"/>
    <w:rsid w:val="00FB462F"/>
    <w:rsid w:val="00FE16FA"/>
    <w:rsid w:val="00FE328A"/>
    <w:rsid w:val="00FE6269"/>
    <w:rsid w:val="00FF5CD6"/>
    <w:rsid w:val="00FF69CE"/>
    <w:rsid w:val="05FE4FCF"/>
    <w:rsid w:val="09974A63"/>
    <w:rsid w:val="0B4E7969"/>
    <w:rsid w:val="0BC32105"/>
    <w:rsid w:val="0D0E73B0"/>
    <w:rsid w:val="0D8407A6"/>
    <w:rsid w:val="0FC67D46"/>
    <w:rsid w:val="0FF55387"/>
    <w:rsid w:val="12EA5684"/>
    <w:rsid w:val="132F3D72"/>
    <w:rsid w:val="13C22CA3"/>
    <w:rsid w:val="177A6F24"/>
    <w:rsid w:val="179D7CAF"/>
    <w:rsid w:val="18196493"/>
    <w:rsid w:val="18E86D07"/>
    <w:rsid w:val="19CE28BF"/>
    <w:rsid w:val="1B341875"/>
    <w:rsid w:val="1D97DEFF"/>
    <w:rsid w:val="1DFF72E5"/>
    <w:rsid w:val="1EFC6F07"/>
    <w:rsid w:val="1F087540"/>
    <w:rsid w:val="1FEF3071"/>
    <w:rsid w:val="214E3DC8"/>
    <w:rsid w:val="218460C2"/>
    <w:rsid w:val="22046033"/>
    <w:rsid w:val="22216736"/>
    <w:rsid w:val="22B93FDB"/>
    <w:rsid w:val="24DE1906"/>
    <w:rsid w:val="25B22CD2"/>
    <w:rsid w:val="28E650B6"/>
    <w:rsid w:val="29657F00"/>
    <w:rsid w:val="2B3D7387"/>
    <w:rsid w:val="2F3B68A0"/>
    <w:rsid w:val="2F6824F8"/>
    <w:rsid w:val="2FDF85B8"/>
    <w:rsid w:val="2FFFEE04"/>
    <w:rsid w:val="3023701C"/>
    <w:rsid w:val="3058165E"/>
    <w:rsid w:val="3285784F"/>
    <w:rsid w:val="32D85BE7"/>
    <w:rsid w:val="34354E7D"/>
    <w:rsid w:val="34DF85B0"/>
    <w:rsid w:val="35773495"/>
    <w:rsid w:val="37645C9B"/>
    <w:rsid w:val="37667C65"/>
    <w:rsid w:val="382602C5"/>
    <w:rsid w:val="3A0A0D7C"/>
    <w:rsid w:val="3A4412BF"/>
    <w:rsid w:val="3A9E21C8"/>
    <w:rsid w:val="3B1D0648"/>
    <w:rsid w:val="3B8F36BC"/>
    <w:rsid w:val="3CE60F00"/>
    <w:rsid w:val="3DB92A70"/>
    <w:rsid w:val="3FCF78FC"/>
    <w:rsid w:val="411903B1"/>
    <w:rsid w:val="416D2306"/>
    <w:rsid w:val="41F83BB0"/>
    <w:rsid w:val="4324395F"/>
    <w:rsid w:val="444C4E5B"/>
    <w:rsid w:val="4496320C"/>
    <w:rsid w:val="45590BD0"/>
    <w:rsid w:val="463A5BE7"/>
    <w:rsid w:val="466A4950"/>
    <w:rsid w:val="46C6427C"/>
    <w:rsid w:val="47733C13"/>
    <w:rsid w:val="491FF225"/>
    <w:rsid w:val="4E691030"/>
    <w:rsid w:val="4FCC21D8"/>
    <w:rsid w:val="4FFD214C"/>
    <w:rsid w:val="51EE6198"/>
    <w:rsid w:val="52854FEC"/>
    <w:rsid w:val="54843FBB"/>
    <w:rsid w:val="5540394E"/>
    <w:rsid w:val="566B6DFE"/>
    <w:rsid w:val="573B52B4"/>
    <w:rsid w:val="5777D4F5"/>
    <w:rsid w:val="58656B24"/>
    <w:rsid w:val="58DC078A"/>
    <w:rsid w:val="59DD8326"/>
    <w:rsid w:val="59F55A72"/>
    <w:rsid w:val="5AD308BE"/>
    <w:rsid w:val="5C4C58F6"/>
    <w:rsid w:val="5C82214D"/>
    <w:rsid w:val="5DEF592A"/>
    <w:rsid w:val="5E8F0FA0"/>
    <w:rsid w:val="5FC6BB1E"/>
    <w:rsid w:val="5FF720F1"/>
    <w:rsid w:val="63397A8F"/>
    <w:rsid w:val="67FF5C0B"/>
    <w:rsid w:val="69561413"/>
    <w:rsid w:val="6AF01018"/>
    <w:rsid w:val="6C731F01"/>
    <w:rsid w:val="6C96573B"/>
    <w:rsid w:val="6CDA3D2E"/>
    <w:rsid w:val="6D362D2B"/>
    <w:rsid w:val="6D5238C5"/>
    <w:rsid w:val="6E4E0530"/>
    <w:rsid w:val="6EFC0924"/>
    <w:rsid w:val="6F603EC5"/>
    <w:rsid w:val="6FB74722"/>
    <w:rsid w:val="6FEF8B7E"/>
    <w:rsid w:val="71A6591B"/>
    <w:rsid w:val="72966949"/>
    <w:rsid w:val="737D59BA"/>
    <w:rsid w:val="73A17823"/>
    <w:rsid w:val="73D44095"/>
    <w:rsid w:val="74583EB6"/>
    <w:rsid w:val="74FD05BA"/>
    <w:rsid w:val="75134281"/>
    <w:rsid w:val="76677D5E"/>
    <w:rsid w:val="766F7295"/>
    <w:rsid w:val="76764AC8"/>
    <w:rsid w:val="76C638CF"/>
    <w:rsid w:val="77C37683"/>
    <w:rsid w:val="7956298E"/>
    <w:rsid w:val="79FF515B"/>
    <w:rsid w:val="7AEF28B5"/>
    <w:rsid w:val="7D0554B4"/>
    <w:rsid w:val="7E5F5B4C"/>
    <w:rsid w:val="7E9E1962"/>
    <w:rsid w:val="7E9F11B4"/>
    <w:rsid w:val="7EB10995"/>
    <w:rsid w:val="7F076C05"/>
    <w:rsid w:val="7F1E5CFC"/>
    <w:rsid w:val="7F37EC1E"/>
    <w:rsid w:val="7F7DCD9D"/>
    <w:rsid w:val="7F970A6F"/>
    <w:rsid w:val="7FC1FFF3"/>
    <w:rsid w:val="7FC69637"/>
    <w:rsid w:val="7FDF8620"/>
    <w:rsid w:val="7FFB242F"/>
    <w:rsid w:val="7FFDB408"/>
    <w:rsid w:val="7FFE4EEB"/>
    <w:rsid w:val="95FB2B98"/>
    <w:rsid w:val="9A639BC2"/>
    <w:rsid w:val="9FF7D786"/>
    <w:rsid w:val="ABBFB23D"/>
    <w:rsid w:val="C3B4DA5A"/>
    <w:rsid w:val="CBFF70E0"/>
    <w:rsid w:val="CFF50B82"/>
    <w:rsid w:val="CFFFAD89"/>
    <w:rsid w:val="DFFE359E"/>
    <w:rsid w:val="DFFE4FFD"/>
    <w:rsid w:val="EEABED75"/>
    <w:rsid w:val="F56FDF51"/>
    <w:rsid w:val="F6B69F17"/>
    <w:rsid w:val="F77F1D61"/>
    <w:rsid w:val="F7FED3A9"/>
    <w:rsid w:val="F8C9DB26"/>
    <w:rsid w:val="F97E8EAE"/>
    <w:rsid w:val="FB36E1A6"/>
    <w:rsid w:val="FB3BE134"/>
    <w:rsid w:val="FCFF4275"/>
    <w:rsid w:val="FD7FEEEA"/>
    <w:rsid w:val="FDFFB577"/>
    <w:rsid w:val="FEEA50FE"/>
    <w:rsid w:val="FF7D47A9"/>
    <w:rsid w:val="FFCF21CB"/>
    <w:rsid w:val="FFFF1C8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qFormat="1" w:unhideWhenUsed="0"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qFormat="1" w:unhideWhenUsed="0" w:uiPriority="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10">
    <w:name w:val="Default Paragraph Font"/>
    <w:semiHidden/>
    <w:qFormat/>
    <w:uiPriority w:val="99"/>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2"/>
      <w:szCs w:val="32"/>
      <w:lang w:val="en-US" w:eastAsia="en-US" w:bidi="ar-SA"/>
    </w:rPr>
  </w:style>
  <w:style w:type="paragraph" w:styleId="3">
    <w:name w:val="Body Text Indent"/>
    <w:basedOn w:val="1"/>
    <w:next w:val="4"/>
    <w:link w:val="12"/>
    <w:qFormat/>
    <w:uiPriority w:val="99"/>
    <w:pPr>
      <w:widowControl/>
      <w:spacing w:after="120"/>
      <w:ind w:left="420" w:leftChars="200"/>
      <w:jc w:val="left"/>
    </w:pPr>
    <w:rPr>
      <w:rFonts w:ascii="宋体" w:hAnsi="宋体" w:cs="宋体"/>
      <w:kern w:val="0"/>
      <w:sz w:val="24"/>
      <w:szCs w:val="24"/>
    </w:rPr>
  </w:style>
  <w:style w:type="paragraph" w:styleId="4">
    <w:name w:val="Body Text First Indent 2"/>
    <w:basedOn w:val="3"/>
    <w:next w:val="1"/>
    <w:link w:val="13"/>
    <w:qFormat/>
    <w:uiPriority w:val="99"/>
    <w:pPr>
      <w:ind w:firstLine="420" w:firstLineChars="200"/>
    </w:pPr>
  </w:style>
  <w:style w:type="paragraph" w:styleId="5">
    <w:name w:val="Balloon Text"/>
    <w:basedOn w:val="1"/>
    <w:link w:val="14"/>
    <w:semiHidden/>
    <w:uiPriority w:val="99"/>
    <w:rPr>
      <w:sz w:val="18"/>
      <w:szCs w:val="18"/>
    </w:rPr>
  </w:style>
  <w:style w:type="paragraph" w:styleId="6">
    <w:name w:val="footer"/>
    <w:basedOn w:val="1"/>
    <w:link w:val="15"/>
    <w:qFormat/>
    <w:uiPriority w:val="99"/>
    <w:pPr>
      <w:tabs>
        <w:tab w:val="center" w:pos="4153"/>
        <w:tab w:val="right" w:pos="8306"/>
      </w:tabs>
      <w:snapToGrid w:val="0"/>
      <w:jc w:val="left"/>
    </w:pPr>
    <w:rPr>
      <w:sz w:val="18"/>
      <w:szCs w:val="18"/>
    </w:rPr>
  </w:style>
  <w:style w:type="paragraph" w:styleId="7">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8">
    <w:name w:val="footnote text"/>
    <w:basedOn w:val="1"/>
    <w:next w:val="4"/>
    <w:link w:val="11"/>
    <w:semiHidden/>
    <w:qFormat/>
    <w:uiPriority w:val="99"/>
    <w:pPr>
      <w:snapToGrid w:val="0"/>
      <w:jc w:val="left"/>
    </w:pPr>
    <w:rPr>
      <w:sz w:val="18"/>
      <w:szCs w:val="18"/>
    </w:rPr>
  </w:style>
  <w:style w:type="character" w:customStyle="1" w:styleId="11">
    <w:name w:val="Footnote Text Char"/>
    <w:basedOn w:val="10"/>
    <w:link w:val="8"/>
    <w:semiHidden/>
    <w:qFormat/>
    <w:uiPriority w:val="99"/>
    <w:rPr>
      <w:rFonts w:ascii="Calibri" w:hAnsi="Calibri" w:cs="Calibri"/>
      <w:sz w:val="18"/>
      <w:szCs w:val="18"/>
    </w:rPr>
  </w:style>
  <w:style w:type="character" w:customStyle="1" w:styleId="12">
    <w:name w:val="Body Text Indent Char"/>
    <w:basedOn w:val="10"/>
    <w:link w:val="3"/>
    <w:semiHidden/>
    <w:qFormat/>
    <w:uiPriority w:val="99"/>
    <w:rPr>
      <w:rFonts w:ascii="Calibri" w:hAnsi="Calibri" w:cs="Calibri"/>
      <w:szCs w:val="21"/>
    </w:rPr>
  </w:style>
  <w:style w:type="character" w:customStyle="1" w:styleId="13">
    <w:name w:val="Body Text First Indent 2 Char"/>
    <w:basedOn w:val="12"/>
    <w:link w:val="4"/>
    <w:semiHidden/>
    <w:qFormat/>
    <w:uiPriority w:val="99"/>
  </w:style>
  <w:style w:type="character" w:customStyle="1" w:styleId="14">
    <w:name w:val="Balloon Text Char"/>
    <w:basedOn w:val="10"/>
    <w:link w:val="5"/>
    <w:semiHidden/>
    <w:qFormat/>
    <w:locked/>
    <w:uiPriority w:val="99"/>
    <w:rPr>
      <w:sz w:val="18"/>
      <w:szCs w:val="18"/>
    </w:rPr>
  </w:style>
  <w:style w:type="character" w:customStyle="1" w:styleId="15">
    <w:name w:val="Footer Char"/>
    <w:basedOn w:val="10"/>
    <w:link w:val="6"/>
    <w:qFormat/>
    <w:locked/>
    <w:uiPriority w:val="99"/>
    <w:rPr>
      <w:sz w:val="18"/>
      <w:szCs w:val="18"/>
    </w:rPr>
  </w:style>
  <w:style w:type="character" w:customStyle="1" w:styleId="16">
    <w:name w:val="Header Char"/>
    <w:basedOn w:val="10"/>
    <w:link w:val="7"/>
    <w:locked/>
    <w:uiPriority w:val="99"/>
    <w:rPr>
      <w:sz w:val="18"/>
      <w:szCs w:val="18"/>
    </w:rPr>
  </w:style>
  <w:style w:type="paragraph" w:customStyle="1" w:styleId="17">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8">
    <w:name w:val="List Paragraph"/>
    <w:basedOn w:val="1"/>
    <w:qFormat/>
    <w:uiPriority w:val="99"/>
    <w:pPr>
      <w:ind w:firstLine="420" w:firstLineChars="200"/>
    </w:pPr>
  </w:style>
  <w:style w:type="character" w:customStyle="1" w:styleId="19">
    <w:name w:val="font01"/>
    <w:basedOn w:val="10"/>
    <w:uiPriority w:val="99"/>
    <w:rPr>
      <w:rFonts w:ascii="宋体" w:hAnsi="宋体" w:eastAsia="宋体" w:cs="宋体"/>
      <w:color w:val="000000"/>
      <w:sz w:val="22"/>
      <w:szCs w:val="22"/>
      <w:u w:val="none"/>
    </w:rPr>
  </w:style>
  <w:style w:type="character" w:customStyle="1" w:styleId="20">
    <w:name w:val="font21"/>
    <w:basedOn w:val="10"/>
    <w:uiPriority w:val="99"/>
    <w:rPr>
      <w:rFonts w:ascii="宋体" w:hAnsi="宋体" w:eastAsia="宋体" w:cs="宋体"/>
      <w:color w:val="000000"/>
      <w:sz w:val="24"/>
      <w:szCs w:val="24"/>
      <w:u w:val="none"/>
    </w:rPr>
  </w:style>
  <w:style w:type="character" w:customStyle="1" w:styleId="21">
    <w:name w:val="font11"/>
    <w:basedOn w:val="10"/>
    <w:qFormat/>
    <w:uiPriority w:val="99"/>
    <w:rPr>
      <w:rFonts w:ascii="宋体" w:hAnsi="宋体" w:eastAsia="宋体" w:cs="宋体"/>
      <w:color w:val="000000"/>
      <w:sz w:val="24"/>
      <w:szCs w:val="24"/>
      <w:u w:val="none"/>
    </w:rPr>
  </w:style>
  <w:style w:type="table" w:customStyle="1" w:styleId="22">
    <w:name w:val="Table Normal"/>
    <w:semiHidden/>
    <w:unhideWhenUsed/>
    <w:qFormat/>
    <w:uiPriority w:val="0"/>
    <w:tblPr>
      <w:tblCellMar>
        <w:top w:w="0" w:type="dxa"/>
        <w:left w:w="0" w:type="dxa"/>
        <w:bottom w:w="0" w:type="dxa"/>
        <w:right w:w="0" w:type="dxa"/>
      </w:tblCellMar>
    </w:tblPr>
  </w:style>
  <w:style w:type="paragraph" w:customStyle="1" w:styleId="23">
    <w:name w:val="Table Text"/>
    <w:basedOn w:val="1"/>
    <w:semiHidden/>
    <w:qFormat/>
    <w:uiPriority w:val="0"/>
    <w:rPr>
      <w:rFonts w:ascii="宋体" w:hAnsi="宋体" w:eastAsia="宋体" w:cs="宋体"/>
      <w:sz w:val="32"/>
      <w:szCs w:val="3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jpeg"/><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17.xml"/><Relationship Id="rId18" Type="http://schemas.openxmlformats.org/officeDocument/2006/relationships/footer" Target="footer16.xml"/><Relationship Id="rId17" Type="http://schemas.openxmlformats.org/officeDocument/2006/relationships/footer" Target="footer15.xml"/><Relationship Id="rId16" Type="http://schemas.openxmlformats.org/officeDocument/2006/relationships/footer" Target="footer14.xml"/><Relationship Id="rId15" Type="http://schemas.openxmlformats.org/officeDocument/2006/relationships/footer" Target="footer13.xml"/><Relationship Id="rId14" Type="http://schemas.openxmlformats.org/officeDocument/2006/relationships/footer" Target="footer12.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Microsoft</Company>
  <Pages>66</Pages>
  <Words>2123</Words>
  <Characters>2608</Characters>
  <Lines>0</Lines>
  <Paragraphs>0</Paragraphs>
  <TotalTime>3</TotalTime>
  <ScaleCrop>false</ScaleCrop>
  <LinksUpToDate>false</LinksUpToDate>
  <CharactersWithSpaces>2700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2020-07-08T10:32:00Z</dcterms:created>
  <dc:creator>李航 null</dc:creator>
  <cp:lastModifiedBy>viigoss@qq.com</cp:lastModifiedBy>
  <cp:lastPrinted>2024-08-08T18:20:00Z</cp:lastPrinted>
  <dcterms:modified xsi:type="dcterms:W3CDTF">2025-09-22T10:12:43Z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9C82B16F720346C090784BB8BF04701C_13</vt:lpwstr>
  </property>
  <property fmtid="{D5CDD505-2E9C-101B-9397-08002B2CF9AE}" pid="4" name="KSOTemplateDocerSaveRecord">
    <vt:lpwstr>eyJoZGlkIjoiYTQxMTgwZTE0ODRkZDI2OTYwZGNmMDRjNWY4ZTMyNGQiLCJ1c2VySWQiOiIxNDkzMzgzNTkifQ==</vt:lpwstr>
  </property>
</Properties>
</file>