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3767D">
      <w:pPr>
        <w:ind w:right="640"/>
        <w:jc w:val="center"/>
        <w:rPr>
          <w:rFonts w:ascii="楷体" w:hAnsi="楷体" w:eastAsia="楷体" w:cs="仿宋"/>
          <w:color w:val="auto"/>
          <w:sz w:val="36"/>
          <w:szCs w:val="36"/>
        </w:rPr>
      </w:pPr>
      <w:r>
        <w:rPr>
          <w:rFonts w:hint="eastAsia" w:ascii="方正小标宋_GBK" w:hAnsi="方正小标宋_GBK" w:eastAsia="方正小标宋_GBK" w:cs="方正小标宋_GBK"/>
          <w:color w:val="auto"/>
          <w:sz w:val="36"/>
          <w:szCs w:val="36"/>
        </w:rPr>
        <w:t>湘潭县人民政府行政复议决定书</w:t>
      </w:r>
    </w:p>
    <w:p w14:paraId="37CE43BB">
      <w:pPr>
        <w:ind w:right="640"/>
        <w:jc w:val="right"/>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50</w:t>
      </w:r>
      <w:r>
        <w:rPr>
          <w:rFonts w:hint="eastAsia" w:ascii="仿宋_GB2312" w:hAnsi="仿宋_GB2312" w:eastAsia="仿宋_GB2312" w:cs="仿宋_GB2312"/>
          <w:color w:val="auto"/>
          <w:sz w:val="30"/>
          <w:szCs w:val="30"/>
        </w:rPr>
        <w:t>号</w:t>
      </w:r>
    </w:p>
    <w:p w14:paraId="271AA143">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，男，19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日出生，住址</w:t>
      </w:r>
      <w:r>
        <w:rPr>
          <w:rFonts w:hint="eastAsia" w:ascii="仿宋_GB2312" w:hAnsi="仿宋_GB2312" w:eastAsia="仿宋_GB2312" w:cs="仿宋_GB2312"/>
          <w:color w:val="auto"/>
          <w:sz w:val="30"/>
          <w:szCs w:val="30"/>
          <w:lang w:eastAsia="zh-CN"/>
        </w:rPr>
        <w:t>*县*镇*村*组</w:t>
      </w:r>
      <w:r>
        <w:rPr>
          <w:rFonts w:hint="eastAsia" w:ascii="仿宋_GB2312" w:hAnsi="仿宋_GB2312" w:eastAsia="仿宋_GB2312" w:cs="仿宋_GB2312"/>
          <w:color w:val="auto"/>
          <w:sz w:val="30"/>
          <w:szCs w:val="30"/>
        </w:rPr>
        <w:t>。</w:t>
      </w:r>
    </w:p>
    <w:p w14:paraId="36F8EFB2">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w:t>
      </w:r>
      <w:r>
        <w:rPr>
          <w:rFonts w:hint="eastAsia" w:ascii="仿宋_GB2312" w:hAnsi="仿宋_GB2312" w:eastAsia="仿宋_GB2312" w:cs="仿宋_GB2312"/>
          <w:color w:val="auto"/>
          <w:sz w:val="30"/>
          <w:szCs w:val="30"/>
          <w:lang w:val="en-US" w:eastAsia="zh-CN"/>
        </w:rPr>
        <w:t>住房和城乡建设</w:t>
      </w:r>
      <w:r>
        <w:rPr>
          <w:rFonts w:hint="eastAsia" w:ascii="仿宋_GB2312" w:hAnsi="仿宋_GB2312" w:eastAsia="仿宋_GB2312" w:cs="仿宋_GB2312"/>
          <w:color w:val="auto"/>
          <w:sz w:val="30"/>
          <w:szCs w:val="30"/>
        </w:rPr>
        <w:t>局，住址湘潭县易俗河镇</w:t>
      </w:r>
      <w:r>
        <w:rPr>
          <w:rFonts w:hint="eastAsia" w:ascii="仿宋_GB2312" w:hAnsi="仿宋_GB2312" w:eastAsia="仿宋_GB2312" w:cs="仿宋_GB2312"/>
          <w:color w:val="auto"/>
          <w:sz w:val="30"/>
          <w:szCs w:val="30"/>
          <w:lang w:eastAsia="zh-CN"/>
        </w:rPr>
        <w:t>杏丹二路</w:t>
      </w:r>
      <w:r>
        <w:rPr>
          <w:rFonts w:hint="eastAsia" w:ascii="仿宋_GB2312" w:hAnsi="仿宋_GB2312" w:eastAsia="仿宋_GB2312" w:cs="仿宋_GB2312"/>
          <w:color w:val="auto"/>
          <w:sz w:val="30"/>
          <w:szCs w:val="30"/>
          <w:lang w:val="en-US" w:eastAsia="zh-CN"/>
        </w:rPr>
        <w:t>5号</w:t>
      </w:r>
      <w:r>
        <w:rPr>
          <w:rFonts w:hint="eastAsia" w:ascii="仿宋_GB2312" w:hAnsi="仿宋_GB2312" w:eastAsia="仿宋_GB2312" w:cs="仿宋_GB2312"/>
          <w:color w:val="auto"/>
          <w:sz w:val="30"/>
          <w:szCs w:val="30"/>
        </w:rPr>
        <w:t>；</w:t>
      </w:r>
    </w:p>
    <w:p w14:paraId="04575576">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周理湘</w:t>
      </w:r>
      <w:r>
        <w:rPr>
          <w:rFonts w:hint="eastAsia" w:ascii="仿宋_GB2312" w:hAnsi="仿宋_GB2312" w:eastAsia="仿宋_GB2312" w:cs="仿宋_GB2312"/>
          <w:color w:val="auto"/>
          <w:sz w:val="30"/>
          <w:szCs w:val="30"/>
        </w:rPr>
        <w:t>（局长）。</w:t>
      </w:r>
    </w:p>
    <w:p w14:paraId="14ED8767">
      <w:pPr>
        <w:widowControl/>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委托代理人曹铸，湖南力攻律师事务所律师，一般代理。</w:t>
      </w:r>
    </w:p>
    <w:p w14:paraId="005AC6F8">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第三人湘潭县城市管理和综合执法局</w:t>
      </w:r>
      <w:r>
        <w:rPr>
          <w:rFonts w:hint="eastAsia" w:ascii="仿宋_GB2312" w:hAnsi="仿宋_GB2312" w:eastAsia="仿宋_GB2312" w:cs="仿宋_GB2312"/>
          <w:color w:val="000000"/>
          <w:sz w:val="30"/>
          <w:szCs w:val="30"/>
        </w:rPr>
        <w:t>，住所地</w:t>
      </w:r>
      <w:r>
        <w:rPr>
          <w:rFonts w:hint="eastAsia" w:ascii="仿宋_GB2312" w:hAnsi="仿宋_GB2312" w:eastAsia="仿宋_GB2312" w:cs="仿宋_GB2312"/>
          <w:color w:val="000000"/>
          <w:sz w:val="30"/>
          <w:szCs w:val="30"/>
          <w:lang w:eastAsia="zh-CN"/>
        </w:rPr>
        <w:t>湘潭县易俗河镇海松三路</w:t>
      </w:r>
      <w:r>
        <w:rPr>
          <w:rFonts w:hint="eastAsia" w:ascii="仿宋_GB2312" w:hAnsi="仿宋_GB2312" w:eastAsia="仿宋_GB2312" w:cs="仿宋_GB2312"/>
          <w:color w:val="000000"/>
          <w:sz w:val="30"/>
          <w:szCs w:val="30"/>
          <w:lang w:val="en-US" w:eastAsia="zh-CN"/>
        </w:rPr>
        <w:t>40号；</w:t>
      </w:r>
    </w:p>
    <w:p w14:paraId="465E2C94">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rPr>
        <w:t>法定代表人</w:t>
      </w:r>
      <w:r>
        <w:rPr>
          <w:rFonts w:hint="eastAsia" w:ascii="仿宋_GB2312" w:hAnsi="仿宋_GB2312" w:eastAsia="仿宋_GB2312" w:cs="仿宋_GB2312"/>
          <w:color w:val="000000"/>
          <w:sz w:val="30"/>
          <w:szCs w:val="30"/>
          <w:lang w:eastAsia="zh-CN"/>
        </w:rPr>
        <w:t>黄旭术，该局</w:t>
      </w:r>
      <w:r>
        <w:rPr>
          <w:rFonts w:hint="eastAsia" w:ascii="仿宋_GB2312" w:hAnsi="仿宋_GB2312" w:eastAsia="仿宋_GB2312" w:cs="仿宋_GB2312"/>
          <w:color w:val="000000"/>
          <w:sz w:val="30"/>
          <w:szCs w:val="30"/>
        </w:rPr>
        <w:t>局长</w:t>
      </w:r>
      <w:r>
        <w:rPr>
          <w:rFonts w:hint="eastAsia" w:ascii="仿宋_GB2312" w:hAnsi="仿宋_GB2312" w:eastAsia="仿宋_GB2312" w:cs="仿宋_GB2312"/>
          <w:color w:val="000000"/>
          <w:sz w:val="30"/>
          <w:szCs w:val="30"/>
          <w:lang w:eastAsia="zh-CN"/>
        </w:rPr>
        <w:t>；</w:t>
      </w:r>
    </w:p>
    <w:p w14:paraId="4475254D">
      <w:pPr>
        <w:widowControl/>
        <w:spacing w:line="560" w:lineRule="exact"/>
        <w:ind w:firstLine="600" w:firstLineChars="200"/>
        <w:jc w:val="left"/>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委托代理人陈了壮，该局法规股股长，特别授权；</w:t>
      </w:r>
    </w:p>
    <w:p w14:paraId="359A08F1">
      <w:pPr>
        <w:widowControl/>
        <w:spacing w:line="560" w:lineRule="exact"/>
        <w:ind w:firstLine="600" w:firstLineChars="200"/>
        <w:jc w:val="left"/>
        <w:rPr>
          <w:rFonts w:hint="default"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val="en-US" w:eastAsia="zh-CN"/>
        </w:rPr>
        <w:t>委托代理人杨巧，北京德和衡（湘潭）律师事务所律师，一般代理。</w:t>
      </w:r>
    </w:p>
    <w:p w14:paraId="55A13612">
      <w:pPr>
        <w:widowControl/>
        <w:spacing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不服被申请人</w:t>
      </w:r>
      <w:r>
        <w:rPr>
          <w:rFonts w:hint="eastAsia" w:ascii="仿宋_GB2312" w:hAnsi="仿宋_GB2312" w:eastAsia="仿宋_GB2312" w:cs="仿宋_GB2312"/>
          <w:color w:val="auto"/>
          <w:sz w:val="30"/>
          <w:szCs w:val="30"/>
          <w:lang w:eastAsia="zh-CN"/>
        </w:rPr>
        <w:t>湘潭县住房和城乡建设局对其举报*县*镇**投资有限公司违法行为</w:t>
      </w:r>
      <w:r>
        <w:rPr>
          <w:rFonts w:hint="eastAsia" w:ascii="仿宋_GB2312" w:hAnsi="仿宋_GB2312" w:eastAsia="仿宋_GB2312" w:cs="仿宋_GB2312"/>
          <w:color w:val="auto"/>
          <w:sz w:val="30"/>
          <w:szCs w:val="30"/>
          <w:lang w:val="en-US" w:eastAsia="zh-CN"/>
        </w:rPr>
        <w:t>答复</w:t>
      </w:r>
      <w:r>
        <w:rPr>
          <w:rFonts w:hint="eastAsia" w:ascii="仿宋_GB2312" w:hAnsi="仿宋_GB2312" w:eastAsia="仿宋_GB2312" w:cs="仿宋_GB2312"/>
          <w:color w:val="auto"/>
          <w:sz w:val="30"/>
          <w:szCs w:val="30"/>
        </w:rPr>
        <w:t>而申请行政复议，本机关依法受理申请，现复议审理终结。</w:t>
      </w:r>
    </w:p>
    <w:p w14:paraId="5B4A8786">
      <w:pPr>
        <w:spacing w:line="560" w:lineRule="exact"/>
        <w:ind w:firstLine="600" w:firstLineChars="200"/>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7AC13B45">
      <w:pPr>
        <w:widowControl/>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撤销被申请人作出《关于汪*举报*县*镇**投资有限公司</w:t>
      </w:r>
      <w:r>
        <w:rPr>
          <w:rFonts w:hint="eastAsia" w:ascii="仿宋_GB2312" w:hAnsi="仿宋_GB2312" w:eastAsia="仿宋_GB2312" w:cs="仿宋_GB2312"/>
          <w:color w:val="auto"/>
          <w:sz w:val="30"/>
          <w:szCs w:val="30"/>
          <w:lang w:val="en-US" w:eastAsia="zh-CN"/>
        </w:rPr>
        <w:t>开发的*县*镇创业园未向被申请人申请竣工验收备案</w:t>
      </w:r>
      <w:r>
        <w:rPr>
          <w:rFonts w:hint="eastAsia" w:ascii="仿宋_GB2312" w:hAnsi="仿宋_GB2312" w:eastAsia="仿宋_GB2312" w:cs="仿宋_GB2312"/>
          <w:color w:val="auto"/>
          <w:sz w:val="30"/>
          <w:szCs w:val="30"/>
          <w:lang w:eastAsia="zh-CN"/>
        </w:rPr>
        <w:t>的答复意见》；</w:t>
      </w:r>
    </w:p>
    <w:p w14:paraId="6D8D2521">
      <w:pPr>
        <w:widowControl/>
        <w:numPr>
          <w:ilvl w:val="-1"/>
          <w:numId w:val="0"/>
        </w:num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责令被申请人重新作出处理。</w:t>
      </w:r>
    </w:p>
    <w:p w14:paraId="5F80162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270E74DF">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向被申请人提交《履职申请书（六）》，2016年申请人与*县*镇**投资有限公司（被举报人）订立合同（以下称2016年合同），约定购买被举报人开发的位于*县*镇（原**农贸大市场，地块编号为潭规**）的房屋，当年，举报人向被举报人一次性交清房款72.8万元。</w:t>
      </w:r>
    </w:p>
    <w:p w14:paraId="6037251E">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因被举报人未能按2016年合同履行交房义务。2017年10月21日，举报人与被举报人又签订《销售合同书》（以后称2017年合同），被举报人将2016年合同收回。2017年合同约定购买被举报人开发的位于*县*镇（原**农贸大市场，地块编号为潭规 **）创业园1栋**县方向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退还举报人的购房款及利息，也不继续按2017年合同约定交房并办理分户土地使用权证。</w:t>
      </w:r>
    </w:p>
    <w:p w14:paraId="52203963">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请求湘潭县住房和城乡建设规划局责令**镇建投公司返还举报人的房款及利息或按2017年合同履行相关义务，并对被举报人**镇建投公司的违法行为查处。被申请人超期答复申请人，未进行消防验收，在未进行竣工验收的情况下就进行销售验收，未履行竣工验收监管的职责。</w:t>
      </w:r>
    </w:p>
    <w:p w14:paraId="40835FF5">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《关于深入推进湘潭县城市管理和综合执法体制改革实施方案》明确规定“县城管执法局接收并依法查处住建局移送的行政处罚案件”，被申请人认定存在违法应移送，未移送，答复明显不符合法律规定。</w:t>
      </w:r>
    </w:p>
    <w:p w14:paraId="6EB620D9">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综上，被申请人的答复违法且事实不清，请求撤销重做，责令被申请人对申请人申请举报事项作出处理。</w:t>
      </w:r>
    </w:p>
    <w:p w14:paraId="7A1A277A">
      <w:p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lang w:eastAsia="zh-CN"/>
        </w:rPr>
        <w:t>被申请人答辩称：</w:t>
      </w:r>
    </w:p>
    <w:p w14:paraId="21131443">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我局所作答复意见认定事实清楚、法律依据充分，不应被撤销。</w:t>
      </w:r>
    </w:p>
    <w:p w14:paraId="50E66949">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收到申请人的投诉件后，派出相关股室工作人员找到射埠镇人民政府以及被投诉人了解相关情况。我局在了解相关情况后，对申请人的投诉件作出了答复意见，在答复意见中介绍了**镇创业园的基本情况，告知了法律依据，并向申请人提出了处理意见，明确告知申请人查处*县*镇**投资有限公司涉嫌违法开发建设**镇创业园行为的职权已移交给湘潭县城市管理和综合执法局，申请人应向湘潭县城市管理和综合执法局申请处理。而且，我局了解，被申请人在2024年12月2日，已向湘潭县城市管理和综合执法局邮寄了查处*县*镇**投资有限公司涉嫌违法开发建设**镇创业园的申请。综上，我局所作回复符合法律规定，不应被撤销。</w:t>
      </w:r>
    </w:p>
    <w:p w14:paraId="730746C1">
      <w:pPr>
        <w:widowControl/>
        <w:spacing w:line="560" w:lineRule="exact"/>
        <w:ind w:firstLine="602" w:firstLineChars="200"/>
        <w:rPr>
          <w:rFonts w:hint="eastAsia" w:ascii="黑体" w:hAnsi="黑体" w:eastAsia="黑体" w:cs="黑体"/>
          <w:b/>
          <w:bCs/>
          <w:sz w:val="30"/>
          <w:szCs w:val="30"/>
          <w:lang w:eastAsia="zh-CN"/>
        </w:rPr>
      </w:pPr>
      <w:r>
        <w:rPr>
          <w:rFonts w:hint="eastAsia" w:ascii="黑体" w:hAnsi="黑体" w:eastAsia="黑体" w:cs="黑体"/>
          <w:b/>
          <w:bCs/>
          <w:sz w:val="30"/>
          <w:szCs w:val="30"/>
          <w:lang w:eastAsia="zh-CN"/>
        </w:rPr>
        <w:t>第三人答辩称：</w:t>
      </w:r>
    </w:p>
    <w:p w14:paraId="24934EB9">
      <w:pPr>
        <w:widowControl/>
        <w:numPr>
          <w:ilvl w:val="0"/>
          <w:numId w:val="1"/>
        </w:numPr>
        <w:spacing w:line="560" w:lineRule="exact"/>
        <w:ind w:firstLine="600" w:firstLineChars="200"/>
        <w:jc w:val="left"/>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b w:val="0"/>
          <w:bCs w:val="0"/>
          <w:sz w:val="30"/>
          <w:szCs w:val="30"/>
          <w:lang w:eastAsia="zh-CN"/>
        </w:rPr>
        <w:t>湘潭县城市管理和综合执法局并非本次听证责任主体。在本次听证中，汪*所举报事项是针对*县*镇**投资有限公司的违法行为，其不服湘潭县住房和城乡建设局（以下简称：县住建局）对举报内容的答复进而申请行政复议。湘潭县城市管理和综合执法局（以下简称：县城管局）在整个事件中，既未直接参与对汪*举报事项的处理，也未作出引发本次行政复议的回复行为。从案件材料可知，汪*是向县住建局提交举报材料，县住建局进行调查并作出答复。因此，本次听证中县住建局作为被申请人和责任主体，而非县城管局，县城管局不应承担汪*所主张的责任。</w:t>
      </w:r>
    </w:p>
    <w:p w14:paraId="1EA50ADA">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b w:val="0"/>
          <w:bCs w:val="0"/>
          <w:sz w:val="30"/>
          <w:szCs w:val="30"/>
          <w:lang w:eastAsia="zh-CN"/>
        </w:rPr>
        <w:t>二、湘潭县城市管理和综合执法局在职责范围内积极履职。县城管局严格按照法律法规和相关政策履行职责，在此次系列案件中，汪*所举报事项要求作出答复的主体是县住建局，县城管局无法主动介入对相关违法行为的查处工作，不能将其认定为不作为。现根据《湘潭县人民政府行政复议决定书》潭县复决（</w:t>
      </w:r>
      <w:r>
        <w:rPr>
          <w:rFonts w:hint="eastAsia" w:ascii="仿宋_GB2312" w:hAnsi="仿宋_GB2312" w:eastAsia="仿宋_GB2312" w:cs="仿宋_GB2312"/>
          <w:b w:val="0"/>
          <w:bCs w:val="0"/>
          <w:sz w:val="30"/>
          <w:szCs w:val="30"/>
          <w:lang w:val="en-US" w:eastAsia="zh-CN"/>
        </w:rPr>
        <w:t>2025</w:t>
      </w:r>
      <w:r>
        <w:rPr>
          <w:rFonts w:hint="eastAsia" w:ascii="仿宋_GB2312" w:hAnsi="仿宋_GB2312" w:eastAsia="仿宋_GB2312" w:cs="仿宋_GB2312"/>
          <w:b w:val="0"/>
          <w:bCs w:val="0"/>
          <w:sz w:val="30"/>
          <w:szCs w:val="30"/>
          <w:lang w:eastAsia="zh-CN"/>
        </w:rPr>
        <w:t>）43号，责令县城管局在收到本决定书之日起六十日内对申请人汪*提出的《投诉举报*县*镇**投资有限公司诸多违法行为》作出处理。我局将按照该份复议决定书，在法定期限内履行职责，严格依照法律程序作出处理。综上所述，县城管局在本次行政复议系列案中不是责任主体，不应承担责任，我局将按照行政复议决定书在法定期限内积极履职，对决定书所涉事项作出处理。</w:t>
      </w:r>
    </w:p>
    <w:p w14:paraId="55711590">
      <w:pPr>
        <w:numPr>
          <w:ilvl w:val="-1"/>
          <w:numId w:val="0"/>
        </w:num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rPr>
        <w:t>复议查明：</w:t>
      </w:r>
    </w:p>
    <w:p w14:paraId="285F0A6F">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2024年8月4日，申请人通过邮寄方式向被申请人提交《履职申请书（六）》，请求“被申请人</w:t>
      </w:r>
      <w:r>
        <w:rPr>
          <w:rFonts w:hint="eastAsia" w:ascii="仿宋_GB2312" w:hAnsi="仿宋_GB2312" w:eastAsia="仿宋_GB2312" w:cs="仿宋_GB2312"/>
          <w:color w:val="000000"/>
          <w:sz w:val="30"/>
          <w:szCs w:val="30"/>
          <w:lang w:eastAsia="zh-CN"/>
        </w:rPr>
        <w:t>查处**镇建投公司开发的位于*县*镇（原**农贸大市场，地块编号为潭规 **）创业园未向湘潭县住房和城乡建设规划局申请竣工验收备案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000000"/>
          <w:sz w:val="30"/>
          <w:szCs w:val="30"/>
          <w:lang w:eastAsia="zh-CN"/>
        </w:rPr>
        <w:t>事实和理由“</w:t>
      </w:r>
      <w:r>
        <w:rPr>
          <w:rFonts w:hint="eastAsia" w:ascii="仿宋_GB2312" w:hAnsi="仿宋_GB2312" w:eastAsia="仿宋_GB2312" w:cs="仿宋_GB2312"/>
          <w:color w:val="000000"/>
          <w:sz w:val="30"/>
          <w:szCs w:val="30"/>
        </w:rPr>
        <w:t>2016年举报人与被举报人订立合同（以下称2016年合同），约定购买被举报人开发的位于</w:t>
      </w:r>
      <w:r>
        <w:rPr>
          <w:rFonts w:hint="eastAsia" w:ascii="仿宋_GB2312" w:hAnsi="仿宋_GB2312" w:eastAsia="仿宋_GB2312" w:cs="仿宋_GB2312"/>
          <w:color w:val="000000"/>
          <w:sz w:val="30"/>
          <w:szCs w:val="30"/>
          <w:lang w:eastAsia="zh-CN"/>
        </w:rPr>
        <w:t>*县*镇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**农贸大市场</w:t>
      </w:r>
      <w:r>
        <w:rPr>
          <w:rFonts w:hint="eastAsia" w:ascii="仿宋_GB2312" w:hAnsi="仿宋_GB2312" w:eastAsia="仿宋_GB2312" w:cs="仿宋_GB2312"/>
          <w:color w:val="000000"/>
          <w:sz w:val="30"/>
          <w:szCs w:val="30"/>
        </w:rPr>
        <w:t>，地块编号为潭规</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的房屋，当年，举报人向被举报人一次性交清房款72.8万元。因被举报人未能按2016年合同履行交房义务。2017年10月21日，举报人与被举报人又签订《销售合同书》（以后称2017年合同），被举报人将2016年合同收回。2017年合同约定</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申请人</w:t>
      </w:r>
      <w:r>
        <w:rPr>
          <w:rFonts w:hint="eastAsia" w:ascii="仿宋_GB2312" w:hAnsi="仿宋_GB2312" w:eastAsia="仿宋_GB2312" w:cs="仿宋_GB2312"/>
          <w:color w:val="000000"/>
          <w:sz w:val="30"/>
          <w:szCs w:val="30"/>
        </w:rPr>
        <w:t>购买</w:t>
      </w:r>
      <w:r>
        <w:rPr>
          <w:rFonts w:hint="eastAsia" w:ascii="仿宋_GB2312" w:hAnsi="仿宋_GB2312" w:eastAsia="仿宋_GB2312" w:cs="仿宋_GB2312"/>
          <w:color w:val="000000"/>
          <w:sz w:val="30"/>
          <w:szCs w:val="30"/>
          <w:lang w:val="en-US" w:eastAsia="zh-CN"/>
        </w:rPr>
        <w:t>由</w:t>
      </w:r>
      <w:r>
        <w:rPr>
          <w:rFonts w:hint="eastAsia" w:ascii="仿宋_GB2312" w:hAnsi="仿宋_GB2312" w:eastAsia="仿宋_GB2312" w:cs="仿宋_GB2312"/>
          <w:color w:val="000000"/>
          <w:sz w:val="30"/>
          <w:szCs w:val="30"/>
        </w:rPr>
        <w:t>被举报人开发的位于</w:t>
      </w:r>
      <w:r>
        <w:rPr>
          <w:rFonts w:hint="eastAsia" w:ascii="仿宋_GB2312" w:hAnsi="仿宋_GB2312" w:eastAsia="仿宋_GB2312" w:cs="仿宋_GB2312"/>
          <w:color w:val="000000"/>
          <w:sz w:val="30"/>
          <w:szCs w:val="30"/>
          <w:lang w:eastAsia="zh-CN"/>
        </w:rPr>
        <w:t>*县*镇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**农贸大市场</w:t>
      </w:r>
      <w:r>
        <w:rPr>
          <w:rFonts w:hint="eastAsia" w:ascii="仿宋_GB2312" w:hAnsi="仿宋_GB2312" w:eastAsia="仿宋_GB2312" w:cs="仿宋_GB2312"/>
          <w:color w:val="000000"/>
          <w:sz w:val="30"/>
          <w:szCs w:val="30"/>
        </w:rPr>
        <w:t>，地块编号为潭规</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）创业园1栋</w:t>
      </w:r>
      <w:r>
        <w:rPr>
          <w:rFonts w:hint="eastAsia" w:ascii="仿宋_GB2312" w:hAnsi="仿宋_GB2312" w:eastAsia="仿宋_GB2312" w:cs="仿宋_GB2312"/>
          <w:color w:val="000000"/>
          <w:sz w:val="30"/>
          <w:szCs w:val="30"/>
          <w:lang w:eastAsia="zh-CN"/>
        </w:rPr>
        <w:t>**县</w:t>
      </w:r>
      <w:r>
        <w:rPr>
          <w:rFonts w:hint="eastAsia" w:ascii="仿宋_GB2312" w:hAnsi="仿宋_GB2312" w:eastAsia="仿宋_GB2312" w:cs="仿宋_GB2312"/>
          <w:color w:val="000000"/>
          <w:sz w:val="30"/>
          <w:szCs w:val="30"/>
        </w:rPr>
        <w:t>方向1、2号门面及农贸市场前栋1、2、3、4号门面，面积以土地证上的面积为准，金额为72.8万元，付款方式为一次性付清。被举报人负责办理土地使用证。约定2016年10月21日至2017年10月21日期间的利息由被举报人免费提供二楼住房一套。2017年至建房前按年利息两分计算利息。被举报人只是交付举报人一个门面，并未按2017年合同约定办理房产证，2017年合同约定的义务全部未履行的情况下，不</w:t>
      </w:r>
      <w:r>
        <w:rPr>
          <w:rFonts w:hint="eastAsia" w:ascii="仿宋_GB2312" w:hAnsi="仿宋_GB2312" w:eastAsia="仿宋_GB2312" w:cs="仿宋_GB2312"/>
          <w:color w:val="000000"/>
          <w:sz w:val="30"/>
          <w:szCs w:val="30"/>
          <w:lang w:eastAsia="zh-CN"/>
        </w:rPr>
        <w:t>退还</w:t>
      </w:r>
      <w:r>
        <w:rPr>
          <w:rFonts w:hint="eastAsia" w:ascii="仿宋_GB2312" w:hAnsi="仿宋_GB2312" w:eastAsia="仿宋_GB2312" w:cs="仿宋_GB2312"/>
          <w:color w:val="000000"/>
          <w:sz w:val="30"/>
          <w:szCs w:val="30"/>
        </w:rPr>
        <w:t>举报人的购房款及利息，也不继续按2017年合同约定交房并办理分户土地使用权证。通过湘潭县住房和城乡建设规划局政府信息公开答复得知，</w:t>
      </w:r>
      <w:r>
        <w:rPr>
          <w:rFonts w:hint="eastAsia" w:ascii="仿宋_GB2312" w:hAnsi="仿宋_GB2312" w:eastAsia="仿宋_GB2312" w:cs="仿宋_GB2312"/>
          <w:color w:val="000000"/>
          <w:sz w:val="30"/>
          <w:szCs w:val="30"/>
          <w:lang w:eastAsia="zh-CN"/>
        </w:rPr>
        <w:t>**镇建投公司</w:t>
      </w:r>
      <w:r>
        <w:rPr>
          <w:rFonts w:hint="eastAsia" w:ascii="仿宋_GB2312" w:hAnsi="仿宋_GB2312" w:eastAsia="仿宋_GB2312" w:cs="仿宋_GB2312"/>
          <w:color w:val="000000"/>
          <w:sz w:val="30"/>
          <w:szCs w:val="30"/>
        </w:rPr>
        <w:t>开发的位于</w:t>
      </w:r>
      <w:r>
        <w:rPr>
          <w:rFonts w:hint="eastAsia" w:ascii="仿宋_GB2312" w:hAnsi="仿宋_GB2312" w:eastAsia="仿宋_GB2312" w:cs="仿宋_GB2312"/>
          <w:color w:val="000000"/>
          <w:sz w:val="30"/>
          <w:szCs w:val="30"/>
          <w:lang w:eastAsia="zh-CN"/>
        </w:rPr>
        <w:t>*县*镇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**农贸大市场</w:t>
      </w:r>
      <w:r>
        <w:rPr>
          <w:rFonts w:hint="eastAsia" w:ascii="仿宋_GB2312" w:hAnsi="仿宋_GB2312" w:eastAsia="仿宋_GB2312" w:cs="仿宋_GB2312"/>
          <w:color w:val="000000"/>
          <w:sz w:val="30"/>
          <w:szCs w:val="30"/>
        </w:rPr>
        <w:t>，地块编号为潭规1</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）创业未向</w:t>
      </w:r>
      <w:r>
        <w:rPr>
          <w:rFonts w:hint="eastAsia" w:ascii="仿宋_GB2312" w:hAnsi="仿宋_GB2312" w:eastAsia="仿宋_GB2312" w:cs="仿宋_GB2312"/>
          <w:color w:val="000000"/>
          <w:sz w:val="30"/>
          <w:szCs w:val="30"/>
          <w:lang w:val="en-US" w:eastAsia="zh-CN"/>
        </w:rPr>
        <w:t>湘潭县</w:t>
      </w:r>
      <w:r>
        <w:rPr>
          <w:rFonts w:hint="eastAsia" w:ascii="仿宋_GB2312" w:hAnsi="仿宋_GB2312" w:eastAsia="仿宋_GB2312" w:cs="仿宋_GB2312"/>
          <w:color w:val="000000"/>
          <w:sz w:val="30"/>
          <w:szCs w:val="30"/>
        </w:rPr>
        <w:t>住</w:t>
      </w:r>
      <w:r>
        <w:rPr>
          <w:rFonts w:hint="eastAsia" w:ascii="仿宋_GB2312" w:hAnsi="仿宋_GB2312" w:eastAsia="仿宋_GB2312" w:cs="仿宋_GB2312"/>
          <w:color w:val="000000"/>
          <w:sz w:val="30"/>
          <w:szCs w:val="30"/>
          <w:lang w:eastAsia="zh-CN"/>
        </w:rPr>
        <w:t>房局</w:t>
      </w:r>
      <w:r>
        <w:rPr>
          <w:rFonts w:hint="eastAsia" w:ascii="仿宋_GB2312" w:hAnsi="仿宋_GB2312" w:eastAsia="仿宋_GB2312" w:cs="仿宋_GB2312"/>
          <w:color w:val="000000"/>
          <w:sz w:val="30"/>
          <w:szCs w:val="30"/>
        </w:rPr>
        <w:t>申请竣工验收备案，请求湘潭县住房和城乡建设规划局履行职责，查处</w:t>
      </w:r>
      <w:r>
        <w:rPr>
          <w:rFonts w:hint="eastAsia" w:ascii="仿宋_GB2312" w:hAnsi="仿宋_GB2312" w:eastAsia="仿宋_GB2312" w:cs="仿宋_GB2312"/>
          <w:color w:val="000000"/>
          <w:sz w:val="30"/>
          <w:szCs w:val="30"/>
          <w:lang w:eastAsia="zh-CN"/>
        </w:rPr>
        <w:t>**镇建投公司</w:t>
      </w:r>
      <w:r>
        <w:rPr>
          <w:rFonts w:hint="eastAsia" w:ascii="仿宋_GB2312" w:hAnsi="仿宋_GB2312" w:eastAsia="仿宋_GB2312" w:cs="仿宋_GB2312"/>
          <w:color w:val="000000"/>
          <w:sz w:val="30"/>
          <w:szCs w:val="30"/>
        </w:rPr>
        <w:t>开发的位于</w:t>
      </w:r>
      <w:r>
        <w:rPr>
          <w:rFonts w:hint="eastAsia" w:ascii="仿宋_GB2312" w:hAnsi="仿宋_GB2312" w:eastAsia="仿宋_GB2312" w:cs="仿宋_GB2312"/>
          <w:color w:val="000000"/>
          <w:sz w:val="30"/>
          <w:szCs w:val="30"/>
          <w:lang w:eastAsia="zh-CN"/>
        </w:rPr>
        <w:t>*县*镇</w:t>
      </w:r>
      <w:r>
        <w:rPr>
          <w:rFonts w:hint="eastAsia" w:ascii="仿宋_GB2312" w:hAnsi="仿宋_GB2312" w:eastAsia="仿宋_GB2312" w:cs="仿宋_GB2312"/>
          <w:color w:val="000000"/>
          <w:sz w:val="30"/>
          <w:szCs w:val="30"/>
        </w:rPr>
        <w:t>（原</w:t>
      </w:r>
      <w:r>
        <w:rPr>
          <w:rFonts w:hint="eastAsia" w:ascii="仿宋_GB2312" w:hAnsi="仿宋_GB2312" w:eastAsia="仿宋_GB2312" w:cs="仿宋_GB2312"/>
          <w:color w:val="000000"/>
          <w:sz w:val="30"/>
          <w:szCs w:val="30"/>
          <w:lang w:eastAsia="zh-CN"/>
        </w:rPr>
        <w:t>**农贸大市场</w:t>
      </w:r>
      <w:r>
        <w:rPr>
          <w:rFonts w:hint="eastAsia" w:ascii="仿宋_GB2312" w:hAnsi="仿宋_GB2312" w:eastAsia="仿宋_GB2312" w:cs="仿宋_GB2312"/>
          <w:color w:val="000000"/>
          <w:sz w:val="30"/>
          <w:szCs w:val="30"/>
        </w:rPr>
        <w:t xml:space="preserve">，地块编号为潭规 </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）创业园未申请竣工验收备案这种扰乱房地产经营秩序、销售不符合消防要求严重危害公共安全，恶化房地产营商环境的行为</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w:t>
      </w:r>
    </w:p>
    <w:p w14:paraId="3A54B148">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sz w:val="30"/>
          <w:szCs w:val="30"/>
          <w:lang w:val="en-US" w:eastAsia="zh-CN"/>
        </w:rPr>
        <w:t>2024年11月25日，</w:t>
      </w:r>
      <w:r>
        <w:rPr>
          <w:rFonts w:hint="eastAsia" w:ascii="仿宋_GB2312" w:hAnsi="仿宋_GB2312" w:eastAsia="仿宋_GB2312" w:cs="仿宋_GB2312"/>
          <w:sz w:val="30"/>
          <w:szCs w:val="30"/>
          <w:lang w:eastAsia="zh-CN"/>
        </w:rPr>
        <w:t>被申请</w:t>
      </w:r>
      <w:r>
        <w:rPr>
          <w:rFonts w:hint="eastAsia" w:ascii="仿宋_GB2312" w:hAnsi="仿宋_GB2312" w:eastAsia="仿宋_GB2312" w:cs="仿宋_GB2312"/>
          <w:color w:val="auto"/>
          <w:sz w:val="30"/>
          <w:szCs w:val="30"/>
          <w:lang w:eastAsia="zh-CN"/>
        </w:rPr>
        <w:t>人</w:t>
      </w:r>
      <w:r>
        <w:rPr>
          <w:rFonts w:hint="eastAsia" w:ascii="仿宋_GB2312" w:hAnsi="仿宋_GB2312" w:eastAsia="仿宋_GB2312" w:cs="仿宋_GB2312"/>
          <w:color w:val="auto"/>
          <w:sz w:val="30"/>
          <w:szCs w:val="30"/>
          <w:lang w:val="en-US" w:eastAsia="zh-CN"/>
        </w:rPr>
        <w:t>作出《关于对汪*举报*县*镇**投资有限公司违法建设行为的回复意见》</w:t>
      </w:r>
      <w:r>
        <w:rPr>
          <w:rFonts w:hint="eastAsia" w:ascii="仿宋_GB2312" w:hAnsi="仿宋_GB2312" w:eastAsia="仿宋_GB2312" w:cs="仿宋_GB2312"/>
          <w:sz w:val="30"/>
          <w:szCs w:val="30"/>
          <w:lang w:val="en-US" w:eastAsia="zh-CN"/>
        </w:rPr>
        <w:t>并邮寄送达申请人。该回复意见2025年1月13日</w:t>
      </w:r>
      <w:r>
        <w:rPr>
          <w:rFonts w:hint="eastAsia" w:ascii="仿宋_GB2312" w:hAnsi="仿宋_GB2312" w:eastAsia="仿宋_GB2312" w:cs="仿宋_GB2312"/>
          <w:color w:val="auto"/>
          <w:sz w:val="30"/>
          <w:szCs w:val="30"/>
          <w:lang w:val="en-US" w:eastAsia="zh-CN"/>
        </w:rPr>
        <w:t>被本复议机关作出的潭县复决〔2024〕398号《行政复议决定书》撤销，并责令被申请人15日内重新对申请人答复。</w:t>
      </w:r>
    </w:p>
    <w:p w14:paraId="4EF31BEE">
      <w:pPr>
        <w:widowControl/>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1月27日，根据潭县复决〔2024〕398号《行政复议决定书》被申请人作出《关于汪*举报*县*镇**投资有限公司开发的**镇创业园（创业孵化中心）未申请竣工验收备案的答复意见》，答复载明：“一、基本情况。该项目于2015年8月动工建设，2017年8月项目处于停工状态，截至目前，该建设项目尚未竣工。经调查核实，射埠镇城镇建设投资有限公司未向我局提交竣工验收备案。二、处理意见和建议。你所举报并请求查处的事项均属于由有行政执法权的机关决定是否予以立案调查并作出行政处罚的行政执法工作内容。按照中共湘潭县委办公室印发《关于深入推进湘潭县城市管理和综合执法体制改革的实施方案》对我局行政处罚权的调整意见，住房建设领域法律法规、规章规定的全部行政处罚权已划由湘潭县城管执法局行使，接收并依法查处我局移送的行政处罚案件。我局对你所举报的违法行为已没有行政处罚权。因此，根据《湖南省行政程序规定》第六十五条规定，我局决定对你所申请事项不予受理。并建议你向湘潭县城市管理和综合执法局申请处理（该局电话：578 83579、单位地址：湘潭县易俗河镇海松三路40号）”该答复意见于同日通过邮寄方式送达申请人。</w:t>
      </w:r>
    </w:p>
    <w:p w14:paraId="79D19E6C">
      <w:pPr>
        <w:widowControl/>
        <w:spacing w:line="560" w:lineRule="exact"/>
        <w:ind w:firstLine="600" w:firstLineChars="200"/>
        <w:jc w:val="both"/>
        <w:rPr>
          <w:rFonts w:ascii="仿宋_GB2312" w:hAnsi="仿宋_GB2312" w:eastAsia="仿宋_GB2312" w:cs="仿宋_GB2312"/>
          <w:strike/>
          <w:color w:val="auto"/>
          <w:sz w:val="30"/>
          <w:szCs w:val="30"/>
        </w:rPr>
      </w:pPr>
      <w:r>
        <w:rPr>
          <w:rFonts w:hint="eastAsia" w:ascii="仿宋_GB2312" w:hAnsi="仿宋_GB2312" w:eastAsia="仿宋_GB2312" w:cs="仿宋_GB2312"/>
          <w:color w:val="auto"/>
          <w:sz w:val="30"/>
          <w:szCs w:val="30"/>
        </w:rPr>
        <w:t>申请人不服被申请人</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对其</w:t>
      </w:r>
      <w:r>
        <w:rPr>
          <w:rFonts w:hint="eastAsia" w:ascii="仿宋_GB2312" w:hAnsi="仿宋_GB2312" w:eastAsia="仿宋_GB2312" w:cs="仿宋_GB2312"/>
          <w:color w:val="auto"/>
          <w:sz w:val="30"/>
          <w:szCs w:val="30"/>
          <w:lang w:val="en-US" w:eastAsia="zh-CN"/>
        </w:rPr>
        <w:t>作出答复，</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27</w:t>
      </w:r>
      <w:r>
        <w:rPr>
          <w:rFonts w:hint="eastAsia" w:ascii="仿宋_GB2312" w:hAnsi="仿宋_GB2312" w:eastAsia="仿宋_GB2312" w:cs="仿宋_GB2312"/>
          <w:color w:val="auto"/>
          <w:sz w:val="30"/>
          <w:szCs w:val="30"/>
        </w:rPr>
        <w:t>日向本机关邮寄提交本次复议申请。</w:t>
      </w:r>
    </w:p>
    <w:p w14:paraId="7386164F">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w:t>
      </w:r>
      <w:r>
        <w:rPr>
          <w:rFonts w:hint="eastAsia" w:ascii="仿宋_GB2312" w:hAnsi="仿宋_GB2312" w:eastAsia="仿宋_GB2312" w:cs="仿宋_GB2312"/>
          <w:color w:val="auto"/>
          <w:sz w:val="30"/>
          <w:szCs w:val="30"/>
          <w:lang w:eastAsia="zh-CN"/>
        </w:rPr>
        <w:t>复议申请书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答复意见，被申请人提供的</w:t>
      </w:r>
      <w:r>
        <w:rPr>
          <w:rFonts w:hint="eastAsia" w:ascii="仿宋_GB2312" w:hAnsi="仿宋_GB2312" w:eastAsia="仿宋_GB2312" w:cs="仿宋_GB2312"/>
          <w:color w:val="000000"/>
          <w:sz w:val="30"/>
          <w:szCs w:val="30"/>
          <w:lang w:eastAsia="zh-CN"/>
        </w:rPr>
        <w:t>住建系统内网信息查询单及出具的说明、调查（询问）笔录、通知、国内挂号信函收据、</w:t>
      </w:r>
      <w:r>
        <w:rPr>
          <w:rFonts w:hint="eastAsia" w:ascii="仿宋_GB2312" w:hAnsi="仿宋_GB2312" w:eastAsia="仿宋_GB2312" w:cs="仿宋_GB2312"/>
          <w:color w:val="auto"/>
          <w:sz w:val="30"/>
          <w:szCs w:val="30"/>
          <w:lang w:eastAsia="zh-CN"/>
        </w:rPr>
        <w:t>《关于深入推进湘潭县城市管理和综合执法体制改革的实施方案》</w:t>
      </w:r>
      <w:r>
        <w:rPr>
          <w:rFonts w:hint="eastAsia" w:ascii="仿宋_GB2312" w:hAnsi="仿宋_GB2312" w:eastAsia="仿宋_GB2312" w:cs="仿宋_GB2312"/>
          <w:color w:val="auto"/>
          <w:sz w:val="30"/>
          <w:szCs w:val="30"/>
        </w:rPr>
        <w:t>等证据</w:t>
      </w:r>
      <w:r>
        <w:rPr>
          <w:rFonts w:hint="eastAsia" w:ascii="仿宋_GB2312" w:hAnsi="仿宋_GB2312" w:eastAsia="仿宋_GB2312" w:cs="仿宋_GB2312"/>
          <w:color w:val="auto"/>
          <w:sz w:val="30"/>
          <w:szCs w:val="30"/>
          <w:lang w:eastAsia="zh-CN"/>
        </w:rPr>
        <w:t>材料</w:t>
      </w:r>
      <w:r>
        <w:rPr>
          <w:rFonts w:hint="eastAsia" w:ascii="仿宋_GB2312" w:hAnsi="仿宋_GB2312" w:eastAsia="仿宋_GB2312" w:cs="仿宋_GB2312"/>
          <w:color w:val="auto"/>
          <w:sz w:val="30"/>
          <w:szCs w:val="30"/>
        </w:rPr>
        <w:t>证实。</w:t>
      </w:r>
    </w:p>
    <w:p w14:paraId="575D4BD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复议认为：</w:t>
      </w:r>
    </w:p>
    <w:p w14:paraId="766FCE63">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行政机关对当事人提出的申请，应当根据下列情况分别作出处理：（一）申请事项依法不属于本行政机关职权范围的，应当即时作出不予受理的决定，并告知当事人向有关行政机关申请；（二）申请材料存在可以当场更正的错误的，应当允许当事人当场更正；（三）申请材料不齐全或者不符合法定形式的，应当当场或者在5日内一次告知当事人需要补正的全部内容，逾期不告知的，自收到申请材料之日起即为受理；当事人在限期内不作补充的，视为撤回申请；（四）申请事项属于本行政机关职权范围，申请材料齐全、符合法定形式，或者当事人按照本行政机关的要求提交全部补正申请材料的，应当受理当事人的申请。行政机关受理或者不受理当事人申请的，应当出具加盖本行政机关印章和注明日期的书面凭证。本案《投诉举报</w:t>
      </w:r>
      <w:r>
        <w:rPr>
          <w:rFonts w:hint="eastAsia" w:ascii="仿宋_GB2312" w:hAnsi="仿宋_GB2312" w:eastAsia="仿宋_GB2312" w:cs="仿宋_GB2312"/>
          <w:sz w:val="30"/>
          <w:szCs w:val="30"/>
          <w:lang w:eastAsia="zh-CN"/>
        </w:rPr>
        <w:t>*县*镇**投资有限公司</w:t>
      </w:r>
      <w:r>
        <w:rPr>
          <w:rFonts w:hint="eastAsia" w:ascii="仿宋_GB2312" w:hAnsi="仿宋_GB2312" w:eastAsia="仿宋_GB2312" w:cs="仿宋_GB2312"/>
          <w:sz w:val="30"/>
          <w:szCs w:val="30"/>
        </w:rPr>
        <w:t>诸多违法行为》系</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rPr>
        <w:t>向</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提出，</w:t>
      </w:r>
      <w:r>
        <w:rPr>
          <w:rFonts w:hint="eastAsia" w:ascii="仿宋_GB2312" w:hAnsi="仿宋_GB2312" w:eastAsia="仿宋_GB2312" w:cs="仿宋_GB2312"/>
          <w:sz w:val="30"/>
          <w:szCs w:val="30"/>
          <w:lang w:eastAsia="zh-CN"/>
        </w:rPr>
        <w:t>无论</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lang w:eastAsia="zh-CN"/>
        </w:rPr>
        <w:t>是否有相应职权，都应对申请人的投诉举报作出书面答复。</w:t>
      </w:r>
      <w:r>
        <w:rPr>
          <w:rFonts w:hint="eastAsia" w:ascii="仿宋_GB2312" w:hAnsi="仿宋_GB2312" w:eastAsia="仿宋_GB2312" w:cs="仿宋_GB2312"/>
          <w:color w:val="auto"/>
          <w:sz w:val="30"/>
          <w:szCs w:val="30"/>
          <w:lang w:eastAsia="zh-CN"/>
        </w:rPr>
        <w:t>湘潭县住房和城乡建设局</w:t>
      </w:r>
      <w:r>
        <w:rPr>
          <w:rFonts w:hint="eastAsia" w:ascii="仿宋_GB2312" w:hAnsi="仿宋_GB2312" w:eastAsia="仿宋_GB2312" w:cs="仿宋_GB2312"/>
          <w:sz w:val="30"/>
          <w:szCs w:val="30"/>
        </w:rPr>
        <w:t>作为本案行政复议被申请人主体适格。</w:t>
      </w:r>
    </w:p>
    <w:p w14:paraId="7B6FE359">
      <w:pPr>
        <w:spacing w:line="560" w:lineRule="exact"/>
        <w:ind w:left="0"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《建设工程质量管理条例》第四十九条</w:t>
      </w:r>
      <w:bookmarkStart w:id="0" w:name="tiao_49_kuan_1"/>
      <w:bookmarkEnd w:id="0"/>
      <w:r>
        <w:rPr>
          <w:rFonts w:hint="eastAsia" w:ascii="仿宋_GB2312" w:hAnsi="仿宋_GB2312" w:eastAsia="仿宋_GB2312" w:cs="仿宋_GB2312"/>
          <w:sz w:val="30"/>
          <w:szCs w:val="30"/>
          <w:lang w:val="en-US" w:eastAsia="zh-CN"/>
        </w:rPr>
        <w:t>规定，建设单位应当自建设工程竣工验收合格之日起15日内，将建设工程竣工验收报告和规划、公安消防、环保等部门出具的认可文件或者准许使用文件报建设行政主管部门或者其他有关部门备案。</w:t>
      </w:r>
      <w:bookmarkStart w:id="1" w:name="tiao_49_kuan_2"/>
      <w:bookmarkEnd w:id="1"/>
      <w:r>
        <w:rPr>
          <w:rFonts w:hint="eastAsia" w:ascii="仿宋_GB2312" w:hAnsi="仿宋_GB2312" w:eastAsia="仿宋_GB2312" w:cs="仿宋_GB2312"/>
          <w:sz w:val="30"/>
          <w:szCs w:val="30"/>
          <w:lang w:val="en-US" w:eastAsia="zh-CN"/>
        </w:rPr>
        <w:t>建设行政主管部门或者其他有关部门发现建设单位在竣工验收过程中有违反国家有关建设工程质量管理规定行为的，责令停止使用，重新组织竣工验收。第五十六条</w:t>
      </w:r>
      <w:bookmarkStart w:id="2" w:name="tiao_56_kuan_1"/>
      <w:bookmarkEnd w:id="2"/>
      <w:r>
        <w:rPr>
          <w:rFonts w:hint="eastAsia" w:ascii="仿宋_GB2312" w:hAnsi="仿宋_GB2312" w:eastAsia="仿宋_GB2312" w:cs="仿宋_GB2312"/>
          <w:sz w:val="30"/>
          <w:szCs w:val="30"/>
          <w:lang w:val="en-US" w:eastAsia="zh-CN"/>
        </w:rPr>
        <w:t>第八项规定，违反本条例规定，建设单位未按照国家规定将竣工验收报告、有关认可文件或者准许使用文件报送备案的，责令改正，处20万元以上50万元以下的罚款。第五十八条</w:t>
      </w:r>
      <w:bookmarkStart w:id="3" w:name="tiao_58_kuan_1"/>
      <w:bookmarkEnd w:id="3"/>
      <w:r>
        <w:rPr>
          <w:rFonts w:hint="eastAsia" w:ascii="仿宋_GB2312" w:hAnsi="仿宋_GB2312" w:eastAsia="仿宋_GB2312" w:cs="仿宋_GB2312"/>
          <w:sz w:val="30"/>
          <w:szCs w:val="30"/>
          <w:lang w:val="en-US" w:eastAsia="zh-CN"/>
        </w:rPr>
        <w:t>规定，违反本条例规定，建设单位未组织竣工验收，擅自交付使用的，责令改正，处工程合同价款2%以上4%以下的罚款；造成损失的，依法承担赔偿责任。</w:t>
      </w:r>
      <w:r>
        <w:rPr>
          <w:rFonts w:hint="eastAsia" w:ascii="仿宋_GB2312" w:hAnsi="仿宋_GB2312" w:eastAsia="仿宋_GB2312" w:cs="仿宋_GB2312"/>
          <w:sz w:val="30"/>
          <w:szCs w:val="30"/>
          <w:lang w:eastAsia="zh-CN"/>
        </w:rPr>
        <w:t>《中华人民共和国行政处罚法》第十八条规定，国家在城市管理、市场监管、生态环境、文化市场、交通运输、应急管理、农业等领域推行建立综合行政执法制度，相对集中行政处罚权。国务院或者省、自治区、直辖市人民政府可以决定一个行政机关行使有关行政机关的行政处罚权。限制人身自由的行政处罚权只能由公安机关和法律规定的其他机关行使。《中共中央、国务院关于深入推进城市执法体制改革改进城市管理工作的指导意见》（中发〔2015〕37号）载明：</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到2017年年底，实现住房城乡建设领域行政处罚权的集中行使。上述范围以外需要集中行使的具体行政处罚权及相应的行政强制权，由市、县政府报所在省、自治区政府审批，直辖市政府可以自行确定。</w:t>
      </w:r>
      <w:r>
        <w:rPr>
          <w:rFonts w:hint="eastAsia" w:ascii="仿宋_GB2312" w:hAnsi="仿宋_GB2312" w:eastAsia="仿宋_GB2312" w:cs="仿宋_GB2312"/>
          <w:sz w:val="30"/>
          <w:szCs w:val="30"/>
          <w:lang w:val="en-US" w:eastAsia="zh-CN"/>
        </w:rPr>
        <w:t>...市级城市管理部门主要负责城市管理和执法工作的指导、监督、考核，以及跨区域及重大复杂违法违规案件的查处。”中共湖南省委下发的湘发（2016）30号《关于深人推进城市执法体制改革改进城市管理工作的实施意见》中载明：“城市综合执法具体范围是：住房城乡建设领域法律法规规章规定的全部行政处罚权；...设区城市的市级城市管理部门主要负责城市管理和综合执法工作的指导、监督、考核，以及跨区域及重大复杂违法违规案件的查处，设区城市及市辖区城市管理部门的具体管理、执法事项和区域由设区城市政府按照权责一致、属地管理、下移执法重心的原则确定。县级政府可以根据当地实际情况经省政府审批同意后，开展向街道派驻执法机构的试点。”2022年7月5日湘潭市城市管理和综合执法局等九部门下发关于印发《湘潭市城市管理综合执法协作规定》的通知，《湘潭市城市管理综合执法协作规定》第二条规定，“住房和城乡建设、生态环境、公安、市场监督管理、水利等职能部门（以下简称相关职能部门）应严格落实“谁审批谁监管、谁主管谁监管”要求，对其审批或者主管事项履行事中事后监管职责；城管执法部门行使省人民政府批复确定的行政处罚权和法律法规授权的综合执法工作。”2024年6月28日，</w:t>
      </w:r>
      <w:r>
        <w:rPr>
          <w:rFonts w:hint="eastAsia" w:ascii="仿宋_GB2312" w:hAnsi="仿宋_GB2312" w:eastAsia="仿宋_GB2312" w:cs="仿宋_GB2312"/>
          <w:sz w:val="30"/>
          <w:szCs w:val="30"/>
          <w:lang w:eastAsia="zh-CN"/>
        </w:rPr>
        <w:t>中共湘潭县委办公室</w:t>
      </w:r>
      <w:r>
        <w:rPr>
          <w:rFonts w:hint="eastAsia" w:ascii="仿宋_GB2312" w:hAnsi="仿宋_GB2312" w:eastAsia="仿宋_GB2312" w:cs="仿宋_GB2312"/>
          <w:sz w:val="30"/>
          <w:szCs w:val="30"/>
          <w:lang w:val="en-US" w:eastAsia="zh-CN"/>
        </w:rPr>
        <w:t>下发潭县办（2024）13号关于印发《湘潭县城市管理和综合执法局职能配置、内设机构和人员编制规定》的通知，</w:t>
      </w:r>
      <w:r>
        <w:rPr>
          <w:rFonts w:hint="eastAsia" w:ascii="仿宋_GB2312" w:hAnsi="仿宋_GB2312" w:eastAsia="仿宋_GB2312" w:cs="仿宋_GB2312"/>
          <w:sz w:val="30"/>
          <w:szCs w:val="30"/>
          <w:lang w:eastAsia="zh-CN"/>
        </w:rPr>
        <w:t>《湘潭县城市管理和综合执法局职能配置、内设机构和人员编制规定》第六条规定，“县城管执法局负责行使县住房和城乡建设局移交的全部行政处罚权及与行政处罚权相关的行政检查、行政强制措施，接收并依法查处县住房和城乡建设局移送的案件，相关的行政许可、行政检查、行政监督等监管职能，仍由县住房和城乡建设局负责行使。”</w:t>
      </w:r>
      <w:r>
        <w:rPr>
          <w:rFonts w:hint="eastAsia" w:ascii="仿宋_GB2312" w:hAnsi="仿宋_GB2312" w:eastAsia="仿宋_GB2312" w:cs="仿宋_GB2312"/>
          <w:sz w:val="30"/>
          <w:szCs w:val="30"/>
        </w:rPr>
        <w:t>2024年8月4日，申请人通过邮寄方式向被申请人提交</w:t>
      </w:r>
      <w:r>
        <w:rPr>
          <w:rFonts w:hint="eastAsia" w:ascii="仿宋_GB2312" w:hAnsi="仿宋_GB2312" w:eastAsia="仿宋_GB2312" w:cs="仿宋_GB2312"/>
          <w:color w:val="auto"/>
          <w:sz w:val="30"/>
          <w:szCs w:val="30"/>
        </w:rPr>
        <w:t>《履职</w:t>
      </w:r>
      <w:r>
        <w:rPr>
          <w:rFonts w:hint="eastAsia" w:ascii="仿宋_GB2312" w:hAnsi="仿宋_GB2312" w:eastAsia="仿宋_GB2312" w:cs="仿宋_GB2312"/>
          <w:color w:val="auto"/>
          <w:sz w:val="30"/>
          <w:szCs w:val="30"/>
          <w:lang w:eastAsia="zh-CN"/>
        </w:rPr>
        <w:t>申</w:t>
      </w:r>
      <w:r>
        <w:rPr>
          <w:rFonts w:hint="eastAsia" w:ascii="仿宋_GB2312" w:hAnsi="仿宋_GB2312" w:eastAsia="仿宋_GB2312" w:cs="仿宋_GB2312"/>
          <w:color w:val="auto"/>
          <w:sz w:val="30"/>
          <w:szCs w:val="30"/>
        </w:rPr>
        <w:t>请书（</w:t>
      </w:r>
      <w:r>
        <w:rPr>
          <w:rFonts w:hint="eastAsia" w:ascii="仿宋_GB2312" w:hAnsi="仿宋_GB2312" w:eastAsia="仿宋_GB2312" w:cs="仿宋_GB2312"/>
          <w:color w:val="auto"/>
          <w:sz w:val="30"/>
          <w:szCs w:val="30"/>
          <w:lang w:eastAsia="zh-CN"/>
        </w:rPr>
        <w:t>六</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，举报**镇**投资有限公司未申请竣工验收。经被申请人查明，被举报人未向被申请人申请竣工验收，该违法行为的</w:t>
      </w:r>
      <w:r>
        <w:rPr>
          <w:rFonts w:hint="eastAsia" w:ascii="仿宋_GB2312" w:hAnsi="仿宋_GB2312" w:eastAsia="仿宋_GB2312" w:cs="仿宋_GB2312"/>
          <w:sz w:val="30"/>
          <w:szCs w:val="30"/>
          <w:lang w:eastAsia="zh-CN"/>
        </w:rPr>
        <w:t>查处职权按照《湘潭县城市管理和综合执法局职能配置、内设机构和人员编制规定》已经从</w:t>
      </w:r>
      <w:r>
        <w:rPr>
          <w:rFonts w:hint="eastAsia" w:ascii="仿宋_GB2312" w:hAnsi="仿宋_GB2312" w:eastAsia="仿宋_GB2312" w:cs="仿宋_GB2312"/>
          <w:sz w:val="30"/>
          <w:szCs w:val="30"/>
          <w:lang w:val="en-US" w:eastAsia="zh-CN"/>
        </w:rPr>
        <w:t>2024年6月28日起移交至</w:t>
      </w:r>
      <w:r>
        <w:rPr>
          <w:rFonts w:hint="eastAsia" w:ascii="仿宋_GB2312" w:hAnsi="仿宋_GB2312" w:eastAsia="仿宋_GB2312" w:cs="仿宋_GB2312"/>
          <w:sz w:val="30"/>
          <w:szCs w:val="30"/>
          <w:lang w:eastAsia="zh-CN"/>
        </w:rPr>
        <w:t>城市管理和综合执法局，被申请人按照</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湖南省行政程序规定</w:t>
      </w:r>
      <w:r>
        <w:rPr>
          <w:rFonts w:hint="eastAsia" w:ascii="仿宋_GB2312" w:hAnsi="仿宋_GB2312" w:eastAsia="仿宋_GB2312" w:cs="仿宋_GB2312"/>
          <w:sz w:val="30"/>
          <w:szCs w:val="30"/>
        </w:rPr>
        <w:t>》第六十五条</w:t>
      </w:r>
      <w:r>
        <w:rPr>
          <w:rFonts w:hint="eastAsia" w:ascii="仿宋_GB2312" w:hAnsi="仿宋_GB2312" w:eastAsia="仿宋_GB2312" w:cs="仿宋_GB2312"/>
          <w:sz w:val="30"/>
          <w:szCs w:val="30"/>
          <w:lang w:eastAsia="zh-CN"/>
        </w:rPr>
        <w:t>的规定，在答复书中告知</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人，其申请</w:t>
      </w:r>
      <w:r>
        <w:rPr>
          <w:rFonts w:hint="eastAsia" w:ascii="仿宋_GB2312" w:hAnsi="仿宋_GB2312" w:eastAsia="仿宋_GB2312" w:cs="仿宋_GB2312"/>
          <w:sz w:val="30"/>
          <w:szCs w:val="30"/>
        </w:rPr>
        <w:t>事项依法不属于</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职权范围，</w:t>
      </w:r>
      <w:r>
        <w:rPr>
          <w:rFonts w:hint="eastAsia" w:ascii="仿宋_GB2312" w:hAnsi="仿宋_GB2312" w:eastAsia="仿宋_GB2312" w:cs="仿宋_GB2312"/>
          <w:sz w:val="30"/>
          <w:szCs w:val="30"/>
          <w:lang w:eastAsia="zh-CN"/>
        </w:rPr>
        <w:t>作出了</w:t>
      </w:r>
      <w:r>
        <w:rPr>
          <w:rFonts w:hint="eastAsia" w:ascii="仿宋_GB2312" w:hAnsi="仿宋_GB2312" w:eastAsia="仿宋_GB2312" w:cs="仿宋_GB2312"/>
          <w:sz w:val="30"/>
          <w:szCs w:val="30"/>
        </w:rPr>
        <w:t>不予受理的决定，并告知当事人向有关行政机关</w:t>
      </w:r>
      <w:r>
        <w:rPr>
          <w:rFonts w:hint="eastAsia" w:ascii="仿宋_GB2312" w:hAnsi="仿宋_GB2312" w:eastAsia="仿宋_GB2312" w:cs="仿宋_GB2312"/>
          <w:sz w:val="30"/>
          <w:szCs w:val="30"/>
          <w:lang w:eastAsia="zh-CN"/>
        </w:rPr>
        <w:t>即湘潭县城市管理和综合执法局</w:t>
      </w:r>
      <w:r>
        <w:rPr>
          <w:rFonts w:hint="eastAsia" w:ascii="仿宋_GB2312" w:hAnsi="仿宋_GB2312" w:eastAsia="仿宋_GB2312" w:cs="仿宋_GB2312"/>
          <w:sz w:val="30"/>
          <w:szCs w:val="30"/>
        </w:rPr>
        <w:t>申请</w:t>
      </w:r>
      <w:r>
        <w:rPr>
          <w:rFonts w:hint="eastAsia" w:ascii="仿宋_GB2312" w:hAnsi="仿宋_GB2312" w:eastAsia="仿宋_GB2312" w:cs="仿宋_GB2312"/>
          <w:sz w:val="30"/>
          <w:szCs w:val="30"/>
          <w:lang w:eastAsia="zh-CN"/>
        </w:rPr>
        <w:t>，符合法律规定</w:t>
      </w:r>
      <w:r>
        <w:rPr>
          <w:rFonts w:hint="eastAsia" w:ascii="仿宋_GB2312" w:hAnsi="仿宋_GB2312" w:eastAsia="仿宋_GB2312" w:cs="仿宋_GB2312"/>
          <w:sz w:val="30"/>
          <w:szCs w:val="30"/>
        </w:rPr>
        <w:t>。</w:t>
      </w:r>
    </w:p>
    <w:p w14:paraId="08DB3B28">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中华人民共和国行政复议法》第七十七条规定，被申请人应当履行行政复议决定书、调解书、意见书。被申请人不履行或者无正当理由拖延履行行政复议决定书、调解书、意见书的，行政复议机关或者有关上级行政机关应当责令其限期履行，并可以约谈被申请人的有关负责人或者予以通报批评。2025年1月13日本复议机关作出潭县复决〔2024〕398号《行政复议决定书》，决定撤销被申请人</w:t>
      </w:r>
      <w:r>
        <w:rPr>
          <w:rFonts w:hint="eastAsia" w:ascii="仿宋_GB2312" w:hAnsi="仿宋_GB2312" w:eastAsia="仿宋_GB2312" w:cs="仿宋_GB2312"/>
          <w:sz w:val="30"/>
          <w:szCs w:val="30"/>
          <w:lang w:val="en-US" w:eastAsia="zh-CN"/>
        </w:rPr>
        <w:t>2024年11月25日作出《关于对汪*举报*县*镇**投资有限公司违法建设行为的回复意见》</w:t>
      </w:r>
      <w:r>
        <w:rPr>
          <w:rFonts w:hint="eastAsia" w:ascii="仿宋_GB2312" w:hAnsi="仿宋_GB2312" w:eastAsia="仿宋_GB2312" w:cs="仿宋_GB2312"/>
          <w:color w:val="auto"/>
          <w:sz w:val="30"/>
          <w:szCs w:val="30"/>
          <w:lang w:val="en-US" w:eastAsia="zh-CN"/>
        </w:rPr>
        <w:t>并责令其15日内重新作出答复。被申请人于2025年1月27日</w:t>
      </w:r>
      <w:r>
        <w:rPr>
          <w:rFonts w:hint="eastAsia" w:ascii="仿宋_GB2312" w:hAnsi="仿宋_GB2312" w:eastAsia="仿宋_GB2312" w:cs="仿宋_GB2312"/>
          <w:color w:val="auto"/>
          <w:sz w:val="30"/>
          <w:szCs w:val="30"/>
          <w:lang w:eastAsia="zh-CN"/>
        </w:rPr>
        <w:t>对其重新</w:t>
      </w:r>
      <w:r>
        <w:rPr>
          <w:rFonts w:hint="eastAsia" w:ascii="仿宋_GB2312" w:hAnsi="仿宋_GB2312" w:eastAsia="仿宋_GB2312" w:cs="仿宋_GB2312"/>
          <w:color w:val="auto"/>
          <w:sz w:val="30"/>
          <w:szCs w:val="30"/>
          <w:lang w:val="en-US" w:eastAsia="zh-CN"/>
        </w:rPr>
        <w:t>作出答复，并同日送达给申请人，答复时限符合上述法律规定，程序合法。</w:t>
      </w:r>
    </w:p>
    <w:p w14:paraId="20992E98">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lang w:bidi="ar"/>
        </w:rPr>
      </w:pPr>
      <w:r>
        <w:rPr>
          <w:rFonts w:hint="eastAsia" w:ascii="仿宋_GB2312" w:hAnsi="仿宋_GB2312" w:eastAsia="仿宋_GB2312" w:cs="仿宋_GB2312"/>
          <w:color w:val="auto"/>
          <w:sz w:val="30"/>
          <w:szCs w:val="30"/>
        </w:rPr>
        <w:t>综上，</w:t>
      </w:r>
      <w:r>
        <w:rPr>
          <w:rFonts w:hint="eastAsia" w:ascii="仿宋_GB2312" w:hAnsi="仿宋_GB2312" w:eastAsia="仿宋_GB2312" w:cs="仿宋_GB2312"/>
          <w:color w:val="auto"/>
          <w:sz w:val="30"/>
          <w:szCs w:val="30"/>
          <w:lang w:eastAsia="zh-CN"/>
        </w:rPr>
        <w:t>被申请人作出的</w:t>
      </w:r>
      <w:r>
        <w:rPr>
          <w:rFonts w:hint="eastAsia" w:ascii="仿宋_GB2312" w:hAnsi="仿宋_GB2312" w:eastAsia="仿宋_GB2312" w:cs="仿宋_GB2312"/>
          <w:color w:val="auto"/>
          <w:sz w:val="30"/>
          <w:szCs w:val="30"/>
          <w:lang w:val="en-US" w:eastAsia="zh-CN"/>
        </w:rPr>
        <w:t>《关于汪*举报*县*镇**投资有限公司开发的**镇创业园（创业孵化中心）未申请竣工验收备案的答复意见》认定</w:t>
      </w:r>
      <w:r>
        <w:rPr>
          <w:rFonts w:hint="eastAsia" w:ascii="仿宋_GB2312" w:hAnsi="仿宋_GB2312" w:eastAsia="仿宋_GB2312" w:cs="仿宋_GB2312"/>
          <w:color w:val="auto"/>
          <w:sz w:val="30"/>
          <w:szCs w:val="30"/>
          <w:lang w:eastAsia="zh-CN"/>
        </w:rPr>
        <w:t>事实清楚、证据确凿、程序合法、内容适当，</w:t>
      </w:r>
      <w:r>
        <w:rPr>
          <w:rFonts w:hint="eastAsia" w:ascii="仿宋_GB2312" w:hAnsi="仿宋_GB2312" w:eastAsia="仿宋_GB2312" w:cs="仿宋_GB2312"/>
          <w:color w:val="auto"/>
          <w:sz w:val="30"/>
          <w:szCs w:val="30"/>
          <w:lang w:bidi="ar"/>
        </w:rPr>
        <w:t>根据《中华人民共和国行政复议法》第</w:t>
      </w:r>
      <w:r>
        <w:rPr>
          <w:rFonts w:hint="eastAsia" w:ascii="仿宋_GB2312" w:hAnsi="仿宋_GB2312" w:eastAsia="仿宋_GB2312" w:cs="仿宋_GB2312"/>
          <w:color w:val="auto"/>
          <w:sz w:val="30"/>
          <w:szCs w:val="30"/>
          <w:lang w:eastAsia="zh-CN" w:bidi="ar"/>
        </w:rPr>
        <w:t>六十八</w:t>
      </w:r>
      <w:r>
        <w:rPr>
          <w:rFonts w:hint="eastAsia" w:ascii="仿宋_GB2312" w:hAnsi="仿宋_GB2312" w:eastAsia="仿宋_GB2312" w:cs="仿宋_GB2312"/>
          <w:color w:val="auto"/>
          <w:sz w:val="30"/>
          <w:szCs w:val="30"/>
          <w:lang w:bidi="ar"/>
        </w:rPr>
        <w:t>条之规定，本机关决定：</w:t>
      </w:r>
    </w:p>
    <w:p w14:paraId="4B0126A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维持被申请人湘潭县住房和城乡建设局</w:t>
      </w:r>
      <w:r>
        <w:rPr>
          <w:rFonts w:hint="eastAsia" w:ascii="仿宋_GB2312" w:hAnsi="仿宋_GB2312" w:eastAsia="仿宋_GB2312" w:cs="仿宋_GB2312"/>
          <w:color w:val="auto"/>
          <w:sz w:val="30"/>
          <w:szCs w:val="30"/>
          <w:lang w:val="en-US" w:eastAsia="zh-CN"/>
        </w:rPr>
        <w:t>2025年1月27日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《关于汪*举报*县*镇**投资有限公司开发的**镇创业园（创业孵化中心）未申请竣工验收备案的答复意见》</w:t>
      </w:r>
      <w:r>
        <w:rPr>
          <w:rFonts w:hint="eastAsia" w:ascii="仿宋_GB2312" w:hAnsi="仿宋_GB2312" w:eastAsia="仿宋_GB2312" w:cs="仿宋_GB2312"/>
          <w:color w:val="auto"/>
          <w:sz w:val="30"/>
          <w:szCs w:val="30"/>
          <w:lang w:eastAsia="zh-CN"/>
        </w:rPr>
        <w:t>。</w:t>
      </w:r>
    </w:p>
    <w:p w14:paraId="39030162">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行政复议决定书一经送达，即发生法律效力。申请人</w:t>
      </w:r>
      <w:r>
        <w:rPr>
          <w:rFonts w:hint="eastAsia" w:ascii="仿宋_GB2312" w:hAnsi="仿宋_GB2312" w:eastAsia="仿宋_GB2312" w:cs="仿宋_GB2312"/>
          <w:color w:val="auto"/>
          <w:sz w:val="30"/>
          <w:szCs w:val="30"/>
          <w:lang w:eastAsia="zh-CN"/>
        </w:rPr>
        <w:t>汪*</w:t>
      </w:r>
      <w:r>
        <w:rPr>
          <w:rFonts w:hint="eastAsia" w:ascii="仿宋_GB2312" w:hAnsi="仿宋_GB2312" w:eastAsia="仿宋_GB2312" w:cs="仿宋_GB2312"/>
          <w:color w:val="auto"/>
          <w:sz w:val="30"/>
          <w:szCs w:val="30"/>
        </w:rPr>
        <w:t>如不服本复议决定，可在</w:t>
      </w:r>
      <w:r>
        <w:rPr>
          <w:rFonts w:hint="eastAsia" w:ascii="仿宋_GB2312" w:hAnsi="仿宋_GB2312" w:eastAsia="仿宋_GB2312" w:cs="仿宋_GB2312"/>
          <w:color w:val="auto"/>
          <w:sz w:val="30"/>
          <w:szCs w:val="30"/>
          <w:lang w:eastAsia="zh-CN"/>
        </w:rPr>
        <w:t>自收到</w:t>
      </w:r>
      <w:r>
        <w:rPr>
          <w:rFonts w:hint="eastAsia" w:ascii="仿宋_GB2312" w:hAnsi="仿宋_GB2312" w:eastAsia="仿宋_GB2312" w:cs="仿宋_GB2312"/>
          <w:color w:val="auto"/>
          <w:sz w:val="30"/>
          <w:szCs w:val="30"/>
        </w:rPr>
        <w:t>本复议决定书之日起十五日内，向湘潭市</w:t>
      </w:r>
      <w:r>
        <w:rPr>
          <w:rFonts w:hint="eastAsia" w:ascii="仿宋_GB2312" w:hAnsi="仿宋_GB2312" w:eastAsia="仿宋_GB2312" w:cs="仿宋_GB2312"/>
          <w:color w:val="auto"/>
          <w:sz w:val="30"/>
          <w:szCs w:val="30"/>
          <w:lang w:eastAsia="zh-CN"/>
        </w:rPr>
        <w:t>雨湖区</w:t>
      </w:r>
      <w:r>
        <w:rPr>
          <w:rFonts w:hint="eastAsia" w:ascii="仿宋_GB2312" w:hAnsi="仿宋_GB2312" w:eastAsia="仿宋_GB2312" w:cs="仿宋_GB2312"/>
          <w:color w:val="auto"/>
          <w:sz w:val="30"/>
          <w:szCs w:val="30"/>
        </w:rPr>
        <w:t>人民法院提起行政诉讼。</w:t>
      </w:r>
    </w:p>
    <w:p w14:paraId="22D296DF">
      <w:pPr>
        <w:widowControl/>
        <w:spacing w:line="560" w:lineRule="exact"/>
        <w:ind w:firstLine="600" w:firstLineChars="200"/>
        <w:jc w:val="both"/>
        <w:rPr>
          <w:rFonts w:ascii="仿宋_GB2312" w:hAnsi="仿宋_GB2312" w:eastAsia="仿宋_GB2312" w:cs="仿宋_GB2312"/>
          <w:color w:val="auto"/>
          <w:sz w:val="30"/>
          <w:szCs w:val="30"/>
        </w:rPr>
      </w:pPr>
    </w:p>
    <w:p w14:paraId="296826C7">
      <w:pPr>
        <w:widowControl/>
        <w:spacing w:line="560" w:lineRule="exact"/>
        <w:ind w:firstLine="600" w:firstLineChars="200"/>
        <w:rPr>
          <w:rFonts w:ascii="仿宋_GB2312" w:hAnsi="仿宋_GB2312" w:eastAsia="仿宋_GB2312" w:cs="仿宋_GB2312"/>
          <w:color w:val="auto"/>
          <w:sz w:val="30"/>
          <w:szCs w:val="30"/>
        </w:rPr>
      </w:pPr>
    </w:p>
    <w:p w14:paraId="021F4520">
      <w:pPr>
        <w:widowControl/>
        <w:wordWrap w:val="0"/>
        <w:spacing w:line="560" w:lineRule="exact"/>
        <w:ind w:firstLine="600" w:firstLineChars="200"/>
        <w:jc w:val="righ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湘潭县人民政府</w:t>
      </w:r>
      <w:r>
        <w:rPr>
          <w:rFonts w:hint="eastAsia" w:ascii="仿宋_GB2312" w:hAnsi="仿宋_GB2312" w:eastAsia="仿宋_GB2312" w:cs="仿宋_GB2312"/>
          <w:color w:val="auto"/>
          <w:sz w:val="30"/>
          <w:szCs w:val="30"/>
          <w:lang w:val="en-US" w:eastAsia="zh-CN"/>
        </w:rPr>
        <w:t xml:space="preserve"> </w:t>
      </w:r>
    </w:p>
    <w:p w14:paraId="09AAA0E3">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六</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四</w:t>
      </w:r>
      <w:bookmarkStart w:id="4" w:name="_GoBack"/>
      <w:bookmarkEnd w:id="4"/>
      <w:r>
        <w:rPr>
          <w:rFonts w:hint="eastAsia" w:ascii="仿宋_GB2312" w:hAnsi="仿宋_GB2312" w:eastAsia="仿宋_GB2312" w:cs="仿宋_GB2312"/>
          <w:color w:val="auto"/>
          <w:sz w:val="30"/>
          <w:szCs w:val="30"/>
        </w:rPr>
        <w:t>日</w:t>
      </w:r>
    </w:p>
    <w:p w14:paraId="3F7FFF0F">
      <w:pPr>
        <w:widowControl/>
        <w:spacing w:line="560" w:lineRule="exact"/>
        <w:ind w:firstLine="600" w:firstLineChars="200"/>
        <w:jc w:val="both"/>
        <w:rPr>
          <w:rFonts w:ascii="仿宋_GB2312" w:hAnsi="仿宋_GB2312" w:eastAsia="仿宋_GB2312" w:cs="仿宋_GB2312"/>
          <w:color w:val="auto"/>
          <w:sz w:val="30"/>
          <w:szCs w:val="30"/>
        </w:rPr>
      </w:pPr>
    </w:p>
    <w:p w14:paraId="53A3C410">
      <w:pPr>
        <w:spacing w:line="560" w:lineRule="exact"/>
        <w:ind w:firstLine="600" w:firstLineChars="200"/>
        <w:rPr>
          <w:rFonts w:hint="eastAsia" w:ascii="仿宋_GB2312" w:hAnsi="仿宋_GB2312" w:eastAsia="仿宋_GB2312" w:cs="仿宋_GB2312"/>
          <w:color w:val="auto"/>
          <w:sz w:val="30"/>
          <w:szCs w:val="30"/>
        </w:rPr>
      </w:pPr>
    </w:p>
    <w:p w14:paraId="2B1DB432">
      <w:pPr>
        <w:spacing w:line="560" w:lineRule="exact"/>
        <w:ind w:firstLine="600" w:firstLineChars="200"/>
        <w:rPr>
          <w:rFonts w:hint="eastAsia" w:ascii="仿宋_GB2312" w:hAnsi="仿宋_GB2312" w:eastAsia="仿宋_GB2312" w:cs="仿宋_GB2312"/>
          <w:color w:val="auto"/>
          <w:sz w:val="30"/>
          <w:szCs w:val="30"/>
        </w:rPr>
      </w:pPr>
    </w:p>
    <w:p w14:paraId="5369D1E9">
      <w:pPr>
        <w:spacing w:line="560" w:lineRule="exact"/>
        <w:ind w:firstLine="0" w:firstLineChars="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1949EC31">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6557CFC">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bCs/>
          <w:sz w:val="30"/>
          <w:szCs w:val="30"/>
        </w:rPr>
        <w:t>第六十八条　</w:t>
      </w:r>
      <w:r>
        <w:rPr>
          <w:rFonts w:hint="eastAsia" w:ascii="仿宋_GB2312" w:hAnsi="仿宋_GB2312" w:eastAsia="仿宋_GB2312" w:cs="仿宋_GB2312"/>
          <w:b w:val="0"/>
          <w:bCs w:val="0"/>
          <w:sz w:val="30"/>
          <w:szCs w:val="30"/>
        </w:rPr>
        <w:t>行政行为认定事实清楚，证据确凿，适用依据正确，程序合法，内容适当的，行政复议机关决定维持该行政行为。</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911E3F1">
        <w:pPr>
          <w:pStyle w:val="8"/>
          <w:jc w:val="center"/>
        </w:pPr>
        <w:r>
          <w:fldChar w:fldCharType="begin"/>
        </w:r>
        <w:r>
          <w:instrText xml:space="preserve"> PAGE   \* MERGEFORMAT </w:instrText>
        </w:r>
        <w:r>
          <w:fldChar w:fldCharType="separate"/>
        </w:r>
        <w:r>
          <w:rPr>
            <w:lang w:val="zh-CN"/>
          </w:rPr>
          <w:t>1</w:t>
        </w:r>
        <w:r>
          <w:fldChar w:fldCharType="end"/>
        </w:r>
      </w:p>
    </w:sdtContent>
  </w:sdt>
  <w:p w14:paraId="1D1F919F">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DA322E"/>
    <w:multiLevelType w:val="singleLevel"/>
    <w:tmpl w:val="FEDA322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41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4F6641"/>
    <w:rsid w:val="01616198"/>
    <w:rsid w:val="016731DD"/>
    <w:rsid w:val="01983DFD"/>
    <w:rsid w:val="01A06E9D"/>
    <w:rsid w:val="01A775B4"/>
    <w:rsid w:val="01CC0D9C"/>
    <w:rsid w:val="0206360D"/>
    <w:rsid w:val="02377801"/>
    <w:rsid w:val="03205D78"/>
    <w:rsid w:val="036B7CED"/>
    <w:rsid w:val="03920A67"/>
    <w:rsid w:val="03AA5DB1"/>
    <w:rsid w:val="03EC7B8D"/>
    <w:rsid w:val="03FA3061"/>
    <w:rsid w:val="04502D22"/>
    <w:rsid w:val="04536448"/>
    <w:rsid w:val="04B03763"/>
    <w:rsid w:val="04FF6360"/>
    <w:rsid w:val="050C1396"/>
    <w:rsid w:val="05107E95"/>
    <w:rsid w:val="056F0351"/>
    <w:rsid w:val="05940AC6"/>
    <w:rsid w:val="05B76770"/>
    <w:rsid w:val="05C70077"/>
    <w:rsid w:val="06293905"/>
    <w:rsid w:val="0678105C"/>
    <w:rsid w:val="06832E03"/>
    <w:rsid w:val="06862B05"/>
    <w:rsid w:val="069C6DB0"/>
    <w:rsid w:val="06D80E87"/>
    <w:rsid w:val="06DB482C"/>
    <w:rsid w:val="074C6F10"/>
    <w:rsid w:val="07754928"/>
    <w:rsid w:val="07A20778"/>
    <w:rsid w:val="07B01442"/>
    <w:rsid w:val="07B43C1A"/>
    <w:rsid w:val="07BE59DD"/>
    <w:rsid w:val="08274A2C"/>
    <w:rsid w:val="08394182"/>
    <w:rsid w:val="09300F75"/>
    <w:rsid w:val="0A3C5107"/>
    <w:rsid w:val="0A763824"/>
    <w:rsid w:val="0A7B04A7"/>
    <w:rsid w:val="0AD816D6"/>
    <w:rsid w:val="0AE901FD"/>
    <w:rsid w:val="0AF52028"/>
    <w:rsid w:val="0B246449"/>
    <w:rsid w:val="0B696940"/>
    <w:rsid w:val="0BCB0FBA"/>
    <w:rsid w:val="0BCC2013"/>
    <w:rsid w:val="0BD30B6B"/>
    <w:rsid w:val="0BFF07E0"/>
    <w:rsid w:val="0BFFC38C"/>
    <w:rsid w:val="0C8A677F"/>
    <w:rsid w:val="0CD12600"/>
    <w:rsid w:val="0CEB596C"/>
    <w:rsid w:val="0CF814E6"/>
    <w:rsid w:val="0D182587"/>
    <w:rsid w:val="0D6D5088"/>
    <w:rsid w:val="0D7444D4"/>
    <w:rsid w:val="0D79443D"/>
    <w:rsid w:val="0D857477"/>
    <w:rsid w:val="0D8E04F1"/>
    <w:rsid w:val="0D906030"/>
    <w:rsid w:val="0E056A05"/>
    <w:rsid w:val="0E6374AD"/>
    <w:rsid w:val="0E6D24DF"/>
    <w:rsid w:val="0E6F428E"/>
    <w:rsid w:val="0E9F4D78"/>
    <w:rsid w:val="0EC56195"/>
    <w:rsid w:val="0ED91C40"/>
    <w:rsid w:val="0F9E7E8D"/>
    <w:rsid w:val="0FBC1346"/>
    <w:rsid w:val="0FD11288"/>
    <w:rsid w:val="0FE4208C"/>
    <w:rsid w:val="0FED3F48"/>
    <w:rsid w:val="0FFDD256"/>
    <w:rsid w:val="101C1DE7"/>
    <w:rsid w:val="103111F7"/>
    <w:rsid w:val="10E7087B"/>
    <w:rsid w:val="10FD1E52"/>
    <w:rsid w:val="1125116C"/>
    <w:rsid w:val="11415F69"/>
    <w:rsid w:val="118B16AA"/>
    <w:rsid w:val="11A80A80"/>
    <w:rsid w:val="124B7A87"/>
    <w:rsid w:val="125910CE"/>
    <w:rsid w:val="12747CB6"/>
    <w:rsid w:val="1288550F"/>
    <w:rsid w:val="129312B2"/>
    <w:rsid w:val="12AB6640"/>
    <w:rsid w:val="12E7492B"/>
    <w:rsid w:val="12F74E05"/>
    <w:rsid w:val="13324B8D"/>
    <w:rsid w:val="133B07D3"/>
    <w:rsid w:val="133C0117"/>
    <w:rsid w:val="13890976"/>
    <w:rsid w:val="13E7604C"/>
    <w:rsid w:val="13EB7414"/>
    <w:rsid w:val="14204A9B"/>
    <w:rsid w:val="1441006B"/>
    <w:rsid w:val="147B4BCC"/>
    <w:rsid w:val="147C2402"/>
    <w:rsid w:val="14AD6447"/>
    <w:rsid w:val="14C06749"/>
    <w:rsid w:val="1504385E"/>
    <w:rsid w:val="15570B09"/>
    <w:rsid w:val="15745F64"/>
    <w:rsid w:val="15A65012"/>
    <w:rsid w:val="15D171CD"/>
    <w:rsid w:val="15F75EF5"/>
    <w:rsid w:val="161B24DD"/>
    <w:rsid w:val="16493207"/>
    <w:rsid w:val="16504640"/>
    <w:rsid w:val="16D6210A"/>
    <w:rsid w:val="16D65855"/>
    <w:rsid w:val="175D4FCA"/>
    <w:rsid w:val="178518F6"/>
    <w:rsid w:val="17966920"/>
    <w:rsid w:val="17B100C3"/>
    <w:rsid w:val="17C72346"/>
    <w:rsid w:val="18B6570D"/>
    <w:rsid w:val="18C13529"/>
    <w:rsid w:val="19227D5F"/>
    <w:rsid w:val="19436568"/>
    <w:rsid w:val="194648E3"/>
    <w:rsid w:val="19543092"/>
    <w:rsid w:val="195A7AA1"/>
    <w:rsid w:val="195E6FCA"/>
    <w:rsid w:val="19826875"/>
    <w:rsid w:val="19B1359D"/>
    <w:rsid w:val="19B906A4"/>
    <w:rsid w:val="1A0D279E"/>
    <w:rsid w:val="1A26270A"/>
    <w:rsid w:val="1A26274F"/>
    <w:rsid w:val="1A6F6B27"/>
    <w:rsid w:val="1A8F0F12"/>
    <w:rsid w:val="1ACF7197"/>
    <w:rsid w:val="1B035227"/>
    <w:rsid w:val="1B106BFB"/>
    <w:rsid w:val="1B276781"/>
    <w:rsid w:val="1B5AB89C"/>
    <w:rsid w:val="1B9B2757"/>
    <w:rsid w:val="1BBA5618"/>
    <w:rsid w:val="1BCC2910"/>
    <w:rsid w:val="1CC21F65"/>
    <w:rsid w:val="1D217F11"/>
    <w:rsid w:val="1D434E54"/>
    <w:rsid w:val="1D898020"/>
    <w:rsid w:val="1D8E3BF5"/>
    <w:rsid w:val="1DCA10D2"/>
    <w:rsid w:val="1DCE662F"/>
    <w:rsid w:val="1DF07A6B"/>
    <w:rsid w:val="1DF70383"/>
    <w:rsid w:val="1DFE05A9"/>
    <w:rsid w:val="1E0D5BAF"/>
    <w:rsid w:val="1E2D1660"/>
    <w:rsid w:val="1F584514"/>
    <w:rsid w:val="1FD44EAF"/>
    <w:rsid w:val="1FE110D8"/>
    <w:rsid w:val="1FE81CA9"/>
    <w:rsid w:val="20464D0F"/>
    <w:rsid w:val="212907CA"/>
    <w:rsid w:val="21731FC6"/>
    <w:rsid w:val="21A12149"/>
    <w:rsid w:val="21BF5872"/>
    <w:rsid w:val="21C1459A"/>
    <w:rsid w:val="21F45D95"/>
    <w:rsid w:val="224065C6"/>
    <w:rsid w:val="22B606A5"/>
    <w:rsid w:val="230B6BE1"/>
    <w:rsid w:val="230F6726"/>
    <w:rsid w:val="23B24AE2"/>
    <w:rsid w:val="23D32E67"/>
    <w:rsid w:val="23FD3672"/>
    <w:rsid w:val="240C0762"/>
    <w:rsid w:val="2417056F"/>
    <w:rsid w:val="242A28CA"/>
    <w:rsid w:val="243F2E36"/>
    <w:rsid w:val="24A622CF"/>
    <w:rsid w:val="24EB649B"/>
    <w:rsid w:val="25096983"/>
    <w:rsid w:val="25333A00"/>
    <w:rsid w:val="2539529B"/>
    <w:rsid w:val="25523147"/>
    <w:rsid w:val="25732058"/>
    <w:rsid w:val="258C1362"/>
    <w:rsid w:val="263101BC"/>
    <w:rsid w:val="264D0AF2"/>
    <w:rsid w:val="267B0BA0"/>
    <w:rsid w:val="26982D65"/>
    <w:rsid w:val="26EB3328"/>
    <w:rsid w:val="27677991"/>
    <w:rsid w:val="276C7B69"/>
    <w:rsid w:val="276F34B2"/>
    <w:rsid w:val="2860495C"/>
    <w:rsid w:val="287B27B9"/>
    <w:rsid w:val="295D54F0"/>
    <w:rsid w:val="295F08D4"/>
    <w:rsid w:val="295F64C3"/>
    <w:rsid w:val="29F04814"/>
    <w:rsid w:val="29F144CC"/>
    <w:rsid w:val="2A6D1FF3"/>
    <w:rsid w:val="2AC66FA8"/>
    <w:rsid w:val="2ACB46EB"/>
    <w:rsid w:val="2AF04F6E"/>
    <w:rsid w:val="2AFC5AFB"/>
    <w:rsid w:val="2B0A3BDA"/>
    <w:rsid w:val="2B4D3A55"/>
    <w:rsid w:val="2BB92785"/>
    <w:rsid w:val="2BDA5D01"/>
    <w:rsid w:val="2C183950"/>
    <w:rsid w:val="2C6F652B"/>
    <w:rsid w:val="2CA40BC6"/>
    <w:rsid w:val="2CCC0A28"/>
    <w:rsid w:val="2CF702D2"/>
    <w:rsid w:val="2D54178F"/>
    <w:rsid w:val="2D8A5990"/>
    <w:rsid w:val="2DDEA86B"/>
    <w:rsid w:val="2DF835CF"/>
    <w:rsid w:val="2E2417B8"/>
    <w:rsid w:val="2E6764C9"/>
    <w:rsid w:val="2E900287"/>
    <w:rsid w:val="2EBA0EC3"/>
    <w:rsid w:val="2ED46797"/>
    <w:rsid w:val="2EED10C4"/>
    <w:rsid w:val="2EFCAD14"/>
    <w:rsid w:val="2F193C67"/>
    <w:rsid w:val="2FE606F7"/>
    <w:rsid w:val="2FE93D71"/>
    <w:rsid w:val="2FF72A2F"/>
    <w:rsid w:val="300466C5"/>
    <w:rsid w:val="30553115"/>
    <w:rsid w:val="30AE5476"/>
    <w:rsid w:val="30AE6631"/>
    <w:rsid w:val="310B6823"/>
    <w:rsid w:val="31AF757B"/>
    <w:rsid w:val="31E77834"/>
    <w:rsid w:val="31F9490F"/>
    <w:rsid w:val="3287538B"/>
    <w:rsid w:val="32880196"/>
    <w:rsid w:val="32880242"/>
    <w:rsid w:val="330A2F23"/>
    <w:rsid w:val="337F33E7"/>
    <w:rsid w:val="338E42A7"/>
    <w:rsid w:val="33EA3E24"/>
    <w:rsid w:val="33EA5929"/>
    <w:rsid w:val="33FFDF4C"/>
    <w:rsid w:val="341577D4"/>
    <w:rsid w:val="347831DE"/>
    <w:rsid w:val="34992CF0"/>
    <w:rsid w:val="34A11138"/>
    <w:rsid w:val="34E16FD5"/>
    <w:rsid w:val="34E466F4"/>
    <w:rsid w:val="34ED7969"/>
    <w:rsid w:val="350D601C"/>
    <w:rsid w:val="35B30145"/>
    <w:rsid w:val="35D5BE26"/>
    <w:rsid w:val="35DB7EC8"/>
    <w:rsid w:val="35EF936B"/>
    <w:rsid w:val="36133EE5"/>
    <w:rsid w:val="363D0446"/>
    <w:rsid w:val="363F4E5F"/>
    <w:rsid w:val="364610BA"/>
    <w:rsid w:val="364822F3"/>
    <w:rsid w:val="366B2BAE"/>
    <w:rsid w:val="368C042F"/>
    <w:rsid w:val="36923616"/>
    <w:rsid w:val="36977881"/>
    <w:rsid w:val="36CE7571"/>
    <w:rsid w:val="36D14E27"/>
    <w:rsid w:val="37F733FB"/>
    <w:rsid w:val="38751346"/>
    <w:rsid w:val="387EDF85"/>
    <w:rsid w:val="38DF7CCF"/>
    <w:rsid w:val="3942200C"/>
    <w:rsid w:val="39901BA3"/>
    <w:rsid w:val="399B064A"/>
    <w:rsid w:val="3A0D08B2"/>
    <w:rsid w:val="3A3B3E93"/>
    <w:rsid w:val="3A878A01"/>
    <w:rsid w:val="3ACC7DDF"/>
    <w:rsid w:val="3AF4521A"/>
    <w:rsid w:val="3AF70BD4"/>
    <w:rsid w:val="3B224C33"/>
    <w:rsid w:val="3B335F33"/>
    <w:rsid w:val="3B3F6576"/>
    <w:rsid w:val="3BCF8061"/>
    <w:rsid w:val="3C7E15AD"/>
    <w:rsid w:val="3CE05DDA"/>
    <w:rsid w:val="3CF94719"/>
    <w:rsid w:val="3D166CE2"/>
    <w:rsid w:val="3D415436"/>
    <w:rsid w:val="3D832F1C"/>
    <w:rsid w:val="3DA057FD"/>
    <w:rsid w:val="3DE72E89"/>
    <w:rsid w:val="3E193EFF"/>
    <w:rsid w:val="3EA705E8"/>
    <w:rsid w:val="3EF74966"/>
    <w:rsid w:val="3F3309CA"/>
    <w:rsid w:val="3F3F80FD"/>
    <w:rsid w:val="3F7FA960"/>
    <w:rsid w:val="3F854A01"/>
    <w:rsid w:val="3F96B996"/>
    <w:rsid w:val="3FB3677A"/>
    <w:rsid w:val="3FBAE496"/>
    <w:rsid w:val="3FC066E3"/>
    <w:rsid w:val="3FCE5805"/>
    <w:rsid w:val="3FEF57BF"/>
    <w:rsid w:val="3FFB6975"/>
    <w:rsid w:val="3FFB9106"/>
    <w:rsid w:val="40075906"/>
    <w:rsid w:val="40297A82"/>
    <w:rsid w:val="405B0FC7"/>
    <w:rsid w:val="407427F0"/>
    <w:rsid w:val="40813632"/>
    <w:rsid w:val="408E501D"/>
    <w:rsid w:val="40E53934"/>
    <w:rsid w:val="40EB11DB"/>
    <w:rsid w:val="41780CC1"/>
    <w:rsid w:val="41960202"/>
    <w:rsid w:val="42377303"/>
    <w:rsid w:val="429C453B"/>
    <w:rsid w:val="42C972FA"/>
    <w:rsid w:val="43104F29"/>
    <w:rsid w:val="44561BBB"/>
    <w:rsid w:val="44964655"/>
    <w:rsid w:val="449A7EB1"/>
    <w:rsid w:val="44A14047"/>
    <w:rsid w:val="44EB79E6"/>
    <w:rsid w:val="44FA19ED"/>
    <w:rsid w:val="44FB7652"/>
    <w:rsid w:val="457A7CBD"/>
    <w:rsid w:val="45A06791"/>
    <w:rsid w:val="46164604"/>
    <w:rsid w:val="463F2A4E"/>
    <w:rsid w:val="465F07C8"/>
    <w:rsid w:val="469D2D23"/>
    <w:rsid w:val="46ED7A5B"/>
    <w:rsid w:val="473EBFAA"/>
    <w:rsid w:val="47BD0D72"/>
    <w:rsid w:val="47FD397C"/>
    <w:rsid w:val="48912668"/>
    <w:rsid w:val="489B5295"/>
    <w:rsid w:val="48D32DD5"/>
    <w:rsid w:val="49096D51"/>
    <w:rsid w:val="492F07AA"/>
    <w:rsid w:val="4962342D"/>
    <w:rsid w:val="496976A0"/>
    <w:rsid w:val="49D30679"/>
    <w:rsid w:val="4A8C3A4B"/>
    <w:rsid w:val="4AF56087"/>
    <w:rsid w:val="4B021EAA"/>
    <w:rsid w:val="4BE6298B"/>
    <w:rsid w:val="4BED22AB"/>
    <w:rsid w:val="4BFB6776"/>
    <w:rsid w:val="4C252331"/>
    <w:rsid w:val="4C3D2942"/>
    <w:rsid w:val="4C463B9B"/>
    <w:rsid w:val="4C5306B0"/>
    <w:rsid w:val="4D4D1611"/>
    <w:rsid w:val="4D821820"/>
    <w:rsid w:val="4D9329DF"/>
    <w:rsid w:val="4D9D5085"/>
    <w:rsid w:val="4E131240"/>
    <w:rsid w:val="4E2E1E1E"/>
    <w:rsid w:val="4E4A0742"/>
    <w:rsid w:val="4E6E427E"/>
    <w:rsid w:val="4F0D376E"/>
    <w:rsid w:val="4FB7BF96"/>
    <w:rsid w:val="4FC27365"/>
    <w:rsid w:val="500A1AFB"/>
    <w:rsid w:val="50451150"/>
    <w:rsid w:val="5059750F"/>
    <w:rsid w:val="507C1E50"/>
    <w:rsid w:val="50A25138"/>
    <w:rsid w:val="50B762A4"/>
    <w:rsid w:val="50F11284"/>
    <w:rsid w:val="515E65F2"/>
    <w:rsid w:val="519B5459"/>
    <w:rsid w:val="51D96F8E"/>
    <w:rsid w:val="51E42676"/>
    <w:rsid w:val="51E63155"/>
    <w:rsid w:val="526F5A52"/>
    <w:rsid w:val="52E7714D"/>
    <w:rsid w:val="52F42171"/>
    <w:rsid w:val="531A45CD"/>
    <w:rsid w:val="538B3845"/>
    <w:rsid w:val="53CA4C80"/>
    <w:rsid w:val="53F2E4B1"/>
    <w:rsid w:val="545F1973"/>
    <w:rsid w:val="54DF6509"/>
    <w:rsid w:val="55414B88"/>
    <w:rsid w:val="554B1C19"/>
    <w:rsid w:val="55712AF8"/>
    <w:rsid w:val="557B0379"/>
    <w:rsid w:val="5583158B"/>
    <w:rsid w:val="55986DE4"/>
    <w:rsid w:val="55AE3E3F"/>
    <w:rsid w:val="55CC2F32"/>
    <w:rsid w:val="55F25877"/>
    <w:rsid w:val="55F873F7"/>
    <w:rsid w:val="5628010E"/>
    <w:rsid w:val="56BBBF5A"/>
    <w:rsid w:val="56CA2798"/>
    <w:rsid w:val="57371716"/>
    <w:rsid w:val="57AF5A63"/>
    <w:rsid w:val="57B36D95"/>
    <w:rsid w:val="57C863EE"/>
    <w:rsid w:val="57FF7825"/>
    <w:rsid w:val="5807444A"/>
    <w:rsid w:val="58254CB4"/>
    <w:rsid w:val="585F62DF"/>
    <w:rsid w:val="586C030E"/>
    <w:rsid w:val="587D4231"/>
    <w:rsid w:val="58A837E2"/>
    <w:rsid w:val="58FE08DF"/>
    <w:rsid w:val="5908209B"/>
    <w:rsid w:val="590D3DD2"/>
    <w:rsid w:val="593F0163"/>
    <w:rsid w:val="59462FFB"/>
    <w:rsid w:val="599F27D5"/>
    <w:rsid w:val="5A0709F2"/>
    <w:rsid w:val="5A18332B"/>
    <w:rsid w:val="5A3F3598"/>
    <w:rsid w:val="5A4F65D5"/>
    <w:rsid w:val="5A744C2A"/>
    <w:rsid w:val="5AA24E63"/>
    <w:rsid w:val="5AF91F68"/>
    <w:rsid w:val="5AFDE74E"/>
    <w:rsid w:val="5BDF9B26"/>
    <w:rsid w:val="5BED4CF5"/>
    <w:rsid w:val="5BFED281"/>
    <w:rsid w:val="5C07081F"/>
    <w:rsid w:val="5C2A09B2"/>
    <w:rsid w:val="5CC12311"/>
    <w:rsid w:val="5CCF575E"/>
    <w:rsid w:val="5D3E4E6E"/>
    <w:rsid w:val="5D705525"/>
    <w:rsid w:val="5D88069A"/>
    <w:rsid w:val="5DAC4336"/>
    <w:rsid w:val="5DF17B9C"/>
    <w:rsid w:val="5E0FBEE1"/>
    <w:rsid w:val="5E2161CD"/>
    <w:rsid w:val="5E331D87"/>
    <w:rsid w:val="5E5A143E"/>
    <w:rsid w:val="5E654710"/>
    <w:rsid w:val="5E7F832B"/>
    <w:rsid w:val="5EDD2B20"/>
    <w:rsid w:val="5EF56E02"/>
    <w:rsid w:val="5EF7DE7F"/>
    <w:rsid w:val="5EF8AFBB"/>
    <w:rsid w:val="5EFBFFB9"/>
    <w:rsid w:val="5F3169C0"/>
    <w:rsid w:val="5F4B7D5E"/>
    <w:rsid w:val="5F7FEBBB"/>
    <w:rsid w:val="5FBF3473"/>
    <w:rsid w:val="5FD378E7"/>
    <w:rsid w:val="5FFE533A"/>
    <w:rsid w:val="60186028"/>
    <w:rsid w:val="603354FA"/>
    <w:rsid w:val="60811D0E"/>
    <w:rsid w:val="60912FA5"/>
    <w:rsid w:val="60936B26"/>
    <w:rsid w:val="60E97646"/>
    <w:rsid w:val="6105340D"/>
    <w:rsid w:val="61131E97"/>
    <w:rsid w:val="61834D9A"/>
    <w:rsid w:val="61BC3CA7"/>
    <w:rsid w:val="620022B5"/>
    <w:rsid w:val="621046E0"/>
    <w:rsid w:val="62830C7A"/>
    <w:rsid w:val="6292105F"/>
    <w:rsid w:val="62DD3E94"/>
    <w:rsid w:val="62E37E9C"/>
    <w:rsid w:val="635A392B"/>
    <w:rsid w:val="63D93CA3"/>
    <w:rsid w:val="640D4E41"/>
    <w:rsid w:val="641206A9"/>
    <w:rsid w:val="6479118B"/>
    <w:rsid w:val="64F5712D"/>
    <w:rsid w:val="656747E5"/>
    <w:rsid w:val="657C0FC6"/>
    <w:rsid w:val="658D65D9"/>
    <w:rsid w:val="659F7E77"/>
    <w:rsid w:val="65EC2EE9"/>
    <w:rsid w:val="661C6D07"/>
    <w:rsid w:val="66694FFC"/>
    <w:rsid w:val="66882B91"/>
    <w:rsid w:val="66A43DDF"/>
    <w:rsid w:val="66AA7936"/>
    <w:rsid w:val="67765819"/>
    <w:rsid w:val="67994D3C"/>
    <w:rsid w:val="67B04461"/>
    <w:rsid w:val="67B791DA"/>
    <w:rsid w:val="67C021CA"/>
    <w:rsid w:val="67FF0F2E"/>
    <w:rsid w:val="68245F09"/>
    <w:rsid w:val="68A4383E"/>
    <w:rsid w:val="68A67612"/>
    <w:rsid w:val="68C97D85"/>
    <w:rsid w:val="68E35521"/>
    <w:rsid w:val="691B590A"/>
    <w:rsid w:val="69685105"/>
    <w:rsid w:val="69953851"/>
    <w:rsid w:val="69C376DE"/>
    <w:rsid w:val="69D8056C"/>
    <w:rsid w:val="6A12742C"/>
    <w:rsid w:val="6A9745DB"/>
    <w:rsid w:val="6ABD5978"/>
    <w:rsid w:val="6AD341FE"/>
    <w:rsid w:val="6B70218D"/>
    <w:rsid w:val="6BE648F5"/>
    <w:rsid w:val="6BFAADCC"/>
    <w:rsid w:val="6C6B6BA9"/>
    <w:rsid w:val="6C895281"/>
    <w:rsid w:val="6CB70AB4"/>
    <w:rsid w:val="6CDB6C5C"/>
    <w:rsid w:val="6D130C55"/>
    <w:rsid w:val="6D535020"/>
    <w:rsid w:val="6E2E27A1"/>
    <w:rsid w:val="6E385204"/>
    <w:rsid w:val="6E5F7ED0"/>
    <w:rsid w:val="6E6D212E"/>
    <w:rsid w:val="6E7B7112"/>
    <w:rsid w:val="6EC67808"/>
    <w:rsid w:val="6ECF7E2D"/>
    <w:rsid w:val="6F15104E"/>
    <w:rsid w:val="6F541B76"/>
    <w:rsid w:val="6F66523F"/>
    <w:rsid w:val="6F730100"/>
    <w:rsid w:val="6F794472"/>
    <w:rsid w:val="6F810870"/>
    <w:rsid w:val="6FA58833"/>
    <w:rsid w:val="6FD35191"/>
    <w:rsid w:val="6FFCC4A3"/>
    <w:rsid w:val="6FFDBB43"/>
    <w:rsid w:val="6FFECC68"/>
    <w:rsid w:val="6FFF7EFA"/>
    <w:rsid w:val="70545BA6"/>
    <w:rsid w:val="70576D06"/>
    <w:rsid w:val="706D1876"/>
    <w:rsid w:val="70716758"/>
    <w:rsid w:val="70881F5C"/>
    <w:rsid w:val="709479C4"/>
    <w:rsid w:val="70D56FC1"/>
    <w:rsid w:val="713068CC"/>
    <w:rsid w:val="718F158B"/>
    <w:rsid w:val="71AACC04"/>
    <w:rsid w:val="71CF8369"/>
    <w:rsid w:val="71F96F8C"/>
    <w:rsid w:val="71FF6252"/>
    <w:rsid w:val="72001B41"/>
    <w:rsid w:val="7246176E"/>
    <w:rsid w:val="72A77E7B"/>
    <w:rsid w:val="72BBD9EB"/>
    <w:rsid w:val="73212FAA"/>
    <w:rsid w:val="73225539"/>
    <w:rsid w:val="732474A7"/>
    <w:rsid w:val="733F1EF1"/>
    <w:rsid w:val="737F73DD"/>
    <w:rsid w:val="739D9905"/>
    <w:rsid w:val="73BA2093"/>
    <w:rsid w:val="73BF59B4"/>
    <w:rsid w:val="73DA4614"/>
    <w:rsid w:val="741D67C1"/>
    <w:rsid w:val="74B11819"/>
    <w:rsid w:val="74D03FCD"/>
    <w:rsid w:val="74DFA13D"/>
    <w:rsid w:val="74FF7F60"/>
    <w:rsid w:val="759539C4"/>
    <w:rsid w:val="75BFF450"/>
    <w:rsid w:val="75CD71B1"/>
    <w:rsid w:val="75F3E720"/>
    <w:rsid w:val="764322A9"/>
    <w:rsid w:val="765F2853"/>
    <w:rsid w:val="766A47AF"/>
    <w:rsid w:val="767832FE"/>
    <w:rsid w:val="771FB694"/>
    <w:rsid w:val="7721565A"/>
    <w:rsid w:val="7725027B"/>
    <w:rsid w:val="772FAE37"/>
    <w:rsid w:val="77335560"/>
    <w:rsid w:val="7748251C"/>
    <w:rsid w:val="776A7B3D"/>
    <w:rsid w:val="77957ECA"/>
    <w:rsid w:val="77B104E7"/>
    <w:rsid w:val="77D78E6D"/>
    <w:rsid w:val="77DFCD18"/>
    <w:rsid w:val="77E85A50"/>
    <w:rsid w:val="77EB7392"/>
    <w:rsid w:val="77FD3A3D"/>
    <w:rsid w:val="78157F2D"/>
    <w:rsid w:val="78614B49"/>
    <w:rsid w:val="78895189"/>
    <w:rsid w:val="78F8520E"/>
    <w:rsid w:val="78FE2B52"/>
    <w:rsid w:val="796020E3"/>
    <w:rsid w:val="796023CA"/>
    <w:rsid w:val="79736408"/>
    <w:rsid w:val="79AB7D0F"/>
    <w:rsid w:val="79B17A6A"/>
    <w:rsid w:val="79D02741"/>
    <w:rsid w:val="79DF5689"/>
    <w:rsid w:val="79EA29FC"/>
    <w:rsid w:val="79EF47E8"/>
    <w:rsid w:val="7A120F79"/>
    <w:rsid w:val="7A2860D9"/>
    <w:rsid w:val="7A54553F"/>
    <w:rsid w:val="7A893A0C"/>
    <w:rsid w:val="7AB80118"/>
    <w:rsid w:val="7ABFF197"/>
    <w:rsid w:val="7AC06311"/>
    <w:rsid w:val="7ACD2A9F"/>
    <w:rsid w:val="7ACD72FD"/>
    <w:rsid w:val="7B7760B7"/>
    <w:rsid w:val="7B7F0047"/>
    <w:rsid w:val="7B8E4662"/>
    <w:rsid w:val="7B9D7783"/>
    <w:rsid w:val="7BDD1CEF"/>
    <w:rsid w:val="7BF0305F"/>
    <w:rsid w:val="7BFC4C5A"/>
    <w:rsid w:val="7CAB349C"/>
    <w:rsid w:val="7D9B0EF1"/>
    <w:rsid w:val="7DBE2C7B"/>
    <w:rsid w:val="7DD86068"/>
    <w:rsid w:val="7DEF428F"/>
    <w:rsid w:val="7DF11914"/>
    <w:rsid w:val="7DFE18EC"/>
    <w:rsid w:val="7DFF8792"/>
    <w:rsid w:val="7E7809EB"/>
    <w:rsid w:val="7E7E54A8"/>
    <w:rsid w:val="7E851D4C"/>
    <w:rsid w:val="7EEF8B18"/>
    <w:rsid w:val="7EFDAFAC"/>
    <w:rsid w:val="7F3F9D58"/>
    <w:rsid w:val="7F565496"/>
    <w:rsid w:val="7F66ECDE"/>
    <w:rsid w:val="7F7F1114"/>
    <w:rsid w:val="7F7FA212"/>
    <w:rsid w:val="7FA04963"/>
    <w:rsid w:val="7FBEE68D"/>
    <w:rsid w:val="7FC7613F"/>
    <w:rsid w:val="7FCC86CA"/>
    <w:rsid w:val="7FD773EC"/>
    <w:rsid w:val="7FE4CFF5"/>
    <w:rsid w:val="7FE72369"/>
    <w:rsid w:val="7FE90FA6"/>
    <w:rsid w:val="7FE9630A"/>
    <w:rsid w:val="7FF52DA1"/>
    <w:rsid w:val="7FFF8C66"/>
    <w:rsid w:val="869E6803"/>
    <w:rsid w:val="89DE71E2"/>
    <w:rsid w:val="8B5ADB49"/>
    <w:rsid w:val="9E3FE341"/>
    <w:rsid w:val="9FFBBB6D"/>
    <w:rsid w:val="A5FB1CEA"/>
    <w:rsid w:val="A64FF0DB"/>
    <w:rsid w:val="A7EF2AF6"/>
    <w:rsid w:val="A9FFC550"/>
    <w:rsid w:val="AB3F911E"/>
    <w:rsid w:val="ABFF296F"/>
    <w:rsid w:val="AC7F0609"/>
    <w:rsid w:val="ACF87DBA"/>
    <w:rsid w:val="AFDF1C31"/>
    <w:rsid w:val="AFFCAABB"/>
    <w:rsid w:val="AFFF448B"/>
    <w:rsid w:val="B77920D2"/>
    <w:rsid w:val="B7BD02B9"/>
    <w:rsid w:val="B9F75A96"/>
    <w:rsid w:val="BB6B9507"/>
    <w:rsid w:val="BD1DCF5D"/>
    <w:rsid w:val="BDFD67CF"/>
    <w:rsid w:val="BEE772FA"/>
    <w:rsid w:val="BF3F0D44"/>
    <w:rsid w:val="BF7BD752"/>
    <w:rsid w:val="BFF71AF9"/>
    <w:rsid w:val="BFFFBFFD"/>
    <w:rsid w:val="C3BDFE42"/>
    <w:rsid w:val="C7B31DE9"/>
    <w:rsid w:val="CBFE6C5A"/>
    <w:rsid w:val="CFBAFBD5"/>
    <w:rsid w:val="CFE55249"/>
    <w:rsid w:val="CFE70036"/>
    <w:rsid w:val="CFFFB4F6"/>
    <w:rsid w:val="D3DBCB61"/>
    <w:rsid w:val="D42A15FF"/>
    <w:rsid w:val="D5BB21AF"/>
    <w:rsid w:val="D5C68BAD"/>
    <w:rsid w:val="D76BECB3"/>
    <w:rsid w:val="D7FD28CE"/>
    <w:rsid w:val="D8F95524"/>
    <w:rsid w:val="DABEF538"/>
    <w:rsid w:val="DBFDCC5D"/>
    <w:rsid w:val="DDBD96AD"/>
    <w:rsid w:val="DDBF1DF4"/>
    <w:rsid w:val="DDBF3CCB"/>
    <w:rsid w:val="DDDDE2FE"/>
    <w:rsid w:val="DDEAC05C"/>
    <w:rsid w:val="DEE978C2"/>
    <w:rsid w:val="DFF7DC27"/>
    <w:rsid w:val="DFFF8690"/>
    <w:rsid w:val="E8FFF03E"/>
    <w:rsid w:val="E9BFD054"/>
    <w:rsid w:val="EB7B2B22"/>
    <w:rsid w:val="EBD2780E"/>
    <w:rsid w:val="EBFE5C33"/>
    <w:rsid w:val="EE597F45"/>
    <w:rsid w:val="EE5FC20A"/>
    <w:rsid w:val="EEF57B23"/>
    <w:rsid w:val="EEFC2476"/>
    <w:rsid w:val="EEFE363E"/>
    <w:rsid w:val="EF5F6A32"/>
    <w:rsid w:val="EF85CB10"/>
    <w:rsid w:val="EFF33B06"/>
    <w:rsid w:val="F07E1B68"/>
    <w:rsid w:val="F1AF5435"/>
    <w:rsid w:val="F1FCD100"/>
    <w:rsid w:val="F2FF0B53"/>
    <w:rsid w:val="F2FF570D"/>
    <w:rsid w:val="F33E1373"/>
    <w:rsid w:val="F3FF03ED"/>
    <w:rsid w:val="F3FFB6A4"/>
    <w:rsid w:val="F47004EC"/>
    <w:rsid w:val="F5791077"/>
    <w:rsid w:val="F6B31EB2"/>
    <w:rsid w:val="F6FF6A67"/>
    <w:rsid w:val="F779A3C2"/>
    <w:rsid w:val="F7AFD5F6"/>
    <w:rsid w:val="F955426F"/>
    <w:rsid w:val="F9D79A1D"/>
    <w:rsid w:val="FACD8B95"/>
    <w:rsid w:val="FAF7C6A1"/>
    <w:rsid w:val="FB658366"/>
    <w:rsid w:val="FB7B8C8B"/>
    <w:rsid w:val="FBB7FF07"/>
    <w:rsid w:val="FBBF5872"/>
    <w:rsid w:val="FBFB6D75"/>
    <w:rsid w:val="FC9DA932"/>
    <w:rsid w:val="FCED5276"/>
    <w:rsid w:val="FCEFCCE3"/>
    <w:rsid w:val="FCF30CA2"/>
    <w:rsid w:val="FD6EC0EC"/>
    <w:rsid w:val="FD7D8AF3"/>
    <w:rsid w:val="FDB35BD8"/>
    <w:rsid w:val="FDDBA481"/>
    <w:rsid w:val="FDEF2476"/>
    <w:rsid w:val="FDEFB441"/>
    <w:rsid w:val="FDFD1FF7"/>
    <w:rsid w:val="FDFF03F2"/>
    <w:rsid w:val="FEDFDA7B"/>
    <w:rsid w:val="FEF56FC1"/>
    <w:rsid w:val="FEFB29FB"/>
    <w:rsid w:val="FEFF70E7"/>
    <w:rsid w:val="FF619F99"/>
    <w:rsid w:val="FF6BDBA5"/>
    <w:rsid w:val="FF7D3F64"/>
    <w:rsid w:val="FFAA3151"/>
    <w:rsid w:val="FFB690E3"/>
    <w:rsid w:val="FFBBD5E5"/>
    <w:rsid w:val="FFBF914A"/>
    <w:rsid w:val="FFCB75CB"/>
    <w:rsid w:val="FFDB87B7"/>
    <w:rsid w:val="FFDB91C6"/>
    <w:rsid w:val="FFDFBCB0"/>
    <w:rsid w:val="FFE617D0"/>
    <w:rsid w:val="FFEFB867"/>
    <w:rsid w:val="FFF1FEB6"/>
    <w:rsid w:val="FFF71F85"/>
    <w:rsid w:val="FFF7C982"/>
    <w:rsid w:val="FFFA3393"/>
    <w:rsid w:val="FFFF1D99"/>
    <w:rsid w:val="FFFFDF59"/>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eastAsia="宋体" w:cs="Courier New"/>
      <w:szCs w:val="21"/>
    </w:r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字符"/>
    <w:basedOn w:val="13"/>
    <w:link w:val="9"/>
    <w:qFormat/>
    <w:uiPriority w:val="0"/>
    <w:rPr>
      <w:rFonts w:asciiTheme="minorHAnsi" w:hAnsiTheme="minorHAnsi" w:eastAsiaTheme="minorEastAsia" w:cstheme="minorBidi"/>
      <w:kern w:val="2"/>
      <w:sz w:val="18"/>
      <w:szCs w:val="18"/>
    </w:rPr>
  </w:style>
  <w:style w:type="character" w:customStyle="1" w:styleId="19">
    <w:name w:val="页脚 字符"/>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字符"/>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字符"/>
    <w:basedOn w:val="13"/>
    <w:link w:val="3"/>
    <w:qFormat/>
    <w:uiPriority w:val="9"/>
    <w:rPr>
      <w:rFonts w:ascii="宋体" w:hAnsi="宋体" w:cs="宋体"/>
      <w:b/>
      <w:bCs/>
      <w:sz w:val="27"/>
      <w:szCs w:val="27"/>
    </w:rPr>
  </w:style>
  <w:style w:type="character" w:customStyle="1" w:styleId="23">
    <w:name w:val="日期 字符"/>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字符"/>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6185</Words>
  <Characters>6467</Characters>
  <Lines>46</Lines>
  <Paragraphs>13</Paragraphs>
  <TotalTime>986</TotalTime>
  <ScaleCrop>false</ScaleCrop>
  <LinksUpToDate>false</LinksUpToDate>
  <CharactersWithSpaces>6476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2024-08-12T11:27:00Z</dcterms:created>
  <dc:creator>烟錵这麽錵</dc:creator>
  <cp:lastModifiedBy>Administrator</cp:lastModifiedBy>
  <cp:lastPrinted>2025-06-03T00:33:00Z</cp:lastPrinted>
  <dcterms:modified xsi:type="dcterms:W3CDTF">2025-08-04T09:45:15Z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9A95BB7935A940D987E3D3B777B5C974_13</vt:lpwstr>
  </property>
  <property fmtid="{D5CDD505-2E9C-101B-9397-08002B2CF9AE}" pid="4" name="KSOTemplateDocerSaveRecord">
    <vt:lpwstr>eyJoZGlkIjoiZGY3MzUwYWNiZTVmYzQwNDE1NzhjZDE4ODNmNjk0MjciLCJ1c2VySWQiOiIxMzczMDcwOTY4In0=</vt:lpwstr>
  </property>
</Properties>
</file>