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7B995">
      <w:pPr>
        <w:keepNext w:val="0"/>
        <w:keepLines w:val="0"/>
        <w:pageBreakBefore w:val="0"/>
        <w:kinsoku/>
        <w:wordWrap w:val="0"/>
        <w:overflowPunct/>
        <w:topLinePunct w:val="0"/>
        <w:autoSpaceDE/>
        <w:autoSpaceDN/>
        <w:bidi w:val="0"/>
        <w:adjustRightInd w:val="0"/>
        <w:snapToGrid/>
        <w:spacing w:line="560" w:lineRule="exact"/>
        <w:ind w:right="0" w:firstLine="640" w:firstLineChars="200"/>
        <w:jc w:val="center"/>
        <w:textAlignment w:val="auto"/>
        <w:rPr>
          <w:rFonts w:hint="eastAsia" w:ascii="仿宋_GB2312" w:hAnsi="仿宋_GB2312" w:eastAsia="仿宋_GB2312" w:cs="仿宋_GB2312"/>
          <w:color w:val="auto"/>
          <w:sz w:val="30"/>
          <w:szCs w:val="30"/>
        </w:rPr>
      </w:pPr>
      <w:r>
        <w:rPr>
          <w:rFonts w:hint="eastAsia" w:ascii="方正黑体_GBK" w:hAnsi="方正黑体_GBK" w:eastAsia="方正黑体_GBK" w:cs="方正黑体_GBK"/>
          <w:color w:val="auto"/>
          <w:sz w:val="32"/>
          <w:szCs w:val="32"/>
          <w:lang w:eastAsia="zh-CN"/>
        </w:rPr>
        <w:t>湘潭县人民政府行政复议决定书</w:t>
      </w:r>
    </w:p>
    <w:p w14:paraId="2DCEBF74">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bookmarkStart w:id="1" w:name="_GoBack"/>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87</w:t>
      </w:r>
      <w:r>
        <w:rPr>
          <w:rFonts w:hint="eastAsia" w:ascii="仿宋_GB2312" w:hAnsi="仿宋_GB2312" w:eastAsia="仿宋_GB2312" w:cs="仿宋_GB2312"/>
          <w:color w:val="auto"/>
          <w:sz w:val="30"/>
          <w:szCs w:val="30"/>
        </w:rPr>
        <w:t>号</w:t>
      </w:r>
    </w:p>
    <w:bookmarkEnd w:id="1"/>
    <w:p w14:paraId="76CCA76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，19</w:t>
      </w:r>
      <w:r>
        <w:rPr>
          <w:rFonts w:hint="eastAsia" w:ascii="仿宋_GB2312" w:hAnsi="仿宋_GB2312" w:eastAsia="仿宋_GB2312" w:cs="仿宋_GB2312"/>
          <w:color w:val="auto"/>
          <w:sz w:val="30"/>
          <w:szCs w:val="30"/>
          <w:lang w:val="en-US" w:eastAsia="zh-CN"/>
        </w:rPr>
        <w:t>97</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19</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山东省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路办事处</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山东省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highlight w:val="none"/>
        </w:rPr>
        <w:t>。</w:t>
      </w:r>
    </w:p>
    <w:p w14:paraId="77961F6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61C63FC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52DB020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1327F02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2025年3月18日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val="en-US" w:eastAsia="zh-CN"/>
        </w:rPr>
        <w:t>举报</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104DA477">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26FC7C9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18</w:t>
      </w:r>
      <w:r>
        <w:rPr>
          <w:rFonts w:hint="eastAsia" w:ascii="仿宋_GB2312" w:hAnsi="仿宋_GB2312" w:eastAsia="仿宋_GB2312" w:cs="仿宋_GB2312"/>
          <w:color w:val="auto"/>
          <w:sz w:val="30"/>
          <w:szCs w:val="30"/>
          <w:lang w:eastAsia="zh-CN"/>
        </w:rPr>
        <w:t>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w:t>
      </w:r>
    </w:p>
    <w:p w14:paraId="24D8A9E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w:t>
      </w:r>
      <w:r>
        <w:rPr>
          <w:rFonts w:hint="eastAsia" w:ascii="仿宋_GB2312" w:hAnsi="仿宋_GB2312" w:eastAsia="仿宋_GB2312" w:cs="仿宋_GB2312"/>
          <w:color w:val="auto"/>
          <w:sz w:val="30"/>
          <w:szCs w:val="30"/>
          <w:lang w:eastAsia="zh-CN"/>
        </w:rPr>
        <w:t>责令被申请人限期重新作出答复。</w:t>
      </w:r>
    </w:p>
    <w:p w14:paraId="50E3ADC5">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364C0569">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申请人于2025年3月6日通过邮寄投诉举报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履职</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申请书</w:t>
      </w:r>
      <w:r>
        <w:rPr>
          <w:rFonts w:hint="eastAsia" w:ascii="仿宋_GB2312" w:hAnsi="仿宋_GB2312" w:eastAsia="仿宋_GB2312" w:cs="仿宋_GB2312"/>
          <w:color w:val="auto"/>
          <w:sz w:val="30"/>
          <w:szCs w:val="30"/>
          <w:lang w:eastAsia="zh-CN"/>
        </w:rPr>
        <w:t>的</w:t>
      </w:r>
      <w:r>
        <w:rPr>
          <w:rFonts w:hint="eastAsia" w:ascii="仿宋_GB2312" w:hAnsi="仿宋_GB2312" w:eastAsia="仿宋_GB2312" w:cs="仿宋_GB2312"/>
          <w:color w:val="auto"/>
          <w:sz w:val="30"/>
          <w:szCs w:val="30"/>
        </w:rPr>
        <w:t>方式要求被申请人履行法定职责，事实和理由如下</w:t>
      </w:r>
      <w:r>
        <w:rPr>
          <w:rFonts w:hint="eastAsia" w:ascii="仿宋_GB2312" w:hAnsi="仿宋_GB2312" w:eastAsia="仿宋_GB2312" w:cs="仿宋_GB2312"/>
          <w:color w:val="auto"/>
          <w:sz w:val="30"/>
          <w:szCs w:val="30"/>
          <w:lang w:eastAsia="zh-CN"/>
        </w:rPr>
        <w:t>：</w:t>
      </w:r>
    </w:p>
    <w:p w14:paraId="069CD65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2025年2月28日本人在拼多多平台被投诉举报人经营的</w:t>
      </w:r>
      <w:r>
        <w:rPr>
          <w:rFonts w:hint="eastAsia" w:ascii="仿宋_GB2312" w:hAnsi="仿宋_GB2312" w:eastAsia="仿宋_GB2312" w:cs="仿宋_GB2312"/>
          <w:color w:val="auto"/>
          <w:sz w:val="30"/>
          <w:szCs w:val="30"/>
          <w:lang w:eastAsia="zh-CN"/>
        </w:rPr>
        <w:t>**养生馆</w:t>
      </w:r>
      <w:r>
        <w:rPr>
          <w:rFonts w:hint="eastAsia" w:ascii="仿宋_GB2312" w:hAnsi="仿宋_GB2312" w:eastAsia="仿宋_GB2312" w:cs="仿宋_GB2312"/>
          <w:color w:val="auto"/>
          <w:sz w:val="30"/>
          <w:szCs w:val="30"/>
        </w:rPr>
        <w:t>购买了一款防醉醒酒片，本人食用之后无任何效果，后本人经查询涉案产品并无醒酒、防醉等功效，被投诉举报人存在欺诈行为。申请人认为上述涉案产品违反了国家法律法规，侵犯了申请人的合法权益，于2025年3月9日通过邮政挂号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邮寄至被申请人处申请依法履职</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被申请人2025年3月12日签收</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2025年3月28日通过电子邮件作出市场监管(2025)第69号举报不予立案告知书。</w:t>
      </w:r>
    </w:p>
    <w:p w14:paraId="452B06A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rPr>
        <w:t>《市场监督管理行政处罚程序规定》第十九条第一款</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有证据初步证明存在违反市场监督管理法律、法规、规章的行为应当立案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申请人已经将初步证据提供至被申请人处，按照本条规定，被申请人应当立案。根据《市场监督管理行政处罚程序规定》第四十六条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《市场监督管理行政处罚程序规定》第四十五条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被申请人在本地找不到被举报人，但是被举报人网店依旧正常</w:t>
      </w:r>
      <w:r>
        <w:rPr>
          <w:rFonts w:hint="eastAsia" w:ascii="仿宋_GB2312" w:hAnsi="仿宋_GB2312" w:eastAsia="仿宋_GB2312" w:cs="仿宋_GB2312"/>
          <w:color w:val="auto"/>
          <w:sz w:val="30"/>
          <w:szCs w:val="30"/>
          <w:lang w:eastAsia="zh-CN"/>
        </w:rPr>
        <w:t>营业</w:t>
      </w:r>
      <w:r>
        <w:rPr>
          <w:rFonts w:hint="eastAsia" w:ascii="仿宋_GB2312" w:hAnsi="仿宋_GB2312" w:eastAsia="仿宋_GB2312" w:cs="仿宋_GB2312"/>
          <w:color w:val="auto"/>
          <w:sz w:val="30"/>
          <w:szCs w:val="30"/>
        </w:rPr>
        <w:t>，那就应当向网店平台所属地市场监督管理局发函协助调查，要求平台</w:t>
      </w:r>
      <w:r>
        <w:rPr>
          <w:rFonts w:hint="eastAsia" w:ascii="仿宋_GB2312" w:hAnsi="仿宋_GB2312" w:eastAsia="仿宋_GB2312" w:cs="仿宋_GB2312"/>
          <w:color w:val="auto"/>
          <w:sz w:val="30"/>
          <w:szCs w:val="30"/>
          <w:lang w:eastAsia="zh-CN"/>
        </w:rPr>
        <w:t>经营者的</w:t>
      </w:r>
      <w:r>
        <w:rPr>
          <w:rFonts w:hint="eastAsia" w:ascii="仿宋_GB2312" w:hAnsi="仿宋_GB2312" w:eastAsia="仿宋_GB2312" w:cs="仿宋_GB2312"/>
          <w:color w:val="auto"/>
          <w:sz w:val="30"/>
          <w:szCs w:val="30"/>
        </w:rPr>
        <w:t>市场监督管理机关予以协助，获取被举报人真实联系方式、经营场所，而不是简单的不予立案结束此投诉举报。被申请人在核查过程中存在诸多问题，以当事人登记住所非实际经营地，依据《市场监督管理投诉举报处理暂行办法》第二十七条规定，认定自身不具有管辖权，导致该决定不合理且不公正。在核查当事人实际经营地方面，被申请人调查方法明显不够严谨。被申请人仅依据登记住所与实际经营地不符这一表面现象，便草率认定无管辖权，未深入挖掘实际经营地的线索。本人在举报材料中已提供了该商行发货地址长期固定指向广东省东莞市某地址的线索，此地址极有可能就是其实际经营地，但被申请人未对此进行充分调查核实，属于遗漏关键证据和调查方向，导致对管辖权判断失误。从法律适用角度来看，被申请人对《市场监督管理投诉举报处理暂行办法》第二十七条的理解和运用存在偏差。即便当事人登记住所非实际经营地，被申请人也应进一步结合其他证据，如发货地址、交易记录等，来综合判断实际经营地，而非简单以登记住所不符就放弃管辖权。并且，在本人已提供明确发货地线索的情况下，被申请人更应积极履行职责，与可能有管辖权的部门沟通协调，而非直接作出不予立案决定。</w:t>
      </w:r>
    </w:p>
    <w:p w14:paraId="4D61D218">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《网络交易监督管理办法》第二十四条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第三十四条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本条规定充分说明平台经营者有义务配合市场监督管理部门调查取证，待调取被举报人真实联系方式和经营场所后，依据《市场监督管理行政处罚程序规定》第四十六条恢复案件调查。依据《中华人民共和国企业法人登记管理条例》第二十八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被申请人未依法履行法定职责制止和查处企业法人的违法经营活动。市场监督管理部门</w:t>
      </w:r>
      <w:r>
        <w:rPr>
          <w:rFonts w:hint="eastAsia" w:ascii="仿宋_GB2312" w:hAnsi="仿宋_GB2312" w:eastAsia="仿宋_GB2312" w:cs="仿宋_GB2312"/>
          <w:color w:val="auto"/>
          <w:sz w:val="30"/>
          <w:szCs w:val="30"/>
          <w:lang w:eastAsia="zh-CN"/>
        </w:rPr>
        <w:t>行为</w:t>
      </w:r>
      <w:r>
        <w:rPr>
          <w:rFonts w:hint="eastAsia" w:ascii="仿宋_GB2312" w:hAnsi="仿宋_GB2312" w:eastAsia="仿宋_GB2312" w:cs="仿宋_GB2312"/>
          <w:color w:val="auto"/>
          <w:sz w:val="30"/>
          <w:szCs w:val="30"/>
        </w:rPr>
        <w:t>违反了《市场监督管理行政处罚程序规定》第三条，《市场监督管理行政处罚程序暂行规定》第三条，《市场监督管理行政处罚程序规定》第二十一条的原则。</w:t>
      </w:r>
    </w:p>
    <w:p w14:paraId="3582664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根据《中华人民共和国行政复议法实施条例》第二十八条第二项规定，行政复议的申请人应当与行政行为有利害关系。所谓利害关系，是指行政行为有可能对申请人的合法权益造成区别于其他人的特别损害或者不利影响。根据《最高人民法院关于举报人对行政机关就举报事项作出的处理或者不作为行为不服是否具有行政复议申请人资格问题的答复》</w:t>
      </w:r>
      <w:r>
        <w:rPr>
          <w:rFonts w:hint="eastAsia" w:ascii="仿宋_GB2312" w:hAnsi="仿宋_GB2312" w:eastAsia="仿宋_GB2312" w:cs="仿宋_GB2312"/>
          <w:color w:val="auto"/>
          <w:sz w:val="30"/>
          <w:szCs w:val="30"/>
          <w:lang w:eastAsia="zh-CN"/>
        </w:rPr>
        <w:t>（〔2013〕</w:t>
      </w:r>
      <w:r>
        <w:rPr>
          <w:rFonts w:hint="eastAsia" w:ascii="仿宋_GB2312" w:hAnsi="仿宋_GB2312" w:eastAsia="仿宋_GB2312" w:cs="仿宋_GB2312"/>
          <w:color w:val="auto"/>
          <w:sz w:val="30"/>
          <w:szCs w:val="30"/>
        </w:rPr>
        <w:t>行他字第14号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，举报人是否具有行政复议申请人资格，取决于举报人是否“为维护自身合法权益而举报相关违法行为人”。</w:t>
      </w:r>
    </w:p>
    <w:p w14:paraId="155D6A71">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292F65AF">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05FFD5C9">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2025年3月13日，我局通过信函接到投诉举报称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其在</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开设的网店购得防醉醒酒片，收到后发现产品涉嫌不符合规定，特投诉举报。</w:t>
      </w:r>
    </w:p>
    <w:p w14:paraId="3D179998">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我局于2025年3月13日根据该商家的注册信息进行现场核查，发现被投诉举报人未在注册地开展经营活动，致电投诉举报人经营者调查其实际经营地，其均不正面答复;该商家实际经营地与注册地不一致，我局对该商家列入经营异常名录。</w:t>
      </w:r>
    </w:p>
    <w:p w14:paraId="1716F4A9">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2025年3月18日，我局作出《投诉不予受理决定书》和《举报不予立案告知书》，2025年3月19日，我局通过邮箱方式将文书传给申请人。</w:t>
      </w:r>
    </w:p>
    <w:p w14:paraId="5AB19835">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2025年3月19日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依据《中华人民共和国食品安全法》第一百一十五条第一款之规定，我局将此案件线索移送至</w:t>
      </w:r>
      <w:r>
        <w:rPr>
          <w:rFonts w:hint="eastAsia" w:ascii="仿宋_GB2312" w:hAnsi="仿宋_GB2312" w:eastAsia="仿宋_GB2312" w:cs="仿宋_GB2312"/>
          <w:color w:val="auto"/>
          <w:sz w:val="30"/>
          <w:szCs w:val="30"/>
          <w:lang w:eastAsia="zh-CN"/>
        </w:rPr>
        <w:t>上海市</w:t>
      </w:r>
      <w:r>
        <w:rPr>
          <w:rFonts w:hint="eastAsia" w:ascii="仿宋_GB2312" w:hAnsi="仿宋_GB2312" w:eastAsia="仿宋_GB2312" w:cs="仿宋_GB2312"/>
          <w:color w:val="auto"/>
          <w:sz w:val="30"/>
          <w:szCs w:val="30"/>
        </w:rPr>
        <w:t>长宁区市场监督管理局。</w:t>
      </w:r>
    </w:p>
    <w:p w14:paraId="16E05121">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二、我局对</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的举报处理符合法律规定</w:t>
      </w:r>
      <w:r>
        <w:rPr>
          <w:rFonts w:hint="eastAsia" w:ascii="仿宋_GB2312" w:hAnsi="仿宋_GB2312" w:eastAsia="仿宋_GB2312" w:cs="仿宋_GB2312"/>
          <w:color w:val="auto"/>
          <w:sz w:val="30"/>
          <w:szCs w:val="30"/>
          <w:lang w:eastAsia="zh-CN"/>
        </w:rPr>
        <w:t>。</w:t>
      </w:r>
    </w:p>
    <w:p w14:paraId="1B370178">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对于申请人</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的投诉，我局根据上述调查情况及《市场监督管理投诉处理暂行办法》第十二条第二款的规定，我局无处理权限，依据《市场监督管理投诉举报处理暂行办法》第十五条第</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项“投诉有下列情形之一的，市场监督管理部门不予受理</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投诉事项不属于市场监督管理部门职责，或者本行政机关不具有处理权限的;”之规定，我局决定不予受理。</w:t>
      </w:r>
    </w:p>
    <w:p w14:paraId="315AFF9C">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对于申请人</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的举报，我局根据上述调查情况及《市场监督管理投诉处理暂行办法》第二十七条第二款之规定，我局无管辖处理权限，不符合《市场监督管理行政处罚程序规定》第十九条第一款第</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三</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项“属于本部门管辖”之规定，我局决定不予立案。依据《市场监督管理行政处罚程序规定》第十四条的规定，我局将此案件线索移送至</w:t>
      </w:r>
      <w:r>
        <w:rPr>
          <w:rFonts w:hint="eastAsia" w:ascii="仿宋_GB2312" w:hAnsi="仿宋_GB2312" w:eastAsia="仿宋_GB2312" w:cs="仿宋_GB2312"/>
          <w:color w:val="auto"/>
          <w:sz w:val="30"/>
          <w:szCs w:val="30"/>
          <w:lang w:eastAsia="zh-CN"/>
        </w:rPr>
        <w:t>上海市</w:t>
      </w:r>
      <w:r>
        <w:rPr>
          <w:rFonts w:hint="eastAsia" w:ascii="仿宋_GB2312" w:hAnsi="仿宋_GB2312" w:eastAsia="仿宋_GB2312" w:cs="仿宋_GB2312"/>
          <w:color w:val="auto"/>
          <w:sz w:val="30"/>
          <w:szCs w:val="30"/>
        </w:rPr>
        <w:t>长宁区市场监督管理局。</w:t>
      </w:r>
    </w:p>
    <w:p w14:paraId="21E1ADBD">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综上所述，我局作出举报不予立案决定的处理适用法律正确、时限程序合法，申请人的复议理由不成立，其复议请求不应支持，恳请湘潭县人民政府维持答复人所作的回复。</w:t>
      </w:r>
    </w:p>
    <w:p w14:paraId="2DCDD8C1">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79B14758">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拼多多平台</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**滋补坊</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葛根枳椇子压片糖果</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盒</w:t>
      </w:r>
      <w:r>
        <w:rPr>
          <w:rFonts w:hint="eastAsia" w:ascii="仿宋_GB2312" w:hAnsi="仿宋_GB2312" w:eastAsia="仿宋_GB2312" w:cs="仿宋_GB2312"/>
          <w:color w:val="auto"/>
          <w:sz w:val="30"/>
          <w:szCs w:val="30"/>
        </w:rPr>
        <w:t>，后发现</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没有醒酒防醉的作用而涉嫌欺诈，</w:t>
      </w:r>
      <w:r>
        <w:rPr>
          <w:rFonts w:hint="eastAsia" w:ascii="仿宋_GB2312" w:hAnsi="仿宋_GB2312" w:eastAsia="仿宋_GB2312" w:cs="仿宋_GB2312"/>
          <w:color w:val="auto"/>
          <w:sz w:val="30"/>
          <w:szCs w:val="30"/>
          <w:lang w:val="en-US" w:eastAsia="zh-CN"/>
        </w:rPr>
        <w:t>2025年3月6日，申请人向被申请人邮寄</w:t>
      </w:r>
      <w:r>
        <w:rPr>
          <w:rFonts w:hint="eastAsia" w:ascii="仿宋_GB2312" w:hAnsi="仿宋_GB2312" w:eastAsia="仿宋_GB2312" w:cs="仿宋_GB2312"/>
          <w:color w:val="auto"/>
          <w:sz w:val="30"/>
          <w:szCs w:val="30"/>
        </w:rPr>
        <w:t>投诉举报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履职</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申请书</w:t>
      </w:r>
      <w:r>
        <w:rPr>
          <w:rFonts w:hint="eastAsia" w:ascii="仿宋_GB2312" w:hAnsi="仿宋_GB2312" w:eastAsia="仿宋_GB2312" w:cs="仿宋_GB2312"/>
          <w:color w:val="auto"/>
          <w:sz w:val="30"/>
          <w:szCs w:val="30"/>
          <w:lang w:eastAsia="zh-CN"/>
        </w:rPr>
        <w:t>，举报对象为湘潭县*镇**百货商行（个体工商户），举报内容为该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在食用后无任何醒酒防醉效果，存在欺诈行为，举报请求依法予以查处并将处理结果以书面、邮件形式在法定期限内给予回复。</w:t>
      </w:r>
    </w:p>
    <w:p w14:paraId="3B135524">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12</w:t>
      </w:r>
      <w:r>
        <w:rPr>
          <w:rFonts w:hint="eastAsia" w:ascii="仿宋_GB2312" w:hAnsi="仿宋_GB2312" w:eastAsia="仿宋_GB2312" w:cs="仿宋_GB2312"/>
          <w:color w:val="auto"/>
          <w:sz w:val="30"/>
          <w:szCs w:val="30"/>
          <w:highlight w:val="none"/>
        </w:rPr>
        <w:t>日</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lang w:eastAsia="zh-CN"/>
        </w:rPr>
        <w:t>被申请人收</w:t>
      </w:r>
      <w:r>
        <w:rPr>
          <w:rFonts w:hint="eastAsia" w:ascii="仿宋_GB2312" w:hAnsi="仿宋_GB2312" w:eastAsia="仿宋_GB2312" w:cs="仿宋_GB2312"/>
          <w:color w:val="auto"/>
          <w:sz w:val="30"/>
          <w:szCs w:val="30"/>
        </w:rPr>
        <w:t>到</w:t>
      </w:r>
      <w:r>
        <w:rPr>
          <w:rFonts w:hint="eastAsia" w:ascii="仿宋_GB2312" w:hAnsi="仿宋_GB2312" w:eastAsia="仿宋_GB2312" w:cs="仿宋_GB2312"/>
          <w:color w:val="auto"/>
          <w:sz w:val="30"/>
          <w:szCs w:val="30"/>
          <w:lang w:eastAsia="zh-CN"/>
        </w:rPr>
        <w:t>申请人举报信，</w:t>
      </w:r>
      <w:r>
        <w:rPr>
          <w:rFonts w:hint="eastAsia" w:ascii="仿宋_GB2312" w:hAnsi="仿宋_GB2312" w:eastAsia="仿宋_GB2312" w:cs="仿宋_GB2312"/>
          <w:color w:val="auto"/>
          <w:sz w:val="30"/>
          <w:szCs w:val="30"/>
          <w:lang w:val="en-US" w:eastAsia="zh-CN"/>
        </w:rPr>
        <w:t>3月13日办理案件来源登记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13</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val="en-US" w:eastAsia="zh-CN"/>
        </w:rPr>
        <w:t>被申请人</w:t>
      </w:r>
      <w:r>
        <w:rPr>
          <w:rFonts w:hint="eastAsia" w:ascii="仿宋_GB2312" w:hAnsi="仿宋_GB2312" w:eastAsia="仿宋_GB2312" w:cs="仿宋_GB2312"/>
          <w:color w:val="auto"/>
          <w:sz w:val="30"/>
          <w:szCs w:val="30"/>
          <w:lang w:eastAsia="zh-CN"/>
        </w:rPr>
        <w:t>派执法人员对</w:t>
      </w:r>
      <w:r>
        <w:rPr>
          <w:rFonts w:hint="eastAsia" w:ascii="仿宋_GB2312" w:hAnsi="仿宋_GB2312" w:eastAsia="仿宋_GB2312" w:cs="仿宋_GB2312"/>
          <w:color w:val="auto"/>
          <w:sz w:val="30"/>
          <w:szCs w:val="30"/>
        </w:rPr>
        <w:t>该商家的注册</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进行现场核查，发现</w:t>
      </w:r>
      <w:r>
        <w:rPr>
          <w:rFonts w:hint="eastAsia" w:ascii="仿宋_GB2312" w:hAnsi="仿宋_GB2312" w:eastAsia="仿宋_GB2312" w:cs="仿宋_GB2312"/>
          <w:color w:val="auto"/>
          <w:sz w:val="30"/>
          <w:szCs w:val="30"/>
          <w:lang w:eastAsia="zh-CN"/>
        </w:rPr>
        <w:t>被举报人</w:t>
      </w:r>
      <w:r>
        <w:rPr>
          <w:rFonts w:hint="eastAsia" w:ascii="仿宋_GB2312" w:hAnsi="仿宋_GB2312" w:eastAsia="仿宋_GB2312" w:cs="仿宋_GB2312"/>
          <w:color w:val="auto"/>
          <w:sz w:val="30"/>
          <w:szCs w:val="30"/>
        </w:rPr>
        <w:t>未在注册地</w:t>
      </w:r>
      <w:r>
        <w:rPr>
          <w:rFonts w:hint="eastAsia" w:ascii="仿宋_GB2312" w:hAnsi="仿宋_GB2312" w:eastAsia="仿宋_GB2312" w:cs="仿宋_GB2312"/>
          <w:color w:val="auto"/>
          <w:sz w:val="30"/>
          <w:szCs w:val="30"/>
          <w:lang w:eastAsia="zh-CN"/>
        </w:rPr>
        <w:t>湘潭县*镇*检测中心**</w:t>
      </w:r>
      <w:r>
        <w:rPr>
          <w:rFonts w:hint="eastAsia" w:ascii="仿宋_GB2312" w:hAnsi="仿宋_GB2312" w:eastAsia="仿宋_GB2312" w:cs="仿宋_GB2312"/>
          <w:color w:val="auto"/>
          <w:sz w:val="30"/>
          <w:szCs w:val="30"/>
        </w:rPr>
        <w:t>开展经营活动，</w:t>
      </w:r>
      <w:r>
        <w:rPr>
          <w:rFonts w:hint="eastAsia" w:ascii="仿宋_GB2312" w:hAnsi="仿宋_GB2312" w:eastAsia="仿宋_GB2312" w:cs="仿宋_GB2312"/>
          <w:color w:val="auto"/>
          <w:sz w:val="30"/>
          <w:szCs w:val="30"/>
          <w:lang w:eastAsia="zh-CN"/>
        </w:rPr>
        <w:t>被举报人</w:t>
      </w:r>
      <w:r>
        <w:rPr>
          <w:rFonts w:hint="eastAsia" w:ascii="仿宋_GB2312" w:hAnsi="仿宋_GB2312" w:eastAsia="仿宋_GB2312" w:cs="仿宋_GB2312"/>
          <w:color w:val="auto"/>
          <w:sz w:val="30"/>
          <w:szCs w:val="30"/>
        </w:rPr>
        <w:t>的经营者实际</w:t>
      </w:r>
      <w:r>
        <w:rPr>
          <w:rFonts w:hint="eastAsia" w:ascii="仿宋_GB2312" w:hAnsi="仿宋_GB2312" w:eastAsia="仿宋_GB2312" w:cs="仿宋_GB2312"/>
          <w:color w:val="auto"/>
          <w:sz w:val="30"/>
          <w:szCs w:val="30"/>
          <w:lang w:eastAsia="zh-CN"/>
        </w:rPr>
        <w:t>发货地址</w:t>
      </w:r>
      <w:r>
        <w:rPr>
          <w:rFonts w:hint="eastAsia" w:ascii="仿宋_GB2312" w:hAnsi="仿宋_GB2312" w:eastAsia="仿宋_GB2312" w:cs="仿宋_GB2312"/>
          <w:color w:val="auto"/>
          <w:sz w:val="30"/>
          <w:szCs w:val="30"/>
          <w:highlight w:val="none"/>
        </w:rPr>
        <w:t>为广东省</w:t>
      </w:r>
      <w:r>
        <w:rPr>
          <w:rFonts w:hint="eastAsia" w:ascii="仿宋_GB2312" w:hAnsi="仿宋_GB2312" w:eastAsia="仿宋_GB2312" w:cs="仿宋_GB2312"/>
          <w:color w:val="auto"/>
          <w:sz w:val="30"/>
          <w:szCs w:val="30"/>
          <w:highlight w:val="none"/>
          <w:lang w:eastAsia="zh-CN"/>
        </w:rPr>
        <w:t>广州市</w:t>
      </w:r>
      <w:r>
        <w:rPr>
          <w:rFonts w:hint="eastAsia" w:ascii="仿宋_GB2312" w:hAnsi="仿宋_GB2312" w:eastAsia="仿宋_GB2312" w:cs="仿宋_GB2312"/>
          <w:color w:val="auto"/>
          <w:sz w:val="30"/>
          <w:szCs w:val="30"/>
          <w:highlight w:val="none"/>
        </w:rPr>
        <w:t>。</w:t>
      </w:r>
    </w:p>
    <w:p w14:paraId="506384A5">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18</w:t>
      </w:r>
      <w:r>
        <w:rPr>
          <w:rFonts w:hint="eastAsia" w:ascii="仿宋_GB2312" w:hAnsi="仿宋_GB2312" w:eastAsia="仿宋_GB2312" w:cs="仿宋_GB2312"/>
          <w:color w:val="auto"/>
          <w:sz w:val="30"/>
          <w:szCs w:val="30"/>
          <w:lang w:eastAsia="zh-CN"/>
        </w:rPr>
        <w:t>日，被申请人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告知书载明：核查发现被举报人开设的拼多多平台店铺“**养生馆”未在注册地开展经营活动，致电被举报人经营者调查实际经营地，其不正面回答。依据《市场监督管理投诉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不符合《市场监督管理行政处罚程序规定》第十九条第一款第（三）项“属于本部门管辖”之规定，我局决定不予立案。我局将向拼多多平台经营者住所地县级以上市场监督管理部门移送相关材料。我局已对被举报经营主体列入经营异常名录。</w:t>
      </w:r>
      <w:r>
        <w:rPr>
          <w:rFonts w:hint="eastAsia" w:ascii="仿宋_GB2312" w:hAnsi="仿宋_GB2312" w:eastAsia="仿宋_GB2312" w:cs="仿宋_GB2312"/>
          <w:color w:val="auto"/>
          <w:sz w:val="30"/>
          <w:szCs w:val="30"/>
          <w:lang w:val="en-US" w:eastAsia="zh-CN"/>
        </w:rPr>
        <w:t>3月19</w:t>
      </w:r>
      <w:r>
        <w:rPr>
          <w:rFonts w:hint="eastAsia" w:ascii="仿宋_GB2312" w:hAnsi="仿宋_GB2312" w:eastAsia="仿宋_GB2312" w:cs="仿宋_GB2312"/>
          <w:color w:val="auto"/>
          <w:sz w:val="30"/>
          <w:szCs w:val="30"/>
          <w:lang w:eastAsia="zh-CN"/>
        </w:rPr>
        <w:t>日被申请人在</w:t>
      </w:r>
      <w:r>
        <w:rPr>
          <w:rFonts w:hint="eastAsia" w:ascii="仿宋_GB2312" w:hAnsi="仿宋_GB2312" w:eastAsia="仿宋_GB2312" w:cs="仿宋_GB2312"/>
          <w:color w:val="auto"/>
          <w:sz w:val="30"/>
          <w:szCs w:val="30"/>
        </w:rPr>
        <w:t>12315平台</w:t>
      </w:r>
      <w:r>
        <w:rPr>
          <w:rFonts w:hint="eastAsia" w:ascii="仿宋_GB2312" w:hAnsi="仿宋_GB2312" w:eastAsia="仿宋_GB2312" w:cs="仿宋_GB2312"/>
          <w:color w:val="auto"/>
          <w:sz w:val="30"/>
          <w:szCs w:val="30"/>
          <w:lang w:eastAsia="zh-CN"/>
        </w:rPr>
        <w:t>将上述决定书</w:t>
      </w:r>
      <w:r>
        <w:rPr>
          <w:rFonts w:hint="eastAsia" w:ascii="仿宋_GB2312" w:hAnsi="仿宋_GB2312" w:eastAsia="仿宋_GB2312" w:cs="仿宋_GB2312"/>
          <w:color w:val="auto"/>
          <w:sz w:val="30"/>
          <w:szCs w:val="30"/>
        </w:rPr>
        <w:t>回复告知</w:t>
      </w:r>
      <w:r>
        <w:rPr>
          <w:rFonts w:hint="eastAsia" w:ascii="仿宋_GB2312" w:hAnsi="仿宋_GB2312" w:eastAsia="仿宋_GB2312" w:cs="仿宋_GB2312"/>
          <w:color w:val="auto"/>
          <w:sz w:val="30"/>
          <w:szCs w:val="30"/>
          <w:lang w:eastAsia="zh-CN"/>
        </w:rPr>
        <w:t>申请人</w:t>
      </w:r>
      <w:r>
        <w:rPr>
          <w:rFonts w:ascii="仿宋_GB2312" w:hAnsi="仿宋_GB2312" w:eastAsia="仿宋_GB2312" w:cs="仿宋_GB2312"/>
          <w:color w:val="auto"/>
          <w:sz w:val="30"/>
          <w:szCs w:val="30"/>
        </w:rPr>
        <w:t>。</w:t>
      </w:r>
    </w:p>
    <w:p w14:paraId="21F5EF65">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2025年</w:t>
      </w:r>
      <w:r>
        <w:rPr>
          <w:rFonts w:hint="eastAsia" w:ascii="仿宋_GB2312" w:hAnsi="仿宋_GB2312" w:eastAsia="仿宋_GB2312" w:cs="仿宋_GB2312"/>
          <w:color w:val="auto"/>
          <w:sz w:val="30"/>
          <w:szCs w:val="30"/>
          <w:highlight w:val="none"/>
          <w:lang w:val="en-US" w:eastAsia="zh-CN"/>
        </w:rPr>
        <w:t>3月17日</w:t>
      </w:r>
      <w:r>
        <w:rPr>
          <w:rFonts w:hint="eastAsia" w:ascii="仿宋_GB2312" w:hAnsi="仿宋_GB2312" w:eastAsia="仿宋_GB2312" w:cs="仿宋_GB2312"/>
          <w:color w:val="auto"/>
          <w:sz w:val="30"/>
          <w:szCs w:val="30"/>
          <w:lang w:val="en-US" w:eastAsia="zh-CN"/>
        </w:rPr>
        <w:t>被申请人将案涉商店列入经营异常名录。</w:t>
      </w:r>
    </w:p>
    <w:p w14:paraId="35A4913D">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再查明，2025年3月19日，被申请人制作了《案件线索移送函》（潭县市监移字</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6号）并邮寄送达给上海市长宁区市场监督管理局，将案件线索移送至长宁区市场监督管理局。</w:t>
      </w:r>
    </w:p>
    <w:p w14:paraId="19FBC01C">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18</w:t>
      </w:r>
      <w:r>
        <w:rPr>
          <w:rFonts w:hint="eastAsia" w:ascii="仿宋_GB2312" w:hAnsi="仿宋_GB2312" w:eastAsia="仿宋_GB2312" w:cs="仿宋_GB2312"/>
          <w:color w:val="auto"/>
          <w:sz w:val="30"/>
          <w:szCs w:val="30"/>
          <w:lang w:eastAsia="zh-CN"/>
        </w:rPr>
        <w:t>日作出举报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立案答复</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496F5615">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居民身份证复印件、交易成功截图、支付成功账单详情、邮政寄递物流详情、案涉食品包装照片、投诉举报书、举报不予立案告知书</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举报信</w:t>
      </w:r>
      <w:r>
        <w:rPr>
          <w:rFonts w:hint="eastAsia" w:ascii="仿宋_GB2312" w:hAnsi="仿宋_GB2312" w:eastAsia="仿宋_GB2312" w:cs="仿宋_GB2312"/>
          <w:color w:val="auto"/>
          <w:sz w:val="30"/>
          <w:szCs w:val="30"/>
        </w:rPr>
        <w:t>及所附购物凭据、</w:t>
      </w:r>
      <w:r>
        <w:rPr>
          <w:rFonts w:hint="eastAsia" w:ascii="仿宋_GB2312" w:hAnsi="仿宋_GB2312" w:eastAsia="仿宋_GB2312" w:cs="仿宋_GB2312"/>
          <w:color w:val="auto"/>
          <w:sz w:val="30"/>
          <w:szCs w:val="30"/>
          <w:lang w:eastAsia="zh-CN"/>
        </w:rPr>
        <w:t>案件来源登记表、</w:t>
      </w:r>
      <w:r>
        <w:rPr>
          <w:rFonts w:hint="eastAsia" w:ascii="仿宋_GB2312" w:hAnsi="仿宋_GB2312" w:eastAsia="仿宋_GB2312" w:cs="仿宋_GB2312"/>
          <w:color w:val="auto"/>
          <w:sz w:val="30"/>
          <w:szCs w:val="30"/>
        </w:rPr>
        <w:t>现场笔录、</w:t>
      </w:r>
      <w:r>
        <w:rPr>
          <w:rFonts w:hint="eastAsia" w:ascii="仿宋_GB2312" w:hAnsi="仿宋_GB2312" w:eastAsia="仿宋_GB2312" w:cs="仿宋_GB2312"/>
          <w:color w:val="auto"/>
          <w:sz w:val="30"/>
          <w:szCs w:val="30"/>
          <w:lang w:eastAsia="zh-CN"/>
        </w:rPr>
        <w:t>现场照片、个体工商登记基本信息查询单</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执法人员联系经营者通话录音光盘、列入异常名录决定书、不予立案审批表、举报不予立案告知书、案件线索移送函</w:t>
      </w:r>
      <w:r>
        <w:rPr>
          <w:rFonts w:hint="eastAsia" w:ascii="仿宋_GB2312" w:hAnsi="仿宋_GB2312" w:eastAsia="仿宋_GB2312" w:cs="仿宋_GB2312"/>
          <w:color w:val="auto"/>
          <w:sz w:val="30"/>
          <w:szCs w:val="30"/>
        </w:rPr>
        <w:t>等证据证实。</w:t>
      </w:r>
    </w:p>
    <w:p w14:paraId="27E89B4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6C2788E6">
      <w:pPr>
        <w:pStyle w:val="3"/>
        <w:widowControl w:val="0"/>
        <w:pBdr>
          <w:top w:val="none" w:color="auto" w:sz="0" w:space="0"/>
          <w:left w:val="none" w:color="auto" w:sz="0" w:space="0"/>
          <w:bottom w:val="none" w:color="auto" w:sz="0" w:space="0"/>
          <w:right w:val="none" w:color="auto" w:sz="0" w:space="0"/>
        </w:pBdr>
        <w:shd w:val="clear" w:fill="FFFFFF"/>
        <w:wordWrap/>
        <w:adjustRightInd/>
        <w:spacing w:beforeAutospacing="0" w:afterAutospacing="0" w:line="560" w:lineRule="exact"/>
        <w:ind w:firstLine="600" w:firstLineChars="200"/>
        <w:jc w:val="both"/>
        <w:rPr>
          <w:rFonts w:hint="default" w:ascii="仿宋_GB2312" w:hAnsi="仿宋_GB2312" w:eastAsia="仿宋_GB2312" w:cs="仿宋_GB2312"/>
          <w:b w:val="0"/>
          <w:bCs w:val="0"/>
          <w:color w:val="auto"/>
          <w:kern w:val="2"/>
          <w:sz w:val="30"/>
          <w:szCs w:val="30"/>
          <w:lang w:eastAsia="zh-CN" w:bidi="ar-SA"/>
        </w:rPr>
      </w:pPr>
      <w:r>
        <w:rPr>
          <w:rFonts w:hint="eastAsia" w:ascii="仿宋_GB2312" w:hAnsi="仿宋_GB2312" w:eastAsia="仿宋_GB2312" w:cs="仿宋_GB2312"/>
          <w:b w:val="0"/>
          <w:bCs w:val="0"/>
          <w:color w:val="auto"/>
          <w:kern w:val="2"/>
          <w:sz w:val="30"/>
          <w:szCs w:val="30"/>
          <w:lang w:eastAsia="zh-CN" w:bidi="ar-SA"/>
        </w:rPr>
        <w:t>《市场监督管理投诉举报处理暂行办法》第四条第二款规定，县级以上地方市场监督管理部门负责本行政区域内的投诉举报处理工作。第二十七条第二款规定，对平台内经营者的举报，由其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b w:val="0"/>
          <w:bCs w:val="0"/>
          <w:color w:val="auto"/>
          <w:kern w:val="2"/>
          <w:sz w:val="30"/>
          <w:szCs w:val="30"/>
          <w:lang w:bidi="ar-SA"/>
        </w:rPr>
        <w:t>《市场监督管理行政处罚程序规定》第十九条</w:t>
      </w:r>
      <w:r>
        <w:rPr>
          <w:rFonts w:hint="eastAsia" w:ascii="仿宋_GB2312" w:hAnsi="仿宋_GB2312" w:eastAsia="仿宋_GB2312" w:cs="仿宋_GB2312"/>
          <w:b w:val="0"/>
          <w:bCs w:val="0"/>
          <w:color w:val="auto"/>
          <w:kern w:val="2"/>
          <w:sz w:val="30"/>
          <w:szCs w:val="30"/>
          <w:lang w:eastAsia="zh-CN" w:bidi="ar-SA"/>
        </w:rPr>
        <w:t>规定，</w:t>
      </w:r>
      <w:r>
        <w:rPr>
          <w:rFonts w:hint="eastAsia" w:ascii="仿宋_GB2312" w:hAnsi="仿宋_GB2312" w:eastAsia="仿宋_GB2312" w:cs="仿宋_GB2312"/>
          <w:b w:val="0"/>
          <w:bCs w:val="0"/>
          <w:color w:val="auto"/>
          <w:kern w:val="2"/>
          <w:sz w:val="30"/>
          <w:szCs w:val="30"/>
          <w:lang w:bidi="ar-SA"/>
        </w:rPr>
        <w:t>经核查，符合下列条件的，应当立案：（一）有证据初步证明存在违反市场监督管理法律、法规、规章的行为；（二）依据市场监督管理法律、法规、规章应当给予行政处罚；（三）属于本部门管辖</w:t>
      </w:r>
      <w:r>
        <w:rPr>
          <w:rFonts w:hint="eastAsia" w:ascii="仿宋_GB2312" w:hAnsi="仿宋_GB2312" w:eastAsia="仿宋_GB2312" w:cs="仿宋_GB2312"/>
          <w:b w:val="0"/>
          <w:bCs w:val="0"/>
          <w:color w:val="auto"/>
          <w:kern w:val="2"/>
          <w:sz w:val="30"/>
          <w:szCs w:val="30"/>
          <w:lang w:eastAsia="zh-CN" w:bidi="ar-SA"/>
        </w:rPr>
        <w:t>；……。本案被举报</w:t>
      </w:r>
      <w:r>
        <w:rPr>
          <w:rFonts w:hint="eastAsia" w:ascii="仿宋_GB2312" w:hAnsi="仿宋_GB2312" w:eastAsia="仿宋_GB2312" w:cs="仿宋_GB2312"/>
          <w:b w:val="0"/>
          <w:bCs w:val="0"/>
          <w:color w:val="auto"/>
          <w:kern w:val="2"/>
          <w:sz w:val="30"/>
          <w:szCs w:val="30"/>
          <w:lang w:val="en-US" w:eastAsia="zh-CN" w:bidi="ar-SA"/>
        </w:rPr>
        <w:t>人属于平台内</w:t>
      </w:r>
      <w:r>
        <w:rPr>
          <w:rFonts w:hint="eastAsia" w:ascii="仿宋_GB2312" w:hAnsi="仿宋_GB2312" w:eastAsia="仿宋_GB2312" w:cs="仿宋_GB2312"/>
          <w:b w:val="0"/>
          <w:bCs w:val="0"/>
          <w:color w:val="auto"/>
          <w:kern w:val="2"/>
          <w:sz w:val="30"/>
          <w:szCs w:val="30"/>
          <w:lang w:eastAsia="zh-CN" w:bidi="ar-SA"/>
        </w:rPr>
        <w:t>经营者，</w:t>
      </w:r>
      <w:r>
        <w:rPr>
          <w:rFonts w:hint="eastAsia" w:ascii="仿宋_GB2312" w:hAnsi="仿宋_GB2312" w:eastAsia="仿宋_GB2312" w:cs="仿宋_GB2312"/>
          <w:b w:val="0"/>
          <w:bCs w:val="0"/>
          <w:color w:val="auto"/>
          <w:kern w:val="2"/>
          <w:sz w:val="30"/>
          <w:szCs w:val="30"/>
          <w:lang w:val="en-US" w:eastAsia="zh-CN" w:bidi="ar-SA"/>
        </w:rPr>
        <w:t>其</w:t>
      </w:r>
      <w:r>
        <w:rPr>
          <w:rFonts w:hint="eastAsia" w:ascii="仿宋_GB2312" w:hAnsi="仿宋_GB2312" w:eastAsia="仿宋_GB2312" w:cs="仿宋_GB2312"/>
          <w:b w:val="0"/>
          <w:bCs w:val="0"/>
          <w:color w:val="auto"/>
          <w:kern w:val="2"/>
          <w:sz w:val="30"/>
          <w:szCs w:val="30"/>
          <w:lang w:eastAsia="zh-CN" w:bidi="ar-SA"/>
        </w:rPr>
        <w:t>投诉举报处理工作由实际经营地县级以上市场监督管理部门处理，电子商务平台经营者住所地县级以上市场监督管理部门先行收到举报的，也可以予以处理。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b w:val="0"/>
          <w:bCs w:val="0"/>
          <w:color w:val="auto"/>
          <w:kern w:val="2"/>
          <w:sz w:val="30"/>
          <w:szCs w:val="30"/>
          <w:lang w:val="en-US" w:eastAsia="zh-CN" w:bidi="ar-SA"/>
        </w:rPr>
        <w:t>经被申请人核查得知，本案被举报人的注册登记地址无实际经营痕迹，通过申请人提供的物流面单可知，被举报人在平台的实际发货地在广东省广州市，拼多多平台的注册地在</w:t>
      </w:r>
      <w:r>
        <w:rPr>
          <w:rFonts w:hint="eastAsia" w:ascii="仿宋_GB2312" w:hAnsi="仿宋_GB2312" w:eastAsia="仿宋_GB2312" w:cs="仿宋_GB2312"/>
          <w:b w:val="0"/>
          <w:bCs w:val="0"/>
          <w:i w:val="0"/>
          <w:iCs w:val="0"/>
          <w:caps w:val="0"/>
          <w:color w:val="auto"/>
          <w:spacing w:val="0"/>
          <w:kern w:val="2"/>
          <w:sz w:val="30"/>
          <w:szCs w:val="30"/>
          <w:shd w:val="clear"/>
          <w:lang w:bidi="ar-SA"/>
        </w:rPr>
        <w:t>上海市长宁区</w:t>
      </w:r>
      <w:r>
        <w:rPr>
          <w:rFonts w:hint="eastAsia" w:ascii="仿宋_GB2312" w:hAnsi="仿宋_GB2312" w:eastAsia="仿宋_GB2312" w:cs="仿宋_GB2312"/>
          <w:b w:val="0"/>
          <w:bCs w:val="0"/>
          <w:color w:val="auto"/>
          <w:kern w:val="2"/>
          <w:sz w:val="30"/>
          <w:szCs w:val="30"/>
          <w:lang w:val="en-US" w:eastAsia="zh-CN" w:bidi="ar-SA"/>
        </w:rPr>
        <w:t>，被申请人既不是平台内经营者实际经营地的</w:t>
      </w:r>
      <w:r>
        <w:rPr>
          <w:rFonts w:hint="eastAsia" w:ascii="仿宋_GB2312" w:hAnsi="仿宋_GB2312" w:eastAsia="仿宋_GB2312" w:cs="仿宋_GB2312"/>
          <w:b w:val="0"/>
          <w:bCs w:val="0"/>
          <w:color w:val="auto"/>
          <w:kern w:val="2"/>
          <w:sz w:val="30"/>
          <w:szCs w:val="30"/>
          <w:lang w:eastAsia="zh-CN" w:bidi="ar-SA"/>
        </w:rPr>
        <w:t>市场监督管理部门</w:t>
      </w:r>
      <w:r>
        <w:rPr>
          <w:rFonts w:hint="eastAsia" w:ascii="仿宋_GB2312" w:hAnsi="仿宋_GB2312" w:eastAsia="仿宋_GB2312" w:cs="仿宋_GB2312"/>
          <w:b w:val="0"/>
          <w:bCs w:val="0"/>
          <w:color w:val="auto"/>
          <w:kern w:val="2"/>
          <w:sz w:val="30"/>
          <w:szCs w:val="30"/>
          <w:lang w:val="en-US" w:eastAsia="zh-CN" w:bidi="ar-SA"/>
        </w:rPr>
        <w:t>也不是</w:t>
      </w:r>
      <w:r>
        <w:rPr>
          <w:rFonts w:hint="eastAsia" w:ascii="仿宋_GB2312" w:hAnsi="仿宋_GB2312" w:eastAsia="仿宋_GB2312" w:cs="仿宋_GB2312"/>
          <w:b w:val="0"/>
          <w:bCs w:val="0"/>
          <w:color w:val="auto"/>
          <w:kern w:val="2"/>
          <w:sz w:val="30"/>
          <w:szCs w:val="30"/>
          <w:lang w:eastAsia="zh-CN" w:bidi="ar-SA"/>
        </w:rPr>
        <w:t>平台经营者</w:t>
      </w:r>
      <w:r>
        <w:rPr>
          <w:rFonts w:hint="eastAsia" w:ascii="仿宋_GB2312" w:hAnsi="仿宋_GB2312" w:eastAsia="仿宋_GB2312" w:cs="仿宋_GB2312"/>
          <w:b w:val="0"/>
          <w:bCs w:val="0"/>
          <w:i w:val="0"/>
          <w:iCs w:val="0"/>
          <w:caps w:val="0"/>
          <w:color w:val="auto"/>
          <w:spacing w:val="0"/>
          <w:kern w:val="2"/>
          <w:sz w:val="30"/>
          <w:szCs w:val="30"/>
          <w:shd w:val="clear"/>
          <w:lang w:bidi="ar-SA"/>
        </w:rPr>
        <w:t>上海寻梦信息技术有限公司</w:t>
      </w:r>
      <w:r>
        <w:rPr>
          <w:rFonts w:hint="eastAsia" w:ascii="仿宋_GB2312" w:hAnsi="仿宋_GB2312" w:eastAsia="仿宋_GB2312" w:cs="仿宋_GB2312"/>
          <w:b w:val="0"/>
          <w:bCs w:val="0"/>
          <w:color w:val="auto"/>
          <w:kern w:val="2"/>
          <w:sz w:val="30"/>
          <w:szCs w:val="30"/>
          <w:lang w:val="en-US" w:eastAsia="zh-CN" w:bidi="ar-SA"/>
        </w:rPr>
        <w:t>的</w:t>
      </w:r>
      <w:r>
        <w:rPr>
          <w:rFonts w:hint="eastAsia" w:ascii="仿宋_GB2312" w:hAnsi="仿宋_GB2312" w:eastAsia="仿宋_GB2312" w:cs="仿宋_GB2312"/>
          <w:b w:val="0"/>
          <w:bCs w:val="0"/>
          <w:color w:val="auto"/>
          <w:kern w:val="2"/>
          <w:sz w:val="30"/>
          <w:szCs w:val="30"/>
          <w:lang w:eastAsia="zh-CN" w:bidi="ar-SA"/>
        </w:rPr>
        <w:t>市场监督管理部门，</w:t>
      </w:r>
      <w:r>
        <w:rPr>
          <w:rFonts w:hint="eastAsia" w:ascii="仿宋_GB2312" w:hAnsi="仿宋_GB2312" w:eastAsia="仿宋_GB2312" w:cs="仿宋_GB2312"/>
          <w:b w:val="0"/>
          <w:bCs w:val="0"/>
          <w:color w:val="auto"/>
          <w:kern w:val="2"/>
          <w:sz w:val="30"/>
          <w:szCs w:val="30"/>
          <w:lang w:val="en-US" w:eastAsia="zh-CN" w:bidi="ar-SA"/>
        </w:rPr>
        <w:t>其不具有管辖权。被申请人对申请人的举报作出不予受理决定，</w:t>
      </w:r>
      <w:r>
        <w:rPr>
          <w:rFonts w:hint="eastAsia" w:ascii="仿宋_GB2312" w:hAnsi="仿宋_GB2312" w:eastAsia="仿宋_GB2312" w:cs="仿宋_GB2312"/>
          <w:b w:val="0"/>
          <w:bCs w:val="0"/>
          <w:color w:val="auto"/>
          <w:kern w:val="2"/>
          <w:sz w:val="30"/>
          <w:szCs w:val="30"/>
          <w:lang w:eastAsia="zh-CN" w:bidi="ar-SA"/>
        </w:rPr>
        <w:t>符合上述法律规定。</w:t>
      </w:r>
      <w:r>
        <w:rPr>
          <w:rFonts w:hint="eastAsia" w:ascii="仿宋_GB2312" w:hAnsi="仿宋_GB2312" w:eastAsia="仿宋_GB2312" w:cs="仿宋_GB2312"/>
          <w:b w:val="0"/>
          <w:bCs w:val="0"/>
          <w:i w:val="0"/>
          <w:iCs w:val="0"/>
          <w:caps w:val="0"/>
          <w:color w:val="auto"/>
          <w:spacing w:val="0"/>
          <w:sz w:val="30"/>
          <w:szCs w:val="30"/>
          <w:shd w:val="clear"/>
          <w:lang w:eastAsia="zh-CN"/>
        </w:rPr>
        <w:t>《</w:t>
      </w:r>
      <w:r>
        <w:rPr>
          <w:rFonts w:hint="eastAsia" w:ascii="仿宋_GB2312" w:hAnsi="仿宋_GB2312" w:eastAsia="仿宋_GB2312" w:cs="仿宋_GB2312"/>
          <w:b w:val="0"/>
          <w:bCs w:val="0"/>
          <w:i w:val="0"/>
          <w:iCs w:val="0"/>
          <w:caps w:val="0"/>
          <w:color w:val="auto"/>
          <w:spacing w:val="0"/>
          <w:sz w:val="30"/>
          <w:szCs w:val="30"/>
          <w:shd w:val="clear"/>
        </w:rPr>
        <w:t>市场监督管理行政处罚程序规定</w:t>
      </w:r>
      <w:r>
        <w:rPr>
          <w:rFonts w:hint="eastAsia" w:ascii="仿宋_GB2312" w:hAnsi="仿宋_GB2312" w:eastAsia="仿宋_GB2312" w:cs="仿宋_GB2312"/>
          <w:b w:val="0"/>
          <w:bCs w:val="0"/>
          <w:i w:val="0"/>
          <w:iCs w:val="0"/>
          <w:caps w:val="0"/>
          <w:color w:val="auto"/>
          <w:spacing w:val="0"/>
          <w:sz w:val="30"/>
          <w:szCs w:val="30"/>
          <w:shd w:val="clear"/>
          <w:lang w:eastAsia="zh-CN"/>
        </w:rPr>
        <w:t>》</w:t>
      </w:r>
      <w:r>
        <w:rPr>
          <w:rFonts w:hint="eastAsia" w:ascii="仿宋_GB2312" w:hAnsi="仿宋_GB2312" w:eastAsia="仿宋_GB2312" w:cs="仿宋_GB2312"/>
          <w:b w:val="0"/>
          <w:bCs w:val="0"/>
          <w:i w:val="0"/>
          <w:iCs w:val="0"/>
          <w:caps w:val="0"/>
          <w:color w:val="auto"/>
          <w:spacing w:val="0"/>
          <w:sz w:val="30"/>
          <w:szCs w:val="30"/>
          <w:shd w:val="clear"/>
        </w:rPr>
        <w:t>第十四条</w:t>
      </w:r>
      <w:bookmarkStart w:id="0" w:name="No39_Z2T14K1"/>
      <w:bookmarkEnd w:id="0"/>
      <w:r>
        <w:rPr>
          <w:rFonts w:hint="eastAsia" w:ascii="仿宋_GB2312" w:hAnsi="仿宋_GB2312" w:eastAsia="仿宋_GB2312" w:cs="仿宋_GB2312"/>
          <w:b w:val="0"/>
          <w:bCs w:val="0"/>
          <w:i w:val="0"/>
          <w:iCs w:val="0"/>
          <w:caps w:val="0"/>
          <w:color w:val="auto"/>
          <w:spacing w:val="0"/>
          <w:sz w:val="30"/>
          <w:szCs w:val="30"/>
          <w:shd w:val="clear"/>
          <w:lang w:val="en-US" w:eastAsia="zh-CN"/>
        </w:rPr>
        <w:t>规定</w:t>
      </w:r>
      <w:r>
        <w:rPr>
          <w:rFonts w:hint="eastAsia" w:ascii="仿宋_GB2312" w:hAnsi="仿宋_GB2312" w:eastAsia="仿宋_GB2312" w:cs="仿宋_GB2312"/>
          <w:b w:val="0"/>
          <w:bCs w:val="0"/>
          <w:i w:val="0"/>
          <w:iCs w:val="0"/>
          <w:caps w:val="0"/>
          <w:color w:val="auto"/>
          <w:spacing w:val="0"/>
          <w:kern w:val="2"/>
          <w:sz w:val="30"/>
          <w:szCs w:val="30"/>
          <w:shd w:val="clear"/>
          <w:lang w:val="en-US" w:eastAsia="zh-CN" w:bidi="ar-SA"/>
        </w:rPr>
        <w:t>，</w:t>
      </w:r>
      <w:r>
        <w:rPr>
          <w:rFonts w:hint="eastAsia" w:ascii="仿宋_GB2312" w:hAnsi="仿宋_GB2312" w:eastAsia="仿宋_GB2312" w:cs="仿宋_GB2312"/>
          <w:b w:val="0"/>
          <w:bCs w:val="0"/>
          <w:i w:val="0"/>
          <w:iCs w:val="0"/>
          <w:caps w:val="0"/>
          <w:color w:val="auto"/>
          <w:spacing w:val="0"/>
          <w:kern w:val="2"/>
          <w:sz w:val="30"/>
          <w:szCs w:val="30"/>
          <w:shd w:val="clear"/>
          <w:lang w:bidi="ar-SA"/>
        </w:rPr>
        <w:t>市场监督管理部门发现立案查处的案件不属于本部门管辖的，应当将案件移送有管辖权的市场监督管理部门。</w:t>
      </w:r>
      <w:r>
        <w:rPr>
          <w:rFonts w:hint="eastAsia" w:ascii="仿宋_GB2312" w:hAnsi="仿宋_GB2312" w:eastAsia="仿宋_GB2312" w:cs="仿宋_GB2312"/>
          <w:b w:val="0"/>
          <w:bCs w:val="0"/>
          <w:color w:val="auto"/>
          <w:kern w:val="2"/>
          <w:sz w:val="30"/>
          <w:szCs w:val="30"/>
          <w:lang w:val="en-US" w:eastAsia="zh-CN" w:bidi="ar-SA"/>
        </w:rPr>
        <w:t>2025年3月19日，被申请人制作了《案件线索移送函》（潭县市监移字</w:t>
      </w:r>
      <w:r>
        <w:rPr>
          <w:rFonts w:hint="eastAsia" w:ascii="仿宋_GB2312" w:hAnsi="仿宋_GB2312" w:eastAsia="仿宋_GB2312" w:cs="仿宋_GB2312"/>
          <w:b w:val="0"/>
          <w:bCs w:val="0"/>
          <w:color w:val="auto"/>
          <w:kern w:val="2"/>
          <w:sz w:val="30"/>
          <w:szCs w:val="30"/>
          <w:lang w:bidi="ar-SA"/>
        </w:rPr>
        <w:t>〔202</w:t>
      </w:r>
      <w:r>
        <w:rPr>
          <w:rFonts w:hint="eastAsia" w:ascii="仿宋_GB2312" w:hAnsi="仿宋_GB2312" w:eastAsia="仿宋_GB2312" w:cs="仿宋_GB2312"/>
          <w:b w:val="0"/>
          <w:bCs w:val="0"/>
          <w:color w:val="auto"/>
          <w:kern w:val="2"/>
          <w:sz w:val="30"/>
          <w:szCs w:val="30"/>
          <w:lang w:val="en-US" w:eastAsia="zh-CN" w:bidi="ar-SA"/>
        </w:rPr>
        <w:t>5</w:t>
      </w:r>
      <w:r>
        <w:rPr>
          <w:rFonts w:hint="eastAsia" w:ascii="仿宋_GB2312" w:hAnsi="仿宋_GB2312" w:eastAsia="仿宋_GB2312" w:cs="仿宋_GB2312"/>
          <w:b w:val="0"/>
          <w:bCs w:val="0"/>
          <w:color w:val="auto"/>
          <w:kern w:val="2"/>
          <w:sz w:val="30"/>
          <w:szCs w:val="30"/>
          <w:lang w:bidi="ar-SA"/>
        </w:rPr>
        <w:t>〕</w:t>
      </w:r>
      <w:r>
        <w:rPr>
          <w:rFonts w:hint="eastAsia" w:ascii="仿宋_GB2312" w:hAnsi="仿宋_GB2312" w:eastAsia="仿宋_GB2312" w:cs="仿宋_GB2312"/>
          <w:b w:val="0"/>
          <w:bCs w:val="0"/>
          <w:color w:val="auto"/>
          <w:kern w:val="2"/>
          <w:sz w:val="30"/>
          <w:szCs w:val="30"/>
          <w:lang w:val="en-US" w:eastAsia="zh-CN" w:bidi="ar-SA"/>
        </w:rPr>
        <w:t>6号）并邮寄送达给</w:t>
      </w:r>
      <w:r>
        <w:rPr>
          <w:rFonts w:hint="eastAsia" w:ascii="仿宋_GB2312" w:hAnsi="仿宋_GB2312" w:eastAsia="仿宋_GB2312" w:cs="仿宋_GB2312"/>
          <w:b w:val="0"/>
          <w:bCs w:val="0"/>
          <w:i w:val="0"/>
          <w:iCs w:val="0"/>
          <w:caps w:val="0"/>
          <w:color w:val="auto"/>
          <w:spacing w:val="0"/>
          <w:kern w:val="2"/>
          <w:sz w:val="30"/>
          <w:szCs w:val="30"/>
          <w:shd w:val="clear"/>
          <w:lang w:bidi="ar-SA"/>
        </w:rPr>
        <w:t>上海寻梦信息技术有限公司</w:t>
      </w:r>
      <w:r>
        <w:rPr>
          <w:rFonts w:hint="eastAsia" w:ascii="仿宋_GB2312" w:hAnsi="仿宋_GB2312" w:eastAsia="仿宋_GB2312" w:cs="仿宋_GB2312"/>
          <w:b w:val="0"/>
          <w:bCs w:val="0"/>
          <w:i w:val="0"/>
          <w:iCs w:val="0"/>
          <w:caps w:val="0"/>
          <w:color w:val="auto"/>
          <w:spacing w:val="0"/>
          <w:kern w:val="2"/>
          <w:sz w:val="30"/>
          <w:szCs w:val="30"/>
          <w:shd w:val="clear"/>
          <w:lang w:eastAsia="zh-CN" w:bidi="ar-SA"/>
        </w:rPr>
        <w:t>（</w:t>
      </w:r>
      <w:r>
        <w:rPr>
          <w:rFonts w:hint="eastAsia" w:ascii="仿宋_GB2312" w:hAnsi="仿宋_GB2312" w:eastAsia="仿宋_GB2312" w:cs="仿宋_GB2312"/>
          <w:b w:val="0"/>
          <w:bCs w:val="0"/>
          <w:color w:val="auto"/>
          <w:kern w:val="2"/>
          <w:sz w:val="30"/>
          <w:szCs w:val="30"/>
          <w:lang w:val="en-US" w:eastAsia="zh-CN" w:bidi="ar-SA"/>
        </w:rPr>
        <w:t>拼多多平台</w:t>
      </w:r>
      <w:r>
        <w:rPr>
          <w:rFonts w:hint="eastAsia" w:ascii="仿宋_GB2312" w:hAnsi="仿宋_GB2312" w:eastAsia="仿宋_GB2312" w:cs="仿宋_GB2312"/>
          <w:b w:val="0"/>
          <w:bCs w:val="0"/>
          <w:i w:val="0"/>
          <w:iCs w:val="0"/>
          <w:caps w:val="0"/>
          <w:color w:val="auto"/>
          <w:spacing w:val="0"/>
          <w:kern w:val="2"/>
          <w:sz w:val="30"/>
          <w:szCs w:val="30"/>
          <w:shd w:val="clear"/>
          <w:lang w:eastAsia="zh-CN" w:bidi="ar-SA"/>
        </w:rPr>
        <w:t>）</w:t>
      </w:r>
      <w:r>
        <w:rPr>
          <w:rFonts w:hint="eastAsia" w:ascii="仿宋_GB2312" w:hAnsi="仿宋_GB2312" w:eastAsia="仿宋_GB2312" w:cs="仿宋_GB2312"/>
          <w:b w:val="0"/>
          <w:bCs w:val="0"/>
          <w:color w:val="auto"/>
          <w:kern w:val="2"/>
          <w:sz w:val="30"/>
          <w:szCs w:val="30"/>
          <w:lang w:val="en-US" w:eastAsia="zh-CN" w:bidi="ar-SA"/>
        </w:rPr>
        <w:t>的注册地上海市长宁区市场监督管理局，移送行为符合法律规定。</w:t>
      </w:r>
    </w:p>
    <w:p w14:paraId="2E9DA730">
      <w:pPr>
        <w:widowControl/>
        <w:wordWrap w:val="0"/>
        <w:adjustRightInd w:val="0"/>
        <w:spacing w:line="560" w:lineRule="exact"/>
        <w:ind w:firstLine="600" w:firstLineChars="200"/>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《市场监督管理行政处罚程序规定》</w:t>
      </w:r>
      <w:r>
        <w:rPr>
          <w:rFonts w:hint="eastAsia" w:ascii="仿宋_GB2312" w:hAnsi="仿宋_GB2312" w:eastAsia="仿宋_GB2312" w:cs="仿宋_GB2312"/>
          <w:color w:val="auto"/>
          <w:sz w:val="30"/>
          <w:szCs w:val="30"/>
          <w:lang w:eastAsia="zh-CN"/>
        </w:rPr>
        <w:t>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w:t>
      </w:r>
      <w:r>
        <w:rPr>
          <w:rFonts w:hint="eastAsia" w:ascii="仿宋_GB2312" w:hAnsi="仿宋_GB2312" w:eastAsia="仿宋_GB2312" w:cs="仿宋_GB2312"/>
          <w:color w:val="auto"/>
          <w:sz w:val="30"/>
          <w:szCs w:val="30"/>
        </w:rPr>
        <w:t>《市场监督管理投诉处理暂行办法》</w:t>
      </w:r>
      <w:r>
        <w:rPr>
          <w:rFonts w:hint="eastAsia" w:ascii="仿宋_GB2312" w:hAnsi="仿宋_GB2312" w:eastAsia="仿宋_GB2312" w:cs="仿宋_GB2312"/>
          <w:color w:val="auto"/>
          <w:sz w:val="30"/>
          <w:szCs w:val="30"/>
          <w:lang w:eastAsia="zh-CN"/>
        </w:rPr>
        <w:t>第三十一条规定，市场监督管理部门应当按照市场监督管理行政处罚等有关规定处理举报。举报人实名举报的，有处理权限的市场监督管理部门还应当自作出是否立案决定之日起五个工作日内告知举报人。本案被申请人</w:t>
      </w:r>
      <w:r>
        <w:rPr>
          <w:rFonts w:hint="eastAsia" w:ascii="仿宋_GB2312" w:hAnsi="仿宋_GB2312" w:eastAsia="仿宋_GB2312" w:cs="仿宋_GB2312"/>
          <w:color w:val="auto"/>
          <w:sz w:val="30"/>
          <w:szCs w:val="30"/>
          <w:lang w:val="en-US" w:eastAsia="zh-CN"/>
        </w:rPr>
        <w:t>2025年3月12日收到举报信；3月13日派执法人员到被举报人注册地进行现场核查，3月18日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第69</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《举报不予立案告知书》，并于</w:t>
      </w:r>
      <w:r>
        <w:rPr>
          <w:rFonts w:hint="eastAsia" w:ascii="仿宋_GB2312" w:hAnsi="仿宋_GB2312" w:eastAsia="仿宋_GB2312" w:cs="仿宋_GB2312"/>
          <w:color w:val="auto"/>
          <w:sz w:val="30"/>
          <w:szCs w:val="30"/>
          <w:lang w:val="en-US" w:eastAsia="zh-CN"/>
        </w:rPr>
        <w:t>次日</w:t>
      </w:r>
      <w:r>
        <w:rPr>
          <w:rFonts w:hint="eastAsia" w:ascii="仿宋_GB2312" w:hAnsi="仿宋_GB2312" w:eastAsia="仿宋_GB2312" w:cs="仿宋_GB2312"/>
          <w:color w:val="auto"/>
          <w:sz w:val="30"/>
          <w:szCs w:val="30"/>
        </w:rPr>
        <w:t>在12315平台</w:t>
      </w:r>
      <w:r>
        <w:rPr>
          <w:rFonts w:hint="eastAsia" w:ascii="仿宋_GB2312" w:hAnsi="仿宋_GB2312" w:eastAsia="仿宋_GB2312" w:cs="仿宋_GB2312"/>
          <w:color w:val="auto"/>
          <w:sz w:val="30"/>
          <w:szCs w:val="30"/>
          <w:lang w:eastAsia="zh-CN"/>
        </w:rPr>
        <w:t>告知申请人不予立案</w:t>
      </w:r>
      <w:r>
        <w:rPr>
          <w:rFonts w:hint="eastAsia" w:ascii="仿宋_GB2312" w:hAnsi="仿宋_GB2312" w:eastAsia="仿宋_GB2312" w:cs="仿宋_GB2312"/>
          <w:color w:val="auto"/>
          <w:sz w:val="30"/>
          <w:szCs w:val="30"/>
        </w:rPr>
        <w:t>的情况</w:t>
      </w:r>
      <w:r>
        <w:rPr>
          <w:rFonts w:hint="eastAsia" w:ascii="仿宋_GB2312" w:hAnsi="仿宋_GB2312" w:eastAsia="仿宋_GB2312" w:cs="仿宋_GB2312"/>
          <w:color w:val="auto"/>
          <w:sz w:val="30"/>
          <w:szCs w:val="30"/>
          <w:lang w:eastAsia="zh-CN"/>
        </w:rPr>
        <w:t>，被申请人对举报事项处理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4978FB90">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举报事项的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2FA6321E">
      <w:pPr>
        <w:widowControl/>
        <w:numPr>
          <w:ilvl w:val="255"/>
          <w:numId w:val="0"/>
        </w:numPr>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18</w:t>
      </w:r>
      <w:r>
        <w:rPr>
          <w:rFonts w:hint="eastAsia" w:ascii="仿宋_GB2312" w:hAnsi="仿宋_GB2312" w:eastAsia="仿宋_GB2312" w:cs="仿宋_GB2312"/>
          <w:color w:val="auto"/>
          <w:sz w:val="30"/>
          <w:szCs w:val="30"/>
          <w:lang w:eastAsia="zh-CN"/>
        </w:rPr>
        <w:t>日作出的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第69</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w:t>
      </w:r>
    </w:p>
    <w:p w14:paraId="24AACB8E">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518A3D31">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w:t>
      </w:r>
    </w:p>
    <w:p w14:paraId="51CBB975">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p>
    <w:p w14:paraId="25EB611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rPr>
        <w:t>湘潭县人民政府</w:t>
      </w:r>
    </w:p>
    <w:p w14:paraId="2F69DB88">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九</w:t>
      </w:r>
      <w:r>
        <w:rPr>
          <w:rFonts w:hint="eastAsia" w:ascii="仿宋_GB2312" w:hAnsi="仿宋_GB2312" w:eastAsia="仿宋_GB2312" w:cs="仿宋_GB2312"/>
          <w:color w:val="auto"/>
          <w:sz w:val="30"/>
          <w:szCs w:val="30"/>
        </w:rPr>
        <w:t>日</w:t>
      </w:r>
    </w:p>
    <w:p w14:paraId="4783CA61">
      <w:pPr>
        <w:spacing w:afterLines="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抄送：湘潭市</w:t>
      </w:r>
      <w:r>
        <w:rPr>
          <w:rFonts w:hint="eastAsia" w:ascii="仿宋_GB2312" w:hAnsi="仿宋_GB2312" w:eastAsia="仿宋_GB2312" w:cs="仿宋_GB2312"/>
          <w:sz w:val="30"/>
          <w:szCs w:val="30"/>
          <w:lang w:eastAsia="zh-CN"/>
        </w:rPr>
        <w:t>市场监督管理局</w:t>
      </w:r>
    </w:p>
    <w:p w14:paraId="6E3AF24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448D7FE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778AFC55">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71015E5A">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4148E9A7">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02667BE3">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016E1AB-1F2E-4F9A-864B-2DB10005A69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86A1010E-64C2-424A-B59A-D269CAAC04F1}"/>
  </w:font>
  <w:font w:name="方正黑体_GBK">
    <w:altName w:val="微软雅黑"/>
    <w:panose1 w:val="02000000000000000000"/>
    <w:charset w:val="86"/>
    <w:family w:val="auto"/>
    <w:pitch w:val="default"/>
    <w:sig w:usb0="00000000" w:usb1="00000000" w:usb2="00000000" w:usb3="00000000" w:csb0="00040000" w:csb1="00000000"/>
    <w:embedRegular r:id="rId3" w:fontKey="{28BA8446-EE49-4E02-ADF8-936ACA634A33}"/>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embedRegular r:id="rId4" w:fontKey="{51CCFF1B-C070-4623-9630-911C442D191B}"/>
  </w:font>
  <w:font w:name="仿宋">
    <w:panose1 w:val="02010609060101010101"/>
    <w:charset w:val="86"/>
    <w:family w:val="modern"/>
    <w:pitch w:val="default"/>
    <w:sig w:usb0="800002BF" w:usb1="38CF7CFA" w:usb2="00000016" w:usb3="00000000" w:csb0="00040001" w:csb1="00000000"/>
    <w:embedRegular r:id="rId5" w:fontKey="{714D9011-E037-4F9E-94C8-191595F0D1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3BD2A2BC">
        <w:pPr>
          <w:pStyle w:val="8"/>
          <w:jc w:val="center"/>
        </w:pPr>
        <w:r>
          <w:fldChar w:fldCharType="begin"/>
        </w:r>
        <w:r>
          <w:instrText xml:space="preserve"> PAGE   \* MERGEFORMAT </w:instrText>
        </w:r>
        <w:r>
          <w:fldChar w:fldCharType="separate"/>
        </w:r>
        <w:r>
          <w:rPr>
            <w:lang w:val="zh-CN"/>
          </w:rPr>
          <w:t>1</w:t>
        </w:r>
        <w:r>
          <w:fldChar w:fldCharType="end"/>
        </w:r>
      </w:p>
    </w:sdtContent>
  </w:sdt>
  <w:p w14:paraId="2FB1422F">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F29338B"/>
    <w:rsid w:val="0F3F328D"/>
    <w:rsid w:val="0F5C274E"/>
    <w:rsid w:val="0F766FBE"/>
    <w:rsid w:val="0FE4208C"/>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4C2412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E2D5C"/>
    <w:rsid w:val="1F584514"/>
    <w:rsid w:val="1F721A21"/>
    <w:rsid w:val="1F88739B"/>
    <w:rsid w:val="1FB931AC"/>
    <w:rsid w:val="1FCC1C23"/>
    <w:rsid w:val="1FE81CA9"/>
    <w:rsid w:val="1FFF0C03"/>
    <w:rsid w:val="2024673D"/>
    <w:rsid w:val="202C6073"/>
    <w:rsid w:val="203459B1"/>
    <w:rsid w:val="20464D0F"/>
    <w:rsid w:val="208A1E70"/>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C568DA"/>
    <w:rsid w:val="273C518D"/>
    <w:rsid w:val="276F34B2"/>
    <w:rsid w:val="278247CB"/>
    <w:rsid w:val="281178FD"/>
    <w:rsid w:val="283A2895"/>
    <w:rsid w:val="28580ADB"/>
    <w:rsid w:val="286F4FF3"/>
    <w:rsid w:val="288551E7"/>
    <w:rsid w:val="28926C90"/>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EA10CF"/>
    <w:rsid w:val="33EA5929"/>
    <w:rsid w:val="341577D4"/>
    <w:rsid w:val="341964B7"/>
    <w:rsid w:val="343E6645"/>
    <w:rsid w:val="345A419C"/>
    <w:rsid w:val="34A11138"/>
    <w:rsid w:val="34E16FD5"/>
    <w:rsid w:val="34ED7969"/>
    <w:rsid w:val="34FF9D0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F733FB"/>
    <w:rsid w:val="37F7E2BF"/>
    <w:rsid w:val="38240B98"/>
    <w:rsid w:val="38593B40"/>
    <w:rsid w:val="3862208C"/>
    <w:rsid w:val="387EDF85"/>
    <w:rsid w:val="388108C3"/>
    <w:rsid w:val="38975BFC"/>
    <w:rsid w:val="38C379B5"/>
    <w:rsid w:val="38C509BB"/>
    <w:rsid w:val="38DF7CCF"/>
    <w:rsid w:val="3967203B"/>
    <w:rsid w:val="3971469F"/>
    <w:rsid w:val="39901BA3"/>
    <w:rsid w:val="399B064A"/>
    <w:rsid w:val="39A67E82"/>
    <w:rsid w:val="39B6232E"/>
    <w:rsid w:val="39F32EA3"/>
    <w:rsid w:val="3A0647A8"/>
    <w:rsid w:val="3A103EB8"/>
    <w:rsid w:val="3A3B3E93"/>
    <w:rsid w:val="3A46647C"/>
    <w:rsid w:val="3A8D477A"/>
    <w:rsid w:val="3ACC7DDF"/>
    <w:rsid w:val="3AEA76AE"/>
    <w:rsid w:val="3B0208F8"/>
    <w:rsid w:val="3B1A5441"/>
    <w:rsid w:val="3B224C33"/>
    <w:rsid w:val="3B2857D5"/>
    <w:rsid w:val="3B5322AF"/>
    <w:rsid w:val="3B5A1552"/>
    <w:rsid w:val="3B7F790A"/>
    <w:rsid w:val="3B8D6426"/>
    <w:rsid w:val="3BA26D92"/>
    <w:rsid w:val="3BB75A86"/>
    <w:rsid w:val="3BC82C9D"/>
    <w:rsid w:val="3BF27D19"/>
    <w:rsid w:val="3BF53366"/>
    <w:rsid w:val="3C7A970E"/>
    <w:rsid w:val="3C9F1CFE"/>
    <w:rsid w:val="3CA2012A"/>
    <w:rsid w:val="3CAC68E3"/>
    <w:rsid w:val="3CD66855"/>
    <w:rsid w:val="3CE05DDA"/>
    <w:rsid w:val="3CE358B4"/>
    <w:rsid w:val="3CF94719"/>
    <w:rsid w:val="3D166CE2"/>
    <w:rsid w:val="3D31661F"/>
    <w:rsid w:val="3D954E00"/>
    <w:rsid w:val="3E004349"/>
    <w:rsid w:val="3E193EFF"/>
    <w:rsid w:val="3E1A07D9"/>
    <w:rsid w:val="3E3444BC"/>
    <w:rsid w:val="3E3E7246"/>
    <w:rsid w:val="3E693B97"/>
    <w:rsid w:val="3EA705E8"/>
    <w:rsid w:val="3F0D7BFA"/>
    <w:rsid w:val="3F3F80FD"/>
    <w:rsid w:val="3F5A70F8"/>
    <w:rsid w:val="3FB3677A"/>
    <w:rsid w:val="3FBAE496"/>
    <w:rsid w:val="3FEF57BF"/>
    <w:rsid w:val="3FF66F6D"/>
    <w:rsid w:val="3FFF1D41"/>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9D2D23"/>
    <w:rsid w:val="46C01ECC"/>
    <w:rsid w:val="473EBFAA"/>
    <w:rsid w:val="47655843"/>
    <w:rsid w:val="47BD0D72"/>
    <w:rsid w:val="47C66632"/>
    <w:rsid w:val="47D00801"/>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E6298B"/>
    <w:rsid w:val="4BE92FFC"/>
    <w:rsid w:val="4BFB6776"/>
    <w:rsid w:val="4C137950"/>
    <w:rsid w:val="4C463B9B"/>
    <w:rsid w:val="4C5306B0"/>
    <w:rsid w:val="4C675977"/>
    <w:rsid w:val="4C751E1E"/>
    <w:rsid w:val="4C787DC7"/>
    <w:rsid w:val="4C9E7414"/>
    <w:rsid w:val="4CF5766A"/>
    <w:rsid w:val="4DCD46A9"/>
    <w:rsid w:val="4E283A27"/>
    <w:rsid w:val="4E321BC5"/>
    <w:rsid w:val="4E6143AC"/>
    <w:rsid w:val="4E7B76FB"/>
    <w:rsid w:val="4EA24CEF"/>
    <w:rsid w:val="4EDB288F"/>
    <w:rsid w:val="4F0D376E"/>
    <w:rsid w:val="4F0E3372"/>
    <w:rsid w:val="4F5B752C"/>
    <w:rsid w:val="4F8627FB"/>
    <w:rsid w:val="4F906B3E"/>
    <w:rsid w:val="4FB7BF96"/>
    <w:rsid w:val="4FC728EB"/>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1EC0568"/>
    <w:rsid w:val="52100B78"/>
    <w:rsid w:val="523B2BB4"/>
    <w:rsid w:val="527821A3"/>
    <w:rsid w:val="52862B12"/>
    <w:rsid w:val="52E7714D"/>
    <w:rsid w:val="531A45CD"/>
    <w:rsid w:val="536D782E"/>
    <w:rsid w:val="536F446E"/>
    <w:rsid w:val="536F6068"/>
    <w:rsid w:val="5373753A"/>
    <w:rsid w:val="53964FD7"/>
    <w:rsid w:val="53AF4616"/>
    <w:rsid w:val="53CA4C80"/>
    <w:rsid w:val="53DD34F6"/>
    <w:rsid w:val="53EB1324"/>
    <w:rsid w:val="53F2E4B1"/>
    <w:rsid w:val="54177124"/>
    <w:rsid w:val="54255B38"/>
    <w:rsid w:val="54302D35"/>
    <w:rsid w:val="545F1973"/>
    <w:rsid w:val="548D2CF0"/>
    <w:rsid w:val="55414B88"/>
    <w:rsid w:val="55712AF8"/>
    <w:rsid w:val="5583149A"/>
    <w:rsid w:val="5583158B"/>
    <w:rsid w:val="55AD03B6"/>
    <w:rsid w:val="55AF31E5"/>
    <w:rsid w:val="55F25877"/>
    <w:rsid w:val="55FE09CF"/>
    <w:rsid w:val="567031D4"/>
    <w:rsid w:val="56CA2798"/>
    <w:rsid w:val="57A74CCB"/>
    <w:rsid w:val="57AF01B4"/>
    <w:rsid w:val="57AF5A63"/>
    <w:rsid w:val="57B36D95"/>
    <w:rsid w:val="57B51470"/>
    <w:rsid w:val="57C863EE"/>
    <w:rsid w:val="5807444A"/>
    <w:rsid w:val="580E02F4"/>
    <w:rsid w:val="585F62DF"/>
    <w:rsid w:val="586C030E"/>
    <w:rsid w:val="58761D2A"/>
    <w:rsid w:val="587D4231"/>
    <w:rsid w:val="58805F03"/>
    <w:rsid w:val="58DF507F"/>
    <w:rsid w:val="593A774E"/>
    <w:rsid w:val="593C011F"/>
    <w:rsid w:val="59575208"/>
    <w:rsid w:val="597BD83F"/>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832B"/>
    <w:rsid w:val="5EAFD137"/>
    <w:rsid w:val="5EB96C36"/>
    <w:rsid w:val="5EF143CD"/>
    <w:rsid w:val="5F16521D"/>
    <w:rsid w:val="5F3F2144"/>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346568"/>
    <w:rsid w:val="623B1F9B"/>
    <w:rsid w:val="623C31ED"/>
    <w:rsid w:val="62830C7A"/>
    <w:rsid w:val="62C25536"/>
    <w:rsid w:val="62E37E9C"/>
    <w:rsid w:val="62FEEF3B"/>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C66C31"/>
    <w:rsid w:val="6B2F1B41"/>
    <w:rsid w:val="6BE4292B"/>
    <w:rsid w:val="6BE648F5"/>
    <w:rsid w:val="6C060AF4"/>
    <w:rsid w:val="6CB70AB4"/>
    <w:rsid w:val="6CB97B06"/>
    <w:rsid w:val="6CDB6C5C"/>
    <w:rsid w:val="6CDF30F3"/>
    <w:rsid w:val="6CF21078"/>
    <w:rsid w:val="6D130C55"/>
    <w:rsid w:val="6D176D30"/>
    <w:rsid w:val="6D535020"/>
    <w:rsid w:val="6D7101EF"/>
    <w:rsid w:val="6D8F56C0"/>
    <w:rsid w:val="6DA71E62"/>
    <w:rsid w:val="6DC40A26"/>
    <w:rsid w:val="6DD77C5D"/>
    <w:rsid w:val="6E2E27A1"/>
    <w:rsid w:val="6E385204"/>
    <w:rsid w:val="6E3B3E98"/>
    <w:rsid w:val="6E5F7ED0"/>
    <w:rsid w:val="6E7B7112"/>
    <w:rsid w:val="6E82642B"/>
    <w:rsid w:val="6E9D63C6"/>
    <w:rsid w:val="6EA24C4D"/>
    <w:rsid w:val="6EBE28DC"/>
    <w:rsid w:val="6EDC5B3C"/>
    <w:rsid w:val="6F15104E"/>
    <w:rsid w:val="6F2F3D06"/>
    <w:rsid w:val="6F3C2A7E"/>
    <w:rsid w:val="6F432BB5"/>
    <w:rsid w:val="6F66523F"/>
    <w:rsid w:val="6F810870"/>
    <w:rsid w:val="6F9306DC"/>
    <w:rsid w:val="6FA58833"/>
    <w:rsid w:val="6FDB28FF"/>
    <w:rsid w:val="6FF11ABB"/>
    <w:rsid w:val="6FFCC4A3"/>
    <w:rsid w:val="6FFDBB43"/>
    <w:rsid w:val="6FFE6964"/>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BF59B4"/>
    <w:rsid w:val="73DA4614"/>
    <w:rsid w:val="73E5505E"/>
    <w:rsid w:val="73F45FA5"/>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6021360"/>
    <w:rsid w:val="766A47AF"/>
    <w:rsid w:val="767832FE"/>
    <w:rsid w:val="76F2D4E0"/>
    <w:rsid w:val="76F97188"/>
    <w:rsid w:val="771FB694"/>
    <w:rsid w:val="77335560"/>
    <w:rsid w:val="7748251C"/>
    <w:rsid w:val="777E1A57"/>
    <w:rsid w:val="77C1275B"/>
    <w:rsid w:val="77EB7392"/>
    <w:rsid w:val="78157F2D"/>
    <w:rsid w:val="78895189"/>
    <w:rsid w:val="78CA4C57"/>
    <w:rsid w:val="78F27527"/>
    <w:rsid w:val="78F8520E"/>
    <w:rsid w:val="792C3B64"/>
    <w:rsid w:val="794762A8"/>
    <w:rsid w:val="794D85A1"/>
    <w:rsid w:val="796020E3"/>
    <w:rsid w:val="796023CA"/>
    <w:rsid w:val="79AB7D0F"/>
    <w:rsid w:val="79AC25AE"/>
    <w:rsid w:val="79B17A6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7760B7"/>
    <w:rsid w:val="7B7F0047"/>
    <w:rsid w:val="7B8E4662"/>
    <w:rsid w:val="7B9B0D99"/>
    <w:rsid w:val="7B9D7783"/>
    <w:rsid w:val="7BB55321"/>
    <w:rsid w:val="7BF0305F"/>
    <w:rsid w:val="7BFF25E3"/>
    <w:rsid w:val="7C062CDA"/>
    <w:rsid w:val="7C4D2514"/>
    <w:rsid w:val="7C541895"/>
    <w:rsid w:val="7CB84D3A"/>
    <w:rsid w:val="7CC0319C"/>
    <w:rsid w:val="7CC12956"/>
    <w:rsid w:val="7CEF1130"/>
    <w:rsid w:val="7D151A1A"/>
    <w:rsid w:val="7D28714F"/>
    <w:rsid w:val="7D366D5F"/>
    <w:rsid w:val="7D46794D"/>
    <w:rsid w:val="7D9B0EF1"/>
    <w:rsid w:val="7DA77C5D"/>
    <w:rsid w:val="7DEF428F"/>
    <w:rsid w:val="7DF7F13C"/>
    <w:rsid w:val="7E3C48AF"/>
    <w:rsid w:val="7E3E27A1"/>
    <w:rsid w:val="7E851D4C"/>
    <w:rsid w:val="7EB937A4"/>
    <w:rsid w:val="7EC37E35"/>
    <w:rsid w:val="7EFD4CFB"/>
    <w:rsid w:val="7F3F9D58"/>
    <w:rsid w:val="7F565496"/>
    <w:rsid w:val="7F6D06ED"/>
    <w:rsid w:val="7F7FA212"/>
    <w:rsid w:val="7FBF38D2"/>
    <w:rsid w:val="7FCC86CA"/>
    <w:rsid w:val="7FD60633"/>
    <w:rsid w:val="7FE72369"/>
    <w:rsid w:val="7FF31172"/>
    <w:rsid w:val="7FF52DA1"/>
    <w:rsid w:val="8B5ADB49"/>
    <w:rsid w:val="A7EF2AF6"/>
    <w:rsid w:val="A9FFC550"/>
    <w:rsid w:val="AFFCAABB"/>
    <w:rsid w:val="BF3F0D44"/>
    <w:rsid w:val="CCBD13A7"/>
    <w:rsid w:val="D7EDCE91"/>
    <w:rsid w:val="DBFDCC5D"/>
    <w:rsid w:val="DFF94F2C"/>
    <w:rsid w:val="E7F513A2"/>
    <w:rsid w:val="E8FFF03E"/>
    <w:rsid w:val="EE597F45"/>
    <w:rsid w:val="EE5FC20A"/>
    <w:rsid w:val="EEF57B23"/>
    <w:rsid w:val="EF5F6A32"/>
    <w:rsid w:val="F33E1373"/>
    <w:rsid w:val="F3FFB6A4"/>
    <w:rsid w:val="F41FA9DC"/>
    <w:rsid w:val="F43F5FB1"/>
    <w:rsid w:val="F47004EC"/>
    <w:rsid w:val="F6D6FC37"/>
    <w:rsid w:val="F779A3C2"/>
    <w:rsid w:val="F9469363"/>
    <w:rsid w:val="FB658366"/>
    <w:rsid w:val="FB7B8C8B"/>
    <w:rsid w:val="FBB7FF07"/>
    <w:rsid w:val="FBFB6D75"/>
    <w:rsid w:val="FC9AF787"/>
    <w:rsid w:val="FC9DA932"/>
    <w:rsid w:val="FD6EC0EC"/>
    <w:rsid w:val="FDB35BD8"/>
    <w:rsid w:val="FDBFD006"/>
    <w:rsid w:val="FDF3E8F0"/>
    <w:rsid w:val="FDFD1FF7"/>
    <w:rsid w:val="FEBB7BDC"/>
    <w:rsid w:val="FEFF70E7"/>
    <w:rsid w:val="FF619F99"/>
    <w:rsid w:val="FFDFBCB0"/>
    <w:rsid w:val="FFF71F85"/>
    <w:rsid w:val="FFFC5BB6"/>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link w:val="2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9"/>
    <w:qFormat/>
    <w:uiPriority w:val="0"/>
    <w:pPr>
      <w:jc w:val="left"/>
    </w:pPr>
  </w:style>
  <w:style w:type="paragraph" w:styleId="6">
    <w:name w:val="Date"/>
    <w:basedOn w:val="1"/>
    <w:next w:val="1"/>
    <w:link w:val="23"/>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1">
    <w:name w:val="annotation subject"/>
    <w:basedOn w:val="5"/>
    <w:next w:val="5"/>
    <w:link w:val="30"/>
    <w:qFormat/>
    <w:uiPriority w:val="0"/>
    <w:rPr>
      <w:b/>
      <w:bCs/>
    </w:rPr>
  </w:style>
  <w:style w:type="character" w:styleId="14">
    <w:name w:val="Strong"/>
    <w:basedOn w:val="13"/>
    <w:qFormat/>
    <w:uiPriority w:val="22"/>
    <w:rPr>
      <w:b/>
      <w:bCs/>
    </w:rPr>
  </w:style>
  <w:style w:type="character" w:styleId="15">
    <w:name w:val="FollowedHyperlink"/>
    <w:basedOn w:val="13"/>
    <w:qFormat/>
    <w:uiPriority w:val="0"/>
    <w:rPr>
      <w:color w:val="000000"/>
      <w:u w:val="none"/>
    </w:rPr>
  </w:style>
  <w:style w:type="character" w:styleId="16">
    <w:name w:val="Hyperlink"/>
    <w:basedOn w:val="13"/>
    <w:unhideWhenUsed/>
    <w:qFormat/>
    <w:uiPriority w:val="99"/>
    <w:rPr>
      <w:color w:val="0000FF"/>
      <w:u w:val="single"/>
    </w:rPr>
  </w:style>
  <w:style w:type="character" w:styleId="17">
    <w:name w:val="annotation reference"/>
    <w:basedOn w:val="13"/>
    <w:qFormat/>
    <w:uiPriority w:val="0"/>
    <w:rPr>
      <w:sz w:val="21"/>
      <w:szCs w:val="21"/>
    </w:rPr>
  </w:style>
  <w:style w:type="character" w:customStyle="1" w:styleId="18">
    <w:name w:val="页眉 Char"/>
    <w:basedOn w:val="13"/>
    <w:link w:val="9"/>
    <w:qFormat/>
    <w:uiPriority w:val="0"/>
    <w:rPr>
      <w:rFonts w:asciiTheme="minorHAnsi" w:hAnsiTheme="minorHAnsi" w:eastAsiaTheme="minorEastAsia" w:cstheme="minorBidi"/>
      <w:kern w:val="2"/>
      <w:sz w:val="18"/>
      <w:szCs w:val="18"/>
    </w:rPr>
  </w:style>
  <w:style w:type="character" w:customStyle="1" w:styleId="19">
    <w:name w:val="页脚 Char"/>
    <w:basedOn w:val="13"/>
    <w:link w:val="8"/>
    <w:qFormat/>
    <w:uiPriority w:val="99"/>
    <w:rPr>
      <w:rFonts w:asciiTheme="minorHAnsi" w:hAnsiTheme="minorHAnsi" w:eastAsiaTheme="minorEastAsia" w:cstheme="minorBidi"/>
      <w:kern w:val="2"/>
      <w:sz w:val="18"/>
      <w:szCs w:val="18"/>
    </w:rPr>
  </w:style>
  <w:style w:type="character" w:customStyle="1" w:styleId="20">
    <w:name w:val="批注框文本 Char"/>
    <w:basedOn w:val="13"/>
    <w:link w:val="7"/>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character" w:customStyle="1" w:styleId="22">
    <w:name w:val="标题 3 Char"/>
    <w:basedOn w:val="13"/>
    <w:link w:val="4"/>
    <w:qFormat/>
    <w:uiPriority w:val="9"/>
    <w:rPr>
      <w:rFonts w:ascii="宋体" w:hAnsi="宋体" w:cs="宋体"/>
      <w:b/>
      <w:bCs/>
      <w:sz w:val="27"/>
      <w:szCs w:val="27"/>
    </w:rPr>
  </w:style>
  <w:style w:type="character" w:customStyle="1" w:styleId="23">
    <w:name w:val="日期 Char"/>
    <w:basedOn w:val="13"/>
    <w:link w:val="6"/>
    <w:qFormat/>
    <w:uiPriority w:val="0"/>
    <w:rPr>
      <w:rFonts w:asciiTheme="minorHAnsi" w:hAnsiTheme="minorHAnsi" w:eastAsiaTheme="minorEastAsia" w:cstheme="minorBidi"/>
      <w:kern w:val="2"/>
      <w:sz w:val="21"/>
      <w:szCs w:val="24"/>
    </w:rPr>
  </w:style>
  <w:style w:type="paragraph" w:customStyle="1" w:styleId="24">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5">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6">
    <w:name w:val="f-article-txt-fb"/>
    <w:basedOn w:val="13"/>
    <w:qFormat/>
    <w:uiPriority w:val="0"/>
  </w:style>
  <w:style w:type="character" w:customStyle="1" w:styleId="27">
    <w:name w:val="标题 1 Char"/>
    <w:basedOn w:val="13"/>
    <w:link w:val="2"/>
    <w:qFormat/>
    <w:uiPriority w:val="0"/>
    <w:rPr>
      <w:rFonts w:asciiTheme="minorHAnsi" w:hAnsiTheme="minorHAnsi" w:eastAsiaTheme="minorEastAsia" w:cstheme="minorBidi"/>
      <w:b/>
      <w:bCs/>
      <w:kern w:val="44"/>
      <w:sz w:val="44"/>
      <w:szCs w:val="44"/>
    </w:rPr>
  </w:style>
  <w:style w:type="paragraph" w:customStyle="1" w:styleId="28">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9">
    <w:name w:val="批注文字 Char"/>
    <w:basedOn w:val="13"/>
    <w:link w:val="5"/>
    <w:qFormat/>
    <w:uiPriority w:val="0"/>
    <w:rPr>
      <w:rFonts w:asciiTheme="minorHAnsi" w:hAnsiTheme="minorHAnsi" w:eastAsiaTheme="minorEastAsia" w:cstheme="minorBidi"/>
      <w:kern w:val="2"/>
      <w:sz w:val="21"/>
      <w:szCs w:val="24"/>
    </w:rPr>
  </w:style>
  <w:style w:type="character" w:customStyle="1" w:styleId="30">
    <w:name w:val="批注主题 Char"/>
    <w:basedOn w:val="29"/>
    <w:link w:val="11"/>
    <w:qFormat/>
    <w:uiPriority w:val="0"/>
    <w:rPr>
      <w:rFonts w:asciiTheme="minorHAnsi" w:hAnsiTheme="minorHAnsi" w:eastAsiaTheme="minorEastAsia" w:cstheme="minorBidi"/>
      <w:b/>
      <w:bCs/>
      <w:kern w:val="2"/>
      <w:sz w:val="21"/>
      <w:szCs w:val="24"/>
    </w:rPr>
  </w:style>
  <w:style w:type="paragraph" w:customStyle="1" w:styleId="31">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2">
    <w:name w:val="fulltext-wrap_navtiao"/>
    <w:basedOn w:val="13"/>
    <w:qFormat/>
    <w:uiPriority w:val="0"/>
    <w:rPr>
      <w:b/>
      <w:bCs/>
    </w:rPr>
  </w:style>
  <w:style w:type="paragraph" w:customStyle="1" w:styleId="33">
    <w:name w:val="fulltext-wrap_title"/>
    <w:basedOn w:val="1"/>
    <w:qFormat/>
    <w:uiPriority w:val="0"/>
    <w:pPr>
      <w:jc w:val="center"/>
    </w:pPr>
    <w:rPr>
      <w:sz w:val="30"/>
      <w:szCs w:val="30"/>
    </w:rPr>
  </w:style>
  <w:style w:type="paragraph" w:customStyle="1" w:styleId="34">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4716</Words>
  <Characters>4878</Characters>
  <Lines>54</Lines>
  <Paragraphs>15</Paragraphs>
  <TotalTime>18</TotalTime>
  <ScaleCrop>false</ScaleCrop>
  <LinksUpToDate>false</LinksUpToDate>
  <CharactersWithSpaces>4949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2018-07-22T08:37:00Z</dcterms:created>
  <dc:creator>烟錵这麽錵</dc:creator>
  <cp:lastModifiedBy>Administrator</cp:lastModifiedBy>
  <cp:lastPrinted>2025-04-22T18:13:00Z</cp:lastPrinted>
  <dcterms:modified xsi:type="dcterms:W3CDTF">2025-07-31T03:10:57Z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0E65079B56934C1E9D211959482EA426_13</vt:lpwstr>
  </property>
  <property fmtid="{D5CDD505-2E9C-101B-9397-08002B2CF9AE}" pid="4" name="KSOTemplateDocerSaveRecord">
    <vt:lpwstr>eyJoZGlkIjoiNTM4NDVlNmY2NmM5M2U0NzUwZjViYTNlODdkMDhlZjciLCJ1c2VySWQiOiIzNTE0OTY4MDEifQ==</vt:lpwstr>
  </property>
</Properties>
</file>