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25AA68">
      <w:pPr>
        <w:ind w:right="640"/>
        <w:jc w:val="center"/>
        <w:rPr>
          <w:rFonts w:hint="default" w:ascii="楷体" w:hAnsi="楷体" w:eastAsia="楷体" w:cs="仿宋"/>
          <w:sz w:val="32"/>
          <w:szCs w:val="32"/>
          <w:lang w:val="en-US" w:eastAsia="zh-CN"/>
        </w:rPr>
      </w:pPr>
      <w:r>
        <w:rPr>
          <w:rFonts w:hint="eastAsia" w:ascii="宋体" w:hAnsi="宋体" w:eastAsia="宋体" w:cs="宋体"/>
          <w:sz w:val="44"/>
          <w:szCs w:val="44"/>
          <w:lang w:val="en-US" w:eastAsia="zh-CN"/>
        </w:rPr>
        <w:t xml:space="preserve">    </w:t>
      </w:r>
      <w:r>
        <w:rPr>
          <w:rFonts w:hint="eastAsia" w:ascii="宋体" w:hAnsi="宋体" w:eastAsia="宋体" w:cs="宋体"/>
          <w:sz w:val="36"/>
          <w:szCs w:val="36"/>
          <w:lang w:val="en-US" w:eastAsia="zh-CN"/>
        </w:rPr>
        <w:t xml:space="preserve"> </w:t>
      </w:r>
      <w:r>
        <w:rPr>
          <w:rFonts w:hint="eastAsia" w:ascii="方正兰亭黑_GBK" w:hAnsi="方正兰亭黑_GBK" w:eastAsia="方正兰亭黑_GBK" w:cs="方正兰亭黑_GBK"/>
          <w:sz w:val="36"/>
          <w:szCs w:val="36"/>
          <w:lang w:val="en-US" w:eastAsia="zh-CN"/>
        </w:rPr>
        <w:t>湘潭县人民政府行政复议决定书</w:t>
      </w:r>
    </w:p>
    <w:p w14:paraId="0C0D267E">
      <w:pPr>
        <w:ind w:right="640"/>
        <w:jc w:val="right"/>
        <w:rPr>
          <w:rFonts w:ascii="楷体" w:hAnsi="楷体" w:eastAsia="楷体" w:cs="仿宋"/>
          <w:sz w:val="32"/>
          <w:szCs w:val="32"/>
        </w:rPr>
      </w:pPr>
      <w:r>
        <w:rPr>
          <w:rFonts w:hint="eastAsia" w:ascii="仿宋_GB2312" w:hAnsi="仿宋_GB2312" w:eastAsia="仿宋_GB2312" w:cs="仿宋_GB2312"/>
          <w:sz w:val="30"/>
          <w:szCs w:val="30"/>
          <w:lang w:val="en-US" w:eastAsia="zh-CN"/>
        </w:rPr>
        <w:t xml:space="preserve"> </w:t>
      </w:r>
      <w:bookmarkStart w:id="1" w:name="_GoBack"/>
      <w:r>
        <w:rPr>
          <w:rFonts w:hint="eastAsia" w:ascii="仿宋_GB2312" w:hAnsi="仿宋_GB2312" w:eastAsia="仿宋_GB2312" w:cs="仿宋_GB2312"/>
          <w:sz w:val="30"/>
          <w:szCs w:val="30"/>
        </w:rPr>
        <w:t>潭</w:t>
      </w:r>
      <w:r>
        <w:rPr>
          <w:rFonts w:hint="eastAsia" w:ascii="仿宋_GB2312" w:hAnsi="仿宋_GB2312" w:eastAsia="仿宋_GB2312" w:cs="仿宋_GB2312"/>
          <w:sz w:val="30"/>
          <w:szCs w:val="30"/>
          <w:lang w:val="en-US" w:eastAsia="zh-CN"/>
        </w:rPr>
        <w:t>县</w:t>
      </w:r>
      <w:r>
        <w:rPr>
          <w:rFonts w:hint="eastAsia" w:ascii="仿宋_GB2312" w:hAnsi="仿宋_GB2312" w:eastAsia="仿宋_GB2312" w:cs="仿宋_GB2312"/>
          <w:sz w:val="30"/>
          <w:szCs w:val="30"/>
        </w:rPr>
        <w:t>复决〔202</w:t>
      </w:r>
      <w:r>
        <w:rPr>
          <w:rFonts w:hint="eastAsia" w:ascii="仿宋_GB2312" w:hAnsi="仿宋_GB2312" w:eastAsia="仿宋_GB2312" w:cs="仿宋_GB2312"/>
          <w:sz w:val="30"/>
          <w:szCs w:val="30"/>
          <w:lang w:val="en-US" w:eastAsia="zh-CN"/>
        </w:rPr>
        <w:t>5</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val="en-US" w:eastAsia="zh-CN"/>
        </w:rPr>
        <w:t>77</w:t>
      </w:r>
      <w:r>
        <w:rPr>
          <w:rFonts w:hint="eastAsia" w:ascii="仿宋_GB2312" w:hAnsi="仿宋_GB2312" w:eastAsia="仿宋_GB2312" w:cs="仿宋_GB2312"/>
          <w:sz w:val="30"/>
          <w:szCs w:val="30"/>
        </w:rPr>
        <w:t>号</w:t>
      </w:r>
      <w:bookmarkEnd w:id="1"/>
      <w:r>
        <w:rPr>
          <w:rFonts w:hint="eastAsia" w:ascii="楷体" w:hAnsi="楷体" w:eastAsia="楷体" w:cs="仿宋"/>
          <w:sz w:val="32"/>
          <w:szCs w:val="32"/>
        </w:rPr>
        <w:t xml:space="preserve">   </w:t>
      </w:r>
    </w:p>
    <w:p w14:paraId="2058BD81">
      <w:pPr>
        <w:spacing w:line="56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申请人</w:t>
      </w:r>
      <w:r>
        <w:rPr>
          <w:rFonts w:hint="eastAsia" w:ascii="仿宋_GB2312" w:hAnsi="仿宋_GB2312" w:eastAsia="仿宋_GB2312" w:cs="仿宋_GB2312"/>
          <w:sz w:val="30"/>
          <w:szCs w:val="30"/>
          <w:lang w:eastAsia="zh-CN"/>
        </w:rPr>
        <w:t>黄**</w:t>
      </w:r>
      <w:r>
        <w:rPr>
          <w:rFonts w:hint="eastAsia" w:ascii="仿宋_GB2312" w:hAnsi="仿宋_GB2312" w:eastAsia="仿宋_GB2312" w:cs="仿宋_GB2312"/>
          <w:sz w:val="30"/>
          <w:szCs w:val="30"/>
        </w:rPr>
        <w:t>，男，</w:t>
      </w:r>
      <w:r>
        <w:rPr>
          <w:rFonts w:hint="eastAsia" w:ascii="仿宋_GB2312" w:hAnsi="仿宋_GB2312" w:eastAsia="仿宋_GB2312" w:cs="仿宋_GB2312"/>
          <w:sz w:val="30"/>
          <w:szCs w:val="30"/>
          <w:lang w:val="en-US" w:eastAsia="zh-CN"/>
        </w:rPr>
        <w:t>身份证登记住址贵州省*县*街道办事处*，通信</w:t>
      </w:r>
      <w:r>
        <w:rPr>
          <w:rFonts w:hint="eastAsia" w:ascii="仿宋_GB2312" w:hAnsi="仿宋_GB2312" w:eastAsia="仿宋_GB2312" w:cs="仿宋_GB2312"/>
          <w:sz w:val="30"/>
          <w:szCs w:val="30"/>
        </w:rPr>
        <w:t>住址贵州省</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rPr>
        <w:t>市</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rPr>
        <w:t>街道</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rPr>
        <w:t>号。</w:t>
      </w:r>
    </w:p>
    <w:p w14:paraId="7B809148">
      <w:pPr>
        <w:spacing w:line="56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被申请人</w:t>
      </w:r>
      <w:r>
        <w:rPr>
          <w:rFonts w:hint="eastAsia" w:ascii="仿宋_GB2312" w:hAnsi="仿宋_GB2312" w:eastAsia="仿宋_GB2312" w:cs="仿宋_GB2312"/>
          <w:sz w:val="30"/>
          <w:szCs w:val="30"/>
          <w:lang w:val="en-US" w:eastAsia="zh-CN"/>
        </w:rPr>
        <w:t>湘潭县市场监督管理局</w:t>
      </w:r>
      <w:r>
        <w:rPr>
          <w:rFonts w:hint="eastAsia" w:ascii="仿宋_GB2312" w:hAnsi="仿宋_GB2312" w:eastAsia="仿宋_GB2312" w:cs="仿宋_GB2312"/>
          <w:sz w:val="30"/>
          <w:szCs w:val="30"/>
        </w:rPr>
        <w:t>，住</w:t>
      </w:r>
      <w:r>
        <w:rPr>
          <w:rFonts w:hint="eastAsia" w:ascii="仿宋_GB2312" w:hAnsi="仿宋_GB2312" w:eastAsia="仿宋_GB2312" w:cs="仿宋_GB2312"/>
          <w:sz w:val="30"/>
          <w:szCs w:val="30"/>
          <w:lang w:eastAsia="zh-CN"/>
        </w:rPr>
        <w:t>所地</w:t>
      </w:r>
      <w:r>
        <w:rPr>
          <w:rFonts w:hint="eastAsia" w:ascii="仿宋_GB2312" w:hAnsi="仿宋_GB2312" w:eastAsia="仿宋_GB2312" w:cs="仿宋_GB2312"/>
          <w:sz w:val="30"/>
          <w:szCs w:val="30"/>
        </w:rPr>
        <w:t>易俗河镇</w:t>
      </w:r>
      <w:r>
        <w:rPr>
          <w:rFonts w:hint="eastAsia" w:ascii="仿宋_GB2312" w:hAnsi="仿宋_GB2312" w:eastAsia="仿宋_GB2312" w:cs="仿宋_GB2312"/>
          <w:sz w:val="30"/>
          <w:szCs w:val="30"/>
          <w:lang w:eastAsia="zh-CN"/>
        </w:rPr>
        <w:t>金雀路与香樟路交汇处；</w:t>
      </w:r>
    </w:p>
    <w:p w14:paraId="2DC5F4E4">
      <w:pPr>
        <w:spacing w:line="560" w:lineRule="exact"/>
        <w:ind w:firstLine="600" w:firstLineChars="20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法定代表人贺博（局长）；</w:t>
      </w:r>
    </w:p>
    <w:p w14:paraId="6DC3ECF3">
      <w:pPr>
        <w:spacing w:line="56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委托代理人陈伊玲，该局办公室工作人员，特别授权。</w:t>
      </w:r>
    </w:p>
    <w:p w14:paraId="1ADB1AF5">
      <w:pPr>
        <w:spacing w:line="56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申请人</w:t>
      </w:r>
      <w:r>
        <w:rPr>
          <w:rFonts w:hint="eastAsia" w:ascii="仿宋_GB2312" w:hAnsi="仿宋_GB2312" w:eastAsia="仿宋_GB2312" w:cs="仿宋_GB2312"/>
          <w:sz w:val="30"/>
          <w:szCs w:val="30"/>
          <w:lang w:val="en-US" w:eastAsia="zh-CN"/>
        </w:rPr>
        <w:t>黄**</w:t>
      </w:r>
      <w:r>
        <w:rPr>
          <w:rFonts w:hint="eastAsia" w:ascii="仿宋_GB2312" w:hAnsi="仿宋_GB2312" w:eastAsia="仿宋_GB2312" w:cs="仿宋_GB2312"/>
          <w:sz w:val="30"/>
          <w:szCs w:val="30"/>
        </w:rPr>
        <w:t>不服被申请人</w:t>
      </w:r>
      <w:r>
        <w:rPr>
          <w:rFonts w:hint="eastAsia" w:ascii="仿宋_GB2312" w:hAnsi="仿宋_GB2312" w:eastAsia="仿宋_GB2312" w:cs="仿宋_GB2312"/>
          <w:sz w:val="30"/>
          <w:szCs w:val="30"/>
          <w:lang w:val="en-US" w:eastAsia="zh-CN"/>
        </w:rPr>
        <w:t>湘潭县市场监督管理局未在法定期限内对其政府信息公开申请作出答复</w:t>
      </w:r>
      <w:r>
        <w:rPr>
          <w:rFonts w:hint="eastAsia" w:ascii="仿宋_GB2312" w:hAnsi="仿宋_GB2312" w:eastAsia="仿宋_GB2312" w:cs="仿宋_GB2312"/>
          <w:sz w:val="30"/>
          <w:szCs w:val="30"/>
        </w:rPr>
        <w:t>而申请行政复议，本机关</w:t>
      </w:r>
      <w:r>
        <w:rPr>
          <w:rFonts w:hint="eastAsia" w:ascii="仿宋_GB2312" w:hAnsi="仿宋_GB2312" w:eastAsia="仿宋_GB2312" w:cs="仿宋_GB2312"/>
          <w:sz w:val="30"/>
          <w:szCs w:val="30"/>
          <w:lang w:val="en-US" w:eastAsia="zh-CN"/>
        </w:rPr>
        <w:t>依法</w:t>
      </w:r>
      <w:r>
        <w:rPr>
          <w:rFonts w:hint="eastAsia" w:ascii="仿宋_GB2312" w:hAnsi="仿宋_GB2312" w:eastAsia="仿宋_GB2312" w:cs="仿宋_GB2312"/>
          <w:sz w:val="30"/>
          <w:szCs w:val="30"/>
        </w:rPr>
        <w:t>受理</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rPr>
        <w:t>现复议审理终结。</w:t>
      </w:r>
    </w:p>
    <w:p w14:paraId="44C768AB">
      <w:pPr>
        <w:spacing w:line="560" w:lineRule="exact"/>
        <w:ind w:firstLine="600" w:firstLineChars="200"/>
        <w:rPr>
          <w:rFonts w:hint="eastAsia" w:ascii="黑体" w:hAnsi="黑体" w:eastAsia="黑体" w:cs="黑体"/>
          <w:b w:val="0"/>
          <w:bCs w:val="0"/>
          <w:sz w:val="30"/>
          <w:szCs w:val="30"/>
          <w:lang w:val="en-US" w:eastAsia="zh-CN"/>
        </w:rPr>
      </w:pPr>
      <w:r>
        <w:rPr>
          <w:rFonts w:hint="eastAsia" w:ascii="黑体" w:hAnsi="黑体" w:eastAsia="黑体" w:cs="黑体"/>
          <w:b w:val="0"/>
          <w:bCs w:val="0"/>
          <w:sz w:val="30"/>
          <w:szCs w:val="30"/>
          <w:lang w:val="en-US" w:eastAsia="zh-CN"/>
        </w:rPr>
        <w:t>申请人复议请求：</w:t>
      </w:r>
    </w:p>
    <w:p w14:paraId="6D1F049D">
      <w:pPr>
        <w:spacing w:line="560" w:lineRule="exact"/>
        <w:ind w:firstLine="600" w:firstLineChars="200"/>
        <w:rPr>
          <w:rFonts w:hint="eastAsia" w:ascii="仿宋_GB2312" w:hAnsi="仿宋_GB2312" w:eastAsia="仿宋_GB2312" w:cs="仿宋_GB2312"/>
          <w:b w:val="0"/>
          <w:bCs w:val="0"/>
          <w:sz w:val="30"/>
          <w:szCs w:val="30"/>
          <w:lang w:val="en-US" w:eastAsia="zh-CN"/>
        </w:rPr>
      </w:pPr>
      <w:r>
        <w:rPr>
          <w:rFonts w:hint="eastAsia" w:ascii="仿宋_GB2312" w:hAnsi="仿宋_GB2312" w:eastAsia="仿宋_GB2312" w:cs="仿宋_GB2312"/>
          <w:b w:val="0"/>
          <w:bCs w:val="0"/>
          <w:sz w:val="30"/>
          <w:szCs w:val="30"/>
          <w:lang w:val="en-US" w:eastAsia="zh-CN"/>
        </w:rPr>
        <w:t>撤销被申请人2025年3月20日对申请人作出的潭县市监依复〔2025〕5号《政府信息公开申请答复书》，责令限期重作。</w:t>
      </w:r>
    </w:p>
    <w:p w14:paraId="24EC4129">
      <w:pPr>
        <w:spacing w:line="560" w:lineRule="exact"/>
        <w:ind w:firstLine="600" w:firstLineChars="200"/>
        <w:rPr>
          <w:rFonts w:hint="eastAsia" w:ascii="黑体" w:hAnsi="黑体" w:eastAsia="黑体" w:cs="黑体"/>
          <w:b w:val="0"/>
          <w:bCs w:val="0"/>
          <w:sz w:val="30"/>
          <w:szCs w:val="30"/>
          <w:lang w:val="en-US" w:eastAsia="zh-CN"/>
        </w:rPr>
      </w:pPr>
      <w:r>
        <w:rPr>
          <w:rFonts w:hint="eastAsia" w:ascii="黑体" w:hAnsi="黑体" w:eastAsia="黑体" w:cs="黑体"/>
          <w:b w:val="0"/>
          <w:bCs w:val="0"/>
          <w:sz w:val="30"/>
          <w:szCs w:val="30"/>
          <w:lang w:val="en-US" w:eastAsia="zh-CN"/>
        </w:rPr>
        <w:t>申请人称：</w:t>
      </w:r>
    </w:p>
    <w:p w14:paraId="29C118BD">
      <w:pPr>
        <w:spacing w:line="560" w:lineRule="exact"/>
        <w:ind w:firstLine="600" w:firstLineChars="200"/>
        <w:rPr>
          <w:rFonts w:hint="eastAsia" w:ascii="仿宋_GB2312" w:hAnsi="仿宋_GB2312" w:eastAsia="仿宋_GB2312" w:cs="仿宋_GB2312"/>
          <w:b w:val="0"/>
          <w:bCs w:val="0"/>
          <w:sz w:val="30"/>
          <w:szCs w:val="30"/>
          <w:lang w:val="en-US" w:eastAsia="zh-CN"/>
        </w:rPr>
      </w:pPr>
      <w:r>
        <w:rPr>
          <w:rFonts w:hint="eastAsia" w:ascii="仿宋_GB2312" w:hAnsi="仿宋_GB2312" w:eastAsia="仿宋_GB2312" w:cs="仿宋_GB2312"/>
          <w:b w:val="0"/>
          <w:bCs w:val="0"/>
          <w:sz w:val="30"/>
          <w:szCs w:val="30"/>
          <w:lang w:val="en-US" w:eastAsia="zh-CN"/>
        </w:rPr>
        <w:t>申请人为履行行使公民知情、监督权利及促进法治政府工作透明化建设向被申请人提起了政府信息公开申请，被申请人做出了答复，申请人认为该答复未完整准确地进行信息公开，不能保证信息的真实性、准确性、完整性。遗漏多项信息公开项目，构成信息公开行政不作为，遂提起复议。</w:t>
      </w:r>
    </w:p>
    <w:p w14:paraId="1E542BF4">
      <w:pPr>
        <w:spacing w:line="560" w:lineRule="exact"/>
        <w:ind w:firstLine="600" w:firstLineChars="200"/>
        <w:rPr>
          <w:rFonts w:hint="eastAsia" w:ascii="仿宋_GB2312" w:hAnsi="仿宋_GB2312" w:eastAsia="仿宋_GB2312" w:cs="仿宋_GB2312"/>
          <w:b w:val="0"/>
          <w:bCs w:val="0"/>
          <w:sz w:val="30"/>
          <w:szCs w:val="30"/>
          <w:lang w:val="en-US" w:eastAsia="zh-CN"/>
        </w:rPr>
      </w:pPr>
      <w:r>
        <w:rPr>
          <w:rFonts w:hint="eastAsia" w:ascii="仿宋_GB2312" w:hAnsi="仿宋_GB2312" w:eastAsia="仿宋_GB2312" w:cs="仿宋_GB2312"/>
          <w:b w:val="0"/>
          <w:bCs w:val="0"/>
          <w:sz w:val="30"/>
          <w:szCs w:val="30"/>
          <w:lang w:val="en-US" w:eastAsia="zh-CN"/>
        </w:rPr>
        <w:t>1.被申请人认定事实不清，未完整准确提供政府信息，未依法进行信息区分处理，也未就信息公开内容作具体提供告知，遗漏了应当公开的部分，未依法作出答复并说明理由。2.公务员招考的职位、名额、报考条件等事项以及录用结果；食品药品监督检查情况均属于《中华人民共和国政府信息公开条例》第十条明确公开的信息，是法定明确必须公开的信息。3.被申请人答复办理投诉举报人员属于内部事务无法律依据，根据《中华人民共和国政府信息公开条例》的规定，行政机关在职责过程中制作或者获取的，以一定形式记录、保存的信息为政府信息。办理案件行政行为需要对外作出告知的行政行为，其行为具有外部性，且投诉举报案件已经结案，而非被申请人认为的属于行政执法案卷信息和内部信息。4.依据被申请人答复内容，被申请人遗漏多项申请人的公开请求，未就申请人所有审请项目进行审查，并且被申请人引用的不予公开理由错误，适用法律依据不当。5.被申请人遗漏了公开请求项目，未依据要求分别公开 2022、2023、2024的情况，其认定事实不清适用法律错误遗漏了财政预算支出方式与采购形式，财政支出来源等重要信息，未对采购清单项目进行公开违反了法律明确公开的原则。6.被申请人未依据《中华人民共和国政府信息公开条例》第三十六条给出明确的查询途径和被申请人辖区内罚没的案件数量和罚款总额，这些信息都是被申请人所直接掌握的信息，也是国办公开办函（2021）30号明确公开的信息，是特定的信息而不是分散的信息，执法机关有对年度行政执法总体情况进行公开的义务。申请人提出要求公开罚没案件的数量、罚款总额的内容不违反法律规定，并且行政执法总体情况数据本就是被申请人应当制作、汇总的信息。被申请人仅告知其网站网址信息，未告知其数据，属于政府信息公开答复不准确。7.被申请人未依法公开其单位2022、2023、2024年度的食品药品监督检查情况等信息，依据《中华人民共和国政府信息公开条例》第二十条和《食品药品安全监管信息公开管理办法》第七条之规定，该信息属于被申请人依职权制作、并应当主动公开的信息。8.被申请人未将投诉举报分析报告和消费投诉信息作区分处理，这是两种不同的信息，投诉举报分析报告和是和消费投诉信息。依据《中华人民共和国政府信息公开条例》第二十条第五款和《市场监督管理投诉举报处理暂行办法》第三十四条，所明确主动公开的信息，是被申请人依职权应当制作保存的信息，其答复不予公开需要重新加工收集整理、属于内部消息违背法律规定，是违法行为，该信息是以报告形式主动公开，其未依法公开法定公开项目，应确认违法。9.被申请人声称单位公务员招考、职位、名额、条件答复错误，非针对性答复，并且公开范围广大，未给予有效信息，无法查阅，应撤销重作。被申请人未对财政支出的方式和来源作出回应处理，来源是差额拨款还是全额拨款，财政支出的方式是财政拨款、财政信用支出还是转移性支出，未对这些问题进行完整、准确答复。10.被申请人虚假杜撰收到申请日期，其给予监督检查信息、财政预算公开、公务员招考职位、名额、报考途径不明确的途径错误，根据其他途径无法直接获取此信息，公开途径不真实准确，未依法明确查阅的方式；消费投诉信息为法定主动公开信息，被申请人认定属于执法案件信息，属于适用法律错误。以上违反信息公开准确真实的要求，应确认违法。11.被申请人未依据《中华人民共和国政府信息公开条例》第三十六条依法行使职权。其给予网址打不开，公开途径错误，未依法给予正确途径，网站http://www.xtx.gov.cn/8816/index.htm 只是政府首页，非针对性答复不能获取有效信息，以上未依法给予查阅的方式、途径和时间，属于违法行为应撤销重作。12.国家扶贫和促进开展落实国家扶贫、促进就业方面的政策、措施及实施情况是信息公开条例第二十条明确公开的信息，而且扶贫和促进就业是民生工程，与百姓生活息息相关，被申请人答复该信息不存在，是未落实国家扶贫政策，背离了党的大政方针行为，属于未履行法定职责和国家政策，欺上瞒下，被申请人也未依法给予其单位负责人联系方式，应撤销重作。</w:t>
      </w:r>
    </w:p>
    <w:p w14:paraId="6530D4EB">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eastAsia" w:ascii="仿宋_GB2312" w:hAnsi="仿宋_GB2312" w:eastAsia="仿宋_GB2312" w:cs="仿宋_GB2312"/>
          <w:b w:val="0"/>
          <w:bCs w:val="0"/>
          <w:sz w:val="30"/>
          <w:szCs w:val="30"/>
          <w:lang w:val="en-US" w:eastAsia="zh-CN"/>
        </w:rPr>
      </w:pPr>
      <w:r>
        <w:rPr>
          <w:rFonts w:hint="eastAsia" w:ascii="仿宋_GB2312" w:hAnsi="仿宋_GB2312" w:eastAsia="仿宋_GB2312" w:cs="仿宋_GB2312"/>
          <w:b w:val="0"/>
          <w:bCs w:val="0"/>
          <w:sz w:val="30"/>
          <w:szCs w:val="30"/>
          <w:lang w:val="en-US" w:eastAsia="zh-CN"/>
        </w:rPr>
        <w:t xml:space="preserve">综上所述，被申请人未能落实《法治政府建设实施纲要》精神，也未尊重申请人的监督权、知情权。依法支持申请人的全部复议请求。      </w:t>
      </w:r>
    </w:p>
    <w:p w14:paraId="067285E0">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eastAsia" w:ascii="黑体" w:hAnsi="黑体" w:eastAsia="黑体" w:cs="黑体"/>
          <w:b w:val="0"/>
          <w:bCs w:val="0"/>
          <w:sz w:val="30"/>
          <w:szCs w:val="30"/>
          <w:lang w:val="en-US" w:eastAsia="zh-CN"/>
        </w:rPr>
      </w:pPr>
      <w:r>
        <w:rPr>
          <w:rFonts w:hint="eastAsia" w:ascii="黑体" w:hAnsi="黑体" w:eastAsia="黑体" w:cs="黑体"/>
          <w:b w:val="0"/>
          <w:bCs w:val="0"/>
          <w:sz w:val="30"/>
          <w:szCs w:val="30"/>
          <w:lang w:val="en-US" w:eastAsia="zh-CN"/>
        </w:rPr>
        <w:t>被申请人答辩称：</w:t>
      </w:r>
    </w:p>
    <w:p w14:paraId="6C735CDF">
      <w:pPr>
        <w:spacing w:line="560" w:lineRule="exact"/>
        <w:ind w:firstLine="600" w:firstLineChars="200"/>
        <w:rPr>
          <w:rFonts w:hint="eastAsia" w:ascii="仿宋_GB2312" w:hAnsi="仿宋_GB2312" w:eastAsia="仿宋_GB2312" w:cs="仿宋_GB2312"/>
          <w:b w:val="0"/>
          <w:bCs w:val="0"/>
          <w:kern w:val="2"/>
          <w:sz w:val="30"/>
          <w:szCs w:val="30"/>
          <w:lang w:val="en-US" w:eastAsia="zh-CN" w:bidi="ar-SA"/>
        </w:rPr>
      </w:pPr>
      <w:r>
        <w:rPr>
          <w:rFonts w:hint="eastAsia" w:ascii="仿宋_GB2312" w:hAnsi="仿宋_GB2312" w:eastAsia="仿宋_GB2312" w:cs="仿宋_GB2312"/>
          <w:b w:val="0"/>
          <w:bCs w:val="0"/>
          <w:kern w:val="2"/>
          <w:sz w:val="30"/>
          <w:szCs w:val="30"/>
          <w:lang w:val="en-US" w:eastAsia="zh-CN" w:bidi="ar-SA"/>
        </w:rPr>
        <w:t>一、被申请人已作出依申请公开答复，且认定事实清楚、证据确实充分、适用法律正确。</w:t>
      </w:r>
    </w:p>
    <w:p w14:paraId="68CC6E7A">
      <w:pPr>
        <w:spacing w:line="560" w:lineRule="exact"/>
        <w:ind w:firstLine="600" w:firstLineChars="200"/>
        <w:rPr>
          <w:rFonts w:hint="eastAsia" w:ascii="仿宋_GB2312" w:hAnsi="仿宋_GB2312" w:eastAsia="仿宋_GB2312" w:cs="仿宋_GB2312"/>
          <w:b w:val="0"/>
          <w:bCs w:val="0"/>
          <w:kern w:val="2"/>
          <w:sz w:val="30"/>
          <w:szCs w:val="30"/>
          <w:lang w:val="en-US" w:eastAsia="zh-CN" w:bidi="ar-SA"/>
        </w:rPr>
      </w:pPr>
      <w:r>
        <w:rPr>
          <w:rFonts w:hint="eastAsia" w:ascii="仿宋_GB2312" w:hAnsi="仿宋_GB2312" w:eastAsia="仿宋_GB2312" w:cs="仿宋_GB2312"/>
          <w:b w:val="0"/>
          <w:bCs w:val="0"/>
          <w:kern w:val="2"/>
          <w:sz w:val="30"/>
          <w:szCs w:val="30"/>
          <w:lang w:val="en-US" w:eastAsia="zh-CN" w:bidi="ar-SA"/>
        </w:rPr>
        <w:t>根据《中华人民共和国政府信息公开条例》第二十九条规定，复议申请人向我局提交了政府信息公开申请表，所需公开信息为：本单位年度财政项目支出绩效目标、政府采购意向清单目录、预算决算清单，本单位开展落实国家扶贫、促进就业方面的政策、措施及其实施情况，本单位负责人的姓名和其有效联系方式。以上政府信息公开时间段明确为 2023、2024、2025年度。</w:t>
      </w:r>
    </w:p>
    <w:p w14:paraId="55DFC6DF">
      <w:pPr>
        <w:spacing w:line="560" w:lineRule="exact"/>
        <w:ind w:firstLine="600" w:firstLineChars="200"/>
        <w:rPr>
          <w:rFonts w:hint="eastAsia" w:ascii="仿宋_GB2312" w:hAnsi="仿宋_GB2312" w:eastAsia="仿宋_GB2312" w:cs="仿宋_GB2312"/>
          <w:b w:val="0"/>
          <w:bCs w:val="0"/>
          <w:kern w:val="2"/>
          <w:sz w:val="30"/>
          <w:szCs w:val="30"/>
          <w:lang w:val="en-US" w:eastAsia="zh-CN" w:bidi="ar-SA"/>
        </w:rPr>
      </w:pPr>
      <w:r>
        <w:rPr>
          <w:rFonts w:hint="eastAsia" w:ascii="仿宋_GB2312" w:hAnsi="仿宋_GB2312" w:eastAsia="仿宋_GB2312" w:cs="仿宋_GB2312"/>
          <w:b w:val="0"/>
          <w:bCs w:val="0"/>
          <w:kern w:val="2"/>
          <w:sz w:val="30"/>
          <w:szCs w:val="30"/>
          <w:lang w:val="en-US" w:eastAsia="zh-CN" w:bidi="ar-SA"/>
        </w:rPr>
        <w:t>根据《中华人民共和国政府信息公开条例》第三十六条第（一）项规定，复议申请人申请公开的本单位2023、2024、2025年度的财政项目支出绩效目标、预算决算清单我局已告知复议申请人该政府信息已公示在我局官网，其中年度财政项目支出绩效目标在当年度的预算公开内，网址为 http://www.xtx.gov.cn/8822/8833/8838/index.htm</w:t>
      </w:r>
    </w:p>
    <w:p w14:paraId="64DD8387">
      <w:pPr>
        <w:spacing w:line="560" w:lineRule="exact"/>
        <w:rPr>
          <w:rFonts w:hint="eastAsia" w:ascii="仿宋_GB2312" w:hAnsi="仿宋_GB2312" w:eastAsia="仿宋_GB2312" w:cs="仿宋_GB2312"/>
          <w:b w:val="0"/>
          <w:bCs w:val="0"/>
          <w:kern w:val="2"/>
          <w:sz w:val="30"/>
          <w:szCs w:val="30"/>
          <w:lang w:val="en-US" w:eastAsia="zh-CN" w:bidi="ar-SA"/>
        </w:rPr>
      </w:pPr>
      <w:r>
        <w:rPr>
          <w:rFonts w:hint="eastAsia" w:ascii="仿宋_GB2312" w:hAnsi="仿宋_GB2312" w:eastAsia="仿宋_GB2312" w:cs="仿宋_GB2312"/>
          <w:b w:val="0"/>
          <w:bCs w:val="0"/>
          <w:kern w:val="2"/>
          <w:sz w:val="30"/>
          <w:szCs w:val="30"/>
          <w:lang w:val="en-US" w:eastAsia="zh-CN" w:bidi="ar-SA"/>
        </w:rPr>
        <w:t>（2024、2025年度决算公开暂未到公示时间，届时将仍在此网址公示），可自行查看。</w:t>
      </w:r>
    </w:p>
    <w:p w14:paraId="5B5FB22F">
      <w:pPr>
        <w:spacing w:line="560" w:lineRule="exact"/>
        <w:ind w:firstLine="600" w:firstLineChars="200"/>
        <w:rPr>
          <w:rFonts w:hint="eastAsia" w:ascii="仿宋_GB2312" w:hAnsi="仿宋_GB2312" w:eastAsia="仿宋_GB2312" w:cs="仿宋_GB2312"/>
          <w:b w:val="0"/>
          <w:bCs w:val="0"/>
          <w:kern w:val="2"/>
          <w:sz w:val="30"/>
          <w:szCs w:val="30"/>
          <w:lang w:val="en-US" w:eastAsia="zh-CN" w:bidi="ar-SA"/>
        </w:rPr>
      </w:pPr>
      <w:r>
        <w:rPr>
          <w:rFonts w:hint="eastAsia" w:ascii="仿宋_GB2312" w:hAnsi="仿宋_GB2312" w:eastAsia="仿宋_GB2312" w:cs="仿宋_GB2312"/>
          <w:b w:val="0"/>
          <w:bCs w:val="0"/>
          <w:kern w:val="2"/>
          <w:sz w:val="30"/>
          <w:szCs w:val="30"/>
          <w:lang w:val="en-US" w:eastAsia="zh-CN" w:bidi="ar-SA"/>
        </w:rPr>
        <w:t>根据《中华人民共和国政府信息公开条例》第三十六条第（四）项：的规定，复议申请人申请公开的本单位2023、2024、2025年度政府采购意向清单目录，开展落实国家扶贫、促进就业方面的政策、措施及实施情况我局已告知复议申请人该政府信息不存在。</w:t>
      </w:r>
    </w:p>
    <w:p w14:paraId="4CB9C942">
      <w:pPr>
        <w:spacing w:line="560" w:lineRule="exact"/>
        <w:ind w:firstLine="600" w:firstLineChars="200"/>
        <w:rPr>
          <w:rFonts w:hint="eastAsia" w:ascii="仿宋_GB2312" w:hAnsi="仿宋_GB2312" w:eastAsia="仿宋_GB2312" w:cs="仿宋_GB2312"/>
          <w:b w:val="0"/>
          <w:bCs w:val="0"/>
          <w:kern w:val="2"/>
          <w:sz w:val="30"/>
          <w:szCs w:val="30"/>
          <w:lang w:val="en-US" w:eastAsia="zh-CN" w:bidi="ar-SA"/>
        </w:rPr>
      </w:pPr>
      <w:r>
        <w:rPr>
          <w:rFonts w:hint="eastAsia" w:ascii="仿宋_GB2312" w:hAnsi="仿宋_GB2312" w:eastAsia="仿宋_GB2312" w:cs="仿宋_GB2312"/>
          <w:b w:val="0"/>
          <w:bCs w:val="0"/>
          <w:kern w:val="2"/>
          <w:sz w:val="30"/>
          <w:szCs w:val="30"/>
          <w:lang w:val="en-US" w:eastAsia="zh-CN" w:bidi="ar-SA"/>
        </w:rPr>
        <w:t>根据《中华人民共和国政府信息公开条例》第三十六条第（一）项的规定，复议申请人申请公开的本单位负责人的姓名和其有效联系方式，我局已告知复议申请人该政府信息已公示在我局官网，网址为http://www.xtx.gov.cn/8816/index.htm，其可进入网址，点击领导信息栏目和机构信息栏目分别查看。</w:t>
      </w:r>
    </w:p>
    <w:p w14:paraId="4CCC5226">
      <w:pPr>
        <w:spacing w:line="560" w:lineRule="exact"/>
        <w:ind w:firstLine="600" w:firstLineChars="200"/>
        <w:rPr>
          <w:rFonts w:hint="eastAsia" w:ascii="仿宋_GB2312" w:hAnsi="仿宋_GB2312" w:eastAsia="仿宋_GB2312" w:cs="仿宋_GB2312"/>
          <w:b w:val="0"/>
          <w:bCs w:val="0"/>
          <w:kern w:val="2"/>
          <w:sz w:val="30"/>
          <w:szCs w:val="30"/>
          <w:lang w:val="en-US" w:eastAsia="zh-CN" w:bidi="ar-SA"/>
        </w:rPr>
      </w:pPr>
      <w:r>
        <w:rPr>
          <w:rFonts w:hint="eastAsia" w:ascii="仿宋_GB2312" w:hAnsi="仿宋_GB2312" w:eastAsia="仿宋_GB2312" w:cs="仿宋_GB2312"/>
          <w:b w:val="0"/>
          <w:bCs w:val="0"/>
          <w:kern w:val="2"/>
          <w:sz w:val="30"/>
          <w:szCs w:val="30"/>
          <w:lang w:val="en-US" w:eastAsia="zh-CN" w:bidi="ar-SA"/>
        </w:rPr>
        <w:t>综上，我局对复议申请人的申请的以上政府信息，分项分类告知了申请人获取相关政府信息的方式、途径以及信息不存在的理由。我局作出的涉案信息公开答复符合法律规定。</w:t>
      </w:r>
    </w:p>
    <w:p w14:paraId="340BAF9F">
      <w:pPr>
        <w:spacing w:line="560" w:lineRule="exact"/>
        <w:ind w:firstLine="600" w:firstLineChars="200"/>
        <w:rPr>
          <w:rFonts w:hint="eastAsia" w:ascii="仿宋_GB2312" w:hAnsi="仿宋_GB2312" w:eastAsia="仿宋_GB2312" w:cs="仿宋_GB2312"/>
          <w:b w:val="0"/>
          <w:bCs w:val="0"/>
          <w:kern w:val="2"/>
          <w:sz w:val="30"/>
          <w:szCs w:val="30"/>
          <w:lang w:val="en-US" w:eastAsia="zh-CN" w:bidi="ar-SA"/>
        </w:rPr>
      </w:pPr>
      <w:r>
        <w:rPr>
          <w:rFonts w:hint="eastAsia" w:ascii="仿宋_GB2312" w:hAnsi="仿宋_GB2312" w:eastAsia="仿宋_GB2312" w:cs="仿宋_GB2312"/>
          <w:b w:val="0"/>
          <w:bCs w:val="0"/>
          <w:kern w:val="2"/>
          <w:sz w:val="30"/>
          <w:szCs w:val="30"/>
          <w:lang w:val="en-US" w:eastAsia="zh-CN" w:bidi="ar-SA"/>
        </w:rPr>
        <w:t>二、被申请人作出的涉案信息公开答复程序合法</w:t>
      </w:r>
    </w:p>
    <w:p w14:paraId="01BE1994">
      <w:pPr>
        <w:spacing w:line="560" w:lineRule="exact"/>
        <w:ind w:firstLine="600" w:firstLineChars="200"/>
        <w:rPr>
          <w:rFonts w:hint="eastAsia" w:ascii="仿宋_GB2312" w:hAnsi="仿宋_GB2312" w:eastAsia="仿宋_GB2312" w:cs="仿宋_GB2312"/>
          <w:b w:val="0"/>
          <w:bCs w:val="0"/>
          <w:kern w:val="2"/>
          <w:sz w:val="30"/>
          <w:szCs w:val="30"/>
          <w:lang w:val="en-US" w:eastAsia="zh-CN" w:bidi="ar-SA"/>
        </w:rPr>
      </w:pPr>
      <w:r>
        <w:rPr>
          <w:rFonts w:hint="eastAsia" w:ascii="仿宋_GB2312" w:hAnsi="仿宋_GB2312" w:eastAsia="仿宋_GB2312" w:cs="仿宋_GB2312"/>
          <w:b w:val="0"/>
          <w:bCs w:val="0"/>
          <w:kern w:val="2"/>
          <w:sz w:val="30"/>
          <w:szCs w:val="30"/>
          <w:lang w:val="en-US" w:eastAsia="zh-CN" w:bidi="ar-SA"/>
        </w:rPr>
        <w:t>根据《中华人民共和国政府信息公开条例》第三十一条第（二）项规定，我局于2025年3月17日收到申请人通过信函方式邮寄的政府信息公开申请书，并于2025年3月20日以信函邮寄的方式答复，2025年3月26日该快递被签收，被申请人在法定期限内进行了答复，程序符合《中华人民共和国政府信息公开条例》第三十三条的规定。</w:t>
      </w:r>
    </w:p>
    <w:p w14:paraId="441B0E9C">
      <w:pPr>
        <w:spacing w:line="560" w:lineRule="exact"/>
        <w:ind w:firstLine="600" w:firstLineChars="200"/>
        <w:rPr>
          <w:rFonts w:hint="eastAsia" w:ascii="仿宋_GB2312" w:hAnsi="仿宋_GB2312" w:eastAsia="仿宋_GB2312" w:cs="仿宋_GB2312"/>
          <w:b w:val="0"/>
          <w:bCs w:val="0"/>
          <w:kern w:val="2"/>
          <w:sz w:val="30"/>
          <w:szCs w:val="30"/>
          <w:lang w:val="en-US" w:eastAsia="zh-CN" w:bidi="ar-SA"/>
        </w:rPr>
      </w:pPr>
      <w:r>
        <w:rPr>
          <w:rFonts w:hint="eastAsia" w:ascii="仿宋_GB2312" w:hAnsi="仿宋_GB2312" w:eastAsia="仿宋_GB2312" w:cs="仿宋_GB2312"/>
          <w:b w:val="0"/>
          <w:bCs w:val="0"/>
          <w:kern w:val="2"/>
          <w:sz w:val="30"/>
          <w:szCs w:val="30"/>
          <w:lang w:val="en-US" w:eastAsia="zh-CN" w:bidi="ar-SA"/>
        </w:rPr>
        <w:t>另复议申请人向复议机关提交的信息公开申请表并非被申请人收到的信息公开申请表，所以复议申请人提出的事实、理由与事实不符。</w:t>
      </w:r>
    </w:p>
    <w:p w14:paraId="4FEBE40A">
      <w:pPr>
        <w:spacing w:line="560" w:lineRule="exact"/>
        <w:ind w:firstLine="600" w:firstLineChars="200"/>
        <w:rPr>
          <w:rFonts w:hint="eastAsia" w:ascii="仿宋_GB2312" w:hAnsi="仿宋_GB2312" w:eastAsia="仿宋_GB2312" w:cs="仿宋_GB2312"/>
          <w:b w:val="0"/>
          <w:bCs w:val="0"/>
          <w:kern w:val="2"/>
          <w:sz w:val="30"/>
          <w:szCs w:val="30"/>
          <w:lang w:val="en-US" w:eastAsia="zh-CN" w:bidi="ar-SA"/>
        </w:rPr>
      </w:pPr>
      <w:r>
        <w:rPr>
          <w:rFonts w:hint="eastAsia" w:ascii="仿宋_GB2312" w:hAnsi="仿宋_GB2312" w:eastAsia="仿宋_GB2312" w:cs="仿宋_GB2312"/>
          <w:b w:val="0"/>
          <w:bCs w:val="0"/>
          <w:kern w:val="2"/>
          <w:sz w:val="30"/>
          <w:szCs w:val="30"/>
          <w:lang w:val="en-US" w:eastAsia="zh-CN" w:bidi="ar-SA"/>
        </w:rPr>
        <w:t>综上，被申请人已在法定期限内对申请人的政府信息公开申请作出答复，且政府信息公开申请答复内容正确，程序合法。申请人复议请求缺乏事实和法律依据，请求复议机关驳回申请人请求。</w:t>
      </w:r>
    </w:p>
    <w:p w14:paraId="03EFEC0B">
      <w:pPr>
        <w:spacing w:line="560" w:lineRule="exact"/>
        <w:ind w:firstLine="600" w:firstLineChars="200"/>
        <w:rPr>
          <w:rFonts w:hint="eastAsia" w:ascii="黑体" w:hAnsi="黑体" w:eastAsia="黑体" w:cs="黑体"/>
          <w:b w:val="0"/>
          <w:sz w:val="30"/>
          <w:szCs w:val="30"/>
        </w:rPr>
      </w:pPr>
      <w:r>
        <w:rPr>
          <w:rFonts w:hint="eastAsia" w:ascii="黑体" w:hAnsi="黑体" w:eastAsia="黑体" w:cs="黑体"/>
          <w:b w:val="0"/>
          <w:sz w:val="30"/>
          <w:szCs w:val="30"/>
        </w:rPr>
        <w:t>复议查明：</w:t>
      </w:r>
    </w:p>
    <w:p w14:paraId="49890E85">
      <w:pPr>
        <w:spacing w:line="560" w:lineRule="exact"/>
        <w:ind w:firstLine="600" w:firstLineChars="20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2025年3月15日，申请人向被申请人提出政府信息公开申请，并提交了《政府信息公开申请表》。所需信息内容描述：“</w:t>
      </w:r>
      <w:r>
        <w:rPr>
          <w:rFonts w:hint="eastAsia" w:ascii="仿宋_GB2312" w:hAnsi="仿宋_GB2312" w:eastAsia="仿宋_GB2312" w:cs="仿宋_GB2312"/>
          <w:b w:val="0"/>
          <w:bCs w:val="0"/>
          <w:sz w:val="30"/>
          <w:szCs w:val="30"/>
          <w:lang w:val="en-US" w:eastAsia="zh-CN"/>
        </w:rPr>
        <w:t>为了解你机关法治政府建设落实情况，行使宪法赋予公民的知情、监督权利及科研需要，现申请公开你单位</w:t>
      </w:r>
      <w:r>
        <w:rPr>
          <w:rFonts w:hint="eastAsia" w:ascii="仿宋_GB2312" w:hAnsi="仿宋_GB2312" w:eastAsia="仿宋_GB2312" w:cs="仿宋_GB2312"/>
          <w:b w:val="0"/>
          <w:bCs w:val="0"/>
          <w:kern w:val="2"/>
          <w:sz w:val="30"/>
          <w:szCs w:val="30"/>
          <w:lang w:val="en-US" w:eastAsia="zh-CN" w:bidi="ar-SA"/>
        </w:rPr>
        <w:t>年度财政项目支出绩效目标、政府采购意向清单目录、预算决算清单，本单位开展落实国家扶贫、促进就业方面的政策、措施及其实施情况，本单位负责人的姓名和其有效联系方式。以上政府信息公开时间段明确为 2023、2024、2025年度。</w:t>
      </w:r>
      <w:r>
        <w:rPr>
          <w:rFonts w:hint="eastAsia" w:ascii="仿宋_GB2312" w:hAnsi="仿宋_GB2312" w:eastAsia="仿宋_GB2312" w:cs="仿宋_GB2312"/>
          <w:sz w:val="30"/>
          <w:szCs w:val="30"/>
          <w:lang w:val="en-US" w:eastAsia="zh-CN"/>
        </w:rPr>
        <w:t>”所需信息提供方式为“邮寄”，载体形式为“纸质文本”。</w:t>
      </w:r>
    </w:p>
    <w:p w14:paraId="62614C52">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val="en-US" w:eastAsia="zh-CN"/>
        </w:rPr>
        <w:t>2025年3月20日，</w:t>
      </w:r>
      <w:r>
        <w:rPr>
          <w:rFonts w:hint="eastAsia" w:ascii="仿宋_GB2312" w:hAnsi="仿宋_GB2312" w:eastAsia="仿宋_GB2312" w:cs="仿宋_GB2312"/>
          <w:sz w:val="30"/>
          <w:szCs w:val="30"/>
        </w:rPr>
        <w:t>被申请人</w:t>
      </w:r>
      <w:r>
        <w:rPr>
          <w:rFonts w:hint="eastAsia" w:ascii="仿宋_GB2312" w:hAnsi="仿宋_GB2312" w:eastAsia="仿宋_GB2312" w:cs="仿宋_GB2312"/>
          <w:sz w:val="30"/>
          <w:szCs w:val="30"/>
          <w:lang w:eastAsia="zh-CN"/>
        </w:rPr>
        <w:t>对申请人作出</w:t>
      </w:r>
      <w:r>
        <w:rPr>
          <w:rFonts w:hint="eastAsia" w:ascii="仿宋_GB2312" w:hAnsi="仿宋_GB2312" w:eastAsia="仿宋_GB2312" w:cs="仿宋_GB2312"/>
          <w:b w:val="0"/>
          <w:bCs w:val="0"/>
          <w:sz w:val="30"/>
          <w:szCs w:val="30"/>
          <w:lang w:val="en-US" w:eastAsia="zh-CN"/>
        </w:rPr>
        <w:t>潭县市监依复〔2025〕5号</w:t>
      </w:r>
      <w:r>
        <w:rPr>
          <w:rFonts w:hint="eastAsia" w:ascii="仿宋_GB2312" w:hAnsi="仿宋_GB2312" w:eastAsia="仿宋_GB2312" w:cs="仿宋_GB2312"/>
          <w:sz w:val="30"/>
          <w:szCs w:val="30"/>
          <w:lang w:eastAsia="zh-CN"/>
        </w:rPr>
        <w:t>《政府信息公开申请答复书》，该答复书载明：“您申请公开的本单位2023、2024、2025年度的财政项目支出绩效目标、预算决算清单已公示在我局官网（2024、2025年度决算公开暂未到公示时间），其中年度财政项目支出绩效目标在当年度的预算公开内，网址为http://www.xtx.gov.cn/8822/8833/8838/index.htm，可自行查看。您申请公开的本单位2023、2024、2025年度政府采购意向清单目录，开展落实国家扶贫、促进就业方面的政策、措施及实施情况不存在，根据《中华人民共和国政府信息公开条例》第三十六条第（四）项的规定，现予告知。您申请公开的本单位负责人的姓名和其有效联系方式，已公示在我局官网，网址为http://www.x</w:t>
      </w:r>
      <w:r>
        <w:rPr>
          <w:rFonts w:hint="eastAsia" w:ascii="仿宋_GB2312" w:hAnsi="仿宋_GB2312" w:eastAsia="仿宋_GB2312" w:cs="仿宋_GB2312"/>
          <w:sz w:val="30"/>
          <w:szCs w:val="30"/>
          <w:lang w:val="en-US" w:eastAsia="zh-CN"/>
        </w:rPr>
        <w:t>t</w:t>
      </w:r>
      <w:r>
        <w:rPr>
          <w:rFonts w:hint="eastAsia" w:ascii="仿宋_GB2312" w:hAnsi="仿宋_GB2312" w:eastAsia="仿宋_GB2312" w:cs="仿宋_GB2312"/>
          <w:sz w:val="30"/>
          <w:szCs w:val="30"/>
          <w:lang w:eastAsia="zh-CN"/>
        </w:rPr>
        <w:t>x.gov.cn/8816/index.htm，您可进入网址，点击领导信息栏目和机构信息栏目分别查看。”</w:t>
      </w:r>
      <w:r>
        <w:rPr>
          <w:rFonts w:hint="eastAsia" w:ascii="仿宋_GB2312" w:hAnsi="仿宋_GB2312" w:eastAsia="仿宋_GB2312" w:cs="仿宋_GB2312"/>
          <w:sz w:val="30"/>
          <w:szCs w:val="30"/>
          <w:lang w:val="en-US" w:eastAsia="zh-CN"/>
        </w:rPr>
        <w:t>2025年3月20日被申请人将上述</w:t>
      </w:r>
      <w:r>
        <w:rPr>
          <w:rFonts w:hint="eastAsia" w:ascii="仿宋_GB2312" w:hAnsi="仿宋_GB2312" w:eastAsia="仿宋_GB2312" w:cs="仿宋_GB2312"/>
          <w:sz w:val="30"/>
          <w:szCs w:val="30"/>
          <w:lang w:eastAsia="zh-CN"/>
        </w:rPr>
        <w:t>答复书交邮送达申请人。</w:t>
      </w:r>
    </w:p>
    <w:p w14:paraId="570CA4B0">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另查明，申请人提供一份政府信息公开申请表，申请内容为：“你单位涉及政府购买服务公开招投标项目的采购项目的目录、标准及实施采购清单，财政支出的方式与来源，你单位的财政预算公开。办理本人投诉举报案件的人员姓名、执法证号、联系电话以及你辖区投诉举报统计的分析报告、消费投诉信息以及你辖区食品药品产品的监督检查情况；罚没案件的数量、罚款总额。你单位年度财政项目支出绩效目标、政府采购意向清单目录、预算决算清单，你单位开展落实国家扶贫、促进就业方面的政策、措施及其实施情况，你单位负责人的姓名和其有效联系方式。以上政府信息公开时间段明确为2023、2024、2025年度。”该申请表未载明申请时间及相应邮寄信息。</w:t>
      </w:r>
    </w:p>
    <w:p w14:paraId="02ADFEC3">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中共湘潭县委机构编制委员会审核后，中共湘潭县委、湘潭县人民政府批准对湘潭县市场监督管理局职能划定为负责市场综合监督管理，市场主体统一登记注册，负责权限内食品、药品、医疗器械、保健食品、化妆品、工业产品、计量器具、特种设备、广告的许可或备案管理，负责</w:t>
      </w:r>
      <w:r>
        <w:rPr>
          <w:rFonts w:hint="eastAsia" w:ascii="仿宋_GB2312" w:hAnsi="仿宋_GB2312" w:eastAsia="仿宋_GB2312" w:cs="仿宋_GB2312"/>
          <w:sz w:val="30"/>
          <w:szCs w:val="30"/>
          <w:lang w:val="en-US" w:eastAsia="zh-CN"/>
        </w:rPr>
        <w:t>组织</w:t>
      </w:r>
      <w:r>
        <w:rPr>
          <w:rFonts w:hint="eastAsia" w:ascii="仿宋_GB2312" w:hAnsi="仿宋_GB2312" w:eastAsia="仿宋_GB2312" w:cs="仿宋_GB2312"/>
          <w:sz w:val="30"/>
          <w:szCs w:val="30"/>
          <w:lang w:eastAsia="zh-CN"/>
        </w:rPr>
        <w:t>和指导市场监管综合执法工作，负责监督管理市场秩序，服务领域消费维权工作，全县价格和收费方面监督检查，产品质量宏观管理，特种设备安全和节能监督管理，食品安全监督管理及综合协调，食盐安全监督管理，负责管理计量、检验检测、管理标准化、知识产权工作，相关行业监管等工作。</w:t>
      </w:r>
    </w:p>
    <w:p w14:paraId="391CCEBC">
      <w:pPr>
        <w:spacing w:line="560" w:lineRule="exact"/>
        <w:ind w:firstLine="600" w:firstLineChars="20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rPr>
        <w:t>申请人对被申请人</w:t>
      </w:r>
      <w:r>
        <w:rPr>
          <w:rFonts w:hint="eastAsia" w:ascii="仿宋_GB2312" w:hAnsi="仿宋_GB2312" w:eastAsia="仿宋_GB2312" w:cs="仿宋_GB2312"/>
          <w:sz w:val="30"/>
          <w:szCs w:val="30"/>
          <w:lang w:val="en-US" w:eastAsia="zh-CN"/>
        </w:rPr>
        <w:t>对其政府信息公开申请答复不服</w:t>
      </w:r>
      <w:r>
        <w:rPr>
          <w:rFonts w:hint="eastAsia" w:ascii="仿宋_GB2312" w:hAnsi="仿宋_GB2312" w:eastAsia="仿宋_GB2312" w:cs="仿宋_GB2312"/>
          <w:sz w:val="30"/>
          <w:szCs w:val="30"/>
        </w:rPr>
        <w:t>，向本机关</w:t>
      </w:r>
      <w:r>
        <w:rPr>
          <w:rFonts w:hint="eastAsia" w:ascii="仿宋_GB2312" w:hAnsi="仿宋_GB2312" w:eastAsia="仿宋_GB2312" w:cs="仿宋_GB2312"/>
          <w:sz w:val="30"/>
          <w:szCs w:val="30"/>
          <w:lang w:val="en-US" w:eastAsia="zh-CN"/>
        </w:rPr>
        <w:t>邮寄</w:t>
      </w:r>
      <w:r>
        <w:rPr>
          <w:rFonts w:hint="eastAsia" w:ascii="仿宋_GB2312" w:hAnsi="仿宋_GB2312" w:eastAsia="仿宋_GB2312" w:cs="仿宋_GB2312"/>
          <w:sz w:val="30"/>
          <w:szCs w:val="30"/>
        </w:rPr>
        <w:t>提交复议申请。</w:t>
      </w:r>
    </w:p>
    <w:p w14:paraId="73C30546">
      <w:pPr>
        <w:spacing w:line="54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以上事实有</w:t>
      </w:r>
      <w:r>
        <w:rPr>
          <w:rFonts w:hint="eastAsia" w:ascii="仿宋_GB2312" w:hAnsi="仿宋_GB2312" w:eastAsia="仿宋_GB2312" w:cs="仿宋_GB2312"/>
          <w:sz w:val="30"/>
          <w:szCs w:val="30"/>
          <w:lang w:eastAsia="zh-CN"/>
        </w:rPr>
        <w:t>申请人提供政府信息公开申请表</w:t>
      </w:r>
      <w:r>
        <w:rPr>
          <w:rFonts w:hint="eastAsia" w:ascii="仿宋_GB2312" w:hAnsi="仿宋_GB2312" w:eastAsia="仿宋_GB2312" w:cs="仿宋_GB2312"/>
          <w:sz w:val="30"/>
          <w:szCs w:val="30"/>
          <w:lang w:val="en-US" w:eastAsia="zh-CN"/>
        </w:rPr>
        <w:t>，被申请人提供的</w:t>
      </w:r>
      <w:r>
        <w:rPr>
          <w:rFonts w:hint="eastAsia" w:ascii="仿宋_GB2312" w:hAnsi="仿宋_GB2312" w:eastAsia="仿宋_GB2312" w:cs="仿宋_GB2312"/>
          <w:sz w:val="30"/>
          <w:szCs w:val="30"/>
          <w:lang w:eastAsia="zh-CN"/>
        </w:rPr>
        <w:t>政府信息公开申请表</w:t>
      </w:r>
      <w:r>
        <w:rPr>
          <w:rFonts w:hint="eastAsia" w:ascii="仿宋_GB2312" w:hAnsi="仿宋_GB2312" w:eastAsia="仿宋_GB2312" w:cs="仿宋_GB2312"/>
          <w:sz w:val="30"/>
          <w:szCs w:val="30"/>
          <w:lang w:val="en-US" w:eastAsia="zh-CN"/>
        </w:rPr>
        <w:t>、政府信息公开申请答复书（潭县市监依复〔2025〕5号）、邮寄快递单及物流截图</w:t>
      </w:r>
      <w:r>
        <w:rPr>
          <w:rFonts w:hint="eastAsia" w:ascii="仿宋_GB2312" w:hAnsi="仿宋_GB2312" w:eastAsia="仿宋_GB2312" w:cs="仿宋_GB2312"/>
          <w:sz w:val="30"/>
          <w:szCs w:val="30"/>
        </w:rPr>
        <w:t>等证据材料附卷证实。</w:t>
      </w:r>
    </w:p>
    <w:p w14:paraId="2DFA0D5F">
      <w:pPr>
        <w:numPr>
          <w:ilvl w:val="0"/>
          <w:numId w:val="0"/>
        </w:numPr>
        <w:spacing w:line="560" w:lineRule="exact"/>
        <w:ind w:firstLine="600" w:firstLineChars="200"/>
        <w:rPr>
          <w:rFonts w:hint="eastAsia" w:ascii="黑体" w:hAnsi="黑体" w:eastAsia="黑体" w:cs="黑体"/>
          <w:b w:val="0"/>
          <w:bCs w:val="0"/>
          <w:sz w:val="30"/>
          <w:szCs w:val="30"/>
        </w:rPr>
      </w:pPr>
      <w:r>
        <w:rPr>
          <w:rFonts w:hint="eastAsia" w:ascii="黑体" w:hAnsi="黑体" w:eastAsia="黑体" w:cs="黑体"/>
          <w:b w:val="0"/>
          <w:bCs w:val="0"/>
          <w:sz w:val="30"/>
          <w:szCs w:val="30"/>
        </w:rPr>
        <w:t>复议认为：</w:t>
      </w:r>
    </w:p>
    <w:p w14:paraId="08F8B13B">
      <w:pPr>
        <w:spacing w:line="560" w:lineRule="exact"/>
        <w:ind w:left="0" w:firstLine="600" w:firstLineChars="200"/>
        <w:rPr>
          <w:rFonts w:hint="eastAsia" w:ascii="仿宋_GB2312" w:hAnsi="仿宋_GB2312" w:eastAsia="仿宋_GB2312" w:cs="仿宋_GB2312"/>
          <w:sz w:val="30"/>
          <w:szCs w:val="30"/>
          <w:lang w:eastAsia="zh-CN"/>
        </w:rPr>
      </w:pPr>
      <w:r>
        <w:rPr>
          <w:rFonts w:hint="eastAsia" w:ascii="仿宋_GB2312" w:hAnsi="仿宋_GB2312" w:eastAsia="仿宋_GB2312" w:cs="仿宋_GB2312"/>
          <w:b w:val="0"/>
          <w:bCs w:val="0"/>
          <w:sz w:val="30"/>
          <w:szCs w:val="30"/>
          <w:lang w:val="en-US" w:eastAsia="zh-CN"/>
        </w:rPr>
        <w:t>《中华人民共和国政府信息公开条例》第二十七条规定，除行政机关主动公开的政府信息外，公民、法人或者其他组织可以向地方各级人民政府、对外以自己名义履行行政管理职能的县级以上人民政府部门（含本条例第十条第二款规定的派出机构、内设机构）申请获取相关政府信息。</w:t>
      </w:r>
      <w:r>
        <w:rPr>
          <w:rFonts w:hint="eastAsia" w:ascii="仿宋_GB2312" w:hAnsi="仿宋_GB2312" w:eastAsia="仿宋_GB2312" w:cs="仿宋_GB2312"/>
          <w:sz w:val="30"/>
          <w:szCs w:val="30"/>
          <w:lang w:eastAsia="zh-CN"/>
        </w:rPr>
        <w:t>本案政府信息公开申请系向被申请人提出，被申请人作为湘潭县人民政府的组成部门，其作为此项政府信息公开答复主体，符合上述规定。</w:t>
      </w:r>
    </w:p>
    <w:p w14:paraId="36F95FAD">
      <w:pPr>
        <w:spacing w:line="56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《中华人民共和国政府信息公开条例》第三十六条</w:t>
      </w:r>
      <w:r>
        <w:rPr>
          <w:rFonts w:hint="eastAsia" w:ascii="仿宋_GB2312" w:hAnsi="仿宋_GB2312" w:eastAsia="仿宋_GB2312" w:cs="仿宋_GB2312"/>
          <w:sz w:val="30"/>
          <w:szCs w:val="30"/>
          <w:lang w:eastAsia="zh-CN"/>
        </w:rPr>
        <w:t>规定，</w:t>
      </w:r>
      <w:r>
        <w:rPr>
          <w:rFonts w:hint="eastAsia" w:ascii="仿宋_GB2312" w:hAnsi="仿宋_GB2312" w:eastAsia="仿宋_GB2312" w:cs="仿宋_GB2312"/>
          <w:sz w:val="30"/>
          <w:szCs w:val="30"/>
        </w:rPr>
        <w:t>对政府信息公开申请，行政机关根据下列情况分别作出答复：（一）所申请公开信息已经主动公开的，告知申请人获取该政府信息的方式、途径；（二）所申请公开信息可以公开的，向申请人提供该政府信息，或者告知申请人获取该政府信息的方式、途径和时间；（三）行政机关依据本条例的规定决定不予公开的，告知申请人不予公开并说明理由；（四）经检索没有所申请公开信息的，告知申请人该政府信息不存在；（五）所申请公开信息不属于本行政机关负责公开的，告知申请人并说明理由；能够确定负责公开该政府信息的行政机关的，告知申请人该行政机关的名称、联系方式；（六）行政机关已就申请人提出的政府信息公开申请作出答复、申请人重复申请公开相同政府信息的，告知申请人不予重复处理</w:t>
      </w:r>
      <w:r>
        <w:rPr>
          <w:rFonts w:hint="eastAsia" w:ascii="仿宋_GB2312" w:hAnsi="仿宋_GB2312" w:eastAsia="仿宋_GB2312" w:cs="仿宋_GB2312"/>
          <w:b w:val="0"/>
          <w:bCs w:val="0"/>
          <w:sz w:val="30"/>
          <w:szCs w:val="30"/>
          <w:lang w:val="en-US" w:eastAsia="zh-CN"/>
        </w:rPr>
        <w:t>。本案申请人主张申请公开内容与被申请人认定的申请内容不同，因申请人在复议期间未提供证据证明其申请信息公开表曾向被申请人提交，且申请人的复议请求为“撤销</w:t>
      </w:r>
      <w:r>
        <w:rPr>
          <w:rFonts w:hint="eastAsia" w:ascii="仿宋_GB2312" w:hAnsi="仿宋_GB2312" w:eastAsia="仿宋_GB2312" w:cs="仿宋_GB2312"/>
          <w:b w:val="0"/>
          <w:bCs w:val="0"/>
          <w:kern w:val="2"/>
          <w:sz w:val="30"/>
          <w:szCs w:val="30"/>
          <w:lang w:val="en-US" w:eastAsia="zh-CN" w:bidi="ar-SA"/>
        </w:rPr>
        <w:t>2025年3月20日</w:t>
      </w:r>
      <w:r>
        <w:rPr>
          <w:rFonts w:hint="eastAsia" w:ascii="仿宋_GB2312" w:hAnsi="仿宋_GB2312" w:eastAsia="仿宋_GB2312" w:cs="仿宋_GB2312"/>
          <w:sz w:val="30"/>
          <w:szCs w:val="30"/>
          <w:lang w:val="en-US" w:eastAsia="zh-CN"/>
        </w:rPr>
        <w:t>作出</w:t>
      </w:r>
      <w:r>
        <w:rPr>
          <w:rFonts w:hint="eastAsia" w:ascii="仿宋_GB2312" w:hAnsi="仿宋_GB2312" w:eastAsia="仿宋_GB2312" w:cs="仿宋_GB2312"/>
          <w:b w:val="0"/>
          <w:bCs w:val="0"/>
          <w:kern w:val="2"/>
          <w:sz w:val="30"/>
          <w:szCs w:val="30"/>
          <w:lang w:val="en-US" w:eastAsia="zh-CN" w:bidi="ar-SA"/>
        </w:rPr>
        <w:t>的</w:t>
      </w:r>
      <w:r>
        <w:rPr>
          <w:rFonts w:hint="eastAsia" w:ascii="仿宋_GB2312" w:hAnsi="仿宋_GB2312" w:eastAsia="仿宋_GB2312" w:cs="仿宋_GB2312"/>
          <w:b w:val="0"/>
          <w:bCs w:val="0"/>
          <w:sz w:val="30"/>
          <w:szCs w:val="30"/>
          <w:lang w:val="en-US" w:eastAsia="zh-CN"/>
        </w:rPr>
        <w:t>潭县市监依复〔2025〕5号《</w:t>
      </w:r>
      <w:r>
        <w:rPr>
          <w:rFonts w:hint="eastAsia" w:ascii="仿宋_GB2312" w:hAnsi="仿宋_GB2312" w:eastAsia="仿宋_GB2312" w:cs="仿宋_GB2312"/>
          <w:b w:val="0"/>
          <w:bCs w:val="0"/>
          <w:kern w:val="2"/>
          <w:sz w:val="30"/>
          <w:szCs w:val="30"/>
          <w:lang w:val="en-US" w:eastAsia="zh-CN" w:bidi="ar-SA"/>
        </w:rPr>
        <w:t>政府信息公开申请答复书</w:t>
      </w:r>
      <w:r>
        <w:rPr>
          <w:rFonts w:hint="eastAsia" w:ascii="仿宋_GB2312" w:hAnsi="仿宋_GB2312" w:eastAsia="仿宋_GB2312" w:cs="仿宋_GB2312"/>
          <w:b w:val="0"/>
          <w:bCs w:val="0"/>
          <w:sz w:val="30"/>
          <w:szCs w:val="30"/>
          <w:lang w:val="en-US" w:eastAsia="zh-CN"/>
        </w:rPr>
        <w:t>》”结合被申请人复议审查期间的举证，认定申请人申请公开的信息系被申请人举证提供的《申请信息公开表》中信息，即“1.被申请人2023年至2025</w:t>
      </w:r>
      <w:r>
        <w:rPr>
          <w:rFonts w:hint="eastAsia" w:ascii="仿宋_GB2312" w:hAnsi="仿宋_GB2312" w:eastAsia="仿宋_GB2312" w:cs="仿宋_GB2312"/>
          <w:b w:val="0"/>
          <w:bCs w:val="0"/>
          <w:kern w:val="2"/>
          <w:sz w:val="30"/>
          <w:szCs w:val="30"/>
          <w:lang w:val="en-US" w:eastAsia="zh-CN" w:bidi="ar-SA"/>
        </w:rPr>
        <w:t>年期间</w:t>
      </w:r>
      <w:r>
        <w:rPr>
          <w:rFonts w:hint="eastAsia" w:ascii="仿宋_GB2312" w:hAnsi="仿宋_GB2312" w:eastAsia="仿宋_GB2312" w:cs="仿宋_GB2312"/>
          <w:b w:val="0"/>
          <w:bCs w:val="0"/>
          <w:color w:val="auto"/>
          <w:kern w:val="2"/>
          <w:sz w:val="30"/>
          <w:szCs w:val="30"/>
          <w:lang w:val="en-US" w:eastAsia="zh-CN" w:bidi="ar-SA"/>
        </w:rPr>
        <w:t>的年度财政项目支出绩效目标；2.政府采购意向清单目录；3.预算决算清单；4.开展落实国家扶贫、促进就业方面的政策、措施及其实施情况；5.本单位负责人的姓名和其有效联系方式”。被申请人</w:t>
      </w:r>
      <w:r>
        <w:rPr>
          <w:rFonts w:hint="eastAsia" w:ascii="仿宋_GB2312" w:hAnsi="仿宋_GB2312" w:eastAsia="仿宋_GB2312" w:cs="仿宋_GB2312"/>
          <w:b w:val="0"/>
          <w:bCs w:val="0"/>
          <w:color w:val="auto"/>
          <w:kern w:val="2"/>
          <w:sz w:val="30"/>
          <w:szCs w:val="30"/>
          <w:highlight w:val="none"/>
          <w:lang w:val="en-US" w:eastAsia="zh-CN" w:bidi="ar-SA"/>
        </w:rPr>
        <w:t>向申请人提供了其要求获取的“2023年</w:t>
      </w:r>
      <w:r>
        <w:rPr>
          <w:rFonts w:hint="eastAsia" w:ascii="仿宋_GB2312" w:hAnsi="仿宋_GB2312" w:eastAsia="仿宋_GB2312" w:cs="仿宋_GB2312"/>
          <w:b w:val="0"/>
          <w:bCs w:val="0"/>
          <w:color w:val="auto"/>
          <w:kern w:val="2"/>
          <w:sz w:val="30"/>
          <w:szCs w:val="30"/>
          <w:lang w:val="en-US" w:eastAsia="zh-CN" w:bidi="ar-SA"/>
        </w:rPr>
        <w:t>年度财政项目支出绩效目标</w:t>
      </w:r>
      <w:r>
        <w:rPr>
          <w:rFonts w:hint="eastAsia" w:ascii="仿宋_GB2312" w:hAnsi="仿宋_GB2312" w:eastAsia="仿宋_GB2312" w:cs="仿宋_GB2312"/>
          <w:b w:val="0"/>
          <w:bCs w:val="0"/>
          <w:color w:val="auto"/>
          <w:kern w:val="2"/>
          <w:sz w:val="30"/>
          <w:szCs w:val="30"/>
          <w:highlight w:val="none"/>
          <w:lang w:val="en-US" w:eastAsia="zh-CN" w:bidi="ar-SA"/>
        </w:rPr>
        <w:t>”</w:t>
      </w:r>
      <w:r>
        <w:rPr>
          <w:rFonts w:hint="eastAsia" w:ascii="仿宋_GB2312" w:hAnsi="仿宋_GB2312" w:eastAsia="仿宋_GB2312" w:cs="仿宋_GB2312"/>
          <w:b w:val="0"/>
          <w:bCs w:val="0"/>
          <w:color w:val="auto"/>
          <w:kern w:val="2"/>
          <w:sz w:val="30"/>
          <w:szCs w:val="30"/>
          <w:lang w:val="en-US" w:eastAsia="zh-CN" w:bidi="ar-SA"/>
        </w:rPr>
        <w:t>“本</w:t>
      </w:r>
      <w:r>
        <w:rPr>
          <w:rFonts w:hint="eastAsia" w:ascii="仿宋_GB2312" w:hAnsi="仿宋_GB2312" w:eastAsia="仿宋_GB2312" w:cs="仿宋_GB2312"/>
          <w:b w:val="0"/>
          <w:bCs w:val="0"/>
          <w:kern w:val="2"/>
          <w:sz w:val="30"/>
          <w:szCs w:val="30"/>
          <w:lang w:val="en-US" w:eastAsia="zh-CN" w:bidi="ar-SA"/>
        </w:rPr>
        <w:t>单位负责人的姓名和其有效联系方式</w:t>
      </w:r>
      <w:r>
        <w:rPr>
          <w:rFonts w:hint="eastAsia" w:ascii="仿宋_GB2312" w:hAnsi="仿宋_GB2312" w:eastAsia="仿宋_GB2312" w:cs="仿宋_GB2312"/>
          <w:b w:val="0"/>
          <w:bCs w:val="0"/>
          <w:color w:val="auto"/>
          <w:kern w:val="2"/>
          <w:sz w:val="30"/>
          <w:szCs w:val="30"/>
          <w:lang w:val="en-US" w:eastAsia="zh-CN" w:bidi="ar-SA"/>
        </w:rPr>
        <w:t>”</w:t>
      </w:r>
      <w:r>
        <w:rPr>
          <w:rFonts w:hint="eastAsia" w:ascii="仿宋_GB2312" w:hAnsi="仿宋_GB2312" w:eastAsia="仿宋_GB2312" w:cs="仿宋_GB2312"/>
          <w:b w:val="0"/>
          <w:bCs w:val="0"/>
          <w:kern w:val="2"/>
          <w:sz w:val="30"/>
          <w:szCs w:val="30"/>
          <w:lang w:val="en-US" w:eastAsia="zh-CN" w:bidi="ar-SA"/>
        </w:rPr>
        <w:t>“2024年、2025年决算公开</w:t>
      </w:r>
      <w:r>
        <w:rPr>
          <w:rFonts w:hint="eastAsia" w:ascii="仿宋_GB2312" w:hAnsi="仿宋_GB2312" w:eastAsia="仿宋_GB2312" w:cs="仿宋_GB2312"/>
          <w:b w:val="0"/>
          <w:bCs w:val="0"/>
          <w:color w:val="auto"/>
          <w:kern w:val="2"/>
          <w:sz w:val="30"/>
          <w:szCs w:val="30"/>
          <w:lang w:val="en-US" w:eastAsia="zh-CN" w:bidi="ar-SA"/>
        </w:rPr>
        <w:t>信息</w:t>
      </w:r>
      <w:r>
        <w:rPr>
          <w:rFonts w:hint="eastAsia" w:ascii="仿宋_GB2312" w:hAnsi="仿宋_GB2312" w:eastAsia="仿宋_GB2312" w:cs="仿宋_GB2312"/>
          <w:b w:val="0"/>
          <w:bCs w:val="0"/>
          <w:kern w:val="2"/>
          <w:sz w:val="30"/>
          <w:szCs w:val="30"/>
          <w:lang w:val="en-US" w:eastAsia="zh-CN" w:bidi="ar-SA"/>
        </w:rPr>
        <w:t>”</w:t>
      </w:r>
      <w:r>
        <w:rPr>
          <w:rFonts w:hint="eastAsia" w:ascii="仿宋_GB2312" w:hAnsi="仿宋_GB2312" w:eastAsia="仿宋_GB2312" w:cs="仿宋_GB2312"/>
          <w:b w:val="0"/>
          <w:bCs w:val="0"/>
          <w:color w:val="auto"/>
          <w:kern w:val="2"/>
          <w:sz w:val="30"/>
          <w:szCs w:val="30"/>
          <w:lang w:val="en-US" w:eastAsia="zh-CN" w:bidi="ar-SA"/>
        </w:rPr>
        <w:t>三项</w:t>
      </w:r>
      <w:r>
        <w:rPr>
          <w:rFonts w:hint="eastAsia" w:ascii="仿宋_GB2312" w:hAnsi="仿宋_GB2312" w:eastAsia="仿宋_GB2312" w:cs="仿宋_GB2312"/>
          <w:b w:val="0"/>
          <w:bCs w:val="0"/>
          <w:kern w:val="2"/>
          <w:sz w:val="30"/>
          <w:szCs w:val="30"/>
          <w:lang w:val="en-US" w:eastAsia="zh-CN" w:bidi="ar-SA"/>
        </w:rPr>
        <w:t>信息的查询网址，本机关认为被申请人对上述三项事项的处理符合法律规定；关于申请人要求获取的</w:t>
      </w:r>
      <w:r>
        <w:rPr>
          <w:rFonts w:hint="eastAsia" w:ascii="仿宋_GB2312" w:hAnsi="仿宋_GB2312" w:eastAsia="仿宋_GB2312" w:cs="仿宋_GB2312"/>
          <w:b w:val="0"/>
          <w:bCs w:val="0"/>
          <w:color w:val="auto"/>
          <w:kern w:val="2"/>
          <w:sz w:val="30"/>
          <w:szCs w:val="30"/>
          <w:lang w:val="en-US" w:eastAsia="zh-CN" w:bidi="ar-SA"/>
        </w:rPr>
        <w:t>“政府采购意向清单目录”“申请开展落实国家扶贫、促进就业方面的政策、措施及其实施情况”这两项信息，根据</w:t>
      </w:r>
      <w:r>
        <w:rPr>
          <w:rFonts w:hint="eastAsia" w:ascii="仿宋_GB2312" w:hAnsi="仿宋_GB2312" w:eastAsia="仿宋_GB2312" w:cs="仿宋_GB2312"/>
          <w:color w:val="auto"/>
          <w:sz w:val="30"/>
          <w:szCs w:val="30"/>
        </w:rPr>
        <w:t>《中华人民共和国政府信息公开条例》</w:t>
      </w:r>
      <w:r>
        <w:rPr>
          <w:rFonts w:hint="eastAsia" w:ascii="仿宋_GB2312" w:hAnsi="仿宋_GB2312" w:eastAsia="仿宋_GB2312" w:cs="仿宋_GB2312"/>
          <w:b w:val="0"/>
          <w:bCs w:val="0"/>
          <w:i w:val="0"/>
          <w:iCs w:val="0"/>
          <w:caps w:val="0"/>
          <w:color w:val="auto"/>
          <w:spacing w:val="0"/>
          <w:sz w:val="30"/>
          <w:szCs w:val="30"/>
          <w:shd w:val="clear"/>
        </w:rPr>
        <w:t>第二条</w:t>
      </w:r>
      <w:bookmarkStart w:id="0" w:name="No12_Z1T2K1"/>
      <w:bookmarkEnd w:id="0"/>
      <w:r>
        <w:rPr>
          <w:rFonts w:hint="eastAsia" w:ascii="仿宋_GB2312" w:hAnsi="仿宋_GB2312" w:eastAsia="仿宋_GB2312" w:cs="仿宋_GB2312"/>
          <w:b w:val="0"/>
          <w:bCs w:val="0"/>
          <w:i w:val="0"/>
          <w:iCs w:val="0"/>
          <w:caps w:val="0"/>
          <w:color w:val="auto"/>
          <w:spacing w:val="0"/>
          <w:sz w:val="30"/>
          <w:szCs w:val="30"/>
          <w:shd w:val="clear"/>
          <w:lang w:val="en-US" w:eastAsia="zh-CN"/>
        </w:rPr>
        <w:t>的规定，</w:t>
      </w:r>
      <w:r>
        <w:rPr>
          <w:rFonts w:hint="eastAsia" w:ascii="仿宋_GB2312" w:hAnsi="仿宋_GB2312" w:eastAsia="仿宋_GB2312" w:cs="仿宋_GB2312"/>
          <w:i w:val="0"/>
          <w:iCs w:val="0"/>
          <w:caps w:val="0"/>
          <w:color w:val="auto"/>
          <w:spacing w:val="0"/>
          <w:sz w:val="30"/>
          <w:szCs w:val="30"/>
          <w:shd w:val="clear"/>
        </w:rPr>
        <w:t>本条例所称政府信息，是指行政机关在履行行政管理职能过程中制作或者获取的，以一定形式记录、保存的信息。</w:t>
      </w:r>
      <w:r>
        <w:rPr>
          <w:rFonts w:hint="eastAsia" w:ascii="仿宋_GB2312" w:hAnsi="仿宋_GB2312" w:eastAsia="仿宋_GB2312" w:cs="仿宋_GB2312"/>
          <w:i w:val="0"/>
          <w:iCs w:val="0"/>
          <w:caps w:val="0"/>
          <w:color w:val="auto"/>
          <w:spacing w:val="0"/>
          <w:sz w:val="30"/>
          <w:szCs w:val="30"/>
          <w:shd w:val="clear"/>
          <w:lang w:val="en-US" w:eastAsia="zh-CN"/>
        </w:rPr>
        <w:t>依据</w:t>
      </w:r>
      <w:r>
        <w:rPr>
          <w:rFonts w:hint="eastAsia" w:ascii="仿宋_GB2312" w:hAnsi="仿宋_GB2312" w:eastAsia="仿宋_GB2312" w:cs="仿宋_GB2312"/>
          <w:b w:val="0"/>
          <w:bCs w:val="0"/>
          <w:color w:val="auto"/>
          <w:kern w:val="2"/>
          <w:sz w:val="30"/>
          <w:szCs w:val="30"/>
          <w:lang w:val="en-US" w:eastAsia="zh-CN" w:bidi="ar-SA"/>
        </w:rPr>
        <w:t>湘潭县委编制办公室对被申请人职能的确定，被申请人的主要职责是市场监督管理，其在履行行政管理职能过程中无需要制作、</w:t>
      </w:r>
      <w:r>
        <w:rPr>
          <w:rFonts w:hint="eastAsia" w:ascii="仿宋_GB2312" w:hAnsi="仿宋_GB2312" w:eastAsia="仿宋_GB2312" w:cs="仿宋_GB2312"/>
          <w:i w:val="0"/>
          <w:iCs w:val="0"/>
          <w:caps w:val="0"/>
          <w:color w:val="auto"/>
          <w:spacing w:val="0"/>
          <w:sz w:val="30"/>
          <w:szCs w:val="30"/>
          <w:shd w:val="clear"/>
        </w:rPr>
        <w:t>记录、保存</w:t>
      </w:r>
      <w:r>
        <w:rPr>
          <w:rFonts w:hint="eastAsia" w:ascii="仿宋_GB2312" w:hAnsi="仿宋_GB2312" w:eastAsia="仿宋_GB2312" w:cs="仿宋_GB2312"/>
          <w:b w:val="0"/>
          <w:bCs w:val="0"/>
          <w:color w:val="auto"/>
          <w:kern w:val="2"/>
          <w:sz w:val="30"/>
          <w:szCs w:val="30"/>
          <w:lang w:val="en-US" w:eastAsia="zh-CN" w:bidi="ar-SA"/>
        </w:rPr>
        <w:t>申请人要求的上述两项信息，被申请人告知申请人上述两项信息不存在，本机关予以认可。</w:t>
      </w:r>
    </w:p>
    <w:p w14:paraId="1F975086">
      <w:pPr>
        <w:spacing w:line="560" w:lineRule="exact"/>
        <w:ind w:firstLine="600" w:firstLineChars="200"/>
        <w:rPr>
          <w:rFonts w:hint="eastAsia" w:ascii="仿宋_GB2312" w:hAnsi="仿宋_GB2312" w:eastAsia="仿宋_GB2312" w:cs="仿宋_GB2312"/>
          <w:b w:val="0"/>
          <w:bCs w:val="0"/>
          <w:sz w:val="30"/>
          <w:szCs w:val="30"/>
          <w:lang w:val="en-US" w:eastAsia="zh-CN"/>
        </w:rPr>
      </w:pPr>
      <w:r>
        <w:rPr>
          <w:rFonts w:hint="eastAsia" w:ascii="仿宋_GB2312" w:hAnsi="仿宋_GB2312" w:eastAsia="仿宋_GB2312" w:cs="仿宋_GB2312"/>
          <w:sz w:val="30"/>
          <w:szCs w:val="30"/>
        </w:rPr>
        <w:t>《中华人民共和国政府信息公开条例》</w:t>
      </w:r>
      <w:r>
        <w:rPr>
          <w:rFonts w:hint="eastAsia" w:ascii="仿宋_GB2312" w:hAnsi="仿宋_GB2312" w:eastAsia="仿宋_GB2312" w:cs="仿宋_GB2312"/>
          <w:b w:val="0"/>
          <w:bCs w:val="0"/>
          <w:sz w:val="30"/>
          <w:szCs w:val="30"/>
          <w:lang w:val="en-US" w:eastAsia="zh-CN"/>
        </w:rPr>
        <w:t>第三十三条规定，行政机关收到政府信息公开申请，能够当场答复的，应当当场予以答复。 行政机关不能当场答复的，应当自收到申请之日起20个工作日内予以答复；需要延长答复期限的，应当经政府信息公开工作机构负责人同意并告知申请人，延长的期限最长不得超过20个工作日。本案</w:t>
      </w:r>
      <w:r>
        <w:rPr>
          <w:rFonts w:hint="eastAsia" w:ascii="仿宋_GB2312" w:hAnsi="仿宋_GB2312" w:eastAsia="仿宋_GB2312" w:cs="仿宋_GB2312"/>
          <w:b w:val="0"/>
          <w:bCs w:val="0"/>
          <w:kern w:val="2"/>
          <w:sz w:val="30"/>
          <w:szCs w:val="30"/>
          <w:lang w:val="en-US" w:eastAsia="zh-CN" w:bidi="ar-SA"/>
        </w:rPr>
        <w:t>被申请人2025年3月17日收到申请人通过邮寄提交的政府信息公开申请书，被申请人于2025年3月20日作出答复处理，程序合法。</w:t>
      </w:r>
    </w:p>
    <w:p w14:paraId="3359E3E1">
      <w:pPr>
        <w:keepNext w:val="0"/>
        <w:keepLines w:val="0"/>
        <w:widowControl/>
        <w:suppressLineNumbers w:val="0"/>
        <w:spacing w:line="560" w:lineRule="exact"/>
        <w:ind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综上，湘潭县市场监督管理局对申请人政府信息公开事项的处理认定</w:t>
      </w:r>
      <w:r>
        <w:rPr>
          <w:rFonts w:hint="eastAsia" w:ascii="仿宋_GB2312" w:hAnsi="仿宋_GB2312" w:eastAsia="仿宋_GB2312" w:cs="仿宋_GB2312"/>
          <w:b w:val="0"/>
          <w:bCs w:val="0"/>
          <w:color w:val="auto"/>
          <w:sz w:val="30"/>
          <w:szCs w:val="30"/>
          <w:lang w:bidi="ar"/>
        </w:rPr>
        <w:t>事实清楚，证据确凿，适用依据正确，程序合法，内容适当</w:t>
      </w:r>
      <w:r>
        <w:rPr>
          <w:rFonts w:hint="eastAsia" w:ascii="仿宋_GB2312" w:hAnsi="仿宋_GB2312" w:eastAsia="仿宋_GB2312" w:cs="仿宋_GB2312"/>
          <w:b w:val="0"/>
          <w:bCs w:val="0"/>
          <w:color w:val="auto"/>
          <w:sz w:val="30"/>
          <w:szCs w:val="30"/>
          <w:lang w:eastAsia="zh-CN" w:bidi="ar"/>
        </w:rPr>
        <w:t>，</w:t>
      </w:r>
      <w:r>
        <w:rPr>
          <w:rFonts w:hint="eastAsia" w:ascii="仿宋_GB2312" w:hAnsi="仿宋_GB2312" w:eastAsia="仿宋_GB2312" w:cs="仿宋_GB2312"/>
          <w:sz w:val="30"/>
          <w:szCs w:val="30"/>
        </w:rPr>
        <w:t>根据《</w:t>
      </w:r>
      <w:r>
        <w:rPr>
          <w:rFonts w:hint="eastAsia" w:ascii="仿宋_GB2312" w:hAnsi="仿宋_GB2312" w:eastAsia="仿宋_GB2312" w:cs="仿宋_GB2312"/>
          <w:sz w:val="30"/>
          <w:szCs w:val="30"/>
          <w:lang w:val="en-US" w:eastAsia="zh-CN"/>
        </w:rPr>
        <w:t>中华人民共和国</w:t>
      </w:r>
      <w:r>
        <w:rPr>
          <w:rFonts w:hint="eastAsia" w:ascii="仿宋_GB2312" w:hAnsi="仿宋_GB2312" w:eastAsia="仿宋_GB2312" w:cs="仿宋_GB2312"/>
          <w:sz w:val="30"/>
          <w:szCs w:val="30"/>
        </w:rPr>
        <w:t>行政复议法》第</w:t>
      </w:r>
      <w:r>
        <w:rPr>
          <w:rFonts w:hint="eastAsia" w:ascii="仿宋_GB2312" w:hAnsi="仿宋_GB2312" w:eastAsia="仿宋_GB2312" w:cs="仿宋_GB2312"/>
          <w:sz w:val="30"/>
          <w:szCs w:val="30"/>
          <w:lang w:eastAsia="zh-CN"/>
        </w:rPr>
        <w:t>六十八</w:t>
      </w:r>
      <w:r>
        <w:rPr>
          <w:rFonts w:hint="eastAsia" w:ascii="仿宋_GB2312" w:hAnsi="仿宋_GB2312" w:eastAsia="仿宋_GB2312" w:cs="仿宋_GB2312"/>
          <w:sz w:val="30"/>
          <w:szCs w:val="30"/>
        </w:rPr>
        <w:t>条之规定，本机关决定：</w:t>
      </w:r>
    </w:p>
    <w:p w14:paraId="46F3ABB2">
      <w:pPr>
        <w:keepNext w:val="0"/>
        <w:keepLines w:val="0"/>
        <w:widowControl/>
        <w:numPr>
          <w:ilvl w:val="-1"/>
          <w:numId w:val="0"/>
        </w:numPr>
        <w:suppressLineNumbers w:val="0"/>
        <w:spacing w:line="560" w:lineRule="exact"/>
        <w:ind w:firstLine="600" w:firstLineChars="200"/>
        <w:jc w:val="left"/>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eastAsia="zh-CN"/>
        </w:rPr>
        <w:t>维持</w:t>
      </w:r>
      <w:r>
        <w:rPr>
          <w:rFonts w:hint="eastAsia" w:ascii="仿宋_GB2312" w:hAnsi="仿宋_GB2312" w:eastAsia="仿宋_GB2312" w:cs="仿宋_GB2312"/>
          <w:sz w:val="30"/>
          <w:szCs w:val="30"/>
        </w:rPr>
        <w:t>湘潭县</w:t>
      </w:r>
      <w:r>
        <w:rPr>
          <w:rFonts w:hint="eastAsia" w:ascii="仿宋_GB2312" w:hAnsi="仿宋_GB2312" w:eastAsia="仿宋_GB2312" w:cs="仿宋_GB2312"/>
          <w:sz w:val="30"/>
          <w:szCs w:val="30"/>
          <w:lang w:eastAsia="zh-CN"/>
        </w:rPr>
        <w:t>市场</w:t>
      </w:r>
      <w:r>
        <w:rPr>
          <w:rFonts w:hint="eastAsia" w:ascii="仿宋_GB2312" w:hAnsi="仿宋_GB2312" w:eastAsia="仿宋_GB2312" w:cs="仿宋_GB2312"/>
          <w:sz w:val="30"/>
          <w:szCs w:val="30"/>
          <w:lang w:val="en-US" w:eastAsia="zh-CN"/>
        </w:rPr>
        <w:t>监督管理</w:t>
      </w:r>
      <w:r>
        <w:rPr>
          <w:rFonts w:hint="eastAsia" w:ascii="仿宋_GB2312" w:hAnsi="仿宋_GB2312" w:eastAsia="仿宋_GB2312" w:cs="仿宋_GB2312"/>
          <w:sz w:val="30"/>
          <w:szCs w:val="30"/>
          <w:lang w:eastAsia="zh-CN"/>
        </w:rPr>
        <w:t>局</w:t>
      </w:r>
      <w:r>
        <w:rPr>
          <w:rFonts w:hint="eastAsia" w:ascii="仿宋_GB2312" w:hAnsi="仿宋_GB2312" w:eastAsia="仿宋_GB2312" w:cs="仿宋_GB2312"/>
          <w:b w:val="0"/>
          <w:bCs w:val="0"/>
          <w:kern w:val="2"/>
          <w:sz w:val="30"/>
          <w:szCs w:val="30"/>
          <w:lang w:val="en-US" w:eastAsia="zh-CN" w:bidi="ar-SA"/>
        </w:rPr>
        <w:t>2025年3月20日</w:t>
      </w:r>
      <w:r>
        <w:rPr>
          <w:rFonts w:hint="eastAsia" w:ascii="仿宋_GB2312" w:hAnsi="仿宋_GB2312" w:eastAsia="仿宋_GB2312" w:cs="仿宋_GB2312"/>
          <w:sz w:val="30"/>
          <w:szCs w:val="30"/>
          <w:lang w:val="en-US" w:eastAsia="zh-CN"/>
        </w:rPr>
        <w:t>对申请人作出</w:t>
      </w:r>
      <w:r>
        <w:rPr>
          <w:rFonts w:hint="eastAsia" w:ascii="仿宋_GB2312" w:hAnsi="仿宋_GB2312" w:eastAsia="仿宋_GB2312" w:cs="仿宋_GB2312"/>
          <w:b w:val="0"/>
          <w:bCs w:val="0"/>
          <w:kern w:val="2"/>
          <w:sz w:val="30"/>
          <w:szCs w:val="30"/>
          <w:lang w:val="en-US" w:eastAsia="zh-CN" w:bidi="ar-SA"/>
        </w:rPr>
        <w:t>的</w:t>
      </w:r>
      <w:r>
        <w:rPr>
          <w:rFonts w:hint="eastAsia" w:ascii="仿宋_GB2312" w:hAnsi="仿宋_GB2312" w:eastAsia="仿宋_GB2312" w:cs="仿宋_GB2312"/>
          <w:b w:val="0"/>
          <w:bCs w:val="0"/>
          <w:sz w:val="30"/>
          <w:szCs w:val="30"/>
          <w:lang w:val="en-US" w:eastAsia="zh-CN"/>
        </w:rPr>
        <w:t>潭县市监依复〔2025〕5号《</w:t>
      </w:r>
      <w:r>
        <w:rPr>
          <w:rFonts w:hint="eastAsia" w:ascii="仿宋_GB2312" w:hAnsi="仿宋_GB2312" w:eastAsia="仿宋_GB2312" w:cs="仿宋_GB2312"/>
          <w:b w:val="0"/>
          <w:bCs w:val="0"/>
          <w:kern w:val="2"/>
          <w:sz w:val="30"/>
          <w:szCs w:val="30"/>
          <w:lang w:val="en-US" w:eastAsia="zh-CN" w:bidi="ar-SA"/>
        </w:rPr>
        <w:t>政府信息公开申请答复书</w:t>
      </w:r>
      <w:r>
        <w:rPr>
          <w:rFonts w:hint="eastAsia" w:ascii="仿宋_GB2312" w:hAnsi="仿宋_GB2312" w:eastAsia="仿宋_GB2312" w:cs="仿宋_GB2312"/>
          <w:b w:val="0"/>
          <w:bCs w:val="0"/>
          <w:sz w:val="30"/>
          <w:szCs w:val="30"/>
          <w:lang w:val="en-US" w:eastAsia="zh-CN"/>
        </w:rPr>
        <w:t>》</w:t>
      </w:r>
      <w:r>
        <w:rPr>
          <w:rFonts w:hint="eastAsia" w:ascii="仿宋_GB2312" w:hAnsi="仿宋_GB2312" w:eastAsia="仿宋_GB2312" w:cs="仿宋_GB2312"/>
          <w:sz w:val="30"/>
          <w:szCs w:val="30"/>
          <w:lang w:val="en-US" w:eastAsia="zh-CN"/>
        </w:rPr>
        <w:t>。</w:t>
      </w:r>
    </w:p>
    <w:p w14:paraId="58C2076B">
      <w:pPr>
        <w:keepNext w:val="0"/>
        <w:keepLines w:val="0"/>
        <w:widowControl/>
        <w:suppressLineNumbers w:val="0"/>
        <w:spacing w:line="560" w:lineRule="exact"/>
        <w:ind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申请人如不服本决定，可</w:t>
      </w:r>
      <w:r>
        <w:rPr>
          <w:rFonts w:hint="eastAsia" w:ascii="仿宋_GB2312" w:hAnsi="仿宋_GB2312" w:eastAsia="仿宋_GB2312" w:cs="仿宋_GB2312"/>
          <w:sz w:val="30"/>
          <w:szCs w:val="30"/>
          <w:lang w:val="en-US" w:eastAsia="zh-CN"/>
        </w:rPr>
        <w:t>自收到</w:t>
      </w:r>
      <w:r>
        <w:rPr>
          <w:rFonts w:hint="eastAsia" w:ascii="仿宋_GB2312" w:hAnsi="仿宋_GB2312" w:eastAsia="仿宋_GB2312" w:cs="仿宋_GB2312"/>
          <w:sz w:val="30"/>
          <w:szCs w:val="30"/>
        </w:rPr>
        <w:t>本决定之日起十五日内，向湘潭市</w:t>
      </w:r>
      <w:r>
        <w:rPr>
          <w:rFonts w:hint="eastAsia" w:ascii="仿宋_GB2312" w:hAnsi="仿宋_GB2312" w:eastAsia="仿宋_GB2312" w:cs="仿宋_GB2312"/>
          <w:sz w:val="30"/>
          <w:szCs w:val="30"/>
          <w:lang w:eastAsia="zh-CN"/>
        </w:rPr>
        <w:t>雨湖区</w:t>
      </w:r>
      <w:r>
        <w:rPr>
          <w:rFonts w:hint="eastAsia" w:ascii="仿宋_GB2312" w:hAnsi="仿宋_GB2312" w:eastAsia="仿宋_GB2312" w:cs="仿宋_GB2312"/>
          <w:sz w:val="30"/>
          <w:szCs w:val="30"/>
        </w:rPr>
        <w:t>人民法院提起行政诉讼。</w:t>
      </w:r>
    </w:p>
    <w:p w14:paraId="776154C0">
      <w:pPr>
        <w:keepNext w:val="0"/>
        <w:keepLines w:val="0"/>
        <w:widowControl/>
        <w:suppressLineNumbers w:val="0"/>
        <w:spacing w:line="560" w:lineRule="exact"/>
        <w:ind w:firstLine="600" w:firstLineChars="200"/>
        <w:jc w:val="left"/>
        <w:rPr>
          <w:rFonts w:hint="eastAsia" w:ascii="仿宋" w:hAnsi="仿宋" w:eastAsia="仿宋" w:cs="仿宋"/>
          <w:sz w:val="30"/>
          <w:szCs w:val="30"/>
        </w:rPr>
      </w:pPr>
    </w:p>
    <w:p w14:paraId="2700DD08">
      <w:pPr>
        <w:spacing w:line="560" w:lineRule="exact"/>
        <w:ind w:firstLine="4800" w:firstLineChars="1600"/>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二〇二五年</w:t>
      </w:r>
      <w:r>
        <w:rPr>
          <w:rFonts w:hint="eastAsia" w:ascii="仿宋_GB2312" w:hAnsi="仿宋_GB2312" w:eastAsia="仿宋_GB2312" w:cs="仿宋_GB2312"/>
          <w:sz w:val="30"/>
          <w:szCs w:val="30"/>
          <w:lang w:val="en-US" w:eastAsia="zh-CN"/>
        </w:rPr>
        <w:t>七</w:t>
      </w:r>
      <w:r>
        <w:rPr>
          <w:rFonts w:hint="eastAsia" w:ascii="仿宋_GB2312" w:hAnsi="仿宋_GB2312" w:eastAsia="仿宋_GB2312" w:cs="仿宋_GB2312"/>
          <w:sz w:val="30"/>
          <w:szCs w:val="30"/>
          <w:lang w:eastAsia="zh-CN"/>
        </w:rPr>
        <w:t>月七日</w:t>
      </w:r>
    </w:p>
    <w:p w14:paraId="105F46DF">
      <w:pPr>
        <w:spacing w:line="560" w:lineRule="exact"/>
        <w:ind w:firstLine="4800" w:firstLineChars="1600"/>
        <w:rPr>
          <w:rFonts w:hint="eastAsia" w:ascii="仿宋_GB2312" w:hAnsi="仿宋_GB2312" w:eastAsia="仿宋_GB2312" w:cs="仿宋_GB2312"/>
          <w:sz w:val="30"/>
          <w:szCs w:val="30"/>
          <w:lang w:eastAsia="zh-CN"/>
        </w:rPr>
      </w:pPr>
    </w:p>
    <w:p w14:paraId="14FD203D">
      <w:pPr>
        <w:snapToGrid/>
        <w:spacing w:line="560" w:lineRule="exact"/>
        <w:ind w:firstLine="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val="0"/>
          <w:sz w:val="30"/>
          <w:szCs w:val="30"/>
        </w:rPr>
        <mc:AlternateContent>
          <mc:Choice Requires="wps">
            <w:drawing>
              <wp:anchor distT="0" distB="0" distL="114300" distR="114300" simplePos="0" relativeHeight="251659264" behindDoc="0" locked="0" layoutInCell="1" allowOverlap="1">
                <wp:simplePos x="0" y="0"/>
                <wp:positionH relativeFrom="column">
                  <wp:posOffset>-98425</wp:posOffset>
                </wp:positionH>
                <wp:positionV relativeFrom="paragraph">
                  <wp:posOffset>12700</wp:posOffset>
                </wp:positionV>
                <wp:extent cx="5724525" cy="38100"/>
                <wp:effectExtent l="0" t="4445" r="9525" b="14605"/>
                <wp:wrapNone/>
                <wp:docPr id="2" name="直接连接符 2"/>
                <wp:cNvGraphicFramePr/>
                <a:graphic xmlns:a="http://schemas.openxmlformats.org/drawingml/2006/main">
                  <a:graphicData uri="http://schemas.microsoft.com/office/word/2010/wordprocessingShape">
                    <wps:wsp>
                      <wps:cNvCnPr/>
                      <wps:spPr>
                        <a:xfrm flipV="1">
                          <a:off x="0" y="0"/>
                          <a:ext cx="5724525" cy="3810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flip:y;margin-left:-7.75pt;margin-top:1pt;height:3pt;width:450.75pt;z-index:251659264;mso-width-relative:page;mso-height-relative:page;" filled="f" stroked="t" coordsize="21600,21600" o:gfxdata="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KETuyrVAAAABwEAAA8AAAAAAAAAAQAgAAAAIgAAAGRycy9kb3du&#10;cmV2LnhtbFBLAQIUABQAAAAIAIdO4kCxYqkjAgIAAOEDAAAOAAAAAAAAAAEAIAAAACQBAABkcnMv&#10;ZTJvRG9jLnhtbFBLBQYAAAAABgAGAFkBAACYBQAAAAA=&#10;">
                <v:fill on="f" focussize="0,0"/>
                <v:stroke weight="0.5pt" color="#000000" miterlimit="8" joinstyle="miter"/>
                <v:imagedata o:title=""/>
                <o:lock v:ext="edit" aspectratio="f"/>
              </v:line>
            </w:pict>
          </mc:Fallback>
        </mc:AlternateContent>
      </w:r>
      <w:r>
        <w:rPr>
          <w:rFonts w:hint="eastAsia" w:ascii="仿宋_GB2312" w:hAnsi="仿宋_GB2312" w:eastAsia="仿宋_GB2312" w:cs="仿宋_GB2312"/>
          <w:sz w:val="30"/>
          <w:szCs w:val="30"/>
        </w:rPr>
        <mc:AlternateContent>
          <mc:Choice Requires="wps">
            <w:drawing>
              <wp:anchor distT="0" distB="0" distL="114300" distR="114300" simplePos="0" relativeHeight="251660288" behindDoc="0" locked="0" layoutInCell="1" allowOverlap="1">
                <wp:simplePos x="0" y="0"/>
                <wp:positionH relativeFrom="column">
                  <wp:posOffset>-98425</wp:posOffset>
                </wp:positionH>
                <wp:positionV relativeFrom="paragraph">
                  <wp:posOffset>332105</wp:posOffset>
                </wp:positionV>
                <wp:extent cx="5724525" cy="38100"/>
                <wp:effectExtent l="0" t="4445" r="9525" b="14605"/>
                <wp:wrapNone/>
                <wp:docPr id="4" name="直接连接符 4"/>
                <wp:cNvGraphicFramePr/>
                <a:graphic xmlns:a="http://schemas.openxmlformats.org/drawingml/2006/main">
                  <a:graphicData uri="http://schemas.microsoft.com/office/word/2010/wordprocessingShape">
                    <wps:wsp>
                      <wps:cNvCnPr/>
                      <wps:spPr>
                        <a:xfrm flipV="1">
                          <a:off x="0" y="0"/>
                          <a:ext cx="5724525" cy="3810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flip:y;margin-left:-7.75pt;margin-top:26.15pt;height:3pt;width:450.75pt;z-index:251660288;mso-width-relative:page;mso-height-relative:page;" filled="f" stroked="t" coordsize="21600,21600" o:gfxdata="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PLM2hbYAAAACQEAAA8AAAAAAAAAAQAgAAAAIgAAAGRycy9k&#10;b3ducmV2LnhtbFBLAQIUABQAAAAIAIdO4kDk7k9VAgIAAOEDAAAOAAAAAAAAAAEAIAAAACcBAABk&#10;cnMvZTJvRG9jLnhtbFBLBQYAAAAABgAGAFkBAACbBQAAAAA=&#10;">
                <v:fill on="f" focussize="0,0"/>
                <v:stroke weight="0.5pt" color="#000000" miterlimit="8" joinstyle="miter"/>
                <v:imagedata o:title=""/>
                <o:lock v:ext="edit" aspectratio="f"/>
              </v:line>
            </w:pict>
          </mc:Fallback>
        </mc:AlternateContent>
      </w:r>
      <w:r>
        <w:rPr>
          <w:rFonts w:hint="eastAsia" w:ascii="仿宋_GB2312" w:hAnsi="仿宋_GB2312" w:eastAsia="仿宋_GB2312" w:cs="仿宋_GB2312"/>
          <w:sz w:val="30"/>
          <w:szCs w:val="30"/>
        </w:rPr>
        <w:t>抄送：</w:t>
      </w:r>
      <w:r>
        <w:rPr>
          <w:rFonts w:hint="eastAsia" w:ascii="仿宋_GB2312" w:hAnsi="仿宋_GB2312" w:eastAsia="仿宋_GB2312" w:cs="仿宋_GB2312"/>
          <w:sz w:val="30"/>
          <w:szCs w:val="30"/>
          <w:lang w:val="en-US" w:eastAsia="zh-CN"/>
        </w:rPr>
        <w:t>湘潭市市场监督管理局、湘潭县行政审批服务局</w:t>
      </w:r>
    </w:p>
    <w:p w14:paraId="0D148CF8">
      <w:pPr>
        <w:spacing w:line="560" w:lineRule="exact"/>
        <w:ind w:firstLine="0" w:firstLineChars="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附有关法律法规规定：</w:t>
      </w:r>
    </w:p>
    <w:p w14:paraId="2D2DDF0A">
      <w:pPr>
        <w:spacing w:line="560" w:lineRule="exact"/>
        <w:ind w:firstLine="602" w:firstLineChars="200"/>
        <w:rPr>
          <w:rFonts w:hint="eastAsia" w:ascii="仿宋_GB2312" w:hAnsi="仿宋_GB2312" w:eastAsia="仿宋_GB2312" w:cs="仿宋_GB2312"/>
          <w:b/>
          <w:bCs/>
          <w:color w:val="auto"/>
          <w:sz w:val="30"/>
          <w:szCs w:val="30"/>
          <w:lang w:bidi="ar"/>
        </w:rPr>
      </w:pPr>
      <w:r>
        <w:rPr>
          <w:rFonts w:hint="eastAsia" w:ascii="仿宋_GB2312" w:hAnsi="仿宋_GB2312" w:eastAsia="仿宋_GB2312" w:cs="仿宋_GB2312"/>
          <w:b/>
          <w:bCs/>
          <w:color w:val="auto"/>
          <w:sz w:val="30"/>
          <w:szCs w:val="30"/>
          <w:lang w:bidi="ar"/>
        </w:rPr>
        <w:t>《</w:t>
      </w:r>
      <w:r>
        <w:rPr>
          <w:rFonts w:hint="eastAsia" w:ascii="仿宋_GB2312" w:hAnsi="仿宋_GB2312" w:eastAsia="仿宋_GB2312" w:cs="仿宋_GB2312"/>
          <w:b/>
          <w:bCs/>
          <w:sz w:val="30"/>
          <w:szCs w:val="30"/>
          <w:lang w:val="en-US" w:eastAsia="zh-CN"/>
        </w:rPr>
        <w:t>中华人民共和国</w:t>
      </w:r>
      <w:r>
        <w:rPr>
          <w:rFonts w:hint="eastAsia" w:ascii="仿宋_GB2312" w:hAnsi="仿宋_GB2312" w:eastAsia="仿宋_GB2312" w:cs="仿宋_GB2312"/>
          <w:b/>
          <w:bCs/>
          <w:color w:val="auto"/>
          <w:sz w:val="30"/>
          <w:szCs w:val="30"/>
          <w:lang w:bidi="ar"/>
        </w:rPr>
        <w:t>行政复议法》</w:t>
      </w:r>
    </w:p>
    <w:p w14:paraId="3295B7D0">
      <w:pPr>
        <w:keepNext w:val="0"/>
        <w:keepLines w:val="0"/>
        <w:pageBreakBefore w:val="0"/>
        <w:widowControl w:val="0"/>
        <w:kinsoku/>
        <w:wordWrap/>
        <w:overflowPunct/>
        <w:topLinePunct w:val="0"/>
        <w:autoSpaceDE/>
        <w:autoSpaceDN/>
        <w:bidi w:val="0"/>
        <w:adjustRightInd/>
        <w:snapToGrid/>
        <w:spacing w:before="0" w:after="0" w:line="240" w:lineRule="auto"/>
        <w:ind w:firstLine="602" w:firstLineChars="200"/>
        <w:textAlignment w:val="auto"/>
        <w:rPr>
          <w:rFonts w:hint="eastAsia" w:ascii="仿宋_GB2312" w:hAnsi="仿宋_GB2312" w:eastAsia="仿宋_GB2312" w:cs="仿宋_GB2312"/>
          <w:b w:val="0"/>
          <w:bCs w:val="0"/>
          <w:color w:val="auto"/>
          <w:sz w:val="30"/>
          <w:szCs w:val="30"/>
          <w:lang w:bidi="ar"/>
        </w:rPr>
      </w:pPr>
      <w:r>
        <w:rPr>
          <w:rFonts w:hint="eastAsia" w:ascii="仿宋_GB2312" w:hAnsi="仿宋_GB2312" w:eastAsia="仿宋_GB2312" w:cs="仿宋_GB2312"/>
          <w:b/>
          <w:bCs/>
          <w:color w:val="auto"/>
          <w:sz w:val="30"/>
          <w:szCs w:val="30"/>
          <w:lang w:bidi="ar"/>
        </w:rPr>
        <w:t>第六十八条</w:t>
      </w:r>
      <w:r>
        <w:rPr>
          <w:rFonts w:hint="eastAsia" w:ascii="仿宋_GB2312" w:hAnsi="仿宋_GB2312" w:eastAsia="仿宋_GB2312" w:cs="仿宋_GB2312"/>
          <w:b w:val="0"/>
          <w:bCs w:val="0"/>
          <w:color w:val="auto"/>
          <w:sz w:val="30"/>
          <w:szCs w:val="30"/>
          <w:lang w:bidi="ar"/>
        </w:rPr>
        <w:t>　行政行为认定事实清楚，证据确凿，适用依据正确，程序合法，内容适当的，行政复议机关决定维持该行政行为。</w:t>
      </w:r>
    </w:p>
    <w:p w14:paraId="66C68F0E">
      <w:pPr>
        <w:keepNext w:val="0"/>
        <w:keepLines w:val="0"/>
        <w:pageBreakBefore w:val="0"/>
        <w:widowControl w:val="0"/>
        <w:kinsoku/>
        <w:wordWrap/>
        <w:overflowPunct/>
        <w:topLinePunct w:val="0"/>
        <w:autoSpaceDE/>
        <w:autoSpaceDN/>
        <w:bidi w:val="0"/>
        <w:adjustRightInd/>
        <w:snapToGrid/>
        <w:spacing w:before="0" w:after="0" w:line="240" w:lineRule="auto"/>
        <w:ind w:firstLine="420" w:firstLineChars="200"/>
        <w:textAlignment w:val="auto"/>
      </w:pPr>
    </w:p>
    <w:p w14:paraId="4D54BC51">
      <w:pPr>
        <w:spacing w:line="560" w:lineRule="exact"/>
        <w:ind w:firstLine="602" w:firstLineChars="200"/>
        <w:rPr>
          <w:rFonts w:hint="eastAsia" w:ascii="仿宋_GB2312" w:hAnsi="仿宋_GB2312" w:eastAsia="仿宋_GB2312" w:cs="仿宋_GB2312"/>
          <w:b/>
          <w:bCs/>
          <w:color w:val="auto"/>
          <w:sz w:val="30"/>
          <w:szCs w:val="30"/>
          <w:lang w:val="en-US" w:eastAsia="zh-CN" w:bidi="ar"/>
        </w:rPr>
      </w:pPr>
    </w:p>
    <w:sectPr>
      <w:footerReference r:id="rId3" w:type="default"/>
      <w:pgSz w:w="11906" w:h="16838"/>
      <w:pgMar w:top="1440" w:right="1417" w:bottom="1440" w:left="141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F675BBF-E159-4F04-B386-DC1798CDCBBE}"/>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embedRegular r:id="rId2" w:fontKey="{BA9F015F-A759-4780-B293-DD759162038D}"/>
  </w:font>
  <w:font w:name="仿宋">
    <w:panose1 w:val="02010609060101010101"/>
    <w:charset w:val="86"/>
    <w:family w:val="modern"/>
    <w:pitch w:val="default"/>
    <w:sig w:usb0="800002BF" w:usb1="38CF7CFA" w:usb2="00000016" w:usb3="00000000" w:csb0="00040001" w:csb1="00000000"/>
    <w:embedRegular r:id="rId3" w:fontKey="{435D789B-19AE-4234-8A13-A5D5EA2D062B}"/>
  </w:font>
  <w:font w:name="方正兰亭黑_GBK">
    <w:panose1 w:val="02000000000000000000"/>
    <w:charset w:val="86"/>
    <w:family w:val="auto"/>
    <w:pitch w:val="default"/>
    <w:sig w:usb0="800002BF" w:usb1="38CF7CFA" w:usb2="00000016" w:usb3="00000000" w:csb0="00040000" w:csb1="00000000"/>
    <w:embedRegular r:id="rId4" w:fontKey="{132EC78F-DD83-44B4-9CC0-D345F5C18722}"/>
  </w:font>
  <w:font w:name="仿宋_GB2312">
    <w:panose1 w:val="02010609030101010101"/>
    <w:charset w:val="86"/>
    <w:family w:val="modern"/>
    <w:pitch w:val="default"/>
    <w:sig w:usb0="00000001" w:usb1="080E0000" w:usb2="00000000" w:usb3="00000000" w:csb0="00040000" w:csb1="00000000"/>
    <w:embedRegular r:id="rId5" w:fontKey="{4CAD27CE-19FD-4E53-A5CA-629BDA45BFB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12039"/>
    </w:sdtPr>
    <w:sdtContent>
      <w:p w14:paraId="1EC30CB3">
        <w:pPr>
          <w:pStyle w:val="6"/>
          <w:jc w:val="center"/>
        </w:pPr>
        <w:r>
          <w:fldChar w:fldCharType="begin"/>
        </w:r>
        <w:r>
          <w:instrText xml:space="preserve"> PAGE   \* MERGEFORMAT </w:instrText>
        </w:r>
        <w:r>
          <w:fldChar w:fldCharType="separate"/>
        </w:r>
        <w:r>
          <w:rPr>
            <w:lang w:val="zh-CN"/>
          </w:rPr>
          <w:t>7</w:t>
        </w:r>
        <w:r>
          <w:fldChar w:fldCharType="end"/>
        </w:r>
      </w:p>
    </w:sdtContent>
  </w:sdt>
  <w:p w14:paraId="7927614B">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3MDc3ZTVjNjk0NDMzNTdjNjBhM2U4MTA0N2M5OWMifQ=="/>
  </w:docVars>
  <w:rsids>
    <w:rsidRoot w:val="1A26274F"/>
    <w:rsid w:val="00004974"/>
    <w:rsid w:val="000051C1"/>
    <w:rsid w:val="000078B4"/>
    <w:rsid w:val="00014842"/>
    <w:rsid w:val="00022D48"/>
    <w:rsid w:val="00023A26"/>
    <w:rsid w:val="00024A83"/>
    <w:rsid w:val="00024C22"/>
    <w:rsid w:val="00025F2E"/>
    <w:rsid w:val="00026EB9"/>
    <w:rsid w:val="00034954"/>
    <w:rsid w:val="000356EC"/>
    <w:rsid w:val="00036988"/>
    <w:rsid w:val="00036FCD"/>
    <w:rsid w:val="00037E8E"/>
    <w:rsid w:val="000417DC"/>
    <w:rsid w:val="00042849"/>
    <w:rsid w:val="00043686"/>
    <w:rsid w:val="000454D7"/>
    <w:rsid w:val="000517F5"/>
    <w:rsid w:val="00052F55"/>
    <w:rsid w:val="0006443B"/>
    <w:rsid w:val="00066EF3"/>
    <w:rsid w:val="00070108"/>
    <w:rsid w:val="00070200"/>
    <w:rsid w:val="000710D8"/>
    <w:rsid w:val="00072BF0"/>
    <w:rsid w:val="00074BDB"/>
    <w:rsid w:val="00075F8A"/>
    <w:rsid w:val="00076278"/>
    <w:rsid w:val="00076BB4"/>
    <w:rsid w:val="000812C7"/>
    <w:rsid w:val="0008208F"/>
    <w:rsid w:val="00094B0D"/>
    <w:rsid w:val="00095078"/>
    <w:rsid w:val="000950AD"/>
    <w:rsid w:val="000A1678"/>
    <w:rsid w:val="000A2903"/>
    <w:rsid w:val="000A3735"/>
    <w:rsid w:val="000A46EA"/>
    <w:rsid w:val="000A479C"/>
    <w:rsid w:val="000A502E"/>
    <w:rsid w:val="000A6676"/>
    <w:rsid w:val="000B0EB3"/>
    <w:rsid w:val="000B2500"/>
    <w:rsid w:val="000B56B9"/>
    <w:rsid w:val="000B621D"/>
    <w:rsid w:val="000B73EE"/>
    <w:rsid w:val="000C1D39"/>
    <w:rsid w:val="000C3DA7"/>
    <w:rsid w:val="000C6DC3"/>
    <w:rsid w:val="000D37FF"/>
    <w:rsid w:val="000D4C48"/>
    <w:rsid w:val="000D6944"/>
    <w:rsid w:val="000D7BB4"/>
    <w:rsid w:val="000E3E3F"/>
    <w:rsid w:val="000E4195"/>
    <w:rsid w:val="000E4E7F"/>
    <w:rsid w:val="000E514C"/>
    <w:rsid w:val="000E607E"/>
    <w:rsid w:val="000E67FB"/>
    <w:rsid w:val="000E7900"/>
    <w:rsid w:val="000F062F"/>
    <w:rsid w:val="000F2789"/>
    <w:rsid w:val="001009B7"/>
    <w:rsid w:val="00104DBA"/>
    <w:rsid w:val="001057BE"/>
    <w:rsid w:val="001100EA"/>
    <w:rsid w:val="00114670"/>
    <w:rsid w:val="00121D4B"/>
    <w:rsid w:val="00121E40"/>
    <w:rsid w:val="001223F3"/>
    <w:rsid w:val="00122AE3"/>
    <w:rsid w:val="0012415E"/>
    <w:rsid w:val="0012540C"/>
    <w:rsid w:val="0012543A"/>
    <w:rsid w:val="00126F03"/>
    <w:rsid w:val="001319C4"/>
    <w:rsid w:val="0013391F"/>
    <w:rsid w:val="001424C2"/>
    <w:rsid w:val="00142C7E"/>
    <w:rsid w:val="0014397B"/>
    <w:rsid w:val="00152093"/>
    <w:rsid w:val="0016070E"/>
    <w:rsid w:val="00160BE1"/>
    <w:rsid w:val="001612AB"/>
    <w:rsid w:val="00162103"/>
    <w:rsid w:val="00162A8A"/>
    <w:rsid w:val="0016449E"/>
    <w:rsid w:val="001649E7"/>
    <w:rsid w:val="00164AB6"/>
    <w:rsid w:val="001676F1"/>
    <w:rsid w:val="00172738"/>
    <w:rsid w:val="00172D4C"/>
    <w:rsid w:val="00173A33"/>
    <w:rsid w:val="0018077E"/>
    <w:rsid w:val="00183EFA"/>
    <w:rsid w:val="00184F03"/>
    <w:rsid w:val="00185B31"/>
    <w:rsid w:val="001869CE"/>
    <w:rsid w:val="00187D61"/>
    <w:rsid w:val="001903BC"/>
    <w:rsid w:val="00194229"/>
    <w:rsid w:val="00194589"/>
    <w:rsid w:val="0019513B"/>
    <w:rsid w:val="00196596"/>
    <w:rsid w:val="001A00CF"/>
    <w:rsid w:val="001A090D"/>
    <w:rsid w:val="001A1918"/>
    <w:rsid w:val="001A206A"/>
    <w:rsid w:val="001B1C3C"/>
    <w:rsid w:val="001B446E"/>
    <w:rsid w:val="001B4BF9"/>
    <w:rsid w:val="001B5129"/>
    <w:rsid w:val="001C19BC"/>
    <w:rsid w:val="001C6505"/>
    <w:rsid w:val="001D0F42"/>
    <w:rsid w:val="001E079E"/>
    <w:rsid w:val="001E6AF2"/>
    <w:rsid w:val="001F2B7E"/>
    <w:rsid w:val="001F2D41"/>
    <w:rsid w:val="001F703E"/>
    <w:rsid w:val="001F767C"/>
    <w:rsid w:val="00201638"/>
    <w:rsid w:val="00201FFB"/>
    <w:rsid w:val="00204BF2"/>
    <w:rsid w:val="00206D1F"/>
    <w:rsid w:val="0021046E"/>
    <w:rsid w:val="00210B0C"/>
    <w:rsid w:val="00211265"/>
    <w:rsid w:val="00212375"/>
    <w:rsid w:val="00213F39"/>
    <w:rsid w:val="00215ABA"/>
    <w:rsid w:val="0021644C"/>
    <w:rsid w:val="00217CC2"/>
    <w:rsid w:val="0022067A"/>
    <w:rsid w:val="00220AEA"/>
    <w:rsid w:val="00222D11"/>
    <w:rsid w:val="00223FE4"/>
    <w:rsid w:val="0022438B"/>
    <w:rsid w:val="002300B7"/>
    <w:rsid w:val="00230D0C"/>
    <w:rsid w:val="00232D40"/>
    <w:rsid w:val="00233BC8"/>
    <w:rsid w:val="00234AB8"/>
    <w:rsid w:val="0024367D"/>
    <w:rsid w:val="00247DCF"/>
    <w:rsid w:val="00251AC8"/>
    <w:rsid w:val="00253C40"/>
    <w:rsid w:val="00253EB2"/>
    <w:rsid w:val="002540AC"/>
    <w:rsid w:val="00255549"/>
    <w:rsid w:val="00262D41"/>
    <w:rsid w:val="0026354C"/>
    <w:rsid w:val="00264220"/>
    <w:rsid w:val="002702DA"/>
    <w:rsid w:val="002719F1"/>
    <w:rsid w:val="002742C7"/>
    <w:rsid w:val="00280D72"/>
    <w:rsid w:val="002816A3"/>
    <w:rsid w:val="00282352"/>
    <w:rsid w:val="00284BB4"/>
    <w:rsid w:val="00285184"/>
    <w:rsid w:val="002855F8"/>
    <w:rsid w:val="00285A41"/>
    <w:rsid w:val="0028649B"/>
    <w:rsid w:val="002905B9"/>
    <w:rsid w:val="00291DE4"/>
    <w:rsid w:val="002A2186"/>
    <w:rsid w:val="002A3BFC"/>
    <w:rsid w:val="002A50C2"/>
    <w:rsid w:val="002A56AD"/>
    <w:rsid w:val="002B06B5"/>
    <w:rsid w:val="002B4B2F"/>
    <w:rsid w:val="002B7CA0"/>
    <w:rsid w:val="002B7EAA"/>
    <w:rsid w:val="002C1835"/>
    <w:rsid w:val="002C4516"/>
    <w:rsid w:val="002C7BE3"/>
    <w:rsid w:val="002D0F8E"/>
    <w:rsid w:val="002D3F78"/>
    <w:rsid w:val="002D4A07"/>
    <w:rsid w:val="002D71FA"/>
    <w:rsid w:val="002E1A7C"/>
    <w:rsid w:val="002E1CB9"/>
    <w:rsid w:val="002E4E53"/>
    <w:rsid w:val="002E65BE"/>
    <w:rsid w:val="002F0FA0"/>
    <w:rsid w:val="002F24EB"/>
    <w:rsid w:val="002F483A"/>
    <w:rsid w:val="002F6180"/>
    <w:rsid w:val="00300CBD"/>
    <w:rsid w:val="00302B03"/>
    <w:rsid w:val="00303F80"/>
    <w:rsid w:val="00304AA8"/>
    <w:rsid w:val="00305382"/>
    <w:rsid w:val="0030737C"/>
    <w:rsid w:val="00310374"/>
    <w:rsid w:val="003106F6"/>
    <w:rsid w:val="00311669"/>
    <w:rsid w:val="003125F2"/>
    <w:rsid w:val="003139C8"/>
    <w:rsid w:val="00321C3D"/>
    <w:rsid w:val="0032514F"/>
    <w:rsid w:val="003262D0"/>
    <w:rsid w:val="00331CB0"/>
    <w:rsid w:val="0033470B"/>
    <w:rsid w:val="00336405"/>
    <w:rsid w:val="00340F61"/>
    <w:rsid w:val="00343AEB"/>
    <w:rsid w:val="00345E65"/>
    <w:rsid w:val="00347B8B"/>
    <w:rsid w:val="00350FEA"/>
    <w:rsid w:val="00354543"/>
    <w:rsid w:val="00355151"/>
    <w:rsid w:val="0035552F"/>
    <w:rsid w:val="00357F36"/>
    <w:rsid w:val="00362BA6"/>
    <w:rsid w:val="00372018"/>
    <w:rsid w:val="00374C6F"/>
    <w:rsid w:val="003761C7"/>
    <w:rsid w:val="00382A3C"/>
    <w:rsid w:val="00383850"/>
    <w:rsid w:val="00383A7A"/>
    <w:rsid w:val="00384EF4"/>
    <w:rsid w:val="003915C0"/>
    <w:rsid w:val="003946ED"/>
    <w:rsid w:val="00394D43"/>
    <w:rsid w:val="0039687D"/>
    <w:rsid w:val="0039743E"/>
    <w:rsid w:val="00397A69"/>
    <w:rsid w:val="003A2138"/>
    <w:rsid w:val="003A4573"/>
    <w:rsid w:val="003A4809"/>
    <w:rsid w:val="003A4ED0"/>
    <w:rsid w:val="003A58A6"/>
    <w:rsid w:val="003A5D34"/>
    <w:rsid w:val="003A7BAE"/>
    <w:rsid w:val="003B00AE"/>
    <w:rsid w:val="003B205F"/>
    <w:rsid w:val="003B2A98"/>
    <w:rsid w:val="003B46C6"/>
    <w:rsid w:val="003B69D8"/>
    <w:rsid w:val="003B76F4"/>
    <w:rsid w:val="003B7EE0"/>
    <w:rsid w:val="003C4529"/>
    <w:rsid w:val="003C4D51"/>
    <w:rsid w:val="003C607F"/>
    <w:rsid w:val="003D18A9"/>
    <w:rsid w:val="003D7FAE"/>
    <w:rsid w:val="003E0567"/>
    <w:rsid w:val="003F54EA"/>
    <w:rsid w:val="003F613F"/>
    <w:rsid w:val="004026F5"/>
    <w:rsid w:val="0040577E"/>
    <w:rsid w:val="00407E80"/>
    <w:rsid w:val="00414874"/>
    <w:rsid w:val="0042052A"/>
    <w:rsid w:val="004233FC"/>
    <w:rsid w:val="0042478C"/>
    <w:rsid w:val="004248B8"/>
    <w:rsid w:val="0042511E"/>
    <w:rsid w:val="00432888"/>
    <w:rsid w:val="00432B8F"/>
    <w:rsid w:val="00432C63"/>
    <w:rsid w:val="00434068"/>
    <w:rsid w:val="004354E3"/>
    <w:rsid w:val="004371B5"/>
    <w:rsid w:val="00444945"/>
    <w:rsid w:val="0044574A"/>
    <w:rsid w:val="0045123E"/>
    <w:rsid w:val="004520B8"/>
    <w:rsid w:val="004559B1"/>
    <w:rsid w:val="0045793C"/>
    <w:rsid w:val="0046277F"/>
    <w:rsid w:val="004749CF"/>
    <w:rsid w:val="004770C0"/>
    <w:rsid w:val="004802C8"/>
    <w:rsid w:val="004848BD"/>
    <w:rsid w:val="004854FF"/>
    <w:rsid w:val="00485CD4"/>
    <w:rsid w:val="0049211B"/>
    <w:rsid w:val="00495658"/>
    <w:rsid w:val="00495FB4"/>
    <w:rsid w:val="004A087B"/>
    <w:rsid w:val="004A2388"/>
    <w:rsid w:val="004A2DE3"/>
    <w:rsid w:val="004A317D"/>
    <w:rsid w:val="004A3300"/>
    <w:rsid w:val="004A3BE9"/>
    <w:rsid w:val="004A73D9"/>
    <w:rsid w:val="004B27D5"/>
    <w:rsid w:val="004B28C4"/>
    <w:rsid w:val="004B771A"/>
    <w:rsid w:val="004C0560"/>
    <w:rsid w:val="004C294A"/>
    <w:rsid w:val="004C2BB6"/>
    <w:rsid w:val="004C47EA"/>
    <w:rsid w:val="004D0063"/>
    <w:rsid w:val="004D009E"/>
    <w:rsid w:val="004D22D1"/>
    <w:rsid w:val="004D342F"/>
    <w:rsid w:val="004D57A1"/>
    <w:rsid w:val="004D62F0"/>
    <w:rsid w:val="004D69E5"/>
    <w:rsid w:val="004E2765"/>
    <w:rsid w:val="004E5C84"/>
    <w:rsid w:val="004E7472"/>
    <w:rsid w:val="004F3C46"/>
    <w:rsid w:val="004F6F36"/>
    <w:rsid w:val="004F7488"/>
    <w:rsid w:val="005008B2"/>
    <w:rsid w:val="00500E45"/>
    <w:rsid w:val="005067C4"/>
    <w:rsid w:val="00511F73"/>
    <w:rsid w:val="005124B2"/>
    <w:rsid w:val="00515540"/>
    <w:rsid w:val="00516646"/>
    <w:rsid w:val="00516D5C"/>
    <w:rsid w:val="00520413"/>
    <w:rsid w:val="0052065B"/>
    <w:rsid w:val="0052528F"/>
    <w:rsid w:val="005257F3"/>
    <w:rsid w:val="0053003E"/>
    <w:rsid w:val="005301E1"/>
    <w:rsid w:val="00533717"/>
    <w:rsid w:val="00533DA8"/>
    <w:rsid w:val="00536118"/>
    <w:rsid w:val="00542A93"/>
    <w:rsid w:val="0055655B"/>
    <w:rsid w:val="00557E80"/>
    <w:rsid w:val="005620F3"/>
    <w:rsid w:val="0056375A"/>
    <w:rsid w:val="00566834"/>
    <w:rsid w:val="00572640"/>
    <w:rsid w:val="00573936"/>
    <w:rsid w:val="0057439C"/>
    <w:rsid w:val="0057479F"/>
    <w:rsid w:val="005753C3"/>
    <w:rsid w:val="00576FD0"/>
    <w:rsid w:val="00577596"/>
    <w:rsid w:val="00580C36"/>
    <w:rsid w:val="00582701"/>
    <w:rsid w:val="005845F4"/>
    <w:rsid w:val="0058790C"/>
    <w:rsid w:val="00591C5D"/>
    <w:rsid w:val="005928F2"/>
    <w:rsid w:val="00593E83"/>
    <w:rsid w:val="005976C1"/>
    <w:rsid w:val="005A10C4"/>
    <w:rsid w:val="005A18B2"/>
    <w:rsid w:val="005A2CD8"/>
    <w:rsid w:val="005A3335"/>
    <w:rsid w:val="005A5D64"/>
    <w:rsid w:val="005A65CA"/>
    <w:rsid w:val="005A70BE"/>
    <w:rsid w:val="005B4C3D"/>
    <w:rsid w:val="005B7ADA"/>
    <w:rsid w:val="005C18D2"/>
    <w:rsid w:val="005C3BCF"/>
    <w:rsid w:val="005D0D71"/>
    <w:rsid w:val="005D26E7"/>
    <w:rsid w:val="005D5593"/>
    <w:rsid w:val="005E11B1"/>
    <w:rsid w:val="005E2761"/>
    <w:rsid w:val="005E60B2"/>
    <w:rsid w:val="005F01B9"/>
    <w:rsid w:val="005F0262"/>
    <w:rsid w:val="005F227D"/>
    <w:rsid w:val="005F3FC8"/>
    <w:rsid w:val="005F5242"/>
    <w:rsid w:val="005F71A5"/>
    <w:rsid w:val="005F7DAC"/>
    <w:rsid w:val="00601C51"/>
    <w:rsid w:val="00601C9A"/>
    <w:rsid w:val="00603C65"/>
    <w:rsid w:val="00614E81"/>
    <w:rsid w:val="006164C1"/>
    <w:rsid w:val="00616980"/>
    <w:rsid w:val="006174E2"/>
    <w:rsid w:val="006231A1"/>
    <w:rsid w:val="00626B94"/>
    <w:rsid w:val="006275BF"/>
    <w:rsid w:val="00627CCC"/>
    <w:rsid w:val="006354EE"/>
    <w:rsid w:val="0063552A"/>
    <w:rsid w:val="00643433"/>
    <w:rsid w:val="00644A20"/>
    <w:rsid w:val="006504AB"/>
    <w:rsid w:val="00653733"/>
    <w:rsid w:val="0065409F"/>
    <w:rsid w:val="0065426D"/>
    <w:rsid w:val="006547E8"/>
    <w:rsid w:val="00660A68"/>
    <w:rsid w:val="006619F7"/>
    <w:rsid w:val="00661D3F"/>
    <w:rsid w:val="00670CDE"/>
    <w:rsid w:val="00676256"/>
    <w:rsid w:val="006779FC"/>
    <w:rsid w:val="006802A5"/>
    <w:rsid w:val="00680FB5"/>
    <w:rsid w:val="0068171A"/>
    <w:rsid w:val="0069041B"/>
    <w:rsid w:val="00690D51"/>
    <w:rsid w:val="0069363D"/>
    <w:rsid w:val="00695124"/>
    <w:rsid w:val="0069590A"/>
    <w:rsid w:val="006A0580"/>
    <w:rsid w:val="006A1B6E"/>
    <w:rsid w:val="006A2EDD"/>
    <w:rsid w:val="006A56E9"/>
    <w:rsid w:val="006A7428"/>
    <w:rsid w:val="006B112D"/>
    <w:rsid w:val="006B562A"/>
    <w:rsid w:val="006B7082"/>
    <w:rsid w:val="006C4D18"/>
    <w:rsid w:val="006C4FDA"/>
    <w:rsid w:val="006C60B2"/>
    <w:rsid w:val="006C72DC"/>
    <w:rsid w:val="006D090C"/>
    <w:rsid w:val="006D2FBD"/>
    <w:rsid w:val="006D4271"/>
    <w:rsid w:val="006D7E81"/>
    <w:rsid w:val="006E0344"/>
    <w:rsid w:val="006E218D"/>
    <w:rsid w:val="006E4EA4"/>
    <w:rsid w:val="006E7C09"/>
    <w:rsid w:val="006F0381"/>
    <w:rsid w:val="006F30DC"/>
    <w:rsid w:val="006F3C26"/>
    <w:rsid w:val="006F6999"/>
    <w:rsid w:val="0070127C"/>
    <w:rsid w:val="00710702"/>
    <w:rsid w:val="0071116E"/>
    <w:rsid w:val="00720332"/>
    <w:rsid w:val="00722658"/>
    <w:rsid w:val="007264F4"/>
    <w:rsid w:val="00732096"/>
    <w:rsid w:val="00737258"/>
    <w:rsid w:val="00741204"/>
    <w:rsid w:val="00741557"/>
    <w:rsid w:val="007418E6"/>
    <w:rsid w:val="0075020C"/>
    <w:rsid w:val="00750EB5"/>
    <w:rsid w:val="007517A3"/>
    <w:rsid w:val="00761003"/>
    <w:rsid w:val="0076110C"/>
    <w:rsid w:val="00767BDF"/>
    <w:rsid w:val="00772DEB"/>
    <w:rsid w:val="00774094"/>
    <w:rsid w:val="00777BAB"/>
    <w:rsid w:val="00782D98"/>
    <w:rsid w:val="00785011"/>
    <w:rsid w:val="00785A25"/>
    <w:rsid w:val="007874A1"/>
    <w:rsid w:val="007918D7"/>
    <w:rsid w:val="00792AC5"/>
    <w:rsid w:val="00792CBB"/>
    <w:rsid w:val="00794C26"/>
    <w:rsid w:val="00797040"/>
    <w:rsid w:val="007A181C"/>
    <w:rsid w:val="007A591A"/>
    <w:rsid w:val="007B0FD8"/>
    <w:rsid w:val="007B1504"/>
    <w:rsid w:val="007B2365"/>
    <w:rsid w:val="007B6773"/>
    <w:rsid w:val="007B6859"/>
    <w:rsid w:val="007B7215"/>
    <w:rsid w:val="007C0424"/>
    <w:rsid w:val="007C2141"/>
    <w:rsid w:val="007C4D1E"/>
    <w:rsid w:val="007C6534"/>
    <w:rsid w:val="007C6F4B"/>
    <w:rsid w:val="007D035D"/>
    <w:rsid w:val="007D3A88"/>
    <w:rsid w:val="007E161C"/>
    <w:rsid w:val="007E1B3A"/>
    <w:rsid w:val="007E3C33"/>
    <w:rsid w:val="007E6C05"/>
    <w:rsid w:val="007E7A77"/>
    <w:rsid w:val="007F0A2A"/>
    <w:rsid w:val="007F3DE1"/>
    <w:rsid w:val="007F4305"/>
    <w:rsid w:val="007F5651"/>
    <w:rsid w:val="008041DE"/>
    <w:rsid w:val="00806A3F"/>
    <w:rsid w:val="00831331"/>
    <w:rsid w:val="00834D75"/>
    <w:rsid w:val="0083683A"/>
    <w:rsid w:val="008374E5"/>
    <w:rsid w:val="008432E2"/>
    <w:rsid w:val="00846C49"/>
    <w:rsid w:val="008510FF"/>
    <w:rsid w:val="008563A1"/>
    <w:rsid w:val="00856940"/>
    <w:rsid w:val="00860129"/>
    <w:rsid w:val="008602EC"/>
    <w:rsid w:val="00861D69"/>
    <w:rsid w:val="00864B66"/>
    <w:rsid w:val="008669EC"/>
    <w:rsid w:val="008669F9"/>
    <w:rsid w:val="00872978"/>
    <w:rsid w:val="00881028"/>
    <w:rsid w:val="0088535E"/>
    <w:rsid w:val="008857BC"/>
    <w:rsid w:val="0088768B"/>
    <w:rsid w:val="00891E98"/>
    <w:rsid w:val="00892C34"/>
    <w:rsid w:val="00894765"/>
    <w:rsid w:val="00895EBD"/>
    <w:rsid w:val="008A34AD"/>
    <w:rsid w:val="008B06DB"/>
    <w:rsid w:val="008B0BC8"/>
    <w:rsid w:val="008B3B2D"/>
    <w:rsid w:val="008B628F"/>
    <w:rsid w:val="008B7FC0"/>
    <w:rsid w:val="008C1311"/>
    <w:rsid w:val="008C316F"/>
    <w:rsid w:val="008C3FB7"/>
    <w:rsid w:val="008C411F"/>
    <w:rsid w:val="008C6E18"/>
    <w:rsid w:val="008D129A"/>
    <w:rsid w:val="008D1921"/>
    <w:rsid w:val="008D3531"/>
    <w:rsid w:val="008D3D1C"/>
    <w:rsid w:val="008D795C"/>
    <w:rsid w:val="008E19CD"/>
    <w:rsid w:val="008E244D"/>
    <w:rsid w:val="008E2BA6"/>
    <w:rsid w:val="008E59E3"/>
    <w:rsid w:val="008E7461"/>
    <w:rsid w:val="008F030E"/>
    <w:rsid w:val="008F08B9"/>
    <w:rsid w:val="008F303E"/>
    <w:rsid w:val="008F3D56"/>
    <w:rsid w:val="008F6AA6"/>
    <w:rsid w:val="008F77FF"/>
    <w:rsid w:val="008F79C1"/>
    <w:rsid w:val="009036BE"/>
    <w:rsid w:val="009038C7"/>
    <w:rsid w:val="00904884"/>
    <w:rsid w:val="009101C5"/>
    <w:rsid w:val="0091684C"/>
    <w:rsid w:val="00917187"/>
    <w:rsid w:val="009215C9"/>
    <w:rsid w:val="00922AC3"/>
    <w:rsid w:val="00923105"/>
    <w:rsid w:val="009242C0"/>
    <w:rsid w:val="00930EF8"/>
    <w:rsid w:val="0093191F"/>
    <w:rsid w:val="009341C6"/>
    <w:rsid w:val="009375C6"/>
    <w:rsid w:val="00943A32"/>
    <w:rsid w:val="0094404F"/>
    <w:rsid w:val="00944123"/>
    <w:rsid w:val="009446DC"/>
    <w:rsid w:val="00947931"/>
    <w:rsid w:val="0095153B"/>
    <w:rsid w:val="00952386"/>
    <w:rsid w:val="009545FF"/>
    <w:rsid w:val="00955425"/>
    <w:rsid w:val="00955BFE"/>
    <w:rsid w:val="00957982"/>
    <w:rsid w:val="00965FCC"/>
    <w:rsid w:val="0097281D"/>
    <w:rsid w:val="00975C6A"/>
    <w:rsid w:val="00980CE1"/>
    <w:rsid w:val="00983871"/>
    <w:rsid w:val="00986089"/>
    <w:rsid w:val="00992A0F"/>
    <w:rsid w:val="00992D6E"/>
    <w:rsid w:val="00995FAD"/>
    <w:rsid w:val="009A06E7"/>
    <w:rsid w:val="009A193B"/>
    <w:rsid w:val="009A2445"/>
    <w:rsid w:val="009A4BFD"/>
    <w:rsid w:val="009A7605"/>
    <w:rsid w:val="009B7728"/>
    <w:rsid w:val="009B7DA1"/>
    <w:rsid w:val="009D04AF"/>
    <w:rsid w:val="009D0EA3"/>
    <w:rsid w:val="009D0F4B"/>
    <w:rsid w:val="009D2EED"/>
    <w:rsid w:val="009D4187"/>
    <w:rsid w:val="009D424A"/>
    <w:rsid w:val="009D6C49"/>
    <w:rsid w:val="009D71CE"/>
    <w:rsid w:val="009E0544"/>
    <w:rsid w:val="009E4387"/>
    <w:rsid w:val="009E6AB0"/>
    <w:rsid w:val="009F03A6"/>
    <w:rsid w:val="009F21F6"/>
    <w:rsid w:val="00A140BD"/>
    <w:rsid w:val="00A24D70"/>
    <w:rsid w:val="00A25574"/>
    <w:rsid w:val="00A3318E"/>
    <w:rsid w:val="00A36DFF"/>
    <w:rsid w:val="00A37536"/>
    <w:rsid w:val="00A44043"/>
    <w:rsid w:val="00A440AB"/>
    <w:rsid w:val="00A444C5"/>
    <w:rsid w:val="00A445E4"/>
    <w:rsid w:val="00A44BBE"/>
    <w:rsid w:val="00A44C30"/>
    <w:rsid w:val="00A45987"/>
    <w:rsid w:val="00A45E77"/>
    <w:rsid w:val="00A4786F"/>
    <w:rsid w:val="00A50CAE"/>
    <w:rsid w:val="00A5618B"/>
    <w:rsid w:val="00A56A96"/>
    <w:rsid w:val="00A56EC6"/>
    <w:rsid w:val="00A628DC"/>
    <w:rsid w:val="00A66C58"/>
    <w:rsid w:val="00A67A80"/>
    <w:rsid w:val="00A706F4"/>
    <w:rsid w:val="00A7137E"/>
    <w:rsid w:val="00A71DF2"/>
    <w:rsid w:val="00A74C9C"/>
    <w:rsid w:val="00A77E6E"/>
    <w:rsid w:val="00A82FF6"/>
    <w:rsid w:val="00A83081"/>
    <w:rsid w:val="00A914BC"/>
    <w:rsid w:val="00A936AE"/>
    <w:rsid w:val="00A94C8A"/>
    <w:rsid w:val="00A962C1"/>
    <w:rsid w:val="00A97038"/>
    <w:rsid w:val="00A97BB8"/>
    <w:rsid w:val="00AA003E"/>
    <w:rsid w:val="00AA1B04"/>
    <w:rsid w:val="00AA2129"/>
    <w:rsid w:val="00AA2194"/>
    <w:rsid w:val="00AA452E"/>
    <w:rsid w:val="00AA5FDC"/>
    <w:rsid w:val="00AB2FB1"/>
    <w:rsid w:val="00AB5AED"/>
    <w:rsid w:val="00AB78A4"/>
    <w:rsid w:val="00AC321A"/>
    <w:rsid w:val="00AC52EC"/>
    <w:rsid w:val="00AC543B"/>
    <w:rsid w:val="00AD066E"/>
    <w:rsid w:val="00AD2321"/>
    <w:rsid w:val="00AD37F0"/>
    <w:rsid w:val="00AD6D4A"/>
    <w:rsid w:val="00AD760B"/>
    <w:rsid w:val="00AF5AC9"/>
    <w:rsid w:val="00AF774F"/>
    <w:rsid w:val="00AF7980"/>
    <w:rsid w:val="00B0639F"/>
    <w:rsid w:val="00B10A51"/>
    <w:rsid w:val="00B167F8"/>
    <w:rsid w:val="00B20E4E"/>
    <w:rsid w:val="00B211C9"/>
    <w:rsid w:val="00B2226A"/>
    <w:rsid w:val="00B2411F"/>
    <w:rsid w:val="00B263A8"/>
    <w:rsid w:val="00B30775"/>
    <w:rsid w:val="00B3651A"/>
    <w:rsid w:val="00B42B79"/>
    <w:rsid w:val="00B461B1"/>
    <w:rsid w:val="00B47036"/>
    <w:rsid w:val="00B51A91"/>
    <w:rsid w:val="00B51AF6"/>
    <w:rsid w:val="00B55FDA"/>
    <w:rsid w:val="00B578E3"/>
    <w:rsid w:val="00B57EFB"/>
    <w:rsid w:val="00B7298B"/>
    <w:rsid w:val="00B73CDD"/>
    <w:rsid w:val="00B75256"/>
    <w:rsid w:val="00B77290"/>
    <w:rsid w:val="00B77737"/>
    <w:rsid w:val="00B801C1"/>
    <w:rsid w:val="00B80EC9"/>
    <w:rsid w:val="00B86AC2"/>
    <w:rsid w:val="00B86ACE"/>
    <w:rsid w:val="00B87532"/>
    <w:rsid w:val="00B87D66"/>
    <w:rsid w:val="00B902C7"/>
    <w:rsid w:val="00B90386"/>
    <w:rsid w:val="00B92488"/>
    <w:rsid w:val="00B92AE8"/>
    <w:rsid w:val="00B96EFC"/>
    <w:rsid w:val="00BB0174"/>
    <w:rsid w:val="00BB4A12"/>
    <w:rsid w:val="00BB5E60"/>
    <w:rsid w:val="00BB7B9D"/>
    <w:rsid w:val="00BC25CD"/>
    <w:rsid w:val="00BC5518"/>
    <w:rsid w:val="00BC5782"/>
    <w:rsid w:val="00BC5830"/>
    <w:rsid w:val="00BD0731"/>
    <w:rsid w:val="00BD14CF"/>
    <w:rsid w:val="00BD56CE"/>
    <w:rsid w:val="00BE4138"/>
    <w:rsid w:val="00BE4785"/>
    <w:rsid w:val="00BF0CE4"/>
    <w:rsid w:val="00BF3067"/>
    <w:rsid w:val="00BF4165"/>
    <w:rsid w:val="00BF5234"/>
    <w:rsid w:val="00C01B6C"/>
    <w:rsid w:val="00C02D39"/>
    <w:rsid w:val="00C07606"/>
    <w:rsid w:val="00C120DD"/>
    <w:rsid w:val="00C14C24"/>
    <w:rsid w:val="00C14C40"/>
    <w:rsid w:val="00C164EC"/>
    <w:rsid w:val="00C169FA"/>
    <w:rsid w:val="00C21886"/>
    <w:rsid w:val="00C24861"/>
    <w:rsid w:val="00C24B86"/>
    <w:rsid w:val="00C24C76"/>
    <w:rsid w:val="00C27F9A"/>
    <w:rsid w:val="00C30999"/>
    <w:rsid w:val="00C30B83"/>
    <w:rsid w:val="00C3170C"/>
    <w:rsid w:val="00C37B00"/>
    <w:rsid w:val="00C40C0F"/>
    <w:rsid w:val="00C50792"/>
    <w:rsid w:val="00C50B8B"/>
    <w:rsid w:val="00C54422"/>
    <w:rsid w:val="00C55087"/>
    <w:rsid w:val="00C55AF4"/>
    <w:rsid w:val="00C62284"/>
    <w:rsid w:val="00C65AC2"/>
    <w:rsid w:val="00C66633"/>
    <w:rsid w:val="00C71CDD"/>
    <w:rsid w:val="00C728DE"/>
    <w:rsid w:val="00C73E1C"/>
    <w:rsid w:val="00C76597"/>
    <w:rsid w:val="00C815DA"/>
    <w:rsid w:val="00C82559"/>
    <w:rsid w:val="00C8799C"/>
    <w:rsid w:val="00C91A52"/>
    <w:rsid w:val="00C95D36"/>
    <w:rsid w:val="00C96ECA"/>
    <w:rsid w:val="00CA1FDA"/>
    <w:rsid w:val="00CA4848"/>
    <w:rsid w:val="00CA5082"/>
    <w:rsid w:val="00CA5D72"/>
    <w:rsid w:val="00CB3566"/>
    <w:rsid w:val="00CB3836"/>
    <w:rsid w:val="00CB4D5B"/>
    <w:rsid w:val="00CB54B2"/>
    <w:rsid w:val="00CB70AD"/>
    <w:rsid w:val="00CB7F91"/>
    <w:rsid w:val="00CC32D8"/>
    <w:rsid w:val="00CC37E8"/>
    <w:rsid w:val="00CC694E"/>
    <w:rsid w:val="00CD0A4A"/>
    <w:rsid w:val="00CD360A"/>
    <w:rsid w:val="00CD38E7"/>
    <w:rsid w:val="00CD72B8"/>
    <w:rsid w:val="00CE26A9"/>
    <w:rsid w:val="00CE60AB"/>
    <w:rsid w:val="00CF07F8"/>
    <w:rsid w:val="00CF110E"/>
    <w:rsid w:val="00CF1E6C"/>
    <w:rsid w:val="00CF431E"/>
    <w:rsid w:val="00CF68CC"/>
    <w:rsid w:val="00D00179"/>
    <w:rsid w:val="00D01CB0"/>
    <w:rsid w:val="00D023AD"/>
    <w:rsid w:val="00D044E8"/>
    <w:rsid w:val="00D055D5"/>
    <w:rsid w:val="00D068C3"/>
    <w:rsid w:val="00D0697B"/>
    <w:rsid w:val="00D0736B"/>
    <w:rsid w:val="00D1178A"/>
    <w:rsid w:val="00D23043"/>
    <w:rsid w:val="00D23F32"/>
    <w:rsid w:val="00D24903"/>
    <w:rsid w:val="00D252DD"/>
    <w:rsid w:val="00D32F9A"/>
    <w:rsid w:val="00D4050F"/>
    <w:rsid w:val="00D42E3B"/>
    <w:rsid w:val="00D45643"/>
    <w:rsid w:val="00D47D1F"/>
    <w:rsid w:val="00D50401"/>
    <w:rsid w:val="00D51CCA"/>
    <w:rsid w:val="00D52BCE"/>
    <w:rsid w:val="00D544B6"/>
    <w:rsid w:val="00D55B42"/>
    <w:rsid w:val="00D60127"/>
    <w:rsid w:val="00D60F28"/>
    <w:rsid w:val="00D61BEF"/>
    <w:rsid w:val="00D645D2"/>
    <w:rsid w:val="00D6463F"/>
    <w:rsid w:val="00D65AFE"/>
    <w:rsid w:val="00D6608D"/>
    <w:rsid w:val="00D677CB"/>
    <w:rsid w:val="00D71E77"/>
    <w:rsid w:val="00D730E8"/>
    <w:rsid w:val="00D7363E"/>
    <w:rsid w:val="00D743F9"/>
    <w:rsid w:val="00D772D3"/>
    <w:rsid w:val="00D90844"/>
    <w:rsid w:val="00D9196D"/>
    <w:rsid w:val="00D92D0C"/>
    <w:rsid w:val="00D941AD"/>
    <w:rsid w:val="00D96F4A"/>
    <w:rsid w:val="00D9718F"/>
    <w:rsid w:val="00DA48B2"/>
    <w:rsid w:val="00DA636A"/>
    <w:rsid w:val="00DA78D7"/>
    <w:rsid w:val="00DB4DF1"/>
    <w:rsid w:val="00DB5B6B"/>
    <w:rsid w:val="00DB726F"/>
    <w:rsid w:val="00DC0E10"/>
    <w:rsid w:val="00DC560C"/>
    <w:rsid w:val="00DC6C53"/>
    <w:rsid w:val="00DD2900"/>
    <w:rsid w:val="00DD656E"/>
    <w:rsid w:val="00DE0796"/>
    <w:rsid w:val="00DE2F7A"/>
    <w:rsid w:val="00DE330B"/>
    <w:rsid w:val="00DE3353"/>
    <w:rsid w:val="00DF2347"/>
    <w:rsid w:val="00DF33DC"/>
    <w:rsid w:val="00DF53BA"/>
    <w:rsid w:val="00DF6D3A"/>
    <w:rsid w:val="00DF74E6"/>
    <w:rsid w:val="00E0319B"/>
    <w:rsid w:val="00E06FF4"/>
    <w:rsid w:val="00E079F5"/>
    <w:rsid w:val="00E1324E"/>
    <w:rsid w:val="00E150A0"/>
    <w:rsid w:val="00E211F8"/>
    <w:rsid w:val="00E21337"/>
    <w:rsid w:val="00E24ADB"/>
    <w:rsid w:val="00E24FD4"/>
    <w:rsid w:val="00E26068"/>
    <w:rsid w:val="00E273ED"/>
    <w:rsid w:val="00E30B6C"/>
    <w:rsid w:val="00E3161D"/>
    <w:rsid w:val="00E32CB7"/>
    <w:rsid w:val="00E33A9F"/>
    <w:rsid w:val="00E402D9"/>
    <w:rsid w:val="00E4231C"/>
    <w:rsid w:val="00E464CB"/>
    <w:rsid w:val="00E46EE7"/>
    <w:rsid w:val="00E50B30"/>
    <w:rsid w:val="00E53255"/>
    <w:rsid w:val="00E61900"/>
    <w:rsid w:val="00E61EF0"/>
    <w:rsid w:val="00E62267"/>
    <w:rsid w:val="00E62B20"/>
    <w:rsid w:val="00E63276"/>
    <w:rsid w:val="00E65DE2"/>
    <w:rsid w:val="00E741DB"/>
    <w:rsid w:val="00E7584F"/>
    <w:rsid w:val="00E777C7"/>
    <w:rsid w:val="00E8478F"/>
    <w:rsid w:val="00E87DEA"/>
    <w:rsid w:val="00E908A7"/>
    <w:rsid w:val="00E912AE"/>
    <w:rsid w:val="00E91EFF"/>
    <w:rsid w:val="00E929D1"/>
    <w:rsid w:val="00E97293"/>
    <w:rsid w:val="00EA1B1E"/>
    <w:rsid w:val="00EA59F2"/>
    <w:rsid w:val="00EA7131"/>
    <w:rsid w:val="00EA7371"/>
    <w:rsid w:val="00EB16F7"/>
    <w:rsid w:val="00EB2CA7"/>
    <w:rsid w:val="00EB6BF5"/>
    <w:rsid w:val="00EB7357"/>
    <w:rsid w:val="00EB7D75"/>
    <w:rsid w:val="00EC12C5"/>
    <w:rsid w:val="00EC4407"/>
    <w:rsid w:val="00EC752C"/>
    <w:rsid w:val="00ED0235"/>
    <w:rsid w:val="00ED4FC6"/>
    <w:rsid w:val="00ED6006"/>
    <w:rsid w:val="00ED6BEE"/>
    <w:rsid w:val="00ED7968"/>
    <w:rsid w:val="00EE1A57"/>
    <w:rsid w:val="00EE40C4"/>
    <w:rsid w:val="00EE7C9C"/>
    <w:rsid w:val="00EF4927"/>
    <w:rsid w:val="00F00DEF"/>
    <w:rsid w:val="00F04677"/>
    <w:rsid w:val="00F049A7"/>
    <w:rsid w:val="00F05C56"/>
    <w:rsid w:val="00F144AC"/>
    <w:rsid w:val="00F1486A"/>
    <w:rsid w:val="00F14DFB"/>
    <w:rsid w:val="00F16F3B"/>
    <w:rsid w:val="00F21912"/>
    <w:rsid w:val="00F24011"/>
    <w:rsid w:val="00F25068"/>
    <w:rsid w:val="00F25664"/>
    <w:rsid w:val="00F277E3"/>
    <w:rsid w:val="00F27CD7"/>
    <w:rsid w:val="00F31730"/>
    <w:rsid w:val="00F3789E"/>
    <w:rsid w:val="00F44B8B"/>
    <w:rsid w:val="00F516C7"/>
    <w:rsid w:val="00F51862"/>
    <w:rsid w:val="00F527D4"/>
    <w:rsid w:val="00F534F9"/>
    <w:rsid w:val="00F56656"/>
    <w:rsid w:val="00F7135F"/>
    <w:rsid w:val="00F77643"/>
    <w:rsid w:val="00F80F3B"/>
    <w:rsid w:val="00F82291"/>
    <w:rsid w:val="00F82CAC"/>
    <w:rsid w:val="00F86328"/>
    <w:rsid w:val="00F9255D"/>
    <w:rsid w:val="00F95AFB"/>
    <w:rsid w:val="00F97F99"/>
    <w:rsid w:val="00FB32A6"/>
    <w:rsid w:val="00FB3D0F"/>
    <w:rsid w:val="00FB444E"/>
    <w:rsid w:val="00FB4DE1"/>
    <w:rsid w:val="00FB70C1"/>
    <w:rsid w:val="00FC5083"/>
    <w:rsid w:val="00FC59AB"/>
    <w:rsid w:val="00FC65CA"/>
    <w:rsid w:val="00FD1D31"/>
    <w:rsid w:val="00FD46A1"/>
    <w:rsid w:val="00FD6436"/>
    <w:rsid w:val="00FD6E22"/>
    <w:rsid w:val="00FE3D56"/>
    <w:rsid w:val="00FF0398"/>
    <w:rsid w:val="010F7FF3"/>
    <w:rsid w:val="01374E54"/>
    <w:rsid w:val="01616198"/>
    <w:rsid w:val="0183225F"/>
    <w:rsid w:val="01896C97"/>
    <w:rsid w:val="01983DFD"/>
    <w:rsid w:val="01CC0D9C"/>
    <w:rsid w:val="023D46EC"/>
    <w:rsid w:val="02DD7010"/>
    <w:rsid w:val="03205D78"/>
    <w:rsid w:val="034A70C0"/>
    <w:rsid w:val="0399352E"/>
    <w:rsid w:val="03B712E2"/>
    <w:rsid w:val="03CC21CB"/>
    <w:rsid w:val="03EC7B8D"/>
    <w:rsid w:val="03F11C32"/>
    <w:rsid w:val="03FA3061"/>
    <w:rsid w:val="04536448"/>
    <w:rsid w:val="04B03763"/>
    <w:rsid w:val="04FF6360"/>
    <w:rsid w:val="050339CA"/>
    <w:rsid w:val="053339A3"/>
    <w:rsid w:val="05B32146"/>
    <w:rsid w:val="05C70077"/>
    <w:rsid w:val="06041C33"/>
    <w:rsid w:val="067803E8"/>
    <w:rsid w:val="0678105C"/>
    <w:rsid w:val="06832E03"/>
    <w:rsid w:val="069C6DB0"/>
    <w:rsid w:val="06CC0A35"/>
    <w:rsid w:val="074C149D"/>
    <w:rsid w:val="074C6F10"/>
    <w:rsid w:val="07754928"/>
    <w:rsid w:val="07B43C1A"/>
    <w:rsid w:val="08144D37"/>
    <w:rsid w:val="083B4FFD"/>
    <w:rsid w:val="08AC4379"/>
    <w:rsid w:val="08CE42EF"/>
    <w:rsid w:val="091C26F8"/>
    <w:rsid w:val="09300F75"/>
    <w:rsid w:val="095459AF"/>
    <w:rsid w:val="09DC0A4A"/>
    <w:rsid w:val="0A3C5107"/>
    <w:rsid w:val="0A7B54A0"/>
    <w:rsid w:val="0A9926DB"/>
    <w:rsid w:val="0ADD31D6"/>
    <w:rsid w:val="0AE901FD"/>
    <w:rsid w:val="0AF52028"/>
    <w:rsid w:val="0B696940"/>
    <w:rsid w:val="0B971310"/>
    <w:rsid w:val="0BC40D77"/>
    <w:rsid w:val="0BCB0FBA"/>
    <w:rsid w:val="0BCC2013"/>
    <w:rsid w:val="0BE21031"/>
    <w:rsid w:val="0C5C7E64"/>
    <w:rsid w:val="0D182587"/>
    <w:rsid w:val="0D7F1176"/>
    <w:rsid w:val="0D8633EB"/>
    <w:rsid w:val="0E6374AD"/>
    <w:rsid w:val="0E783C26"/>
    <w:rsid w:val="0E7B2823"/>
    <w:rsid w:val="0F2F2B01"/>
    <w:rsid w:val="0F7A0D2D"/>
    <w:rsid w:val="0F7F5DAB"/>
    <w:rsid w:val="0FE4208C"/>
    <w:rsid w:val="10090303"/>
    <w:rsid w:val="10E7087B"/>
    <w:rsid w:val="1125116C"/>
    <w:rsid w:val="116F4196"/>
    <w:rsid w:val="11A80A80"/>
    <w:rsid w:val="11BF6ECB"/>
    <w:rsid w:val="120174E4"/>
    <w:rsid w:val="12883761"/>
    <w:rsid w:val="1288550F"/>
    <w:rsid w:val="12E7492B"/>
    <w:rsid w:val="12F74E05"/>
    <w:rsid w:val="133B07D3"/>
    <w:rsid w:val="133C0117"/>
    <w:rsid w:val="13545D39"/>
    <w:rsid w:val="149363ED"/>
    <w:rsid w:val="14BC5821"/>
    <w:rsid w:val="14C63248"/>
    <w:rsid w:val="15357902"/>
    <w:rsid w:val="15745F64"/>
    <w:rsid w:val="15A65012"/>
    <w:rsid w:val="15B42ABF"/>
    <w:rsid w:val="15CD1D7F"/>
    <w:rsid w:val="15D60C87"/>
    <w:rsid w:val="15E66811"/>
    <w:rsid w:val="161B24DD"/>
    <w:rsid w:val="162B2D81"/>
    <w:rsid w:val="16551BAC"/>
    <w:rsid w:val="169B312D"/>
    <w:rsid w:val="16D74CB7"/>
    <w:rsid w:val="170A0BE8"/>
    <w:rsid w:val="171B154F"/>
    <w:rsid w:val="17306175"/>
    <w:rsid w:val="17B100C3"/>
    <w:rsid w:val="17DB5C48"/>
    <w:rsid w:val="183A72AB"/>
    <w:rsid w:val="18815588"/>
    <w:rsid w:val="189B5187"/>
    <w:rsid w:val="18B6570D"/>
    <w:rsid w:val="194648E3"/>
    <w:rsid w:val="19543092"/>
    <w:rsid w:val="195A7AA1"/>
    <w:rsid w:val="19826875"/>
    <w:rsid w:val="1A0A0EFF"/>
    <w:rsid w:val="1A26274F"/>
    <w:rsid w:val="1A6F6B27"/>
    <w:rsid w:val="1AA90A9C"/>
    <w:rsid w:val="1AB64260"/>
    <w:rsid w:val="1ACF7197"/>
    <w:rsid w:val="1B035227"/>
    <w:rsid w:val="1B276781"/>
    <w:rsid w:val="1B3E4B30"/>
    <w:rsid w:val="1BBA5618"/>
    <w:rsid w:val="1BF956CF"/>
    <w:rsid w:val="1D382CE5"/>
    <w:rsid w:val="1D434E54"/>
    <w:rsid w:val="1D6372A4"/>
    <w:rsid w:val="1DB81366"/>
    <w:rsid w:val="1DC632EC"/>
    <w:rsid w:val="1DCA10D2"/>
    <w:rsid w:val="1DCE662F"/>
    <w:rsid w:val="1DFE05A9"/>
    <w:rsid w:val="1E0D5BAF"/>
    <w:rsid w:val="1E2971CE"/>
    <w:rsid w:val="1ED74BBB"/>
    <w:rsid w:val="1F182311"/>
    <w:rsid w:val="1F584514"/>
    <w:rsid w:val="1FE81CA9"/>
    <w:rsid w:val="20464D0F"/>
    <w:rsid w:val="204C04C4"/>
    <w:rsid w:val="20D364EF"/>
    <w:rsid w:val="2108324D"/>
    <w:rsid w:val="211817DC"/>
    <w:rsid w:val="219559A2"/>
    <w:rsid w:val="21B445C8"/>
    <w:rsid w:val="21B7196D"/>
    <w:rsid w:val="22175C74"/>
    <w:rsid w:val="22205764"/>
    <w:rsid w:val="222F59A7"/>
    <w:rsid w:val="224065C6"/>
    <w:rsid w:val="230B6BE1"/>
    <w:rsid w:val="231B417D"/>
    <w:rsid w:val="235356C5"/>
    <w:rsid w:val="240C0762"/>
    <w:rsid w:val="2417056F"/>
    <w:rsid w:val="243F2E36"/>
    <w:rsid w:val="24EB649B"/>
    <w:rsid w:val="25096983"/>
    <w:rsid w:val="25333A00"/>
    <w:rsid w:val="259D0E7A"/>
    <w:rsid w:val="264D0AF2"/>
    <w:rsid w:val="26A8325C"/>
    <w:rsid w:val="276F34B2"/>
    <w:rsid w:val="28255982"/>
    <w:rsid w:val="287655C9"/>
    <w:rsid w:val="28A6273B"/>
    <w:rsid w:val="28AD3ACA"/>
    <w:rsid w:val="295F64C3"/>
    <w:rsid w:val="299A404E"/>
    <w:rsid w:val="29F04814"/>
    <w:rsid w:val="29F144CC"/>
    <w:rsid w:val="2A6D1FF3"/>
    <w:rsid w:val="2ABF2534"/>
    <w:rsid w:val="2AF04F6E"/>
    <w:rsid w:val="2AFC5AFB"/>
    <w:rsid w:val="2B0A3BDA"/>
    <w:rsid w:val="2B396E97"/>
    <w:rsid w:val="2B4D3A55"/>
    <w:rsid w:val="2BDA5D01"/>
    <w:rsid w:val="2C3D226A"/>
    <w:rsid w:val="2C431DA7"/>
    <w:rsid w:val="2C982B27"/>
    <w:rsid w:val="2D2A393B"/>
    <w:rsid w:val="2D8A5990"/>
    <w:rsid w:val="2E2417B8"/>
    <w:rsid w:val="2E900287"/>
    <w:rsid w:val="2EBA0EC3"/>
    <w:rsid w:val="2F0B32F8"/>
    <w:rsid w:val="2F193C67"/>
    <w:rsid w:val="2FCC21FD"/>
    <w:rsid w:val="2FE93D71"/>
    <w:rsid w:val="312406A1"/>
    <w:rsid w:val="31621423"/>
    <w:rsid w:val="31E77834"/>
    <w:rsid w:val="31F9490F"/>
    <w:rsid w:val="321345FA"/>
    <w:rsid w:val="3287538B"/>
    <w:rsid w:val="32880196"/>
    <w:rsid w:val="32880242"/>
    <w:rsid w:val="32D14858"/>
    <w:rsid w:val="32D44EC9"/>
    <w:rsid w:val="330A2F23"/>
    <w:rsid w:val="33813B89"/>
    <w:rsid w:val="338B4A07"/>
    <w:rsid w:val="33D4015C"/>
    <w:rsid w:val="33EA5929"/>
    <w:rsid w:val="341577D4"/>
    <w:rsid w:val="34A11138"/>
    <w:rsid w:val="34E16FD5"/>
    <w:rsid w:val="34ED7969"/>
    <w:rsid w:val="35CF507F"/>
    <w:rsid w:val="36133EE5"/>
    <w:rsid w:val="364822F3"/>
    <w:rsid w:val="36CE7571"/>
    <w:rsid w:val="37B254F5"/>
    <w:rsid w:val="37F45271"/>
    <w:rsid w:val="388365F5"/>
    <w:rsid w:val="38DF7CCF"/>
    <w:rsid w:val="38E30E42"/>
    <w:rsid w:val="38E626F8"/>
    <w:rsid w:val="391C4BF1"/>
    <w:rsid w:val="392E030F"/>
    <w:rsid w:val="39901BA3"/>
    <w:rsid w:val="399B064A"/>
    <w:rsid w:val="39B527DE"/>
    <w:rsid w:val="39C56B44"/>
    <w:rsid w:val="3A154CA4"/>
    <w:rsid w:val="3B0C28D2"/>
    <w:rsid w:val="3B724FE4"/>
    <w:rsid w:val="3BFD046C"/>
    <w:rsid w:val="3C2809D3"/>
    <w:rsid w:val="3CE05DDA"/>
    <w:rsid w:val="3CF94719"/>
    <w:rsid w:val="3D166CE2"/>
    <w:rsid w:val="3D1F7D88"/>
    <w:rsid w:val="3E0E070F"/>
    <w:rsid w:val="3E3C10A9"/>
    <w:rsid w:val="3E5F25DA"/>
    <w:rsid w:val="3EFB6A27"/>
    <w:rsid w:val="3F5B35BB"/>
    <w:rsid w:val="3F9D1D4A"/>
    <w:rsid w:val="3FB3677A"/>
    <w:rsid w:val="40075906"/>
    <w:rsid w:val="407427F0"/>
    <w:rsid w:val="40813632"/>
    <w:rsid w:val="40E53934"/>
    <w:rsid w:val="42870A90"/>
    <w:rsid w:val="42C972FA"/>
    <w:rsid w:val="42EA174A"/>
    <w:rsid w:val="42EB101F"/>
    <w:rsid w:val="436239D7"/>
    <w:rsid w:val="43DC6E82"/>
    <w:rsid w:val="43EA78EE"/>
    <w:rsid w:val="444755F3"/>
    <w:rsid w:val="44561BBB"/>
    <w:rsid w:val="44EB79E6"/>
    <w:rsid w:val="44FA19ED"/>
    <w:rsid w:val="45071373"/>
    <w:rsid w:val="459534C4"/>
    <w:rsid w:val="45DC10F2"/>
    <w:rsid w:val="469D2D23"/>
    <w:rsid w:val="478A6B23"/>
    <w:rsid w:val="47A619B8"/>
    <w:rsid w:val="47BD0D72"/>
    <w:rsid w:val="47FD397C"/>
    <w:rsid w:val="482A25E9"/>
    <w:rsid w:val="489B5295"/>
    <w:rsid w:val="492F07AA"/>
    <w:rsid w:val="498D72D3"/>
    <w:rsid w:val="49A067F1"/>
    <w:rsid w:val="49B91E77"/>
    <w:rsid w:val="4A28602A"/>
    <w:rsid w:val="4A51531E"/>
    <w:rsid w:val="4A8445AC"/>
    <w:rsid w:val="4A8C3A4B"/>
    <w:rsid w:val="4AA86288"/>
    <w:rsid w:val="4B021EAA"/>
    <w:rsid w:val="4BE6298B"/>
    <w:rsid w:val="4BFB6776"/>
    <w:rsid w:val="4C417F01"/>
    <w:rsid w:val="4C5306B0"/>
    <w:rsid w:val="4C6F2CC0"/>
    <w:rsid w:val="4D141DF7"/>
    <w:rsid w:val="4D6E6C73"/>
    <w:rsid w:val="4D7915D1"/>
    <w:rsid w:val="4DE4323A"/>
    <w:rsid w:val="4DF03F1D"/>
    <w:rsid w:val="50414974"/>
    <w:rsid w:val="50451150"/>
    <w:rsid w:val="5059750F"/>
    <w:rsid w:val="50946D7C"/>
    <w:rsid w:val="50B762A4"/>
    <w:rsid w:val="50F11284"/>
    <w:rsid w:val="515E65F2"/>
    <w:rsid w:val="51B00003"/>
    <w:rsid w:val="51E42676"/>
    <w:rsid w:val="51E63155"/>
    <w:rsid w:val="521F6B88"/>
    <w:rsid w:val="52734B8D"/>
    <w:rsid w:val="52C776AB"/>
    <w:rsid w:val="52E7714D"/>
    <w:rsid w:val="531A45CD"/>
    <w:rsid w:val="53CA4C80"/>
    <w:rsid w:val="53CB1124"/>
    <w:rsid w:val="542425E2"/>
    <w:rsid w:val="545F1973"/>
    <w:rsid w:val="54AE25C6"/>
    <w:rsid w:val="54DF6509"/>
    <w:rsid w:val="55414B88"/>
    <w:rsid w:val="5583158B"/>
    <w:rsid w:val="56172D87"/>
    <w:rsid w:val="56290384"/>
    <w:rsid w:val="56580B20"/>
    <w:rsid w:val="568F2FC7"/>
    <w:rsid w:val="56CA2798"/>
    <w:rsid w:val="56FF7F97"/>
    <w:rsid w:val="57086930"/>
    <w:rsid w:val="57AF5A63"/>
    <w:rsid w:val="57B36D95"/>
    <w:rsid w:val="57C863EE"/>
    <w:rsid w:val="5807444A"/>
    <w:rsid w:val="583D205B"/>
    <w:rsid w:val="585F62DF"/>
    <w:rsid w:val="58675193"/>
    <w:rsid w:val="586C030E"/>
    <w:rsid w:val="587D4231"/>
    <w:rsid w:val="5922354D"/>
    <w:rsid w:val="599F27D5"/>
    <w:rsid w:val="5A0709F2"/>
    <w:rsid w:val="5A526282"/>
    <w:rsid w:val="5AD20FEA"/>
    <w:rsid w:val="5AF91F68"/>
    <w:rsid w:val="5B0373F5"/>
    <w:rsid w:val="5B420AF4"/>
    <w:rsid w:val="5C2A09B2"/>
    <w:rsid w:val="5D1C654D"/>
    <w:rsid w:val="5D567D2B"/>
    <w:rsid w:val="5D705525"/>
    <w:rsid w:val="5D7F0889"/>
    <w:rsid w:val="5D88069A"/>
    <w:rsid w:val="5DAC4336"/>
    <w:rsid w:val="5E2161CD"/>
    <w:rsid w:val="5E331D87"/>
    <w:rsid w:val="5EDA221B"/>
    <w:rsid w:val="5F630463"/>
    <w:rsid w:val="60716BAF"/>
    <w:rsid w:val="60912FA5"/>
    <w:rsid w:val="609F0DDE"/>
    <w:rsid w:val="61834D9A"/>
    <w:rsid w:val="621046E0"/>
    <w:rsid w:val="623B5C2B"/>
    <w:rsid w:val="62540537"/>
    <w:rsid w:val="62830C7A"/>
    <w:rsid w:val="628F3B10"/>
    <w:rsid w:val="62E37E9C"/>
    <w:rsid w:val="63365F09"/>
    <w:rsid w:val="635A392B"/>
    <w:rsid w:val="636E387A"/>
    <w:rsid w:val="641206A9"/>
    <w:rsid w:val="64F5712D"/>
    <w:rsid w:val="656747E5"/>
    <w:rsid w:val="657C0FC6"/>
    <w:rsid w:val="658D65D9"/>
    <w:rsid w:val="659F7E77"/>
    <w:rsid w:val="65CB0B10"/>
    <w:rsid w:val="65CB6D62"/>
    <w:rsid w:val="65F22540"/>
    <w:rsid w:val="66694FFC"/>
    <w:rsid w:val="66AA7936"/>
    <w:rsid w:val="66F978FF"/>
    <w:rsid w:val="674A015A"/>
    <w:rsid w:val="67765819"/>
    <w:rsid w:val="67994D3C"/>
    <w:rsid w:val="67B04461"/>
    <w:rsid w:val="67C021CA"/>
    <w:rsid w:val="67E808A4"/>
    <w:rsid w:val="6865721A"/>
    <w:rsid w:val="68C97D85"/>
    <w:rsid w:val="69685105"/>
    <w:rsid w:val="69C376DE"/>
    <w:rsid w:val="69D8056C"/>
    <w:rsid w:val="6A022F6E"/>
    <w:rsid w:val="6A14313F"/>
    <w:rsid w:val="6A423212"/>
    <w:rsid w:val="6A841BD5"/>
    <w:rsid w:val="6AE12DE8"/>
    <w:rsid w:val="6BE648F5"/>
    <w:rsid w:val="6BF1432E"/>
    <w:rsid w:val="6CB70AB4"/>
    <w:rsid w:val="6CDB6C5C"/>
    <w:rsid w:val="6D535020"/>
    <w:rsid w:val="6E2E27A1"/>
    <w:rsid w:val="6E385204"/>
    <w:rsid w:val="6E7B7112"/>
    <w:rsid w:val="6EE44EF1"/>
    <w:rsid w:val="6F342EDC"/>
    <w:rsid w:val="6FBB4373"/>
    <w:rsid w:val="70050D43"/>
    <w:rsid w:val="70F3716D"/>
    <w:rsid w:val="713068CC"/>
    <w:rsid w:val="71F96F8C"/>
    <w:rsid w:val="722F60EF"/>
    <w:rsid w:val="73212FAA"/>
    <w:rsid w:val="73225539"/>
    <w:rsid w:val="73BF59B4"/>
    <w:rsid w:val="73DA4614"/>
    <w:rsid w:val="741D67C1"/>
    <w:rsid w:val="74745D0C"/>
    <w:rsid w:val="747D1B6F"/>
    <w:rsid w:val="74890514"/>
    <w:rsid w:val="74985842"/>
    <w:rsid w:val="74A72748"/>
    <w:rsid w:val="74B11819"/>
    <w:rsid w:val="74FF7F60"/>
    <w:rsid w:val="753C5BE5"/>
    <w:rsid w:val="75720FA8"/>
    <w:rsid w:val="759539C4"/>
    <w:rsid w:val="765608C9"/>
    <w:rsid w:val="766A47AF"/>
    <w:rsid w:val="767832FE"/>
    <w:rsid w:val="77335560"/>
    <w:rsid w:val="7748251C"/>
    <w:rsid w:val="77FB6B97"/>
    <w:rsid w:val="78157F2D"/>
    <w:rsid w:val="78895189"/>
    <w:rsid w:val="789D7601"/>
    <w:rsid w:val="78A82F32"/>
    <w:rsid w:val="78F8520E"/>
    <w:rsid w:val="792720A9"/>
    <w:rsid w:val="79431971"/>
    <w:rsid w:val="796020E3"/>
    <w:rsid w:val="796023CA"/>
    <w:rsid w:val="79AB7D0F"/>
    <w:rsid w:val="79D02741"/>
    <w:rsid w:val="7A120F79"/>
    <w:rsid w:val="7A140880"/>
    <w:rsid w:val="7A2F0B56"/>
    <w:rsid w:val="7A54553F"/>
    <w:rsid w:val="7A893A0C"/>
    <w:rsid w:val="7AC06311"/>
    <w:rsid w:val="7AC35E02"/>
    <w:rsid w:val="7ACD2A9F"/>
    <w:rsid w:val="7ACD72FD"/>
    <w:rsid w:val="7B1B710D"/>
    <w:rsid w:val="7B7760B7"/>
    <w:rsid w:val="7B7A7024"/>
    <w:rsid w:val="7B7C27C7"/>
    <w:rsid w:val="7B8E4662"/>
    <w:rsid w:val="7B9D7783"/>
    <w:rsid w:val="7BF0305F"/>
    <w:rsid w:val="7CE10CAB"/>
    <w:rsid w:val="7D9B0EF1"/>
    <w:rsid w:val="7DA7408D"/>
    <w:rsid w:val="7E011EBB"/>
    <w:rsid w:val="7E673701"/>
    <w:rsid w:val="7E851D4C"/>
    <w:rsid w:val="7EB735F7"/>
    <w:rsid w:val="7F211349"/>
    <w:rsid w:val="7F557026"/>
    <w:rsid w:val="7F56549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23"/>
    <w:qFormat/>
    <w:uiPriority w:val="0"/>
    <w:pPr>
      <w:keepNext/>
      <w:keepLines/>
      <w:spacing w:before="340" w:after="330" w:line="578" w:lineRule="auto"/>
      <w:outlineLvl w:val="0"/>
    </w:pPr>
    <w:rPr>
      <w:b/>
      <w:bCs/>
      <w:kern w:val="44"/>
      <w:sz w:val="44"/>
      <w:szCs w:val="44"/>
    </w:rPr>
  </w:style>
  <w:style w:type="paragraph" w:styleId="3">
    <w:name w:val="heading 3"/>
    <w:basedOn w:val="1"/>
    <w:next w:val="1"/>
    <w:link w:val="18"/>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Date"/>
    <w:basedOn w:val="1"/>
    <w:next w:val="1"/>
    <w:link w:val="19"/>
    <w:qFormat/>
    <w:uiPriority w:val="0"/>
    <w:pPr>
      <w:ind w:left="100" w:leftChars="2500"/>
    </w:pPr>
  </w:style>
  <w:style w:type="paragraph" w:styleId="5">
    <w:name w:val="Balloon Text"/>
    <w:basedOn w:val="1"/>
    <w:link w:val="16"/>
    <w:qFormat/>
    <w:uiPriority w:val="0"/>
    <w:rPr>
      <w:sz w:val="18"/>
      <w:szCs w:val="18"/>
    </w:rPr>
  </w:style>
  <w:style w:type="paragraph" w:styleId="6">
    <w:name w:val="footer"/>
    <w:basedOn w:val="1"/>
    <w:link w:val="15"/>
    <w:qFormat/>
    <w:uiPriority w:val="99"/>
    <w:pPr>
      <w:tabs>
        <w:tab w:val="center" w:pos="4153"/>
        <w:tab w:val="right" w:pos="8306"/>
      </w:tabs>
      <w:snapToGrid w:val="0"/>
      <w:jc w:val="left"/>
    </w:pPr>
    <w:rPr>
      <w:sz w:val="18"/>
      <w:szCs w:val="18"/>
    </w:rPr>
  </w:style>
  <w:style w:type="paragraph" w:styleId="7">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character" w:styleId="11">
    <w:name w:val="Strong"/>
    <w:basedOn w:val="10"/>
    <w:qFormat/>
    <w:uiPriority w:val="22"/>
    <w:rPr>
      <w:b/>
      <w:bCs/>
    </w:rPr>
  </w:style>
  <w:style w:type="character" w:styleId="12">
    <w:name w:val="FollowedHyperlink"/>
    <w:basedOn w:val="10"/>
    <w:qFormat/>
    <w:uiPriority w:val="0"/>
    <w:rPr>
      <w:color w:val="000000"/>
      <w:u w:val="none"/>
    </w:rPr>
  </w:style>
  <w:style w:type="character" w:styleId="13">
    <w:name w:val="Hyperlink"/>
    <w:basedOn w:val="10"/>
    <w:unhideWhenUsed/>
    <w:qFormat/>
    <w:uiPriority w:val="99"/>
    <w:rPr>
      <w:color w:val="0000FF"/>
      <w:u w:val="single"/>
    </w:rPr>
  </w:style>
  <w:style w:type="character" w:customStyle="1" w:styleId="14">
    <w:name w:val="页眉 Char"/>
    <w:basedOn w:val="10"/>
    <w:link w:val="7"/>
    <w:qFormat/>
    <w:uiPriority w:val="0"/>
    <w:rPr>
      <w:rFonts w:asciiTheme="minorHAnsi" w:hAnsiTheme="minorHAnsi" w:eastAsiaTheme="minorEastAsia" w:cstheme="minorBidi"/>
      <w:kern w:val="2"/>
      <w:sz w:val="18"/>
      <w:szCs w:val="18"/>
    </w:rPr>
  </w:style>
  <w:style w:type="character" w:customStyle="1" w:styleId="15">
    <w:name w:val="页脚 Char"/>
    <w:basedOn w:val="10"/>
    <w:link w:val="6"/>
    <w:qFormat/>
    <w:uiPriority w:val="99"/>
    <w:rPr>
      <w:rFonts w:asciiTheme="minorHAnsi" w:hAnsiTheme="minorHAnsi" w:eastAsiaTheme="minorEastAsia" w:cstheme="minorBidi"/>
      <w:kern w:val="2"/>
      <w:sz w:val="18"/>
      <w:szCs w:val="18"/>
    </w:rPr>
  </w:style>
  <w:style w:type="character" w:customStyle="1" w:styleId="16">
    <w:name w:val="批注框文本 Char"/>
    <w:basedOn w:val="10"/>
    <w:link w:val="5"/>
    <w:qFormat/>
    <w:uiPriority w:val="0"/>
    <w:rPr>
      <w:rFonts w:asciiTheme="minorHAnsi" w:hAnsiTheme="minorHAnsi" w:eastAsiaTheme="minorEastAsia" w:cstheme="minorBidi"/>
      <w:kern w:val="2"/>
      <w:sz w:val="18"/>
      <w:szCs w:val="18"/>
    </w:rPr>
  </w:style>
  <w:style w:type="paragraph" w:styleId="17">
    <w:name w:val="List Paragraph"/>
    <w:basedOn w:val="1"/>
    <w:unhideWhenUsed/>
    <w:qFormat/>
    <w:uiPriority w:val="99"/>
    <w:pPr>
      <w:ind w:firstLine="420" w:firstLineChars="200"/>
    </w:pPr>
  </w:style>
  <w:style w:type="character" w:customStyle="1" w:styleId="18">
    <w:name w:val="标题 3 Char"/>
    <w:basedOn w:val="10"/>
    <w:link w:val="3"/>
    <w:qFormat/>
    <w:uiPriority w:val="9"/>
    <w:rPr>
      <w:rFonts w:ascii="宋体" w:hAnsi="宋体" w:cs="宋体"/>
      <w:b/>
      <w:bCs/>
      <w:sz w:val="27"/>
      <w:szCs w:val="27"/>
    </w:rPr>
  </w:style>
  <w:style w:type="character" w:customStyle="1" w:styleId="19">
    <w:name w:val="日期 Char"/>
    <w:basedOn w:val="10"/>
    <w:link w:val="4"/>
    <w:qFormat/>
    <w:uiPriority w:val="0"/>
    <w:rPr>
      <w:rFonts w:asciiTheme="minorHAnsi" w:hAnsiTheme="minorHAnsi" w:eastAsiaTheme="minorEastAsia" w:cstheme="minorBidi"/>
      <w:kern w:val="2"/>
      <w:sz w:val="21"/>
      <w:szCs w:val="24"/>
    </w:rPr>
  </w:style>
  <w:style w:type="paragraph" w:customStyle="1" w:styleId="20">
    <w:name w:val="p"/>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21">
    <w:name w:val="f-article-title-tiny"/>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22">
    <w:name w:val="f-article-txt-fb"/>
    <w:basedOn w:val="10"/>
    <w:qFormat/>
    <w:uiPriority w:val="0"/>
  </w:style>
  <w:style w:type="character" w:customStyle="1" w:styleId="23">
    <w:name w:val="标题 1 Char"/>
    <w:basedOn w:val="10"/>
    <w:link w:val="2"/>
    <w:qFormat/>
    <w:uiPriority w:val="0"/>
    <w:rPr>
      <w:rFonts w:asciiTheme="minorHAnsi" w:hAnsiTheme="minorHAnsi" w:eastAsiaTheme="minorEastAsia" w:cstheme="minorBidi"/>
      <w:b/>
      <w:bCs/>
      <w:kern w:val="44"/>
      <w:sz w:val="44"/>
      <w:szCs w:val="44"/>
    </w:rPr>
  </w:style>
  <w:style w:type="paragraph" w:customStyle="1" w:styleId="24">
    <w:name w:val="text-tag"/>
    <w:basedOn w:val="1"/>
    <w:qFormat/>
    <w:uiPriority w:val="0"/>
    <w:pPr>
      <w:widowControl/>
      <w:spacing w:before="100" w:beforeAutospacing="1" w:after="100" w:afterAutospacing="1"/>
      <w:jc w:val="left"/>
    </w:pPr>
    <w:rPr>
      <w:rFonts w:ascii="宋体" w:hAnsi="宋体" w:eastAsia="宋体" w:cs="宋体"/>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Company>微软中国</Company>
  <Pages>10</Pages>
  <Words>5915</Words>
  <Characters>6307</Characters>
  <Lines>1</Lines>
  <Paragraphs>6</Paragraphs>
  <TotalTime>1011</TotalTime>
  <ScaleCrop>false</ScaleCrop>
  <LinksUpToDate>false</LinksUpToDate>
  <CharactersWithSpaces>6332</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2018-07-19T08:37:00Z</dcterms:created>
  <dc:creator>烟錵这麽錵</dc:creator>
  <cp:lastModifiedBy>Administrator</cp:lastModifiedBy>
  <cp:lastPrinted>2025-07-04T01:58:00Z</cp:lastPrinted>
  <dcterms:modified xsi:type="dcterms:W3CDTF">2025-07-31T00:57:24Z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3751252E88D944819DD28F19BD8B575E_13</vt:lpwstr>
  </property>
  <property fmtid="{D5CDD505-2E9C-101B-9397-08002B2CF9AE}" pid="4" name="KSOTemplateDocerSaveRecord">
    <vt:lpwstr>eyJoZGlkIjoiNTM4NDVlNmY2NmM5M2U0NzUwZjViYTNlODdkMDhlZjciLCJ1c2VySWQiOiIzNTE0OTY4MDEifQ==</vt:lpwstr>
  </property>
</Properties>
</file>