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C0EFF">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ascii="楷体" w:hAnsi="楷体" w:eastAsia="方正小标宋_GBK" w:cs="仿宋"/>
          <w:color w:val="auto"/>
          <w:sz w:val="32"/>
          <w:szCs w:val="32"/>
        </w:rPr>
      </w:pPr>
      <w:r>
        <w:rPr>
          <w:rFonts w:hint="eastAsia" w:ascii="方正小标宋_GBK" w:hAnsi="方正小标宋_GBK" w:eastAsia="方正小标宋_GBK" w:cs="方正小标宋_GBK"/>
          <w:color w:val="auto"/>
          <w:sz w:val="36"/>
          <w:szCs w:val="36"/>
        </w:rPr>
        <w:t>湘潭县人民政府行政复议决定书</w:t>
      </w:r>
    </w:p>
    <w:p w14:paraId="0EC816DA">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bookmarkStart w:id="0" w:name="_GoBack"/>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74</w:t>
      </w:r>
      <w:r>
        <w:rPr>
          <w:rFonts w:hint="eastAsia" w:ascii="仿宋_GB2312" w:hAnsi="仿宋_GB2312" w:eastAsia="仿宋_GB2312" w:cs="仿宋_GB2312"/>
          <w:color w:val="auto"/>
          <w:sz w:val="30"/>
          <w:szCs w:val="30"/>
        </w:rPr>
        <w:t>号</w:t>
      </w:r>
    </w:p>
    <w:bookmarkEnd w:id="0"/>
    <w:p w14:paraId="01EB8EF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蓝**</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，19</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广东省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广东省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菜鸟驿站</w:t>
      </w:r>
      <w:r>
        <w:rPr>
          <w:rFonts w:hint="eastAsia" w:ascii="仿宋_GB2312" w:hAnsi="仿宋_GB2312" w:eastAsia="仿宋_GB2312" w:cs="仿宋_GB2312"/>
          <w:color w:val="auto"/>
          <w:sz w:val="30"/>
          <w:szCs w:val="30"/>
          <w:highlight w:val="none"/>
        </w:rPr>
        <w:t>。</w:t>
      </w:r>
    </w:p>
    <w:p w14:paraId="5729B42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01B5B18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4FB5470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王磊</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广告股股长，特别代理</w:t>
      </w:r>
      <w:r>
        <w:rPr>
          <w:rFonts w:hint="eastAsia" w:ascii="仿宋_GB2312" w:hAnsi="仿宋_GB2312" w:eastAsia="仿宋_GB2312" w:cs="仿宋_GB2312"/>
          <w:color w:val="auto"/>
          <w:sz w:val="30"/>
          <w:szCs w:val="30"/>
        </w:rPr>
        <w:t>。</w:t>
      </w:r>
    </w:p>
    <w:p w14:paraId="722D822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蓝**</w:t>
      </w:r>
      <w:r>
        <w:rPr>
          <w:rFonts w:hint="eastAsia" w:ascii="仿宋_GB2312" w:hAnsi="仿宋_GB2312" w:eastAsia="仿宋_GB2312" w:cs="仿宋_GB2312"/>
          <w:color w:val="auto"/>
          <w:sz w:val="30"/>
          <w:szCs w:val="30"/>
        </w:rPr>
        <w:t>不服被申请人湘潭县市场监督管理局</w:t>
      </w:r>
      <w:r>
        <w:rPr>
          <w:rFonts w:hint="eastAsia" w:ascii="仿宋_GB2312" w:hAnsi="仿宋_GB2312" w:eastAsia="仿宋_GB2312" w:cs="仿宋_GB2312"/>
          <w:color w:val="auto"/>
          <w:sz w:val="30"/>
          <w:szCs w:val="30"/>
          <w:lang w:val="en-US" w:eastAsia="zh-CN"/>
        </w:rPr>
        <w:t>2025年3月20日</w:t>
      </w:r>
      <w:r>
        <w:rPr>
          <w:rFonts w:hint="eastAsia" w:ascii="仿宋_GB2312" w:hAnsi="仿宋_GB2312" w:eastAsia="仿宋_GB2312" w:cs="仿宋_GB2312"/>
          <w:color w:val="auto"/>
          <w:sz w:val="30"/>
          <w:szCs w:val="30"/>
        </w:rPr>
        <w:t>对其</w:t>
      </w:r>
      <w:r>
        <w:rPr>
          <w:rFonts w:hint="eastAsia" w:ascii="仿宋_GB2312" w:hAnsi="仿宋_GB2312" w:eastAsia="仿宋_GB2312" w:cs="仿宋_GB2312"/>
          <w:color w:val="auto"/>
          <w:sz w:val="30"/>
          <w:szCs w:val="30"/>
          <w:lang w:val="en-US" w:eastAsia="zh-CN"/>
        </w:rPr>
        <w:t>举报</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val="en-US" w:eastAsia="zh-CN"/>
        </w:rPr>
        <w:t>作出</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而申请行政复议，本机关依法受理申请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663D5DF7">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562C7AE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1.撤销被申请人</w:t>
      </w:r>
      <w:r>
        <w:rPr>
          <w:rFonts w:hint="eastAsia" w:ascii="仿宋_GB2312" w:hAnsi="仿宋_GB2312" w:eastAsia="仿宋_GB2312" w:cs="仿宋_GB2312"/>
          <w:color w:val="auto"/>
          <w:sz w:val="30"/>
          <w:szCs w:val="30"/>
          <w:lang w:val="en-US" w:eastAsia="zh-CN"/>
        </w:rPr>
        <w:t>2025年3月20日</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市场监管（</w:t>
      </w:r>
      <w:r>
        <w:rPr>
          <w:rFonts w:hint="eastAsia" w:ascii="仿宋_GB2312" w:hAnsi="仿宋_GB2312" w:eastAsia="仿宋_GB2312" w:cs="仿宋_GB2312"/>
          <w:color w:val="auto"/>
          <w:sz w:val="30"/>
          <w:szCs w:val="30"/>
          <w:lang w:val="en-US" w:eastAsia="zh-CN"/>
        </w:rPr>
        <w:t>2025</w:t>
      </w:r>
      <w:r>
        <w:rPr>
          <w:rFonts w:hint="eastAsia" w:ascii="仿宋_GB2312" w:hAnsi="仿宋_GB2312" w:eastAsia="仿宋_GB2312" w:cs="仿宋_GB2312"/>
          <w:color w:val="auto"/>
          <w:sz w:val="30"/>
          <w:szCs w:val="30"/>
          <w:lang w:eastAsia="zh-CN"/>
        </w:rPr>
        <w:t>）第</w:t>
      </w:r>
      <w:r>
        <w:rPr>
          <w:rFonts w:hint="eastAsia" w:ascii="仿宋_GB2312" w:hAnsi="仿宋_GB2312" w:eastAsia="仿宋_GB2312" w:cs="仿宋_GB2312"/>
          <w:color w:val="auto"/>
          <w:sz w:val="30"/>
          <w:szCs w:val="30"/>
          <w:lang w:val="en-US" w:eastAsia="zh-CN"/>
        </w:rPr>
        <w:t>23-78号</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w:t>
      </w:r>
    </w:p>
    <w:p w14:paraId="7535A41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2.责令被申请人重新作出处理</w:t>
      </w:r>
      <w:r>
        <w:rPr>
          <w:rFonts w:hint="eastAsia" w:ascii="仿宋_GB2312" w:hAnsi="仿宋_GB2312" w:eastAsia="仿宋_GB2312" w:cs="仿宋_GB2312"/>
          <w:color w:val="auto"/>
          <w:sz w:val="30"/>
          <w:szCs w:val="30"/>
          <w:lang w:eastAsia="zh-CN"/>
        </w:rPr>
        <w:t>。</w:t>
      </w:r>
    </w:p>
    <w:p w14:paraId="583751B3">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2670330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本人</w:t>
      </w:r>
      <w:r>
        <w:rPr>
          <w:rFonts w:hint="eastAsia" w:ascii="仿宋_GB2312" w:hAnsi="仿宋_GB2312" w:eastAsia="仿宋_GB2312" w:cs="仿宋_GB2312"/>
          <w:color w:val="auto"/>
          <w:sz w:val="30"/>
          <w:szCs w:val="30"/>
        </w:rPr>
        <w:t>因为生活所需2025年3月11日在快手（</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）店铺，购买了北京维生素h 黑发防tf胶囊族b6b7官方正品店补充b族维生素（36.23元）</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到货后发现存在欺诈消费者虚假宣传的问题，该网店销售页面里面有宣传发布保健品不存在的功能：防止</w:t>
      </w:r>
      <w:r>
        <w:rPr>
          <w:rFonts w:hint="eastAsia" w:ascii="仿宋_GB2312" w:hAnsi="仿宋_GB2312" w:eastAsia="仿宋_GB2312" w:cs="仿宋_GB2312"/>
          <w:color w:val="auto"/>
          <w:sz w:val="30"/>
          <w:szCs w:val="30"/>
          <w:lang w:eastAsia="zh-CN"/>
        </w:rPr>
        <w:t>白</w:t>
      </w:r>
      <w:r>
        <w:rPr>
          <w:rFonts w:hint="eastAsia" w:ascii="仿宋_GB2312" w:hAnsi="仿宋_GB2312" w:eastAsia="仿宋_GB2312" w:cs="仿宋_GB2312"/>
          <w:color w:val="auto"/>
          <w:sz w:val="30"/>
          <w:szCs w:val="30"/>
        </w:rPr>
        <w:t>发的功效。根据允许保健食品声称的保健功能目录非营养素补充剂（2023年版）以及中华人民共和国广告法第四条的内容，不得欺骗、误导消费者。广告主应当对广告内容的真实性负责</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此行为属于虚假宣传，</w:t>
      </w:r>
      <w:r>
        <w:rPr>
          <w:rFonts w:hint="eastAsia" w:ascii="仿宋_GB2312" w:hAnsi="仿宋_GB2312" w:eastAsia="仿宋_GB2312" w:cs="仿宋_GB2312"/>
          <w:color w:val="auto"/>
          <w:sz w:val="30"/>
          <w:szCs w:val="30"/>
          <w:lang w:eastAsia="zh-CN"/>
        </w:rPr>
        <w:t>已然</w:t>
      </w:r>
      <w:r>
        <w:rPr>
          <w:rFonts w:hint="eastAsia" w:ascii="仿宋_GB2312" w:hAnsi="仿宋_GB2312" w:eastAsia="仿宋_GB2312" w:cs="仿宋_GB2312"/>
          <w:color w:val="auto"/>
          <w:sz w:val="30"/>
          <w:szCs w:val="30"/>
        </w:rPr>
        <w:t>构成了欺诈行为。然后我将此案通过12315app反馈到该局，对于此回复我感到不服，该局并未妥善处理该案件</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根据</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中华人民共和国公司法</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第七条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第十条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第二百一十二条规定，公司登记事项发生变更时，未按照法律规定办理相关变更登记的，由公司登记机关责令限期登记：逾期不登记的，将面临一万元以上十万元以下的罚款。</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中华人民共和国公司登记管理条例</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第十二条</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公司的住所是公司主要办事机构所在地。经公司登记机关登记的公司的住所只能有一个。公司的住所应当在其公司登记机关辖区内。</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企业信息公示暂行条例</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第三条</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企业信息公示应当真实、及时。</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企业信息公示暂行条例</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第十七条</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有企业公示信息隐瞒真实情况、弄虚作假的，由县级以上工商行政管理部门列入经营异常名录，</w:t>
      </w:r>
      <w:r>
        <w:rPr>
          <w:rFonts w:hint="eastAsia" w:ascii="仿宋_GB2312" w:hAnsi="仿宋_GB2312" w:eastAsia="仿宋_GB2312" w:cs="仿宋_GB2312"/>
          <w:color w:val="auto"/>
          <w:sz w:val="30"/>
          <w:szCs w:val="30"/>
          <w:lang w:eastAsia="zh-CN"/>
        </w:rPr>
        <w:t>通过国家企业信用信息公示系统</w:t>
      </w:r>
      <w:r>
        <w:rPr>
          <w:rFonts w:hint="eastAsia" w:ascii="仿宋_GB2312" w:hAnsi="仿宋_GB2312" w:eastAsia="仿宋_GB2312" w:cs="仿宋_GB2312"/>
          <w:color w:val="auto"/>
          <w:sz w:val="30"/>
          <w:szCs w:val="30"/>
        </w:rPr>
        <w:t>向社会公示，提醒其履行公示义务。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市场监督管理投诉举报处理暂行办法</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第二十七条</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电子商务平台经营者住所地县级以上市场监督管理部门先行收到举报的，也可以予以处理。</w:t>
      </w:r>
    </w:p>
    <w:p w14:paraId="3075B46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综上，被申请人草率作出的回复是对此投诉举报的不负责，没有依法办事，</w:t>
      </w:r>
      <w:r>
        <w:rPr>
          <w:rFonts w:hint="eastAsia" w:ascii="仿宋_GB2312" w:hAnsi="仿宋_GB2312" w:eastAsia="仿宋_GB2312" w:cs="仿宋_GB2312"/>
          <w:color w:val="auto"/>
          <w:sz w:val="30"/>
          <w:szCs w:val="30"/>
          <w:lang w:eastAsia="zh-CN"/>
        </w:rPr>
        <w:t>存在行</w:t>
      </w:r>
      <w:r>
        <w:rPr>
          <w:rFonts w:hint="eastAsia" w:ascii="仿宋_GB2312" w:hAnsi="仿宋_GB2312" w:eastAsia="仿宋_GB2312" w:cs="仿宋_GB2312"/>
          <w:color w:val="auto"/>
          <w:sz w:val="30"/>
          <w:szCs w:val="30"/>
        </w:rPr>
        <w:t>政不作为，依据中华人民共和国行政复议法，请求法制机关支持申请人的全部请求。</w:t>
      </w:r>
    </w:p>
    <w:p w14:paraId="10B62748">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2CCFEF11">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调查</w:t>
      </w:r>
      <w:r>
        <w:rPr>
          <w:rFonts w:hint="eastAsia" w:ascii="仿宋_GB2312" w:hAnsi="仿宋_GB2312" w:eastAsia="仿宋_GB2312" w:cs="仿宋_GB2312"/>
          <w:color w:val="auto"/>
          <w:sz w:val="30"/>
          <w:szCs w:val="30"/>
        </w:rPr>
        <w:t>事实</w:t>
      </w:r>
    </w:p>
    <w:p w14:paraId="79F4419D">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2025年3月16日，我局收到在全国12315平台举报单，内容称：“申请人在</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（个体工商户）网络平台快手商城店铺“</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”购买了：</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®B族维生素咀嚼片，称该产品有“防止白发”等内容属于虚假宣传。其行为涉嫌违反《中华人民共和国广告法》的举报，要求我局进行立案调查。2025年3月19日，我局执法人员就其举报内容前往</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（个体工商户）注册地址湖南省湘潭市湘潭县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示范区）进行核查。经查：1.注册名称为“</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（个体工商户）并未在注册地湖南省湘潭市</w:t>
      </w:r>
      <w:r>
        <w:rPr>
          <w:rFonts w:hint="eastAsia" w:ascii="仿宋_GB2312" w:hAnsi="仿宋_GB2312" w:eastAsia="仿宋_GB2312" w:cs="仿宋_GB2312"/>
          <w:color w:val="auto"/>
          <w:sz w:val="30"/>
          <w:szCs w:val="30"/>
          <w:lang w:eastAsia="zh-CN"/>
        </w:rPr>
        <w:t>湘潭县*镇*（*示范区）</w:t>
      </w:r>
      <w:r>
        <w:rPr>
          <w:rFonts w:hint="eastAsia" w:ascii="仿宋_GB2312" w:hAnsi="仿宋_GB2312" w:eastAsia="仿宋_GB2312" w:cs="仿宋_GB2312"/>
          <w:color w:val="auto"/>
          <w:sz w:val="30"/>
          <w:szCs w:val="30"/>
        </w:rPr>
        <w:t xml:space="preserve"> 开展经营活动。2.我局执法人员在</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中心现场核查制作现场笔录1份、照片2张，证明执法人员履职现场核查相关情况。3.执法人员拨打</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（个体工商户）注册时登记的联系电话，该号码无人接听。4.根据举报人提供订单材料当事人是在浙江省金华市发货。</w:t>
      </w:r>
    </w:p>
    <w:p w14:paraId="34937FE7">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二、我局对</w:t>
      </w:r>
      <w:r>
        <w:rPr>
          <w:rFonts w:hint="eastAsia" w:ascii="仿宋_GB2312" w:hAnsi="仿宋_GB2312" w:eastAsia="仿宋_GB2312" w:cs="仿宋_GB2312"/>
          <w:color w:val="auto"/>
          <w:sz w:val="30"/>
          <w:szCs w:val="30"/>
          <w:lang w:eastAsia="zh-CN"/>
        </w:rPr>
        <w:t>蓝**</w:t>
      </w:r>
      <w:r>
        <w:rPr>
          <w:rFonts w:hint="eastAsia" w:ascii="仿宋_GB2312" w:hAnsi="仿宋_GB2312" w:eastAsia="仿宋_GB2312" w:cs="仿宋_GB2312"/>
          <w:color w:val="auto"/>
          <w:sz w:val="30"/>
          <w:szCs w:val="30"/>
        </w:rPr>
        <w:t>的举报处理符合法律规定</w:t>
      </w:r>
    </w:p>
    <w:p w14:paraId="71E44278">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2025年3月16日，我局接到申请人的举报后，于3月19日派执法人员对</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（个体工商户）的经营场所实施现场核查，现场发现注册名称为“</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（个体工商户）”的经营户并未在注册地湖南省湘潭市</w:t>
      </w:r>
      <w:r>
        <w:rPr>
          <w:rFonts w:hint="eastAsia" w:ascii="仿宋_GB2312" w:hAnsi="仿宋_GB2312" w:eastAsia="仿宋_GB2312" w:cs="仿宋_GB2312"/>
          <w:color w:val="auto"/>
          <w:sz w:val="30"/>
          <w:szCs w:val="30"/>
          <w:lang w:eastAsia="zh-CN"/>
        </w:rPr>
        <w:t>湘潭县*镇*（*示范区）</w:t>
      </w:r>
      <w:r>
        <w:rPr>
          <w:rFonts w:hint="eastAsia" w:ascii="仿宋_GB2312" w:hAnsi="仿宋_GB2312" w:eastAsia="仿宋_GB2312" w:cs="仿宋_GB2312"/>
          <w:color w:val="auto"/>
          <w:sz w:val="30"/>
          <w:szCs w:val="30"/>
        </w:rPr>
        <w:t xml:space="preserve"> 开展经营活动，同时</w:t>
      </w:r>
      <w:r>
        <w:rPr>
          <w:rFonts w:hint="eastAsia" w:ascii="仿宋_GB2312" w:hAnsi="仿宋_GB2312" w:eastAsia="仿宋_GB2312" w:cs="仿宋_GB2312"/>
          <w:color w:val="auto"/>
          <w:sz w:val="30"/>
          <w:szCs w:val="30"/>
          <w:lang w:eastAsia="zh-CN"/>
        </w:rPr>
        <w:t>**中心</w:t>
      </w:r>
      <w:r>
        <w:rPr>
          <w:rFonts w:hint="eastAsia" w:ascii="仿宋_GB2312" w:hAnsi="仿宋_GB2312" w:eastAsia="仿宋_GB2312" w:cs="仿宋_GB2312"/>
          <w:color w:val="auto"/>
          <w:sz w:val="30"/>
          <w:szCs w:val="30"/>
        </w:rPr>
        <w:t>物业经理彭清见证执法人员现场检查并制作现场笔录及照片，证明执法人员履职现场核查相关情况。执法人员联系</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注册电话无人接听。依据《市场监督管理投诉处理暂行办法》第二十七条第二款及《市场监督管理行政处罚程序规定》第二十条第一款第（四）项之规定，2025年3月20日，经报请局领导批准，决定对</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（个体工商户）不予立案。同日，我局执法人员依据《市场监督管理投诉举报处理暂行办法》第三十一条第二款规定，通过12315 平台告知不予立案的决定，且当事人于2025年3月27日已被我局列入异常名录。</w:t>
      </w:r>
    </w:p>
    <w:p w14:paraId="5E7A6B7D">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综上所述，答复人所作出的回复函适用法律正确，内容适当，申请人的复议理由不成立，其复议请求不应支持，恳请湘潭县人民政府维持答复人所作的回复。</w:t>
      </w:r>
    </w:p>
    <w:p w14:paraId="0B8F694A">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7A898424">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2025年3月11日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（个体工商户）网络平台商城店铺“</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”支付</w:t>
      </w:r>
      <w:r>
        <w:rPr>
          <w:rFonts w:hint="eastAsia" w:ascii="仿宋_GB2312" w:hAnsi="仿宋_GB2312" w:eastAsia="仿宋_GB2312" w:cs="仿宋_GB2312"/>
          <w:color w:val="auto"/>
          <w:sz w:val="30"/>
          <w:szCs w:val="30"/>
          <w:lang w:val="en-US" w:eastAsia="zh-CN"/>
        </w:rPr>
        <w:t>36.23</w:t>
      </w:r>
      <w:r>
        <w:rPr>
          <w:rFonts w:hint="eastAsia" w:ascii="仿宋_GB2312" w:hAnsi="仿宋_GB2312" w:eastAsia="仿宋_GB2312" w:cs="仿宋_GB2312"/>
          <w:color w:val="auto"/>
          <w:sz w:val="30"/>
          <w:szCs w:val="30"/>
        </w:rPr>
        <w:t>元购买</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®B族维生素咀嚼片，称该产品有</w:t>
      </w:r>
      <w:r>
        <w:rPr>
          <w:rFonts w:hint="eastAsia" w:ascii="仿宋_GB2312" w:hAnsi="仿宋_GB2312" w:eastAsia="仿宋_GB2312" w:cs="仿宋_GB2312"/>
          <w:color w:val="auto"/>
          <w:sz w:val="30"/>
          <w:szCs w:val="30"/>
          <w:lang w:eastAsia="zh-CN"/>
        </w:rPr>
        <w:t>宣传</w:t>
      </w:r>
      <w:r>
        <w:rPr>
          <w:rFonts w:hint="eastAsia" w:ascii="仿宋_GB2312" w:hAnsi="仿宋_GB2312" w:eastAsia="仿宋_GB2312" w:cs="仿宋_GB2312"/>
          <w:color w:val="auto"/>
          <w:sz w:val="30"/>
          <w:szCs w:val="30"/>
        </w:rPr>
        <w:t>“防止白发”</w:t>
      </w:r>
      <w:r>
        <w:rPr>
          <w:rFonts w:hint="eastAsia" w:ascii="仿宋_GB2312" w:hAnsi="仿宋_GB2312" w:eastAsia="仿宋_GB2312" w:cs="仿宋_GB2312"/>
          <w:color w:val="auto"/>
          <w:sz w:val="30"/>
          <w:szCs w:val="30"/>
          <w:lang w:eastAsia="zh-CN"/>
        </w:rPr>
        <w:t>功能</w:t>
      </w:r>
      <w:r>
        <w:rPr>
          <w:rFonts w:hint="eastAsia" w:ascii="仿宋_GB2312" w:hAnsi="仿宋_GB2312" w:eastAsia="仿宋_GB2312" w:cs="仿宋_GB2312"/>
          <w:color w:val="auto"/>
          <w:sz w:val="30"/>
          <w:szCs w:val="30"/>
        </w:rPr>
        <w:t>等内容</w:t>
      </w:r>
      <w:r>
        <w:rPr>
          <w:rFonts w:hint="eastAsia" w:ascii="仿宋_GB2312" w:hAnsi="仿宋_GB2312" w:eastAsia="仿宋_GB2312" w:cs="仿宋_GB2312"/>
          <w:color w:val="auto"/>
          <w:sz w:val="30"/>
          <w:szCs w:val="30"/>
          <w:lang w:eastAsia="zh-CN"/>
        </w:rPr>
        <w:t>，该宣传</w:t>
      </w:r>
      <w:r>
        <w:rPr>
          <w:rFonts w:hint="eastAsia" w:ascii="仿宋_GB2312" w:hAnsi="仿宋_GB2312" w:eastAsia="仿宋_GB2312" w:cs="仿宋_GB2312"/>
          <w:color w:val="auto"/>
          <w:sz w:val="30"/>
          <w:szCs w:val="30"/>
        </w:rPr>
        <w:t>属于虚假宣传。2025年3月16</w:t>
      </w:r>
      <w:r>
        <w:rPr>
          <w:rFonts w:hint="eastAsia" w:ascii="仿宋_GB2312" w:hAnsi="仿宋_GB2312" w:eastAsia="仿宋_GB2312" w:cs="仿宋_GB2312"/>
          <w:color w:val="auto"/>
          <w:sz w:val="30"/>
          <w:szCs w:val="30"/>
          <w:lang w:val="en-US" w:eastAsia="zh-CN"/>
        </w:rPr>
        <w:t>日，申请人在12315平台向被申请人举报，举报内容为</w:t>
      </w:r>
      <w:r>
        <w:rPr>
          <w:rFonts w:hint="eastAsia" w:ascii="仿宋_GB2312" w:hAnsi="仿宋_GB2312" w:eastAsia="仿宋_GB2312" w:cs="仿宋_GB2312"/>
          <w:color w:val="auto"/>
          <w:sz w:val="30"/>
          <w:szCs w:val="30"/>
          <w:lang w:eastAsia="zh-CN"/>
        </w:rPr>
        <w:t>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eastAsia="zh-CN"/>
        </w:rPr>
        <w:t>有宣传发布保健品不存在的功能（防止白发的功效），该行为违反《中华人民共和国广告法》第四条，属于虚假宣传；请求商家依据消费者权益保护法第</w:t>
      </w:r>
      <w:r>
        <w:rPr>
          <w:rFonts w:hint="eastAsia" w:ascii="仿宋_GB2312" w:hAnsi="仿宋_GB2312" w:eastAsia="仿宋_GB2312" w:cs="仿宋_GB2312"/>
          <w:color w:val="auto"/>
          <w:sz w:val="30"/>
          <w:szCs w:val="30"/>
          <w:lang w:val="en-US" w:eastAsia="zh-CN"/>
        </w:rPr>
        <w:t>55条赔偿500元</w:t>
      </w:r>
      <w:r>
        <w:rPr>
          <w:rFonts w:hint="eastAsia" w:ascii="仿宋_GB2312" w:hAnsi="仿宋_GB2312" w:eastAsia="仿宋_GB2312" w:cs="仿宋_GB2312"/>
          <w:color w:val="auto"/>
          <w:sz w:val="30"/>
          <w:szCs w:val="30"/>
          <w:lang w:eastAsia="zh-CN"/>
        </w:rPr>
        <w:t>，并诉转案</w:t>
      </w:r>
      <w:r>
        <w:rPr>
          <w:rFonts w:hint="eastAsia" w:ascii="仿宋_GB2312" w:hAnsi="仿宋_GB2312" w:eastAsia="仿宋_GB2312" w:cs="仿宋_GB2312"/>
          <w:color w:val="auto"/>
          <w:sz w:val="30"/>
          <w:szCs w:val="30"/>
        </w:rPr>
        <w:t>。</w:t>
      </w:r>
    </w:p>
    <w:p w14:paraId="24A67F4A">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2025年3月16日</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在全国12315平台接到</w:t>
      </w:r>
      <w:r>
        <w:rPr>
          <w:rFonts w:hint="eastAsia" w:ascii="仿宋_GB2312" w:hAnsi="仿宋_GB2312" w:eastAsia="仿宋_GB2312" w:cs="仿宋_GB2312"/>
          <w:color w:val="auto"/>
          <w:sz w:val="30"/>
          <w:szCs w:val="30"/>
          <w:lang w:eastAsia="zh-CN"/>
        </w:rPr>
        <w:t>申请人举报单。</w:t>
      </w:r>
      <w:r>
        <w:rPr>
          <w:rFonts w:hint="eastAsia" w:ascii="仿宋_GB2312" w:hAnsi="仿宋_GB2312" w:eastAsia="仿宋_GB2312" w:cs="仿宋_GB2312"/>
          <w:color w:val="auto"/>
          <w:sz w:val="30"/>
          <w:szCs w:val="30"/>
          <w:lang w:val="en-US" w:eastAsia="zh-CN"/>
        </w:rPr>
        <w:t>2025年</w:t>
      </w:r>
      <w:r>
        <w:rPr>
          <w:rFonts w:hint="eastAsia" w:ascii="仿宋_GB2312" w:hAnsi="仿宋_GB2312" w:eastAsia="仿宋_GB2312" w:cs="仿宋_GB2312"/>
          <w:color w:val="auto"/>
          <w:sz w:val="30"/>
          <w:szCs w:val="30"/>
        </w:rPr>
        <w:t>3月19日派执法人员对</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（个体工商户）的经营场所实施现场核查，发现被投诉人未在注册地</w:t>
      </w:r>
      <w:r>
        <w:rPr>
          <w:rFonts w:hint="eastAsia" w:ascii="仿宋_GB2312" w:hAnsi="仿宋_GB2312" w:eastAsia="仿宋_GB2312" w:cs="仿宋_GB2312"/>
          <w:color w:val="auto"/>
          <w:sz w:val="30"/>
          <w:szCs w:val="30"/>
          <w:lang w:eastAsia="zh-CN"/>
        </w:rPr>
        <w:t>湘潭县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镇**中心</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开展经营活动。</w:t>
      </w:r>
    </w:p>
    <w:p w14:paraId="5E8BA3A3">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2025年3月20日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告知书载明：被举报人不在登记地址经营，实际经营地址不在湘潭县，发货地址在浙江金华，不在我局管辖范围。根据《市场监督管理投诉处理暂行办法》第二十七条第二款及《市场监督管理行政处罚程序规定》第二十条第一款第（四）项之规定，我局决定不予立案。建议举报人向实际经营地或者平台经营者住所地县级市场监管局举报。同日被申请人在</w:t>
      </w:r>
      <w:r>
        <w:rPr>
          <w:rFonts w:hint="eastAsia" w:ascii="仿宋_GB2312" w:hAnsi="仿宋_GB2312" w:eastAsia="仿宋_GB2312" w:cs="仿宋_GB2312"/>
          <w:color w:val="auto"/>
          <w:sz w:val="30"/>
          <w:szCs w:val="30"/>
        </w:rPr>
        <w:t>12315 平台</w:t>
      </w:r>
      <w:r>
        <w:rPr>
          <w:rFonts w:hint="eastAsia" w:ascii="仿宋_GB2312" w:hAnsi="仿宋_GB2312" w:eastAsia="仿宋_GB2312" w:cs="仿宋_GB2312"/>
          <w:color w:val="auto"/>
          <w:sz w:val="30"/>
          <w:szCs w:val="30"/>
          <w:lang w:eastAsia="zh-CN"/>
        </w:rPr>
        <w:t>将上述决定书</w:t>
      </w:r>
      <w:r>
        <w:rPr>
          <w:rFonts w:hint="eastAsia" w:ascii="仿宋_GB2312" w:hAnsi="仿宋_GB2312" w:eastAsia="仿宋_GB2312" w:cs="仿宋_GB2312"/>
          <w:color w:val="auto"/>
          <w:sz w:val="30"/>
          <w:szCs w:val="30"/>
        </w:rPr>
        <w:t>回复告知</w:t>
      </w:r>
      <w:r>
        <w:rPr>
          <w:rFonts w:hint="eastAsia" w:ascii="仿宋_GB2312" w:hAnsi="仿宋_GB2312" w:eastAsia="仿宋_GB2312" w:cs="仿宋_GB2312"/>
          <w:color w:val="auto"/>
          <w:sz w:val="30"/>
          <w:szCs w:val="30"/>
          <w:lang w:eastAsia="zh-CN"/>
        </w:rPr>
        <w:t>申请人</w:t>
      </w:r>
      <w:r>
        <w:rPr>
          <w:rFonts w:ascii="仿宋_GB2312" w:hAnsi="仿宋_GB2312" w:eastAsia="仿宋_GB2312" w:cs="仿宋_GB2312"/>
          <w:color w:val="auto"/>
          <w:sz w:val="30"/>
          <w:szCs w:val="30"/>
        </w:rPr>
        <w:t>。</w:t>
      </w:r>
    </w:p>
    <w:p w14:paraId="51FBCA9D">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w:t>
      </w:r>
      <w:r>
        <w:rPr>
          <w:rFonts w:hint="eastAsia" w:ascii="仿宋_GB2312" w:hAnsi="仿宋_GB2312" w:eastAsia="仿宋_GB2312" w:cs="仿宋_GB2312"/>
          <w:color w:val="auto"/>
          <w:sz w:val="30"/>
          <w:szCs w:val="30"/>
          <w:lang w:val="en-US" w:eastAsia="zh-CN"/>
        </w:rPr>
        <w:t>2025年3</w:t>
      </w:r>
      <w:r>
        <w:rPr>
          <w:rFonts w:hint="eastAsia" w:ascii="仿宋_GB2312" w:hAnsi="仿宋_GB2312" w:eastAsia="仿宋_GB2312" w:cs="仿宋_GB2312"/>
          <w:color w:val="auto"/>
          <w:sz w:val="30"/>
          <w:szCs w:val="30"/>
          <w:highlight w:val="none"/>
          <w:lang w:val="en-US" w:eastAsia="zh-CN"/>
        </w:rPr>
        <w:t>月27日</w:t>
      </w:r>
      <w:r>
        <w:rPr>
          <w:rFonts w:hint="eastAsia" w:ascii="仿宋_GB2312" w:hAnsi="仿宋_GB2312" w:eastAsia="仿宋_GB2312" w:cs="仿宋_GB2312"/>
          <w:color w:val="auto"/>
          <w:sz w:val="30"/>
          <w:szCs w:val="30"/>
          <w:lang w:val="en-US" w:eastAsia="zh-CN"/>
        </w:rPr>
        <w:t>被申请人将案涉商行列入经营异常名录。</w:t>
      </w:r>
    </w:p>
    <w:p w14:paraId="18A7E7CF">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20</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作出举报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立案答复</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5E1D4920">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以上事实有申请人提供的行政复议申请书、12315平台</w:t>
      </w:r>
      <w:r>
        <w:rPr>
          <w:rFonts w:hint="eastAsia" w:ascii="仿宋_GB2312" w:hAnsi="仿宋_GB2312" w:eastAsia="仿宋_GB2312" w:cs="仿宋_GB2312"/>
          <w:color w:val="auto"/>
          <w:sz w:val="30"/>
          <w:szCs w:val="30"/>
          <w:lang w:eastAsia="zh-CN"/>
        </w:rPr>
        <w:t>举报书及回复截图</w:t>
      </w:r>
      <w:r>
        <w:rPr>
          <w:rFonts w:hint="eastAsia" w:ascii="仿宋_GB2312" w:hAnsi="仿宋_GB2312" w:eastAsia="仿宋_GB2312" w:cs="仿宋_GB2312"/>
          <w:color w:val="auto"/>
          <w:sz w:val="30"/>
          <w:szCs w:val="30"/>
        </w:rPr>
        <w:t>、购物凭据</w:t>
      </w:r>
      <w:r>
        <w:rPr>
          <w:rFonts w:hint="eastAsia" w:ascii="仿宋_GB2312" w:hAnsi="仿宋_GB2312" w:eastAsia="仿宋_GB2312" w:cs="仿宋_GB2312"/>
          <w:color w:val="auto"/>
          <w:sz w:val="30"/>
          <w:szCs w:val="30"/>
          <w:lang w:eastAsia="zh-CN"/>
        </w:rPr>
        <w:t>、案涉食品包装照片</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举报单</w:t>
      </w:r>
      <w:r>
        <w:rPr>
          <w:rFonts w:hint="eastAsia" w:ascii="仿宋_GB2312" w:hAnsi="仿宋_GB2312" w:eastAsia="仿宋_GB2312" w:cs="仿宋_GB2312"/>
          <w:color w:val="auto"/>
          <w:sz w:val="30"/>
          <w:szCs w:val="30"/>
        </w:rPr>
        <w:t>及所附购物凭据、现场笔录、</w:t>
      </w:r>
      <w:r>
        <w:rPr>
          <w:rFonts w:hint="eastAsia" w:ascii="仿宋_GB2312" w:hAnsi="仿宋_GB2312" w:eastAsia="仿宋_GB2312" w:cs="仿宋_GB2312"/>
          <w:color w:val="auto"/>
          <w:sz w:val="30"/>
          <w:szCs w:val="30"/>
          <w:lang w:eastAsia="zh-CN"/>
        </w:rPr>
        <w:t>现场照片、个体工商登记基本信息及平台回复截图</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举报不予立案告知书</w:t>
      </w:r>
      <w:r>
        <w:rPr>
          <w:rFonts w:hint="eastAsia" w:ascii="仿宋_GB2312" w:hAnsi="仿宋_GB2312" w:eastAsia="仿宋_GB2312" w:cs="仿宋_GB2312"/>
          <w:color w:val="auto"/>
          <w:sz w:val="30"/>
          <w:szCs w:val="30"/>
        </w:rPr>
        <w:t>等证据证实。</w:t>
      </w:r>
    </w:p>
    <w:p w14:paraId="59CE755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017EB750">
      <w:pPr>
        <w:widowControl/>
        <w:spacing w:line="560" w:lineRule="exact"/>
        <w:ind w:firstLine="600" w:firstLineChars="20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市场监督管理投诉举报处理暂行办法》第四条规定，县级以上地方市场监督管理部门负责本行政区域内的投诉举报处理工作。第二十七条第二款规定，对平台内经营者的举报，由其实际经营地县级以上市场监督管理部门处理。电子商务平台经营者住所地县级以上市场监督管理部门先行收到举报的，也可以予以处理。</w:t>
      </w:r>
      <w:r>
        <w:rPr>
          <w:rFonts w:hint="eastAsia" w:ascii="仿宋_GB2312" w:hAnsi="仿宋_GB2312" w:eastAsia="仿宋_GB2312" w:cs="仿宋_GB2312"/>
          <w:color w:val="auto"/>
          <w:sz w:val="30"/>
          <w:szCs w:val="30"/>
        </w:rPr>
        <w:t>《市场监督管理行政处罚程序规定》第十九条</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经核查，符合下列条件的，应当立案：（一）有证据初步证明存在违反市场监督管理法律、法规、规章的行为；（二）依据市场监督管理法律、法规、规章应当给予行政处罚；（三）属于本部门管辖</w:t>
      </w:r>
      <w:r>
        <w:rPr>
          <w:rFonts w:hint="eastAsia" w:ascii="仿宋_GB2312" w:hAnsi="仿宋_GB2312" w:eastAsia="仿宋_GB2312" w:cs="仿宋_GB2312"/>
          <w:color w:val="auto"/>
          <w:sz w:val="30"/>
          <w:szCs w:val="30"/>
          <w:lang w:eastAsia="zh-CN"/>
        </w:rPr>
        <w:t>；……。本案被举报</w:t>
      </w:r>
      <w:r>
        <w:rPr>
          <w:rFonts w:hint="eastAsia" w:ascii="仿宋_GB2312" w:hAnsi="仿宋_GB2312" w:eastAsia="仿宋_GB2312" w:cs="仿宋_GB2312"/>
          <w:color w:val="auto"/>
          <w:sz w:val="30"/>
          <w:szCs w:val="30"/>
          <w:lang w:val="en-US" w:eastAsia="zh-CN"/>
        </w:rPr>
        <w:t>人属于平台内</w:t>
      </w:r>
      <w:r>
        <w:rPr>
          <w:rFonts w:hint="eastAsia" w:ascii="仿宋_GB2312" w:hAnsi="仿宋_GB2312" w:eastAsia="仿宋_GB2312" w:cs="仿宋_GB2312"/>
          <w:color w:val="auto"/>
          <w:sz w:val="30"/>
          <w:szCs w:val="30"/>
          <w:lang w:eastAsia="zh-CN"/>
        </w:rPr>
        <w:t>经营者，</w:t>
      </w:r>
      <w:r>
        <w:rPr>
          <w:rFonts w:hint="eastAsia" w:ascii="仿宋_GB2312" w:hAnsi="仿宋_GB2312" w:eastAsia="仿宋_GB2312" w:cs="仿宋_GB2312"/>
          <w:color w:val="auto"/>
          <w:sz w:val="30"/>
          <w:szCs w:val="30"/>
          <w:lang w:val="en-US" w:eastAsia="zh-CN"/>
        </w:rPr>
        <w:t>其</w:t>
      </w:r>
      <w:r>
        <w:rPr>
          <w:rFonts w:hint="eastAsia" w:ascii="仿宋_GB2312" w:hAnsi="仿宋_GB2312" w:eastAsia="仿宋_GB2312" w:cs="仿宋_GB2312"/>
          <w:color w:val="auto"/>
          <w:sz w:val="30"/>
          <w:szCs w:val="30"/>
          <w:lang w:eastAsia="zh-CN"/>
        </w:rPr>
        <w:t>投诉举报处理工作由实际经营地县级以上市场监督管理部门处理，电子商务平台经营者住所地县级以上市场监督管理部门先行收到举报的，也可以予以处理。</w:t>
      </w:r>
      <w:r>
        <w:rPr>
          <w:rFonts w:hint="eastAsia" w:ascii="仿宋_GB2312" w:hAnsi="仿宋_GB2312" w:eastAsia="仿宋_GB2312" w:cs="仿宋_GB2312"/>
          <w:color w:val="auto"/>
          <w:sz w:val="30"/>
          <w:szCs w:val="30"/>
          <w:lang w:val="en-US" w:eastAsia="zh-CN"/>
        </w:rPr>
        <w:t>经被申请人核查得知，本案被举报人的实际经营地不在湘潭县，且该商品发货地为浙江省金华市，被申请人不具有管辖权。被申请人对申请人的举报作出不予立案决定，</w:t>
      </w:r>
      <w:r>
        <w:rPr>
          <w:rFonts w:hint="eastAsia" w:ascii="仿宋_GB2312" w:hAnsi="仿宋_GB2312" w:eastAsia="仿宋_GB2312" w:cs="仿宋_GB2312"/>
          <w:color w:val="auto"/>
          <w:sz w:val="30"/>
          <w:szCs w:val="30"/>
          <w:lang w:eastAsia="zh-CN"/>
        </w:rPr>
        <w:t>符合上述法律规定。</w:t>
      </w:r>
    </w:p>
    <w:p w14:paraId="03E9E293">
      <w:pPr>
        <w:widowControl/>
        <w:spacing w:line="560" w:lineRule="exact"/>
        <w:ind w:firstLine="600" w:firstLineChars="20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《市场监督管理行政处罚程序规定》</w:t>
      </w:r>
      <w:r>
        <w:rPr>
          <w:rFonts w:hint="eastAsia" w:ascii="仿宋_GB2312" w:hAnsi="仿宋_GB2312" w:eastAsia="仿宋_GB2312" w:cs="仿宋_GB2312"/>
          <w:color w:val="auto"/>
          <w:sz w:val="30"/>
          <w:szCs w:val="30"/>
          <w:lang w:eastAsia="zh-CN"/>
        </w:rPr>
        <w:t>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w:t>
      </w:r>
      <w:r>
        <w:rPr>
          <w:rFonts w:hint="eastAsia" w:ascii="仿宋_GB2312" w:hAnsi="仿宋_GB2312" w:eastAsia="仿宋_GB2312" w:cs="仿宋_GB2312"/>
          <w:color w:val="auto"/>
          <w:sz w:val="30"/>
          <w:szCs w:val="30"/>
        </w:rPr>
        <w:t>《市场监督管理投诉处理暂行办法》</w:t>
      </w:r>
      <w:r>
        <w:rPr>
          <w:rFonts w:hint="eastAsia" w:ascii="仿宋_GB2312" w:hAnsi="仿宋_GB2312" w:eastAsia="仿宋_GB2312" w:cs="仿宋_GB2312"/>
          <w:color w:val="auto"/>
          <w:sz w:val="30"/>
          <w:szCs w:val="30"/>
          <w:lang w:eastAsia="zh-CN"/>
        </w:rPr>
        <w:t>第三十一条规定，市场监督管理部门应当按照市场监督管理行政处罚等有关规定处理举报。举报人实名举报的，有处理权限的市场监督管理部门还应当自作出是否立案决定之日起五个工作日内告知举报人。本案被申请人</w:t>
      </w:r>
      <w:r>
        <w:rPr>
          <w:rFonts w:hint="eastAsia" w:ascii="仿宋_GB2312" w:hAnsi="仿宋_GB2312" w:eastAsia="仿宋_GB2312" w:cs="仿宋_GB2312"/>
          <w:color w:val="auto"/>
          <w:sz w:val="30"/>
          <w:szCs w:val="30"/>
          <w:lang w:val="en-US" w:eastAsia="zh-CN"/>
        </w:rPr>
        <w:t>2025年3月16日收到举报单，同年3月20日，</w:t>
      </w:r>
      <w:r>
        <w:rPr>
          <w:rFonts w:hint="eastAsia" w:ascii="仿宋_GB2312" w:hAnsi="仿宋_GB2312" w:eastAsia="仿宋_GB2312" w:cs="仿宋_GB2312"/>
          <w:color w:val="auto"/>
          <w:sz w:val="30"/>
          <w:szCs w:val="30"/>
          <w:lang w:eastAsia="zh-CN"/>
        </w:rPr>
        <w:t>作出</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第23-78</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《举报不予立案告知书》，并于</w:t>
      </w:r>
      <w:r>
        <w:rPr>
          <w:rFonts w:hint="eastAsia" w:ascii="仿宋_GB2312" w:hAnsi="仿宋_GB2312" w:eastAsia="仿宋_GB2312" w:cs="仿宋_GB2312"/>
          <w:color w:val="auto"/>
          <w:sz w:val="30"/>
          <w:szCs w:val="30"/>
          <w:lang w:val="en-US" w:eastAsia="zh-CN"/>
        </w:rPr>
        <w:t>同日</w:t>
      </w:r>
      <w:r>
        <w:rPr>
          <w:rFonts w:hint="eastAsia" w:ascii="仿宋_GB2312" w:hAnsi="仿宋_GB2312" w:eastAsia="仿宋_GB2312" w:cs="仿宋_GB2312"/>
          <w:color w:val="auto"/>
          <w:sz w:val="30"/>
          <w:szCs w:val="30"/>
        </w:rPr>
        <w:t>在12315平台</w:t>
      </w:r>
      <w:r>
        <w:rPr>
          <w:rFonts w:hint="eastAsia" w:ascii="仿宋_GB2312" w:hAnsi="仿宋_GB2312" w:eastAsia="仿宋_GB2312" w:cs="仿宋_GB2312"/>
          <w:color w:val="auto"/>
          <w:sz w:val="30"/>
          <w:szCs w:val="30"/>
          <w:lang w:eastAsia="zh-CN"/>
        </w:rPr>
        <w:t>告知申请人不予立案</w:t>
      </w:r>
      <w:r>
        <w:rPr>
          <w:rFonts w:hint="eastAsia" w:ascii="仿宋_GB2312" w:hAnsi="仿宋_GB2312" w:eastAsia="仿宋_GB2312" w:cs="仿宋_GB2312"/>
          <w:color w:val="auto"/>
          <w:sz w:val="30"/>
          <w:szCs w:val="30"/>
        </w:rPr>
        <w:t>的情况</w:t>
      </w:r>
      <w:r>
        <w:rPr>
          <w:rFonts w:hint="eastAsia" w:ascii="仿宋_GB2312" w:hAnsi="仿宋_GB2312" w:eastAsia="仿宋_GB2312" w:cs="仿宋_GB2312"/>
          <w:color w:val="auto"/>
          <w:sz w:val="30"/>
          <w:szCs w:val="30"/>
          <w:lang w:eastAsia="zh-CN"/>
        </w:rPr>
        <w:t>，被申请人对举报事项处理</w:t>
      </w:r>
      <w:r>
        <w:rPr>
          <w:rFonts w:hint="eastAsia" w:ascii="仿宋_GB2312" w:hAnsi="仿宋_GB2312" w:eastAsia="仿宋_GB2312" w:cs="仿宋_GB2312"/>
          <w:color w:val="auto"/>
          <w:sz w:val="30"/>
          <w:szCs w:val="30"/>
          <w:lang w:val="en-US" w:eastAsia="zh-CN"/>
        </w:rPr>
        <w:t>程序</w:t>
      </w:r>
      <w:r>
        <w:rPr>
          <w:rFonts w:hint="eastAsia" w:ascii="仿宋_GB2312" w:hAnsi="仿宋_GB2312" w:eastAsia="仿宋_GB2312" w:cs="仿宋_GB2312"/>
          <w:color w:val="auto"/>
          <w:sz w:val="30"/>
          <w:szCs w:val="30"/>
          <w:lang w:eastAsia="zh-CN"/>
        </w:rPr>
        <w:t>符合上述法律规定。</w:t>
      </w:r>
    </w:p>
    <w:p w14:paraId="4ACA8637">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举报事项的</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75B9B767">
      <w:pPr>
        <w:widowControl/>
        <w:numPr>
          <w:ilvl w:val="255"/>
          <w:numId w:val="0"/>
        </w:numPr>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20</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第23-78</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w:t>
      </w:r>
      <w:r>
        <w:rPr>
          <w:rFonts w:hint="eastAsia" w:ascii="仿宋_GB2312" w:hAnsi="仿宋_GB2312" w:eastAsia="仿宋_GB2312" w:cs="仿宋_GB2312"/>
          <w:color w:val="auto"/>
          <w:sz w:val="30"/>
          <w:szCs w:val="30"/>
        </w:rPr>
        <w:t>。</w:t>
      </w:r>
    </w:p>
    <w:p w14:paraId="3463F432">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2762DD9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方正仿宋_GB2312" w:hAnsi="方正仿宋_GB2312" w:eastAsia="方正仿宋_GB2312" w:cs="方正仿宋_GB2312"/>
          <w:color w:val="auto"/>
          <w:sz w:val="30"/>
          <w:szCs w:val="30"/>
        </w:rPr>
      </w:pPr>
    </w:p>
    <w:p w14:paraId="241853FD">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78614329">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方正仿宋_GB2312" w:hAnsi="方正仿宋_GB2312" w:eastAsia="方正仿宋_GB2312" w:cs="方正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六</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三十</w:t>
      </w:r>
      <w:r>
        <w:rPr>
          <w:rFonts w:hint="eastAsia" w:ascii="仿宋_GB2312" w:hAnsi="仿宋_GB2312" w:eastAsia="仿宋_GB2312" w:cs="仿宋_GB2312"/>
          <w:color w:val="auto"/>
          <w:sz w:val="30"/>
          <w:szCs w:val="30"/>
        </w:rPr>
        <w:t>日</w:t>
      </w:r>
    </w:p>
    <w:p w14:paraId="292A17A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4C3D461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7BFDBD4A">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4CFECC89">
      <w:pPr>
        <w:keepNext w:val="0"/>
        <w:keepLines w:val="0"/>
        <w:pageBreakBefore w:val="0"/>
        <w:tabs>
          <w:tab w:val="left" w:pos="622"/>
        </w:tabs>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1D9CEF7-817B-4A42-B882-D6F5C8B4F34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2" w:fontKey="{EF6EE46F-7986-4034-8CDE-84E2CB3B8242}"/>
  </w:font>
  <w:font w:name="方正小标宋_GBK">
    <w:panose1 w:val="03000509000000000000"/>
    <w:charset w:val="86"/>
    <w:family w:val="script"/>
    <w:pitch w:val="default"/>
    <w:sig w:usb0="00000001" w:usb1="080E0000" w:usb2="00000000" w:usb3="00000000" w:csb0="00040000" w:csb1="00000000"/>
    <w:embedRegular r:id="rId3" w:fontKey="{BE3D48F2-1964-4E41-B868-830685E3CA90}"/>
  </w:font>
  <w:font w:name="仿宋">
    <w:panose1 w:val="02010609060101010101"/>
    <w:charset w:val="86"/>
    <w:family w:val="modern"/>
    <w:pitch w:val="default"/>
    <w:sig w:usb0="800002BF" w:usb1="38CF7CFA" w:usb2="00000016" w:usb3="00000000" w:csb0="00040001" w:csb1="00000000"/>
    <w:embedRegular r:id="rId4" w:fontKey="{2A1BD68F-FFC6-4BEB-8528-73AA60317E99}"/>
  </w:font>
  <w:font w:name="仿宋_GB2312">
    <w:panose1 w:val="02010609030101010101"/>
    <w:charset w:val="86"/>
    <w:family w:val="modern"/>
    <w:pitch w:val="default"/>
    <w:sig w:usb0="00000001" w:usb1="080E0000" w:usb2="00000000" w:usb3="00000000" w:csb0="00040000" w:csb1="00000000"/>
    <w:embedRegular r:id="rId5" w:fontKey="{1A187AFC-B2FA-4195-B2C0-EF5C6E4BEB49}"/>
  </w:font>
  <w:font w:name="方正仿宋_GB2312">
    <w:panose1 w:val="02000000000000000000"/>
    <w:charset w:val="86"/>
    <w:family w:val="auto"/>
    <w:pitch w:val="default"/>
    <w:sig w:usb0="A00002BF" w:usb1="184F6CFA" w:usb2="00000012" w:usb3="00000000" w:csb0="00040001" w:csb1="00000000"/>
    <w:embedRegular r:id="rId6" w:fontKey="{65A90E4A-0569-4C3C-B154-F9E046C14334}"/>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FBA8BE1">
        <w:pPr>
          <w:pStyle w:val="7"/>
          <w:jc w:val="center"/>
        </w:pPr>
        <w:r>
          <w:fldChar w:fldCharType="begin"/>
        </w:r>
        <w:r>
          <w:instrText xml:space="preserve"> PAGE   \* MERGEFORMAT </w:instrText>
        </w:r>
        <w:r>
          <w:fldChar w:fldCharType="separate"/>
        </w:r>
        <w:r>
          <w:rPr>
            <w:lang w:val="zh-CN"/>
          </w:rPr>
          <w:t>1</w:t>
        </w:r>
        <w:r>
          <w:fldChar w:fldCharType="end"/>
        </w:r>
      </w:p>
    </w:sdtContent>
  </w:sdt>
  <w:p w14:paraId="42112AA1">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43BF"/>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0826F5"/>
    <w:rsid w:val="021A6C4F"/>
    <w:rsid w:val="023738A5"/>
    <w:rsid w:val="023F66B6"/>
    <w:rsid w:val="026A2C65"/>
    <w:rsid w:val="02CA0627"/>
    <w:rsid w:val="03205D78"/>
    <w:rsid w:val="03266B39"/>
    <w:rsid w:val="03E976DD"/>
    <w:rsid w:val="03EC7B8D"/>
    <w:rsid w:val="03FA3061"/>
    <w:rsid w:val="04031410"/>
    <w:rsid w:val="044D18F9"/>
    <w:rsid w:val="04502D22"/>
    <w:rsid w:val="045330F4"/>
    <w:rsid w:val="04536448"/>
    <w:rsid w:val="04B03763"/>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FB7366"/>
    <w:rsid w:val="0A1D552E"/>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F29338B"/>
    <w:rsid w:val="0F3F328D"/>
    <w:rsid w:val="0F766FBE"/>
    <w:rsid w:val="0FE4208C"/>
    <w:rsid w:val="100E1475"/>
    <w:rsid w:val="10CD38FB"/>
    <w:rsid w:val="10D4446D"/>
    <w:rsid w:val="10E7087B"/>
    <w:rsid w:val="1125116C"/>
    <w:rsid w:val="11335902"/>
    <w:rsid w:val="117D4B05"/>
    <w:rsid w:val="118B16AA"/>
    <w:rsid w:val="11A3314B"/>
    <w:rsid w:val="11A80A80"/>
    <w:rsid w:val="11B87ECD"/>
    <w:rsid w:val="11C2380E"/>
    <w:rsid w:val="11D61961"/>
    <w:rsid w:val="124B7A87"/>
    <w:rsid w:val="126637EB"/>
    <w:rsid w:val="1288550F"/>
    <w:rsid w:val="128976FA"/>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4E3FF1"/>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82300F4"/>
    <w:rsid w:val="18697B91"/>
    <w:rsid w:val="18B6570D"/>
    <w:rsid w:val="190F698A"/>
    <w:rsid w:val="1913273A"/>
    <w:rsid w:val="19263CD4"/>
    <w:rsid w:val="19380E72"/>
    <w:rsid w:val="193A152D"/>
    <w:rsid w:val="19436568"/>
    <w:rsid w:val="194648E3"/>
    <w:rsid w:val="19543092"/>
    <w:rsid w:val="195A7AA1"/>
    <w:rsid w:val="19826875"/>
    <w:rsid w:val="1A26274F"/>
    <w:rsid w:val="1A3F482E"/>
    <w:rsid w:val="1A6F6B27"/>
    <w:rsid w:val="1AA53A0E"/>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584514"/>
    <w:rsid w:val="1F6F361E"/>
    <w:rsid w:val="1F721A21"/>
    <w:rsid w:val="1F88739B"/>
    <w:rsid w:val="1FB931AC"/>
    <w:rsid w:val="1FCC1C23"/>
    <w:rsid w:val="1FE81CA9"/>
    <w:rsid w:val="2024673D"/>
    <w:rsid w:val="203459B1"/>
    <w:rsid w:val="20464D0F"/>
    <w:rsid w:val="208A1E70"/>
    <w:rsid w:val="21581143"/>
    <w:rsid w:val="21731FC6"/>
    <w:rsid w:val="224065C6"/>
    <w:rsid w:val="225E1A32"/>
    <w:rsid w:val="22B606A5"/>
    <w:rsid w:val="22C8411F"/>
    <w:rsid w:val="230B6BE1"/>
    <w:rsid w:val="230F6726"/>
    <w:rsid w:val="235A7381"/>
    <w:rsid w:val="23896639"/>
    <w:rsid w:val="23FE6BEB"/>
    <w:rsid w:val="240C0762"/>
    <w:rsid w:val="2417056F"/>
    <w:rsid w:val="243F2E36"/>
    <w:rsid w:val="24661428"/>
    <w:rsid w:val="24CF6569"/>
    <w:rsid w:val="24EB649B"/>
    <w:rsid w:val="25096983"/>
    <w:rsid w:val="25333A00"/>
    <w:rsid w:val="2539529B"/>
    <w:rsid w:val="25477BE6"/>
    <w:rsid w:val="25777D91"/>
    <w:rsid w:val="25C160B6"/>
    <w:rsid w:val="25F27417"/>
    <w:rsid w:val="26353835"/>
    <w:rsid w:val="264D0AF2"/>
    <w:rsid w:val="2677791D"/>
    <w:rsid w:val="268F115B"/>
    <w:rsid w:val="26C568DA"/>
    <w:rsid w:val="273C518D"/>
    <w:rsid w:val="276F34B2"/>
    <w:rsid w:val="278247CB"/>
    <w:rsid w:val="281178FD"/>
    <w:rsid w:val="28580ADB"/>
    <w:rsid w:val="286F4FF3"/>
    <w:rsid w:val="288551E7"/>
    <w:rsid w:val="28926C90"/>
    <w:rsid w:val="295F08D4"/>
    <w:rsid w:val="295F64C3"/>
    <w:rsid w:val="296C52D4"/>
    <w:rsid w:val="298F28EB"/>
    <w:rsid w:val="29983A2E"/>
    <w:rsid w:val="29AB7B17"/>
    <w:rsid w:val="29C00339"/>
    <w:rsid w:val="29F04814"/>
    <w:rsid w:val="29F144CC"/>
    <w:rsid w:val="2A036979"/>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8150CE"/>
    <w:rsid w:val="2C923702"/>
    <w:rsid w:val="2CD800EF"/>
    <w:rsid w:val="2CF702D2"/>
    <w:rsid w:val="2D757D3E"/>
    <w:rsid w:val="2D8A5990"/>
    <w:rsid w:val="2DCD5212"/>
    <w:rsid w:val="2DDEA86B"/>
    <w:rsid w:val="2DE925D1"/>
    <w:rsid w:val="2DEB4B2A"/>
    <w:rsid w:val="2E2417B8"/>
    <w:rsid w:val="2E3F10E4"/>
    <w:rsid w:val="2E4F2F2D"/>
    <w:rsid w:val="2E850E66"/>
    <w:rsid w:val="2E900287"/>
    <w:rsid w:val="2EBA0EC3"/>
    <w:rsid w:val="2EFCAD14"/>
    <w:rsid w:val="2F1034C5"/>
    <w:rsid w:val="2F193C67"/>
    <w:rsid w:val="2F503401"/>
    <w:rsid w:val="2F8D6403"/>
    <w:rsid w:val="2FA2210D"/>
    <w:rsid w:val="2FD61B58"/>
    <w:rsid w:val="2FDE595E"/>
    <w:rsid w:val="2FE93D71"/>
    <w:rsid w:val="2FF36C4C"/>
    <w:rsid w:val="30163326"/>
    <w:rsid w:val="30264CD6"/>
    <w:rsid w:val="30AE5476"/>
    <w:rsid w:val="30B359F5"/>
    <w:rsid w:val="30C85B81"/>
    <w:rsid w:val="310B6823"/>
    <w:rsid w:val="310D4644"/>
    <w:rsid w:val="315C7EF7"/>
    <w:rsid w:val="31684406"/>
    <w:rsid w:val="31717031"/>
    <w:rsid w:val="31726692"/>
    <w:rsid w:val="31E77834"/>
    <w:rsid w:val="31F9490F"/>
    <w:rsid w:val="32031192"/>
    <w:rsid w:val="320C339A"/>
    <w:rsid w:val="3287538B"/>
    <w:rsid w:val="32880196"/>
    <w:rsid w:val="32880242"/>
    <w:rsid w:val="32AF043E"/>
    <w:rsid w:val="32DD4FAB"/>
    <w:rsid w:val="330A2F23"/>
    <w:rsid w:val="33136C1F"/>
    <w:rsid w:val="33463F29"/>
    <w:rsid w:val="337A7851"/>
    <w:rsid w:val="337F33E7"/>
    <w:rsid w:val="338226ED"/>
    <w:rsid w:val="33963EC1"/>
    <w:rsid w:val="339B6E55"/>
    <w:rsid w:val="33EA5929"/>
    <w:rsid w:val="341577D4"/>
    <w:rsid w:val="341964B7"/>
    <w:rsid w:val="343E6645"/>
    <w:rsid w:val="345A419C"/>
    <w:rsid w:val="34A11138"/>
    <w:rsid w:val="34E16FD5"/>
    <w:rsid w:val="34ED7969"/>
    <w:rsid w:val="350B72A5"/>
    <w:rsid w:val="353D2C02"/>
    <w:rsid w:val="359D0A22"/>
    <w:rsid w:val="35A115B8"/>
    <w:rsid w:val="35A83E4D"/>
    <w:rsid w:val="35B30145"/>
    <w:rsid w:val="35B77C4C"/>
    <w:rsid w:val="35F50137"/>
    <w:rsid w:val="36133EE5"/>
    <w:rsid w:val="363F4E5F"/>
    <w:rsid w:val="364822F3"/>
    <w:rsid w:val="366B2BAE"/>
    <w:rsid w:val="36923616"/>
    <w:rsid w:val="36977881"/>
    <w:rsid w:val="36CE7571"/>
    <w:rsid w:val="36E87048"/>
    <w:rsid w:val="36F35415"/>
    <w:rsid w:val="36F404AC"/>
    <w:rsid w:val="370276D6"/>
    <w:rsid w:val="37405F27"/>
    <w:rsid w:val="3776777C"/>
    <w:rsid w:val="379F6CD3"/>
    <w:rsid w:val="37F733FB"/>
    <w:rsid w:val="38240B98"/>
    <w:rsid w:val="38593B40"/>
    <w:rsid w:val="3862208C"/>
    <w:rsid w:val="387EDF85"/>
    <w:rsid w:val="388108C3"/>
    <w:rsid w:val="38975BFC"/>
    <w:rsid w:val="38C379B5"/>
    <w:rsid w:val="38C509BB"/>
    <w:rsid w:val="38DF7CCF"/>
    <w:rsid w:val="39007D65"/>
    <w:rsid w:val="3967203B"/>
    <w:rsid w:val="3971469F"/>
    <w:rsid w:val="39901BA3"/>
    <w:rsid w:val="399B064A"/>
    <w:rsid w:val="39A67E82"/>
    <w:rsid w:val="39B6232E"/>
    <w:rsid w:val="3A0647A8"/>
    <w:rsid w:val="3A3B3E93"/>
    <w:rsid w:val="3A46647C"/>
    <w:rsid w:val="3A8D477A"/>
    <w:rsid w:val="3ACC7DDF"/>
    <w:rsid w:val="3AEA76AE"/>
    <w:rsid w:val="3B0208F8"/>
    <w:rsid w:val="3B1A5441"/>
    <w:rsid w:val="3B224C33"/>
    <w:rsid w:val="3B2857D5"/>
    <w:rsid w:val="3B5322AF"/>
    <w:rsid w:val="3B7F790A"/>
    <w:rsid w:val="3B8D6426"/>
    <w:rsid w:val="3BA26D92"/>
    <w:rsid w:val="3BB75A86"/>
    <w:rsid w:val="3BC82C9D"/>
    <w:rsid w:val="3BF27D19"/>
    <w:rsid w:val="3C9F1CFE"/>
    <w:rsid w:val="3CA2012A"/>
    <w:rsid w:val="3CAC68E3"/>
    <w:rsid w:val="3CD66855"/>
    <w:rsid w:val="3CE05DDA"/>
    <w:rsid w:val="3CE358B4"/>
    <w:rsid w:val="3CF94719"/>
    <w:rsid w:val="3D166CE2"/>
    <w:rsid w:val="3D31661F"/>
    <w:rsid w:val="3D954E00"/>
    <w:rsid w:val="3E004349"/>
    <w:rsid w:val="3E193EFF"/>
    <w:rsid w:val="3E1A07D9"/>
    <w:rsid w:val="3E3444BC"/>
    <w:rsid w:val="3E3E7246"/>
    <w:rsid w:val="3E693B97"/>
    <w:rsid w:val="3EA705E8"/>
    <w:rsid w:val="3F0D7BFA"/>
    <w:rsid w:val="3F3F80FD"/>
    <w:rsid w:val="3F5A70F8"/>
    <w:rsid w:val="3F9B4F16"/>
    <w:rsid w:val="3FB3677A"/>
    <w:rsid w:val="3FBAE496"/>
    <w:rsid w:val="3FEF57BF"/>
    <w:rsid w:val="3FF66F6D"/>
    <w:rsid w:val="400431FA"/>
    <w:rsid w:val="40075906"/>
    <w:rsid w:val="404843AC"/>
    <w:rsid w:val="407427F0"/>
    <w:rsid w:val="40813632"/>
    <w:rsid w:val="408E501D"/>
    <w:rsid w:val="40A5594B"/>
    <w:rsid w:val="40E53934"/>
    <w:rsid w:val="413655BF"/>
    <w:rsid w:val="41BD4926"/>
    <w:rsid w:val="41CC6917"/>
    <w:rsid w:val="422D0F9E"/>
    <w:rsid w:val="42515CDB"/>
    <w:rsid w:val="42C972FA"/>
    <w:rsid w:val="42CE23A8"/>
    <w:rsid w:val="430640AA"/>
    <w:rsid w:val="432602A9"/>
    <w:rsid w:val="432B46F7"/>
    <w:rsid w:val="43DE4EDB"/>
    <w:rsid w:val="44561BBB"/>
    <w:rsid w:val="44650C44"/>
    <w:rsid w:val="44780FD8"/>
    <w:rsid w:val="449776B0"/>
    <w:rsid w:val="44EB79E6"/>
    <w:rsid w:val="44FA19ED"/>
    <w:rsid w:val="44FB7652"/>
    <w:rsid w:val="45060392"/>
    <w:rsid w:val="453D4124"/>
    <w:rsid w:val="45743F52"/>
    <w:rsid w:val="457A7CBD"/>
    <w:rsid w:val="46146ADE"/>
    <w:rsid w:val="4621081D"/>
    <w:rsid w:val="46252A99"/>
    <w:rsid w:val="465F07C8"/>
    <w:rsid w:val="46652A90"/>
    <w:rsid w:val="4679208B"/>
    <w:rsid w:val="4685178A"/>
    <w:rsid w:val="469D2D23"/>
    <w:rsid w:val="46C01ECC"/>
    <w:rsid w:val="473EBFAA"/>
    <w:rsid w:val="47655843"/>
    <w:rsid w:val="479D6687"/>
    <w:rsid w:val="47BD0D72"/>
    <w:rsid w:val="47C66632"/>
    <w:rsid w:val="47D00801"/>
    <w:rsid w:val="47F03ADF"/>
    <w:rsid w:val="47FD397C"/>
    <w:rsid w:val="486711AE"/>
    <w:rsid w:val="489B5295"/>
    <w:rsid w:val="48E22EC4"/>
    <w:rsid w:val="492F07AA"/>
    <w:rsid w:val="496976A0"/>
    <w:rsid w:val="496F0653"/>
    <w:rsid w:val="49866DC9"/>
    <w:rsid w:val="4A183041"/>
    <w:rsid w:val="4A4F3650"/>
    <w:rsid w:val="4A633B90"/>
    <w:rsid w:val="4A8C3A4B"/>
    <w:rsid w:val="4B021EAA"/>
    <w:rsid w:val="4BE6298B"/>
    <w:rsid w:val="4BE92FFC"/>
    <w:rsid w:val="4BFB6776"/>
    <w:rsid w:val="4C137950"/>
    <w:rsid w:val="4C463B9B"/>
    <w:rsid w:val="4C5306B0"/>
    <w:rsid w:val="4C675977"/>
    <w:rsid w:val="4C787DC7"/>
    <w:rsid w:val="4C9E7414"/>
    <w:rsid w:val="4CF5766A"/>
    <w:rsid w:val="4DCD46A9"/>
    <w:rsid w:val="4E283A27"/>
    <w:rsid w:val="4E6143AC"/>
    <w:rsid w:val="4E7B76FB"/>
    <w:rsid w:val="4EA24CEF"/>
    <w:rsid w:val="4EDB288F"/>
    <w:rsid w:val="4F0D376E"/>
    <w:rsid w:val="4F0E3372"/>
    <w:rsid w:val="4F5B752C"/>
    <w:rsid w:val="4F8627FB"/>
    <w:rsid w:val="4F906B3E"/>
    <w:rsid w:val="4FB7BF96"/>
    <w:rsid w:val="5034292E"/>
    <w:rsid w:val="50451150"/>
    <w:rsid w:val="50542E6C"/>
    <w:rsid w:val="5059750F"/>
    <w:rsid w:val="508942AC"/>
    <w:rsid w:val="50B762A4"/>
    <w:rsid w:val="50F11284"/>
    <w:rsid w:val="51090B67"/>
    <w:rsid w:val="515E65F2"/>
    <w:rsid w:val="51647E65"/>
    <w:rsid w:val="516E1798"/>
    <w:rsid w:val="518E5080"/>
    <w:rsid w:val="519B5459"/>
    <w:rsid w:val="51DB6702"/>
    <w:rsid w:val="51E42676"/>
    <w:rsid w:val="51E63155"/>
    <w:rsid w:val="52100B78"/>
    <w:rsid w:val="523B2BB4"/>
    <w:rsid w:val="527821A3"/>
    <w:rsid w:val="52862B12"/>
    <w:rsid w:val="52DA3410"/>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F1973"/>
    <w:rsid w:val="55414B88"/>
    <w:rsid w:val="55712AF8"/>
    <w:rsid w:val="5583149A"/>
    <w:rsid w:val="5583158B"/>
    <w:rsid w:val="55AD03B6"/>
    <w:rsid w:val="55AF31E5"/>
    <w:rsid w:val="55F25877"/>
    <w:rsid w:val="567031D4"/>
    <w:rsid w:val="56CA2798"/>
    <w:rsid w:val="57A74CCB"/>
    <w:rsid w:val="57AF01B4"/>
    <w:rsid w:val="57AF5A63"/>
    <w:rsid w:val="57B36D95"/>
    <w:rsid w:val="57C863EE"/>
    <w:rsid w:val="5807444A"/>
    <w:rsid w:val="580E02F4"/>
    <w:rsid w:val="585F62DF"/>
    <w:rsid w:val="586C030E"/>
    <w:rsid w:val="58761D2A"/>
    <w:rsid w:val="587D4231"/>
    <w:rsid w:val="58805F03"/>
    <w:rsid w:val="58DF507F"/>
    <w:rsid w:val="58EA00BE"/>
    <w:rsid w:val="593A774E"/>
    <w:rsid w:val="593C011F"/>
    <w:rsid w:val="59575208"/>
    <w:rsid w:val="599F27D5"/>
    <w:rsid w:val="59CF1242"/>
    <w:rsid w:val="5A0709F2"/>
    <w:rsid w:val="5A260902"/>
    <w:rsid w:val="5A2C5B56"/>
    <w:rsid w:val="5A3F3598"/>
    <w:rsid w:val="5A53643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517106"/>
    <w:rsid w:val="5C5477DD"/>
    <w:rsid w:val="5C7051AA"/>
    <w:rsid w:val="5C7A1030"/>
    <w:rsid w:val="5D3A72AF"/>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654710"/>
    <w:rsid w:val="5E7F832B"/>
    <w:rsid w:val="5EB96C36"/>
    <w:rsid w:val="5EF143CD"/>
    <w:rsid w:val="5F007333"/>
    <w:rsid w:val="5F16521D"/>
    <w:rsid w:val="5F3F2144"/>
    <w:rsid w:val="601D4FE1"/>
    <w:rsid w:val="603354FA"/>
    <w:rsid w:val="60455DBA"/>
    <w:rsid w:val="60811D0E"/>
    <w:rsid w:val="60912FA5"/>
    <w:rsid w:val="60DA1397"/>
    <w:rsid w:val="611B2BA6"/>
    <w:rsid w:val="61256752"/>
    <w:rsid w:val="61261FAC"/>
    <w:rsid w:val="61357BDD"/>
    <w:rsid w:val="614B7400"/>
    <w:rsid w:val="61641588"/>
    <w:rsid w:val="61834D9A"/>
    <w:rsid w:val="618B64A9"/>
    <w:rsid w:val="61C64CD9"/>
    <w:rsid w:val="61CB5A43"/>
    <w:rsid w:val="621046E0"/>
    <w:rsid w:val="6210776D"/>
    <w:rsid w:val="623B1F9B"/>
    <w:rsid w:val="623C31ED"/>
    <w:rsid w:val="62830C7A"/>
    <w:rsid w:val="62C25536"/>
    <w:rsid w:val="62E37E9C"/>
    <w:rsid w:val="633705C9"/>
    <w:rsid w:val="635A392B"/>
    <w:rsid w:val="636D6842"/>
    <w:rsid w:val="636E3F6A"/>
    <w:rsid w:val="63D53B77"/>
    <w:rsid w:val="63EA6AC5"/>
    <w:rsid w:val="63ED29F1"/>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CA5969"/>
    <w:rsid w:val="65F92442"/>
    <w:rsid w:val="65FC2212"/>
    <w:rsid w:val="66312157"/>
    <w:rsid w:val="66694FFC"/>
    <w:rsid w:val="66A43DDF"/>
    <w:rsid w:val="66AA7936"/>
    <w:rsid w:val="66CF35F6"/>
    <w:rsid w:val="66EF082E"/>
    <w:rsid w:val="66F70FB4"/>
    <w:rsid w:val="6736645D"/>
    <w:rsid w:val="67765819"/>
    <w:rsid w:val="67955879"/>
    <w:rsid w:val="67994D3C"/>
    <w:rsid w:val="67B04461"/>
    <w:rsid w:val="67C021CA"/>
    <w:rsid w:val="67D6379C"/>
    <w:rsid w:val="67FF0F2E"/>
    <w:rsid w:val="683D4DCE"/>
    <w:rsid w:val="685272C6"/>
    <w:rsid w:val="686F385C"/>
    <w:rsid w:val="687507C6"/>
    <w:rsid w:val="68802085"/>
    <w:rsid w:val="68BA3505"/>
    <w:rsid w:val="68C97D85"/>
    <w:rsid w:val="690412D8"/>
    <w:rsid w:val="690A7BA1"/>
    <w:rsid w:val="69685105"/>
    <w:rsid w:val="69953851"/>
    <w:rsid w:val="69C376DE"/>
    <w:rsid w:val="69CA7330"/>
    <w:rsid w:val="69D8056C"/>
    <w:rsid w:val="6A1A02B8"/>
    <w:rsid w:val="6A682DD1"/>
    <w:rsid w:val="6A6E392C"/>
    <w:rsid w:val="6AC66C31"/>
    <w:rsid w:val="6B2F1B41"/>
    <w:rsid w:val="6BE4292B"/>
    <w:rsid w:val="6BE648F5"/>
    <w:rsid w:val="6C060AF4"/>
    <w:rsid w:val="6CB70AB4"/>
    <w:rsid w:val="6CB97B06"/>
    <w:rsid w:val="6CDB6C5C"/>
    <w:rsid w:val="6CDF30F3"/>
    <w:rsid w:val="6CF21078"/>
    <w:rsid w:val="6D130C55"/>
    <w:rsid w:val="6D176D30"/>
    <w:rsid w:val="6D535020"/>
    <w:rsid w:val="6D7101EF"/>
    <w:rsid w:val="6DA71E62"/>
    <w:rsid w:val="6E2E27A1"/>
    <w:rsid w:val="6E385204"/>
    <w:rsid w:val="6E3B3E98"/>
    <w:rsid w:val="6E5F7ED0"/>
    <w:rsid w:val="6E7B7112"/>
    <w:rsid w:val="6E82642B"/>
    <w:rsid w:val="6E9D63C6"/>
    <w:rsid w:val="6EA24C4D"/>
    <w:rsid w:val="6EBE28DC"/>
    <w:rsid w:val="6EDC5B3C"/>
    <w:rsid w:val="6EFF173A"/>
    <w:rsid w:val="6F15104E"/>
    <w:rsid w:val="6F3C2A7E"/>
    <w:rsid w:val="6F432BB5"/>
    <w:rsid w:val="6F66523F"/>
    <w:rsid w:val="6F810870"/>
    <w:rsid w:val="6F9306DC"/>
    <w:rsid w:val="6FA58833"/>
    <w:rsid w:val="6FDB28FF"/>
    <w:rsid w:val="6FF11ABB"/>
    <w:rsid w:val="6FFCC4A3"/>
    <w:rsid w:val="6FFDBB43"/>
    <w:rsid w:val="70231A8E"/>
    <w:rsid w:val="702E4EC4"/>
    <w:rsid w:val="70967F6C"/>
    <w:rsid w:val="710B44B6"/>
    <w:rsid w:val="713068CC"/>
    <w:rsid w:val="71671BB3"/>
    <w:rsid w:val="71876F38"/>
    <w:rsid w:val="71A37770"/>
    <w:rsid w:val="71F96F8C"/>
    <w:rsid w:val="728A5FC4"/>
    <w:rsid w:val="730209FD"/>
    <w:rsid w:val="73212FAA"/>
    <w:rsid w:val="73225539"/>
    <w:rsid w:val="732E004E"/>
    <w:rsid w:val="73734595"/>
    <w:rsid w:val="73BF59B4"/>
    <w:rsid w:val="73DA4614"/>
    <w:rsid w:val="73E5505E"/>
    <w:rsid w:val="741D67C1"/>
    <w:rsid w:val="74257F85"/>
    <w:rsid w:val="7459071E"/>
    <w:rsid w:val="745A0877"/>
    <w:rsid w:val="745D14CD"/>
    <w:rsid w:val="74B11819"/>
    <w:rsid w:val="74D03FCD"/>
    <w:rsid w:val="74FF7F60"/>
    <w:rsid w:val="751E6781"/>
    <w:rsid w:val="754B0CEB"/>
    <w:rsid w:val="7564688B"/>
    <w:rsid w:val="75736ACE"/>
    <w:rsid w:val="759539C4"/>
    <w:rsid w:val="75AE311E"/>
    <w:rsid w:val="75BFF450"/>
    <w:rsid w:val="75E44E88"/>
    <w:rsid w:val="76021360"/>
    <w:rsid w:val="766A47AF"/>
    <w:rsid w:val="767832FE"/>
    <w:rsid w:val="76F97188"/>
    <w:rsid w:val="771FB694"/>
    <w:rsid w:val="77335560"/>
    <w:rsid w:val="7748251C"/>
    <w:rsid w:val="77C1275B"/>
    <w:rsid w:val="77EB7392"/>
    <w:rsid w:val="78157F2D"/>
    <w:rsid w:val="78895189"/>
    <w:rsid w:val="78CA4C57"/>
    <w:rsid w:val="78F8520E"/>
    <w:rsid w:val="792C3B64"/>
    <w:rsid w:val="796020E3"/>
    <w:rsid w:val="796023CA"/>
    <w:rsid w:val="79AB7D0F"/>
    <w:rsid w:val="79AC25AE"/>
    <w:rsid w:val="79B17A6A"/>
    <w:rsid w:val="79D02741"/>
    <w:rsid w:val="79EA29FC"/>
    <w:rsid w:val="7A120F79"/>
    <w:rsid w:val="7A276E16"/>
    <w:rsid w:val="7A54553F"/>
    <w:rsid w:val="7A8157E9"/>
    <w:rsid w:val="7A893A0C"/>
    <w:rsid w:val="7AB80118"/>
    <w:rsid w:val="7AB932CD"/>
    <w:rsid w:val="7AC06311"/>
    <w:rsid w:val="7ACD2A9F"/>
    <w:rsid w:val="7ACD72FD"/>
    <w:rsid w:val="7B580D75"/>
    <w:rsid w:val="7B5D1DB2"/>
    <w:rsid w:val="7B7760B7"/>
    <w:rsid w:val="7B7F0047"/>
    <w:rsid w:val="7B8E4662"/>
    <w:rsid w:val="7B9D7783"/>
    <w:rsid w:val="7BB55321"/>
    <w:rsid w:val="7BF0305F"/>
    <w:rsid w:val="7BFF25E3"/>
    <w:rsid w:val="7C062CDA"/>
    <w:rsid w:val="7C4D2514"/>
    <w:rsid w:val="7C541895"/>
    <w:rsid w:val="7CB84D3A"/>
    <w:rsid w:val="7CC0319C"/>
    <w:rsid w:val="7CC12956"/>
    <w:rsid w:val="7CEF1130"/>
    <w:rsid w:val="7D151A1A"/>
    <w:rsid w:val="7D28714F"/>
    <w:rsid w:val="7D366D5F"/>
    <w:rsid w:val="7D46794D"/>
    <w:rsid w:val="7D9B0EF1"/>
    <w:rsid w:val="7DA77C5D"/>
    <w:rsid w:val="7DEF428F"/>
    <w:rsid w:val="7E3C48AF"/>
    <w:rsid w:val="7E3E27A1"/>
    <w:rsid w:val="7E851D4C"/>
    <w:rsid w:val="7EB937A4"/>
    <w:rsid w:val="7EC37E35"/>
    <w:rsid w:val="7EFD4CFB"/>
    <w:rsid w:val="7F3F9D58"/>
    <w:rsid w:val="7F565496"/>
    <w:rsid w:val="7F6D06ED"/>
    <w:rsid w:val="7F7FA212"/>
    <w:rsid w:val="7F9D00F7"/>
    <w:rsid w:val="7FBD1795"/>
    <w:rsid w:val="7FCC86CA"/>
    <w:rsid w:val="7FD60633"/>
    <w:rsid w:val="7FE72369"/>
    <w:rsid w:val="7FF31172"/>
    <w:rsid w:val="7FF52DA1"/>
    <w:rsid w:val="8B5ADB49"/>
    <w:rsid w:val="A7EF2AF6"/>
    <w:rsid w:val="A9FFC550"/>
    <w:rsid w:val="AFFCAABB"/>
    <w:rsid w:val="BF3F0D44"/>
    <w:rsid w:val="DBFDCC5D"/>
    <w:rsid w:val="E8FFF03E"/>
    <w:rsid w:val="EE597F45"/>
    <w:rsid w:val="EE5FC20A"/>
    <w:rsid w:val="EEF57B23"/>
    <w:rsid w:val="EF5F6A32"/>
    <w:rsid w:val="F33E1373"/>
    <w:rsid w:val="F3FFB6A4"/>
    <w:rsid w:val="F47004EC"/>
    <w:rsid w:val="F779A3C2"/>
    <w:rsid w:val="FB658366"/>
    <w:rsid w:val="FB7B8C8B"/>
    <w:rsid w:val="FBB7FF07"/>
    <w:rsid w:val="FBFB6D75"/>
    <w:rsid w:val="FC9DA932"/>
    <w:rsid w:val="FD6EC0EC"/>
    <w:rsid w:val="FDB35BD8"/>
    <w:rsid w:val="FDFD1FF7"/>
    <w:rsid w:val="FEFF70E7"/>
    <w:rsid w:val="FF619F99"/>
    <w:rsid w:val="FFDFBCB0"/>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6</Pages>
  <Words>3606</Words>
  <Characters>3794</Characters>
  <Lines>54</Lines>
  <Paragraphs>15</Paragraphs>
  <TotalTime>70</TotalTime>
  <ScaleCrop>false</ScaleCrop>
  <LinksUpToDate>false</LinksUpToDate>
  <CharactersWithSpaces>3804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2018-07-20T16:37:00Z</dcterms:created>
  <dc:creator>烟錵这麽錵</dc:creator>
  <cp:lastModifiedBy>Administrator</cp:lastModifiedBy>
  <cp:lastPrinted>2025-06-27T00:32:00Z</cp:lastPrinted>
  <dcterms:modified xsi:type="dcterms:W3CDTF">2025-07-30T03:09:53Z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E0A7D0E53D9442A49D5172F6DC9F792D_13</vt:lpwstr>
  </property>
  <property fmtid="{D5CDD505-2E9C-101B-9397-08002B2CF9AE}" pid="4" name="KSOTemplateDocerSaveRecord">
    <vt:lpwstr>eyJoZGlkIjoiNTM4NDVlNmY2NmM5M2U0NzUwZjViYTNlODdkMDhlZjciLCJ1c2VySWQiOiIzNTE0OTY4MDEifQ==</vt:lpwstr>
  </property>
</Properties>
</file>