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91CC6C">
      <w:pPr>
        <w:keepNext w:val="0"/>
        <w:keepLines w:val="0"/>
        <w:pageBreakBefore w:val="0"/>
        <w:kinsoku/>
        <w:wordWrap w:val="0"/>
        <w:overflowPunct/>
        <w:topLinePunct w:val="0"/>
        <w:autoSpaceDE/>
        <w:autoSpaceDN/>
        <w:bidi w:val="0"/>
        <w:adjustRightInd w:val="0"/>
        <w:snapToGrid/>
        <w:spacing w:line="560" w:lineRule="exact"/>
        <w:ind w:right="0" w:firstLine="720" w:firstLineChars="200"/>
        <w:jc w:val="center"/>
        <w:textAlignment w:val="auto"/>
        <w:rPr>
          <w:rFonts w:hint="eastAsia" w:ascii="仿宋_GB2312" w:hAnsi="仿宋_GB2312" w:eastAsia="仿宋_GB2312" w:cs="仿宋_GB2312"/>
          <w:b/>
          <w:bCs/>
          <w:color w:val="auto"/>
          <w:sz w:val="36"/>
          <w:szCs w:val="36"/>
        </w:rPr>
      </w:pPr>
      <w:r>
        <w:rPr>
          <w:rFonts w:hint="eastAsia" w:ascii="方正黑体_GBK" w:hAnsi="方正黑体_GBK" w:eastAsia="方正黑体_GBK" w:cs="方正黑体_GBK"/>
          <w:b/>
          <w:bCs/>
          <w:color w:val="auto"/>
          <w:sz w:val="36"/>
          <w:szCs w:val="36"/>
          <w:lang w:eastAsia="zh-CN"/>
        </w:rPr>
        <w:t>湘潭县人民政府行政复</w:t>
      </w:r>
      <w:bookmarkStart w:id="0" w:name="_GoBack"/>
      <w:bookmarkEnd w:id="0"/>
      <w:r>
        <w:rPr>
          <w:rFonts w:hint="eastAsia" w:ascii="方正黑体_GBK" w:hAnsi="方正黑体_GBK" w:eastAsia="方正黑体_GBK" w:cs="方正黑体_GBK"/>
          <w:b/>
          <w:bCs/>
          <w:color w:val="auto"/>
          <w:sz w:val="36"/>
          <w:szCs w:val="36"/>
          <w:lang w:eastAsia="zh-CN"/>
        </w:rPr>
        <w:t>议决定书</w:t>
      </w:r>
    </w:p>
    <w:p w14:paraId="2265F438">
      <w:pPr>
        <w:keepNext w:val="0"/>
        <w:keepLines w:val="0"/>
        <w:pageBreakBefore w:val="0"/>
        <w:kinsoku/>
        <w:wordWrap w:val="0"/>
        <w:overflowPunct/>
        <w:topLinePunct w:val="0"/>
        <w:autoSpaceDE/>
        <w:autoSpaceDN/>
        <w:bidi w:val="0"/>
        <w:adjustRightInd w:val="0"/>
        <w:snapToGrid/>
        <w:spacing w:line="560" w:lineRule="exact"/>
        <w:ind w:right="0" w:firstLine="600" w:firstLineChars="200"/>
        <w:jc w:val="right"/>
        <w:textAlignment w:val="auto"/>
        <w:rPr>
          <w:rFonts w:hint="eastAsia" w:ascii="楷体" w:hAnsi="楷体" w:eastAsia="楷体" w:cs="仿宋"/>
          <w:color w:val="auto"/>
          <w:sz w:val="32"/>
          <w:szCs w:val="32"/>
          <w:lang w:eastAsia="zh-CN"/>
        </w:rPr>
      </w:pPr>
      <w:r>
        <w:rPr>
          <w:rFonts w:hint="eastAsia" w:ascii="仿宋_GB2312" w:hAnsi="仿宋_GB2312" w:eastAsia="仿宋_GB2312" w:cs="仿宋_GB2312"/>
          <w:color w:val="auto"/>
          <w:sz w:val="30"/>
          <w:szCs w:val="30"/>
        </w:rPr>
        <w:t>潭县复决〔202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62</w:t>
      </w:r>
      <w:r>
        <w:rPr>
          <w:rFonts w:hint="eastAsia" w:ascii="仿宋_GB2312" w:hAnsi="仿宋_GB2312" w:eastAsia="仿宋_GB2312" w:cs="仿宋_GB2312"/>
          <w:color w:val="auto"/>
          <w:sz w:val="30"/>
          <w:szCs w:val="30"/>
        </w:rPr>
        <w:t>号</w:t>
      </w:r>
    </w:p>
    <w:p w14:paraId="2A0EF5C2">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w:t>
      </w:r>
      <w:r>
        <w:rPr>
          <w:rFonts w:hint="eastAsia" w:ascii="仿宋_GB2312" w:hAnsi="仿宋_GB2312" w:eastAsia="仿宋_GB2312" w:cs="仿宋_GB2312"/>
          <w:color w:val="auto"/>
          <w:sz w:val="30"/>
          <w:szCs w:val="30"/>
          <w:lang w:eastAsia="zh-CN"/>
        </w:rPr>
        <w:t>张**</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男</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20**</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日出生，</w:t>
      </w:r>
      <w:r>
        <w:rPr>
          <w:rFonts w:hint="eastAsia" w:ascii="仿宋_GB2312" w:hAnsi="仿宋_GB2312" w:eastAsia="仿宋_GB2312" w:cs="仿宋_GB2312"/>
          <w:color w:val="auto"/>
          <w:sz w:val="30"/>
          <w:szCs w:val="30"/>
          <w:lang w:eastAsia="zh-CN"/>
        </w:rPr>
        <w:t>居民身份证</w:t>
      </w:r>
      <w:r>
        <w:rPr>
          <w:rFonts w:hint="eastAsia" w:ascii="仿宋_GB2312" w:hAnsi="仿宋_GB2312" w:eastAsia="仿宋_GB2312" w:cs="仿宋_GB2312"/>
          <w:color w:val="auto"/>
          <w:sz w:val="30"/>
          <w:szCs w:val="30"/>
        </w:rPr>
        <w:t>住址</w:t>
      </w:r>
      <w:r>
        <w:rPr>
          <w:rFonts w:hint="eastAsia" w:ascii="仿宋_GB2312" w:hAnsi="仿宋_GB2312" w:eastAsia="仿宋_GB2312" w:cs="仿宋_GB2312"/>
          <w:color w:val="auto"/>
          <w:sz w:val="30"/>
          <w:szCs w:val="30"/>
          <w:lang w:eastAsia="zh-CN"/>
        </w:rPr>
        <w:t>内蒙古</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市</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乡</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村</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组</w:t>
      </w:r>
      <w:r>
        <w:rPr>
          <w:rFonts w:hint="eastAsia" w:ascii="仿宋_GB2312" w:hAnsi="仿宋_GB2312" w:eastAsia="仿宋_GB2312" w:cs="仿宋_GB2312"/>
          <w:color w:val="auto"/>
          <w:sz w:val="30"/>
          <w:szCs w:val="30"/>
        </w:rPr>
        <w:t>，通信地址</w:t>
      </w:r>
      <w:r>
        <w:rPr>
          <w:rFonts w:hint="eastAsia" w:ascii="仿宋_GB2312" w:hAnsi="仿宋_GB2312" w:eastAsia="仿宋_GB2312" w:cs="仿宋_GB2312"/>
          <w:color w:val="auto"/>
          <w:sz w:val="30"/>
          <w:szCs w:val="30"/>
          <w:lang w:eastAsia="zh-CN"/>
        </w:rPr>
        <w:t>内蒙古自治区</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市</w:t>
      </w:r>
      <w:r>
        <w:rPr>
          <w:rFonts w:hint="eastAsia" w:ascii="仿宋_GB2312" w:hAnsi="仿宋_GB2312" w:eastAsia="仿宋_GB2312" w:cs="仿宋_GB2312"/>
          <w:color w:val="auto"/>
          <w:sz w:val="30"/>
          <w:szCs w:val="30"/>
          <w:highlight w:val="none"/>
        </w:rPr>
        <w:t>。</w:t>
      </w:r>
    </w:p>
    <w:p w14:paraId="14DE3329">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被申请人湘潭县市场监督管理局，住所地</w:t>
      </w:r>
      <w:r>
        <w:rPr>
          <w:rFonts w:hint="eastAsia" w:ascii="仿宋_GB2312" w:hAnsi="仿宋_GB2312" w:eastAsia="仿宋_GB2312" w:cs="仿宋_GB2312"/>
          <w:i w:val="0"/>
          <w:iCs w:val="0"/>
          <w:caps w:val="0"/>
          <w:color w:val="auto"/>
          <w:spacing w:val="0"/>
          <w:sz w:val="30"/>
          <w:szCs w:val="30"/>
          <w:shd w:val="clear" w:fill="auto"/>
        </w:rPr>
        <w:t>湘潭县易俗河镇金雀路与香樟路交会处</w:t>
      </w:r>
      <w:r>
        <w:rPr>
          <w:rFonts w:hint="eastAsia" w:ascii="仿宋_GB2312" w:hAnsi="仿宋_GB2312" w:eastAsia="仿宋_GB2312" w:cs="仿宋_GB2312"/>
          <w:color w:val="auto"/>
          <w:sz w:val="30"/>
          <w:szCs w:val="30"/>
        </w:rPr>
        <w:t>。</w:t>
      </w:r>
    </w:p>
    <w:p w14:paraId="3EB09F89">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法定代表人</w:t>
      </w:r>
      <w:r>
        <w:rPr>
          <w:rFonts w:hint="eastAsia" w:ascii="仿宋_GB2312" w:hAnsi="仿宋_GB2312" w:eastAsia="仿宋_GB2312" w:cs="仿宋_GB2312"/>
          <w:color w:val="auto"/>
          <w:sz w:val="30"/>
          <w:szCs w:val="30"/>
          <w:lang w:eastAsia="zh-CN"/>
        </w:rPr>
        <w:t>贺博</w:t>
      </w:r>
      <w:r>
        <w:rPr>
          <w:rFonts w:hint="eastAsia" w:ascii="仿宋_GB2312" w:hAnsi="仿宋_GB2312" w:eastAsia="仿宋_GB2312" w:cs="仿宋_GB2312"/>
          <w:color w:val="auto"/>
          <w:sz w:val="30"/>
          <w:szCs w:val="30"/>
        </w:rPr>
        <w:t>（局长）；</w:t>
      </w:r>
    </w:p>
    <w:p w14:paraId="779D0F8F">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委托代理人</w:t>
      </w:r>
      <w:r>
        <w:rPr>
          <w:rFonts w:hint="eastAsia" w:ascii="仿宋_GB2312" w:hAnsi="仿宋_GB2312" w:eastAsia="仿宋_GB2312" w:cs="仿宋_GB2312"/>
          <w:color w:val="auto"/>
          <w:sz w:val="30"/>
          <w:szCs w:val="30"/>
          <w:lang w:eastAsia="zh-CN"/>
        </w:rPr>
        <w:t>彭照祺</w:t>
      </w:r>
      <w:r>
        <w:rPr>
          <w:rFonts w:hint="eastAsia" w:ascii="仿宋_GB2312" w:hAnsi="仿宋_GB2312" w:eastAsia="仿宋_GB2312" w:cs="仿宋_GB2312"/>
          <w:color w:val="auto"/>
          <w:sz w:val="30"/>
          <w:szCs w:val="30"/>
        </w:rPr>
        <w:t>，该局</w:t>
      </w:r>
      <w:r>
        <w:rPr>
          <w:rFonts w:hint="eastAsia" w:ascii="仿宋_GB2312" w:hAnsi="仿宋_GB2312" w:eastAsia="仿宋_GB2312" w:cs="仿宋_GB2312"/>
          <w:color w:val="auto"/>
          <w:sz w:val="30"/>
          <w:szCs w:val="30"/>
          <w:lang w:eastAsia="zh-CN"/>
        </w:rPr>
        <w:t>投诉举报中心主任，特别代理</w:t>
      </w:r>
      <w:r>
        <w:rPr>
          <w:rFonts w:hint="eastAsia" w:ascii="仿宋_GB2312" w:hAnsi="仿宋_GB2312" w:eastAsia="仿宋_GB2312" w:cs="仿宋_GB2312"/>
          <w:color w:val="auto"/>
          <w:sz w:val="30"/>
          <w:szCs w:val="30"/>
        </w:rPr>
        <w:t>。</w:t>
      </w:r>
    </w:p>
    <w:p w14:paraId="186ED5E8">
      <w:pPr>
        <w:keepNext w:val="0"/>
        <w:keepLines w:val="0"/>
        <w:pageBreakBefore w:val="0"/>
        <w:kinsoku/>
        <w:wordWrap w:val="0"/>
        <w:overflowPunct/>
        <w:topLinePunct w:val="0"/>
        <w:autoSpaceDE/>
        <w:autoSpaceDN/>
        <w:bidi w:val="0"/>
        <w:adjustRightInd w:val="0"/>
        <w:snapToGrid/>
        <w:spacing w:line="560" w:lineRule="exact"/>
        <w:ind w:firstLine="594" w:firstLineChars="200"/>
        <w:textAlignment w:val="auto"/>
        <w:rPr>
          <w:rFonts w:ascii="仿宋_GB2312" w:hAnsi="仿宋_GB2312" w:eastAsia="仿宋_GB2312" w:cs="仿宋_GB2312"/>
          <w:color w:val="auto"/>
          <w:w w:val="99"/>
          <w:sz w:val="30"/>
          <w:szCs w:val="30"/>
        </w:rPr>
      </w:pPr>
      <w:r>
        <w:rPr>
          <w:rFonts w:hint="eastAsia" w:ascii="仿宋_GB2312" w:hAnsi="仿宋_GB2312" w:eastAsia="仿宋_GB2312" w:cs="仿宋_GB2312"/>
          <w:color w:val="auto"/>
          <w:w w:val="99"/>
          <w:sz w:val="30"/>
          <w:szCs w:val="30"/>
        </w:rPr>
        <w:t>申请人</w:t>
      </w:r>
      <w:r>
        <w:rPr>
          <w:rFonts w:hint="eastAsia" w:ascii="仿宋_GB2312" w:hAnsi="仿宋_GB2312" w:eastAsia="仿宋_GB2312" w:cs="仿宋_GB2312"/>
          <w:color w:val="auto"/>
          <w:w w:val="99"/>
          <w:sz w:val="30"/>
          <w:szCs w:val="30"/>
          <w:lang w:eastAsia="zh-CN"/>
        </w:rPr>
        <w:t>张**</w:t>
      </w:r>
      <w:r>
        <w:rPr>
          <w:rFonts w:hint="eastAsia" w:ascii="仿宋_GB2312" w:hAnsi="仿宋_GB2312" w:eastAsia="仿宋_GB2312" w:cs="仿宋_GB2312"/>
          <w:color w:val="auto"/>
          <w:w w:val="99"/>
          <w:sz w:val="30"/>
          <w:szCs w:val="30"/>
        </w:rPr>
        <w:t>不服被申请人湘潭县市场监督管理局</w:t>
      </w:r>
      <w:r>
        <w:rPr>
          <w:rFonts w:hint="eastAsia" w:ascii="仿宋_GB2312" w:hAnsi="仿宋_GB2312" w:eastAsia="仿宋_GB2312" w:cs="仿宋_GB2312"/>
          <w:color w:val="auto"/>
          <w:w w:val="99"/>
          <w:sz w:val="30"/>
          <w:szCs w:val="30"/>
          <w:lang w:val="en-US" w:eastAsia="zh-CN"/>
        </w:rPr>
        <w:t>2025年2月10日</w:t>
      </w:r>
      <w:r>
        <w:rPr>
          <w:rFonts w:hint="eastAsia" w:ascii="仿宋_GB2312" w:hAnsi="仿宋_GB2312" w:eastAsia="仿宋_GB2312" w:cs="仿宋_GB2312"/>
          <w:color w:val="auto"/>
          <w:w w:val="99"/>
          <w:sz w:val="30"/>
          <w:szCs w:val="30"/>
        </w:rPr>
        <w:t>对其</w:t>
      </w:r>
      <w:r>
        <w:rPr>
          <w:rFonts w:hint="eastAsia" w:ascii="仿宋_GB2312" w:hAnsi="仿宋_GB2312" w:eastAsia="仿宋_GB2312" w:cs="仿宋_GB2312"/>
          <w:color w:val="auto"/>
          <w:w w:val="99"/>
          <w:sz w:val="30"/>
          <w:szCs w:val="30"/>
          <w:lang w:val="en-US" w:eastAsia="zh-CN"/>
        </w:rPr>
        <w:t>举报</w:t>
      </w:r>
      <w:r>
        <w:rPr>
          <w:rFonts w:hint="eastAsia" w:ascii="仿宋_GB2312" w:hAnsi="仿宋_GB2312" w:eastAsia="仿宋_GB2312" w:cs="仿宋_GB2312"/>
          <w:color w:val="auto"/>
          <w:w w:val="99"/>
          <w:sz w:val="30"/>
          <w:szCs w:val="30"/>
        </w:rPr>
        <w:t>事项</w:t>
      </w:r>
      <w:r>
        <w:rPr>
          <w:rFonts w:hint="eastAsia" w:ascii="仿宋_GB2312" w:hAnsi="仿宋_GB2312" w:eastAsia="仿宋_GB2312" w:cs="仿宋_GB2312"/>
          <w:color w:val="auto"/>
          <w:w w:val="99"/>
          <w:sz w:val="30"/>
          <w:szCs w:val="30"/>
          <w:lang w:val="en-US" w:eastAsia="zh-CN"/>
        </w:rPr>
        <w:t>作出</w:t>
      </w:r>
      <w:r>
        <w:rPr>
          <w:rFonts w:hint="eastAsia" w:ascii="仿宋_GB2312" w:hAnsi="仿宋_GB2312" w:eastAsia="仿宋_GB2312" w:cs="仿宋_GB2312"/>
          <w:color w:val="auto"/>
          <w:w w:val="99"/>
          <w:sz w:val="30"/>
          <w:szCs w:val="30"/>
        </w:rPr>
        <w:t>不予</w:t>
      </w:r>
      <w:r>
        <w:rPr>
          <w:rFonts w:hint="eastAsia" w:ascii="仿宋_GB2312" w:hAnsi="仿宋_GB2312" w:eastAsia="仿宋_GB2312" w:cs="仿宋_GB2312"/>
          <w:color w:val="auto"/>
          <w:w w:val="99"/>
          <w:sz w:val="30"/>
          <w:szCs w:val="30"/>
          <w:lang w:eastAsia="zh-CN"/>
        </w:rPr>
        <w:t>立案告知书</w:t>
      </w:r>
      <w:r>
        <w:rPr>
          <w:rFonts w:hint="eastAsia" w:ascii="仿宋_GB2312" w:hAnsi="仿宋_GB2312" w:eastAsia="仿宋_GB2312" w:cs="仿宋_GB2312"/>
          <w:color w:val="auto"/>
          <w:w w:val="99"/>
          <w:sz w:val="30"/>
          <w:szCs w:val="30"/>
        </w:rPr>
        <w:t>而申请行政复议，本机关依法受理申请</w:t>
      </w:r>
      <w:r>
        <w:rPr>
          <w:rFonts w:hint="eastAsia" w:ascii="仿宋_GB2312" w:hAnsi="仿宋_GB2312" w:eastAsia="仿宋_GB2312" w:cs="仿宋_GB2312"/>
          <w:color w:val="auto"/>
          <w:w w:val="99"/>
          <w:sz w:val="30"/>
          <w:szCs w:val="30"/>
          <w:lang w:eastAsia="zh-CN"/>
        </w:rPr>
        <w:t>，</w:t>
      </w:r>
      <w:r>
        <w:rPr>
          <w:rFonts w:hint="eastAsia" w:ascii="仿宋_GB2312" w:hAnsi="仿宋_GB2312" w:eastAsia="仿宋_GB2312" w:cs="仿宋_GB2312"/>
          <w:color w:val="auto"/>
          <w:w w:val="99"/>
          <w:sz w:val="30"/>
          <w:szCs w:val="30"/>
        </w:rPr>
        <w:t>现复议审理终结。</w:t>
      </w:r>
    </w:p>
    <w:p w14:paraId="6295BC0E">
      <w:pPr>
        <w:keepNext w:val="0"/>
        <w:keepLines w:val="0"/>
        <w:pageBreakBefore w:val="0"/>
        <w:kinsoku/>
        <w:wordWrap w:val="0"/>
        <w:overflowPunct/>
        <w:topLinePunct w:val="0"/>
        <w:autoSpaceDE/>
        <w:autoSpaceDN/>
        <w:bidi w:val="0"/>
        <w:adjustRightInd w:val="0"/>
        <w:snapToGrid/>
        <w:spacing w:line="560" w:lineRule="exact"/>
        <w:ind w:firstLine="602" w:firstLineChars="200"/>
        <w:textAlignment w:val="auto"/>
        <w:rPr>
          <w:rFonts w:ascii="黑体" w:hAnsi="黑体" w:eastAsia="黑体" w:cs="黑体"/>
          <w:color w:val="auto"/>
          <w:sz w:val="30"/>
          <w:szCs w:val="30"/>
        </w:rPr>
      </w:pPr>
      <w:r>
        <w:rPr>
          <w:rFonts w:hint="eastAsia" w:ascii="黑体" w:hAnsi="黑体" w:eastAsia="黑体" w:cs="黑体"/>
          <w:b/>
          <w:bCs/>
          <w:color w:val="auto"/>
          <w:sz w:val="30"/>
          <w:szCs w:val="30"/>
        </w:rPr>
        <w:t>申请人复议请求：</w:t>
      </w:r>
    </w:p>
    <w:p w14:paraId="1BB0BA6A">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default"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rPr>
        <w:t>撤销被申请人</w:t>
      </w:r>
      <w:r>
        <w:rPr>
          <w:rFonts w:hint="eastAsia" w:ascii="仿宋_GB2312" w:hAnsi="仿宋_GB2312" w:eastAsia="仿宋_GB2312" w:cs="仿宋_GB2312"/>
          <w:color w:val="auto"/>
          <w:sz w:val="30"/>
          <w:szCs w:val="30"/>
          <w:lang w:eastAsia="zh-CN"/>
        </w:rPr>
        <w:t>2025年</w:t>
      </w:r>
      <w:r>
        <w:rPr>
          <w:rFonts w:hint="eastAsia" w:ascii="仿宋_GB2312" w:hAnsi="仿宋_GB2312" w:eastAsia="仿宋_GB2312" w:cs="仿宋_GB2312"/>
          <w:color w:val="auto"/>
          <w:sz w:val="30"/>
          <w:szCs w:val="30"/>
          <w:lang w:val="en-US" w:eastAsia="zh-CN"/>
        </w:rPr>
        <w:t>2</w:t>
      </w:r>
      <w:r>
        <w:rPr>
          <w:rFonts w:hint="eastAsia" w:ascii="仿宋_GB2312" w:hAnsi="仿宋_GB2312" w:eastAsia="仿宋_GB2312" w:cs="仿宋_GB2312"/>
          <w:color w:val="auto"/>
          <w:sz w:val="30"/>
          <w:szCs w:val="30"/>
          <w:lang w:eastAsia="zh-CN"/>
        </w:rPr>
        <w:t>月</w:t>
      </w:r>
      <w:r>
        <w:rPr>
          <w:rFonts w:hint="eastAsia" w:ascii="仿宋_GB2312" w:hAnsi="仿宋_GB2312" w:eastAsia="仿宋_GB2312" w:cs="仿宋_GB2312"/>
          <w:color w:val="auto"/>
          <w:sz w:val="30"/>
          <w:szCs w:val="30"/>
          <w:lang w:val="en-US" w:eastAsia="zh-CN"/>
        </w:rPr>
        <w:t>10</w:t>
      </w:r>
      <w:r>
        <w:rPr>
          <w:rFonts w:hint="eastAsia" w:ascii="仿宋_GB2312" w:hAnsi="仿宋_GB2312" w:eastAsia="仿宋_GB2312" w:cs="仿宋_GB2312"/>
          <w:color w:val="auto"/>
          <w:sz w:val="30"/>
          <w:szCs w:val="30"/>
          <w:lang w:eastAsia="zh-CN"/>
        </w:rPr>
        <w:t>日</w:t>
      </w:r>
      <w:r>
        <w:rPr>
          <w:rFonts w:hint="eastAsia" w:ascii="仿宋_GB2312" w:hAnsi="仿宋_GB2312" w:eastAsia="仿宋_GB2312" w:cs="仿宋_GB2312"/>
          <w:color w:val="auto"/>
          <w:sz w:val="30"/>
          <w:szCs w:val="30"/>
        </w:rPr>
        <w:t>作出</w:t>
      </w:r>
      <w:r>
        <w:rPr>
          <w:rFonts w:hint="eastAsia" w:ascii="仿宋_GB2312" w:hAnsi="仿宋_GB2312" w:eastAsia="仿宋_GB2312" w:cs="仿宋_GB2312"/>
          <w:color w:val="auto"/>
          <w:sz w:val="30"/>
          <w:szCs w:val="30"/>
          <w:lang w:eastAsia="zh-CN"/>
        </w:rPr>
        <w:t>的举报</w:t>
      </w:r>
      <w:r>
        <w:rPr>
          <w:rFonts w:hint="eastAsia" w:ascii="仿宋_GB2312" w:hAnsi="仿宋_GB2312" w:eastAsia="仿宋_GB2312" w:cs="仿宋_GB2312"/>
          <w:color w:val="auto"/>
          <w:sz w:val="30"/>
          <w:szCs w:val="30"/>
        </w:rPr>
        <w:t>不予</w:t>
      </w:r>
      <w:r>
        <w:rPr>
          <w:rFonts w:hint="eastAsia" w:ascii="仿宋_GB2312" w:hAnsi="仿宋_GB2312" w:eastAsia="仿宋_GB2312" w:cs="仿宋_GB2312"/>
          <w:color w:val="auto"/>
          <w:sz w:val="30"/>
          <w:szCs w:val="30"/>
          <w:lang w:eastAsia="zh-CN"/>
        </w:rPr>
        <w:t>立案决定。</w:t>
      </w:r>
    </w:p>
    <w:p w14:paraId="6E5A0F42">
      <w:pPr>
        <w:keepNext w:val="0"/>
        <w:keepLines w:val="0"/>
        <w:pageBreakBefore w:val="0"/>
        <w:kinsoku/>
        <w:wordWrap w:val="0"/>
        <w:overflowPunct/>
        <w:topLinePunct w:val="0"/>
        <w:autoSpaceDE/>
        <w:autoSpaceDN/>
        <w:bidi w:val="0"/>
        <w:adjustRightInd w:val="0"/>
        <w:snapToGrid/>
        <w:spacing w:line="560" w:lineRule="exact"/>
        <w:ind w:firstLine="602" w:firstLineChars="200"/>
        <w:textAlignment w:val="auto"/>
        <w:rPr>
          <w:rFonts w:ascii="黑体" w:hAnsi="黑体" w:eastAsia="黑体" w:cs="黑体"/>
          <w:b/>
          <w:bCs/>
          <w:color w:val="auto"/>
          <w:sz w:val="30"/>
          <w:szCs w:val="30"/>
        </w:rPr>
      </w:pPr>
      <w:r>
        <w:rPr>
          <w:rFonts w:hint="eastAsia" w:ascii="黑体" w:hAnsi="黑体" w:eastAsia="黑体" w:cs="黑体"/>
          <w:b/>
          <w:bCs/>
          <w:color w:val="auto"/>
          <w:sz w:val="30"/>
          <w:szCs w:val="30"/>
        </w:rPr>
        <w:t>申请人称：</w:t>
      </w:r>
    </w:p>
    <w:p w14:paraId="17A1F5A4">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rPr>
        <w:t>申请人</w:t>
      </w:r>
      <w:r>
        <w:rPr>
          <w:rFonts w:hint="eastAsia" w:ascii="仿宋_GB2312" w:hAnsi="仿宋_GB2312" w:eastAsia="仿宋_GB2312" w:cs="仿宋_GB2312"/>
          <w:color w:val="auto"/>
          <w:sz w:val="30"/>
          <w:szCs w:val="30"/>
          <w:lang w:val="en-US" w:eastAsia="zh-CN"/>
        </w:rPr>
        <w:t>2024年11月28日在“*餐料行”商城购买了杏仁粉，收到货后发现该产品无在华企业注册编码，希望市场监督管理部门予以查实。</w:t>
      </w:r>
    </w:p>
    <w:p w14:paraId="1A600B64">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依照《中华人民共和国进口食品境外生产企业注册管理规定》和《中华人民共和国进出口食品安全管理办法》实施相关事宜的公告，从2022年1月1日起生产的输华食品，应当在输华食品的内外包装上标注在华注册编号或者所在国家（地区）主管当局批准的注册编码。申请人通过全国12315平台向被申请人提起举报，被申请人回复举报事项不予立案（详见《举报不予立案告知书》）。</w:t>
      </w:r>
    </w:p>
    <w:p w14:paraId="418CF6F3">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申请人认为，依据《市场监督管理行政处罚程序规定》第十九条第一款的相关规定，被申请人应当予以立案查处，找不到被举报商家的，中止案件调查，所以被申请人因找不到人不予立案适用法律错误。</w:t>
      </w:r>
    </w:p>
    <w:p w14:paraId="06BB9438">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default"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希望复议机关撤销被申请人不予立案决定，责令被申请人重新作出回复。</w:t>
      </w:r>
    </w:p>
    <w:p w14:paraId="6E5D890A">
      <w:pPr>
        <w:keepNext w:val="0"/>
        <w:keepLines w:val="0"/>
        <w:pageBreakBefore w:val="0"/>
        <w:kinsoku/>
        <w:wordWrap w:val="0"/>
        <w:overflowPunct/>
        <w:topLinePunct w:val="0"/>
        <w:autoSpaceDE/>
        <w:autoSpaceDN/>
        <w:bidi w:val="0"/>
        <w:adjustRightInd w:val="0"/>
        <w:snapToGrid/>
        <w:spacing w:line="560" w:lineRule="exact"/>
        <w:ind w:firstLine="602" w:firstLineChars="200"/>
        <w:textAlignment w:val="auto"/>
        <w:rPr>
          <w:rFonts w:ascii="黑体" w:hAnsi="黑体" w:eastAsia="黑体" w:cs="黑体"/>
          <w:b/>
          <w:bCs/>
          <w:color w:val="auto"/>
          <w:sz w:val="30"/>
          <w:szCs w:val="30"/>
        </w:rPr>
      </w:pPr>
      <w:r>
        <w:rPr>
          <w:rFonts w:hint="eastAsia" w:ascii="黑体" w:hAnsi="黑体" w:eastAsia="黑体" w:cs="黑体"/>
          <w:b/>
          <w:bCs/>
          <w:color w:val="auto"/>
          <w:sz w:val="30"/>
          <w:szCs w:val="30"/>
        </w:rPr>
        <w:t>被申请人答辩称：</w:t>
      </w:r>
    </w:p>
    <w:p w14:paraId="184C45AB">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一、</w:t>
      </w:r>
      <w:r>
        <w:rPr>
          <w:rFonts w:hint="eastAsia" w:ascii="仿宋_GB2312" w:hAnsi="仿宋_GB2312" w:eastAsia="仿宋_GB2312" w:cs="仿宋_GB2312"/>
          <w:color w:val="auto"/>
          <w:sz w:val="30"/>
          <w:szCs w:val="30"/>
          <w:lang w:eastAsia="zh-CN"/>
        </w:rPr>
        <w:t>调查</w:t>
      </w:r>
      <w:r>
        <w:rPr>
          <w:rFonts w:hint="eastAsia" w:ascii="仿宋_GB2312" w:hAnsi="仿宋_GB2312" w:eastAsia="仿宋_GB2312" w:cs="仿宋_GB2312"/>
          <w:color w:val="auto"/>
          <w:sz w:val="30"/>
          <w:szCs w:val="30"/>
        </w:rPr>
        <w:t>事实</w:t>
      </w:r>
    </w:p>
    <w:p w14:paraId="3B60F852">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rPr>
        <w:t>2025年</w:t>
      </w:r>
      <w:r>
        <w:rPr>
          <w:rFonts w:hint="eastAsia" w:ascii="仿宋_GB2312" w:hAnsi="仿宋_GB2312" w:eastAsia="仿宋_GB2312" w:cs="仿宋_GB2312"/>
          <w:color w:val="auto"/>
          <w:sz w:val="30"/>
          <w:szCs w:val="30"/>
          <w:lang w:val="en-US" w:eastAsia="zh-CN"/>
        </w:rPr>
        <w:t>2</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日，我局</w:t>
      </w:r>
      <w:r>
        <w:rPr>
          <w:rFonts w:hint="eastAsia" w:ascii="仿宋_GB2312" w:hAnsi="仿宋_GB2312" w:eastAsia="仿宋_GB2312" w:cs="仿宋_GB2312"/>
          <w:color w:val="auto"/>
          <w:sz w:val="30"/>
          <w:szCs w:val="30"/>
          <w:lang w:eastAsia="zh-CN"/>
        </w:rPr>
        <w:t>通过全国</w:t>
      </w:r>
      <w:r>
        <w:rPr>
          <w:rFonts w:hint="eastAsia" w:ascii="仿宋_GB2312" w:hAnsi="仿宋_GB2312" w:eastAsia="仿宋_GB2312" w:cs="仿宋_GB2312"/>
          <w:color w:val="auto"/>
          <w:sz w:val="30"/>
          <w:szCs w:val="30"/>
          <w:lang w:val="en-US" w:eastAsia="zh-CN"/>
        </w:rPr>
        <w:t>12315平台</w:t>
      </w:r>
      <w:r>
        <w:rPr>
          <w:rFonts w:hint="eastAsia" w:ascii="仿宋_GB2312" w:hAnsi="仿宋_GB2312" w:eastAsia="仿宋_GB2312" w:cs="仿宋_GB2312"/>
          <w:color w:val="auto"/>
          <w:sz w:val="30"/>
          <w:szCs w:val="30"/>
          <w:lang w:eastAsia="zh-CN"/>
        </w:rPr>
        <w:t>接到</w:t>
      </w:r>
      <w:r>
        <w:rPr>
          <w:rFonts w:hint="eastAsia" w:ascii="仿宋_GB2312" w:hAnsi="仿宋_GB2312" w:eastAsia="仿宋_GB2312" w:cs="仿宋_GB2312"/>
          <w:color w:val="auto"/>
          <w:sz w:val="30"/>
          <w:szCs w:val="30"/>
        </w:rPr>
        <w:t>举报，内容称：“申请人在</w:t>
      </w:r>
      <w:r>
        <w:rPr>
          <w:rFonts w:hint="eastAsia" w:ascii="仿宋_GB2312" w:hAnsi="仿宋_GB2312" w:eastAsia="仿宋_GB2312" w:cs="仿宋_GB2312"/>
          <w:color w:val="auto"/>
          <w:sz w:val="30"/>
          <w:szCs w:val="30"/>
          <w:lang w:eastAsia="zh-CN"/>
        </w:rPr>
        <w:t>*县*镇*百货商行开设的网店购得杏仁粉，收到后发现产品标签不符合规定，特举报。</w:t>
      </w:r>
    </w:p>
    <w:p w14:paraId="1914C7EB">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rPr>
        <w:t>我局</w:t>
      </w:r>
      <w:r>
        <w:rPr>
          <w:rFonts w:hint="eastAsia" w:ascii="仿宋_GB2312" w:hAnsi="仿宋_GB2312" w:eastAsia="仿宋_GB2312" w:cs="仿宋_GB2312"/>
          <w:color w:val="auto"/>
          <w:sz w:val="30"/>
          <w:szCs w:val="30"/>
          <w:lang w:eastAsia="zh-CN"/>
        </w:rPr>
        <w:t>于</w:t>
      </w:r>
      <w:r>
        <w:rPr>
          <w:rFonts w:hint="eastAsia" w:ascii="仿宋_GB2312" w:hAnsi="仿宋_GB2312" w:eastAsia="仿宋_GB2312" w:cs="仿宋_GB2312"/>
          <w:color w:val="auto"/>
          <w:sz w:val="30"/>
          <w:szCs w:val="30"/>
          <w:lang w:val="en-US" w:eastAsia="zh-CN"/>
        </w:rPr>
        <w:t>2025年2月10日根据该商家注册信息进行现场核查，发现被举报人并未在注册地开展经营活动，致电被举报人经营者，其不正面回复实际经营地址；该商家实际经营地与注册地不一致，我局对该商家列入经营异常名录。</w:t>
      </w:r>
    </w:p>
    <w:p w14:paraId="64EA66AA">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2025年2月10日，我局作出《举报不予立案告知书》并于2月11日通过12315平台以附件形式发给申请人。</w:t>
      </w:r>
    </w:p>
    <w:p w14:paraId="5186D515">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rPr>
        <w:t>二、我局对</w:t>
      </w:r>
      <w:r>
        <w:rPr>
          <w:rFonts w:hint="eastAsia" w:ascii="仿宋_GB2312" w:hAnsi="仿宋_GB2312" w:eastAsia="仿宋_GB2312" w:cs="仿宋_GB2312"/>
          <w:color w:val="auto"/>
          <w:sz w:val="30"/>
          <w:szCs w:val="30"/>
          <w:lang w:eastAsia="zh-CN"/>
        </w:rPr>
        <w:t>张**</w:t>
      </w:r>
      <w:r>
        <w:rPr>
          <w:rFonts w:hint="eastAsia" w:ascii="仿宋_GB2312" w:hAnsi="仿宋_GB2312" w:eastAsia="仿宋_GB2312" w:cs="仿宋_GB2312"/>
          <w:color w:val="auto"/>
          <w:sz w:val="30"/>
          <w:szCs w:val="30"/>
        </w:rPr>
        <w:t>的举报处理符合法律规定</w:t>
      </w:r>
      <w:r>
        <w:rPr>
          <w:rFonts w:hint="eastAsia" w:ascii="仿宋_GB2312" w:hAnsi="仿宋_GB2312" w:eastAsia="仿宋_GB2312" w:cs="仿宋_GB2312"/>
          <w:color w:val="auto"/>
          <w:sz w:val="30"/>
          <w:szCs w:val="30"/>
          <w:lang w:eastAsia="zh-CN"/>
        </w:rPr>
        <w:t>。</w:t>
      </w:r>
    </w:p>
    <w:p w14:paraId="484FEEE8">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对于申请人的举报，我局根据上述调查情况，依据《市场监督管理投诉处理暂行办法》第二十七条第二款“对平台内经营者的举报，由其实际经营地县级以上市场监督管理部门处理。电子商务平台经营者住所地县级以上市场监督管理部门先行收到举报的，也可以予以处理”的规定，我局无管辖处理权限，不符合《市场监督管理行政处罚程序规定》第十九条第一款第三项“属于本部门管辖”之规定吗，我局决定不予立案。</w:t>
      </w:r>
    </w:p>
    <w:p w14:paraId="4F7A7E17">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default"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rPr>
        <w:t>综上所述，</w:t>
      </w:r>
      <w:r>
        <w:rPr>
          <w:rFonts w:hint="eastAsia" w:ascii="仿宋_GB2312" w:hAnsi="仿宋_GB2312" w:eastAsia="仿宋_GB2312" w:cs="仿宋_GB2312"/>
          <w:color w:val="auto"/>
          <w:sz w:val="30"/>
          <w:szCs w:val="30"/>
          <w:lang w:eastAsia="zh-CN"/>
        </w:rPr>
        <w:t>我局作出举报不予立案决定</w:t>
      </w:r>
      <w:r>
        <w:rPr>
          <w:rFonts w:hint="eastAsia" w:ascii="仿宋_GB2312" w:hAnsi="仿宋_GB2312" w:eastAsia="仿宋_GB2312" w:cs="仿宋_GB2312"/>
          <w:color w:val="auto"/>
          <w:sz w:val="30"/>
          <w:szCs w:val="30"/>
        </w:rPr>
        <w:t>适用法律正确，</w:t>
      </w:r>
      <w:r>
        <w:rPr>
          <w:rFonts w:hint="eastAsia" w:ascii="仿宋_GB2312" w:hAnsi="仿宋_GB2312" w:eastAsia="仿宋_GB2312" w:cs="仿宋_GB2312"/>
          <w:color w:val="auto"/>
          <w:sz w:val="30"/>
          <w:szCs w:val="30"/>
          <w:lang w:eastAsia="zh-CN"/>
        </w:rPr>
        <w:t>时限程序合法</w:t>
      </w:r>
      <w:r>
        <w:rPr>
          <w:rFonts w:hint="eastAsia" w:ascii="仿宋_GB2312" w:hAnsi="仿宋_GB2312" w:eastAsia="仿宋_GB2312" w:cs="仿宋_GB2312"/>
          <w:color w:val="auto"/>
          <w:sz w:val="30"/>
          <w:szCs w:val="30"/>
        </w:rPr>
        <w:t>，申请人的复议理由不成立，其复议请求不应支持，恳请湘潭县人民政府维持答复人所作的回复。</w:t>
      </w:r>
    </w:p>
    <w:p w14:paraId="3CA99099">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02" w:firstLineChars="200"/>
        <w:textAlignment w:val="auto"/>
        <w:rPr>
          <w:rFonts w:hint="eastAsia" w:ascii="黑体" w:hAnsi="黑体" w:eastAsia="黑体" w:cs="黑体"/>
          <w:b/>
          <w:bCs/>
          <w:color w:val="auto"/>
          <w:sz w:val="30"/>
          <w:szCs w:val="30"/>
        </w:rPr>
      </w:pPr>
      <w:r>
        <w:rPr>
          <w:rFonts w:hint="eastAsia" w:ascii="黑体" w:hAnsi="黑体" w:eastAsia="黑体" w:cs="黑体"/>
          <w:b/>
          <w:bCs/>
          <w:color w:val="auto"/>
          <w:sz w:val="30"/>
          <w:szCs w:val="30"/>
        </w:rPr>
        <w:t>复议查明：</w:t>
      </w:r>
    </w:p>
    <w:p w14:paraId="2CA01829">
      <w:pPr>
        <w:keepNext w:val="0"/>
        <w:keepLines w:val="0"/>
        <w:pageBreakBefore w:val="0"/>
        <w:widowControl/>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202</w:t>
      </w:r>
      <w:r>
        <w:rPr>
          <w:rFonts w:hint="eastAsia" w:ascii="仿宋_GB2312" w:hAnsi="仿宋_GB2312" w:eastAsia="仿宋_GB2312" w:cs="仿宋_GB2312"/>
          <w:color w:val="auto"/>
          <w:sz w:val="30"/>
          <w:szCs w:val="30"/>
          <w:lang w:val="en-US" w:eastAsia="zh-CN"/>
        </w:rPr>
        <w:t>4</w:t>
      </w:r>
      <w:r>
        <w:rPr>
          <w:rFonts w:hint="eastAsia" w:ascii="仿宋_GB2312" w:hAnsi="仿宋_GB2312" w:eastAsia="仿宋_GB2312" w:cs="仿宋_GB2312"/>
          <w:color w:val="auto"/>
          <w:sz w:val="30"/>
          <w:szCs w:val="30"/>
          <w:lang w:eastAsia="zh-CN"/>
        </w:rPr>
        <w:t>年</w:t>
      </w:r>
      <w:r>
        <w:rPr>
          <w:rFonts w:hint="eastAsia" w:ascii="仿宋_GB2312" w:hAnsi="仿宋_GB2312" w:eastAsia="仿宋_GB2312" w:cs="仿宋_GB2312"/>
          <w:color w:val="auto"/>
          <w:sz w:val="30"/>
          <w:szCs w:val="30"/>
          <w:lang w:val="en-US" w:eastAsia="zh-CN"/>
        </w:rPr>
        <w:t>11</w:t>
      </w:r>
      <w:r>
        <w:rPr>
          <w:rFonts w:hint="eastAsia" w:ascii="仿宋_GB2312" w:hAnsi="仿宋_GB2312" w:eastAsia="仿宋_GB2312" w:cs="仿宋_GB2312"/>
          <w:color w:val="auto"/>
          <w:sz w:val="30"/>
          <w:szCs w:val="30"/>
          <w:lang w:eastAsia="zh-CN"/>
        </w:rPr>
        <w:t>月</w:t>
      </w:r>
      <w:r>
        <w:rPr>
          <w:rFonts w:hint="eastAsia" w:ascii="仿宋_GB2312" w:hAnsi="仿宋_GB2312" w:eastAsia="仿宋_GB2312" w:cs="仿宋_GB2312"/>
          <w:color w:val="auto"/>
          <w:sz w:val="30"/>
          <w:szCs w:val="30"/>
          <w:lang w:val="en-US" w:eastAsia="zh-CN"/>
        </w:rPr>
        <w:t>28</w:t>
      </w:r>
      <w:r>
        <w:rPr>
          <w:rFonts w:hint="eastAsia" w:ascii="仿宋_GB2312" w:hAnsi="仿宋_GB2312" w:eastAsia="仿宋_GB2312" w:cs="仿宋_GB2312"/>
          <w:color w:val="auto"/>
          <w:sz w:val="30"/>
          <w:szCs w:val="30"/>
        </w:rPr>
        <w:t>日</w:t>
      </w:r>
      <w:r>
        <w:rPr>
          <w:rFonts w:hint="eastAsia" w:ascii="仿宋_GB2312" w:hAnsi="仿宋_GB2312" w:eastAsia="仿宋_GB2312" w:cs="仿宋_GB2312"/>
          <w:color w:val="auto"/>
          <w:sz w:val="30"/>
          <w:szCs w:val="30"/>
          <w:lang w:eastAsia="zh-CN"/>
        </w:rPr>
        <w:t>，申请人</w:t>
      </w:r>
      <w:r>
        <w:rPr>
          <w:rFonts w:hint="eastAsia" w:ascii="仿宋_GB2312" w:hAnsi="仿宋_GB2312" w:eastAsia="仿宋_GB2312" w:cs="仿宋_GB2312"/>
          <w:color w:val="auto"/>
          <w:sz w:val="30"/>
          <w:szCs w:val="30"/>
        </w:rPr>
        <w:t>在</w:t>
      </w:r>
      <w:r>
        <w:rPr>
          <w:rFonts w:hint="eastAsia" w:ascii="仿宋_GB2312" w:hAnsi="仿宋_GB2312" w:eastAsia="仿宋_GB2312" w:cs="仿宋_GB2312"/>
          <w:color w:val="auto"/>
          <w:sz w:val="30"/>
          <w:szCs w:val="30"/>
          <w:lang w:eastAsia="zh-CN"/>
        </w:rPr>
        <w:t>淘宝网</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*餐料行</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实际</w:t>
      </w:r>
      <w:r>
        <w:rPr>
          <w:rFonts w:hint="eastAsia" w:ascii="仿宋_GB2312" w:hAnsi="仿宋_GB2312" w:eastAsia="仿宋_GB2312" w:cs="仿宋_GB2312"/>
          <w:color w:val="auto"/>
          <w:sz w:val="30"/>
          <w:szCs w:val="30"/>
        </w:rPr>
        <w:t>支付</w:t>
      </w:r>
      <w:r>
        <w:rPr>
          <w:rFonts w:hint="eastAsia" w:ascii="仿宋_GB2312" w:hAnsi="仿宋_GB2312" w:eastAsia="仿宋_GB2312" w:cs="仿宋_GB2312"/>
          <w:color w:val="auto"/>
          <w:sz w:val="30"/>
          <w:szCs w:val="30"/>
          <w:lang w:val="en-US" w:eastAsia="zh-CN"/>
        </w:rPr>
        <w:t>23.77</w:t>
      </w:r>
      <w:r>
        <w:rPr>
          <w:rFonts w:hint="eastAsia" w:ascii="仿宋_GB2312" w:hAnsi="仿宋_GB2312" w:eastAsia="仿宋_GB2312" w:cs="仿宋_GB2312"/>
          <w:color w:val="auto"/>
          <w:sz w:val="30"/>
          <w:szCs w:val="30"/>
        </w:rPr>
        <w:t>元购买“</w:t>
      </w:r>
      <w:r>
        <w:rPr>
          <w:rFonts w:hint="eastAsia" w:ascii="仿宋_GB2312" w:hAnsi="仿宋_GB2312" w:eastAsia="仿宋_GB2312" w:cs="仿宋_GB2312"/>
          <w:color w:val="auto"/>
          <w:sz w:val="30"/>
          <w:szCs w:val="30"/>
          <w:lang w:val="en-US" w:eastAsia="zh-CN"/>
        </w:rPr>
        <w:t>美国*牌杏仁粉扁桃仁粉100g</w:t>
      </w:r>
      <w:r>
        <w:rPr>
          <w:rFonts w:hint="eastAsia" w:ascii="仿宋_GB2312" w:hAnsi="仿宋_GB2312" w:eastAsia="仿宋_GB2312" w:cs="仿宋_GB2312"/>
          <w:color w:val="auto"/>
          <w:sz w:val="30"/>
          <w:szCs w:val="30"/>
        </w:rPr>
        <w:t>”一</w:t>
      </w:r>
      <w:r>
        <w:rPr>
          <w:rFonts w:hint="eastAsia" w:ascii="仿宋_GB2312" w:hAnsi="仿宋_GB2312" w:eastAsia="仿宋_GB2312" w:cs="仿宋_GB2312"/>
          <w:color w:val="auto"/>
          <w:sz w:val="30"/>
          <w:szCs w:val="30"/>
          <w:lang w:eastAsia="zh-CN"/>
        </w:rPr>
        <w:t>袋</w:t>
      </w:r>
      <w:r>
        <w:rPr>
          <w:rFonts w:hint="eastAsia" w:ascii="仿宋_GB2312" w:hAnsi="仿宋_GB2312" w:eastAsia="仿宋_GB2312" w:cs="仿宋_GB2312"/>
          <w:color w:val="auto"/>
          <w:sz w:val="30"/>
          <w:szCs w:val="30"/>
        </w:rPr>
        <w:t>，后发现</w:t>
      </w:r>
      <w:r>
        <w:rPr>
          <w:rFonts w:hint="eastAsia" w:ascii="仿宋_GB2312" w:hAnsi="仿宋_GB2312" w:eastAsia="仿宋_GB2312" w:cs="仿宋_GB2312"/>
          <w:color w:val="auto"/>
          <w:sz w:val="30"/>
          <w:szCs w:val="30"/>
          <w:lang w:eastAsia="zh-CN"/>
        </w:rPr>
        <w:t>该</w:t>
      </w:r>
      <w:r>
        <w:rPr>
          <w:rFonts w:hint="eastAsia" w:ascii="仿宋_GB2312" w:hAnsi="仿宋_GB2312" w:eastAsia="仿宋_GB2312" w:cs="仿宋_GB2312"/>
          <w:color w:val="auto"/>
          <w:sz w:val="30"/>
          <w:szCs w:val="30"/>
        </w:rPr>
        <w:t>产品</w:t>
      </w:r>
      <w:r>
        <w:rPr>
          <w:rFonts w:hint="eastAsia" w:ascii="仿宋_GB2312" w:hAnsi="仿宋_GB2312" w:eastAsia="仿宋_GB2312" w:cs="仿宋_GB2312"/>
          <w:color w:val="auto"/>
          <w:sz w:val="30"/>
          <w:szCs w:val="30"/>
          <w:lang w:eastAsia="zh-CN"/>
        </w:rPr>
        <w:t>无在华企业注册编码。</w:t>
      </w:r>
      <w:r>
        <w:rPr>
          <w:rFonts w:hint="eastAsia" w:ascii="仿宋_GB2312" w:hAnsi="仿宋_GB2312" w:eastAsia="仿宋_GB2312" w:cs="仿宋_GB2312"/>
          <w:color w:val="auto"/>
          <w:sz w:val="30"/>
          <w:szCs w:val="30"/>
          <w:lang w:val="en-US" w:eastAsia="zh-CN"/>
        </w:rPr>
        <w:t>2025年2月3日，申请人在12315平台向被申请人举报，举报内容载明：本人于2024年11月28日在*餐料行商城购买了杏仁粉，收到货后发现该产品无在华企业注册编码，希望市场监督管理部门予以立案查实。</w:t>
      </w:r>
    </w:p>
    <w:p w14:paraId="79B8C891">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rPr>
        <w:t>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val="en-US" w:eastAsia="zh-CN"/>
        </w:rPr>
        <w:t>2</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highlight w:val="none"/>
        </w:rPr>
        <w:t>日</w:t>
      </w:r>
      <w:r>
        <w:rPr>
          <w:rFonts w:hint="eastAsia" w:ascii="仿宋_GB2312" w:hAnsi="仿宋_GB2312" w:eastAsia="仿宋_GB2312" w:cs="仿宋_GB2312"/>
          <w:color w:val="auto"/>
          <w:sz w:val="30"/>
          <w:szCs w:val="30"/>
          <w:highlight w:val="none"/>
          <w:lang w:eastAsia="zh-CN"/>
        </w:rPr>
        <w:t>，</w:t>
      </w:r>
      <w:r>
        <w:rPr>
          <w:rFonts w:hint="eastAsia" w:ascii="仿宋_GB2312" w:hAnsi="仿宋_GB2312" w:eastAsia="仿宋_GB2312" w:cs="仿宋_GB2312"/>
          <w:color w:val="auto"/>
          <w:sz w:val="30"/>
          <w:szCs w:val="30"/>
          <w:lang w:eastAsia="zh-CN"/>
        </w:rPr>
        <w:t>被申请人</w:t>
      </w:r>
      <w:r>
        <w:rPr>
          <w:rFonts w:hint="eastAsia" w:ascii="仿宋_GB2312" w:hAnsi="仿宋_GB2312" w:eastAsia="仿宋_GB2312" w:cs="仿宋_GB2312"/>
          <w:color w:val="auto"/>
          <w:sz w:val="30"/>
          <w:szCs w:val="30"/>
        </w:rPr>
        <w:t>在全国12315平台接到</w:t>
      </w:r>
      <w:r>
        <w:rPr>
          <w:rFonts w:hint="eastAsia" w:ascii="仿宋_GB2312" w:hAnsi="仿宋_GB2312" w:eastAsia="仿宋_GB2312" w:cs="仿宋_GB2312"/>
          <w:color w:val="auto"/>
          <w:sz w:val="30"/>
          <w:szCs w:val="30"/>
          <w:lang w:eastAsia="zh-CN"/>
        </w:rPr>
        <w:t>申请人举报单。</w:t>
      </w:r>
      <w:r>
        <w:rPr>
          <w:rFonts w:hint="eastAsia" w:ascii="仿宋_GB2312" w:hAnsi="仿宋_GB2312" w:eastAsia="仿宋_GB2312" w:cs="仿宋_GB2312"/>
          <w:color w:val="auto"/>
          <w:sz w:val="30"/>
          <w:szCs w:val="30"/>
          <w:lang w:val="en-US" w:eastAsia="zh-CN"/>
        </w:rPr>
        <w:t>2025</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val="en-US" w:eastAsia="zh-CN"/>
        </w:rPr>
        <w:t>2</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10</w:t>
      </w:r>
      <w:r>
        <w:rPr>
          <w:rFonts w:hint="eastAsia" w:ascii="仿宋_GB2312" w:hAnsi="仿宋_GB2312" w:eastAsia="仿宋_GB2312" w:cs="仿宋_GB2312"/>
          <w:color w:val="auto"/>
          <w:sz w:val="30"/>
          <w:szCs w:val="30"/>
        </w:rPr>
        <w:t>日</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lang w:val="en-US" w:eastAsia="zh-CN"/>
        </w:rPr>
        <w:t>被申请人</w:t>
      </w:r>
      <w:r>
        <w:rPr>
          <w:rFonts w:hint="eastAsia" w:ascii="仿宋_GB2312" w:hAnsi="仿宋_GB2312" w:eastAsia="仿宋_GB2312" w:cs="仿宋_GB2312"/>
          <w:color w:val="auto"/>
          <w:sz w:val="30"/>
          <w:szCs w:val="30"/>
          <w:lang w:eastAsia="zh-CN"/>
        </w:rPr>
        <w:t>派工作人员到被举报</w:t>
      </w:r>
      <w:r>
        <w:rPr>
          <w:rFonts w:hint="eastAsia" w:ascii="仿宋_GB2312" w:hAnsi="仿宋_GB2312" w:eastAsia="仿宋_GB2312" w:cs="仿宋_GB2312"/>
          <w:color w:val="auto"/>
          <w:sz w:val="30"/>
          <w:szCs w:val="30"/>
        </w:rPr>
        <w:t>商家的注册</w:t>
      </w:r>
      <w:r>
        <w:rPr>
          <w:rFonts w:hint="eastAsia" w:ascii="仿宋_GB2312" w:hAnsi="仿宋_GB2312" w:eastAsia="仿宋_GB2312" w:cs="仿宋_GB2312"/>
          <w:color w:val="auto"/>
          <w:sz w:val="30"/>
          <w:szCs w:val="30"/>
          <w:lang w:eastAsia="zh-CN"/>
        </w:rPr>
        <w:t>地</w:t>
      </w:r>
      <w:r>
        <w:rPr>
          <w:rFonts w:hint="eastAsia" w:ascii="仿宋_GB2312" w:hAnsi="仿宋_GB2312" w:eastAsia="仿宋_GB2312" w:cs="仿宋_GB2312"/>
          <w:color w:val="auto"/>
          <w:sz w:val="30"/>
          <w:szCs w:val="30"/>
        </w:rPr>
        <w:t>进行现场核查，发现</w:t>
      </w:r>
      <w:r>
        <w:rPr>
          <w:rFonts w:hint="eastAsia" w:ascii="仿宋_GB2312" w:hAnsi="仿宋_GB2312" w:eastAsia="仿宋_GB2312" w:cs="仿宋_GB2312"/>
          <w:color w:val="auto"/>
          <w:sz w:val="30"/>
          <w:szCs w:val="30"/>
          <w:lang w:eastAsia="zh-CN"/>
        </w:rPr>
        <w:t>被举报人</w:t>
      </w:r>
      <w:r>
        <w:rPr>
          <w:rFonts w:hint="eastAsia" w:ascii="仿宋_GB2312" w:hAnsi="仿宋_GB2312" w:eastAsia="仿宋_GB2312" w:cs="仿宋_GB2312"/>
          <w:color w:val="auto"/>
          <w:sz w:val="30"/>
          <w:szCs w:val="30"/>
        </w:rPr>
        <w:t>未在注册地</w:t>
      </w:r>
      <w:r>
        <w:rPr>
          <w:rFonts w:hint="eastAsia" w:ascii="仿宋_GB2312" w:hAnsi="仿宋_GB2312" w:eastAsia="仿宋_GB2312" w:cs="仿宋_GB2312"/>
          <w:color w:val="auto"/>
          <w:sz w:val="30"/>
          <w:szCs w:val="30"/>
          <w:lang w:eastAsia="zh-CN"/>
        </w:rPr>
        <w:t>*县*镇*</w:t>
      </w:r>
      <w:r>
        <w:rPr>
          <w:rFonts w:hint="eastAsia" w:ascii="仿宋_GB2312" w:hAnsi="仿宋_GB2312" w:eastAsia="仿宋_GB2312" w:cs="仿宋_GB2312"/>
          <w:color w:val="auto"/>
          <w:sz w:val="30"/>
          <w:szCs w:val="30"/>
        </w:rPr>
        <w:t>开展经营活动</w:t>
      </w:r>
      <w:r>
        <w:rPr>
          <w:rFonts w:hint="eastAsia" w:ascii="仿宋_GB2312" w:hAnsi="仿宋_GB2312" w:eastAsia="仿宋_GB2312" w:cs="仿宋_GB2312"/>
          <w:color w:val="auto"/>
          <w:sz w:val="30"/>
          <w:szCs w:val="30"/>
          <w:lang w:eastAsia="zh-CN"/>
        </w:rPr>
        <w:t>。根据被申请人提供的光盘内容，执法人员拨打被举报商行负责人吴某的手机询问商行的实际经营地，吴某并没有正面回应。通过查询案涉产品韵达快递面单条形码，被举报人</w:t>
      </w:r>
      <w:r>
        <w:rPr>
          <w:rFonts w:hint="eastAsia" w:ascii="仿宋_GB2312" w:hAnsi="仿宋_GB2312" w:eastAsia="仿宋_GB2312" w:cs="仿宋_GB2312"/>
          <w:color w:val="auto"/>
          <w:sz w:val="30"/>
          <w:szCs w:val="30"/>
        </w:rPr>
        <w:t>的经营者实际</w:t>
      </w:r>
      <w:r>
        <w:rPr>
          <w:rFonts w:hint="eastAsia" w:ascii="仿宋_GB2312" w:hAnsi="仿宋_GB2312" w:eastAsia="仿宋_GB2312" w:cs="仿宋_GB2312"/>
          <w:color w:val="auto"/>
          <w:sz w:val="30"/>
          <w:szCs w:val="30"/>
          <w:lang w:eastAsia="zh-CN"/>
        </w:rPr>
        <w:t>发货地址</w:t>
      </w:r>
      <w:r>
        <w:rPr>
          <w:rFonts w:hint="eastAsia" w:ascii="仿宋_GB2312" w:hAnsi="仿宋_GB2312" w:eastAsia="仿宋_GB2312" w:cs="仿宋_GB2312"/>
          <w:color w:val="auto"/>
          <w:sz w:val="30"/>
          <w:szCs w:val="30"/>
          <w:highlight w:val="none"/>
        </w:rPr>
        <w:t>为</w:t>
      </w:r>
      <w:r>
        <w:rPr>
          <w:rFonts w:hint="eastAsia" w:ascii="仿宋_GB2312" w:hAnsi="仿宋_GB2312" w:eastAsia="仿宋_GB2312" w:cs="仿宋_GB2312"/>
          <w:color w:val="auto"/>
          <w:sz w:val="30"/>
          <w:szCs w:val="30"/>
          <w:highlight w:val="none"/>
          <w:lang w:eastAsia="zh-CN"/>
        </w:rPr>
        <w:t>上海市嘉定区</w:t>
      </w:r>
      <w:r>
        <w:rPr>
          <w:rFonts w:hint="eastAsia" w:ascii="仿宋_GB2312" w:hAnsi="仿宋_GB2312" w:eastAsia="仿宋_GB2312" w:cs="仿宋_GB2312"/>
          <w:color w:val="auto"/>
          <w:sz w:val="30"/>
          <w:szCs w:val="30"/>
          <w:highlight w:val="none"/>
        </w:rPr>
        <w:t>。</w:t>
      </w:r>
    </w:p>
    <w:p w14:paraId="4689C53E">
      <w:pPr>
        <w:keepNext w:val="0"/>
        <w:keepLines w:val="0"/>
        <w:pageBreakBefore w:val="0"/>
        <w:widowControl/>
        <w:kinsoku/>
        <w:wordWrap w:val="0"/>
        <w:overflowPunct/>
        <w:topLinePunct w:val="0"/>
        <w:autoSpaceDE/>
        <w:autoSpaceDN/>
        <w:bidi w:val="0"/>
        <w:adjustRightInd w:val="0"/>
        <w:snapToGrid/>
        <w:spacing w:line="560" w:lineRule="exact"/>
        <w:ind w:firstLine="600" w:firstLineChars="200"/>
        <w:jc w:val="both"/>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lang w:eastAsia="zh-CN"/>
        </w:rPr>
        <w:t>2025年</w:t>
      </w:r>
      <w:r>
        <w:rPr>
          <w:rFonts w:hint="eastAsia" w:ascii="仿宋_GB2312" w:hAnsi="仿宋_GB2312" w:eastAsia="仿宋_GB2312" w:cs="仿宋_GB2312"/>
          <w:color w:val="auto"/>
          <w:sz w:val="30"/>
          <w:szCs w:val="30"/>
          <w:lang w:val="en-US" w:eastAsia="zh-CN"/>
        </w:rPr>
        <w:t>2</w:t>
      </w:r>
      <w:r>
        <w:rPr>
          <w:rFonts w:hint="eastAsia" w:ascii="仿宋_GB2312" w:hAnsi="仿宋_GB2312" w:eastAsia="仿宋_GB2312" w:cs="仿宋_GB2312"/>
          <w:color w:val="auto"/>
          <w:sz w:val="30"/>
          <w:szCs w:val="30"/>
          <w:lang w:eastAsia="zh-CN"/>
        </w:rPr>
        <w:t>月</w:t>
      </w:r>
      <w:r>
        <w:rPr>
          <w:rFonts w:hint="eastAsia" w:ascii="仿宋_GB2312" w:hAnsi="仿宋_GB2312" w:eastAsia="仿宋_GB2312" w:cs="仿宋_GB2312"/>
          <w:color w:val="auto"/>
          <w:sz w:val="30"/>
          <w:szCs w:val="30"/>
          <w:lang w:val="en-US" w:eastAsia="zh-CN"/>
        </w:rPr>
        <w:t>10</w:t>
      </w:r>
      <w:r>
        <w:rPr>
          <w:rFonts w:hint="eastAsia" w:ascii="仿宋_GB2312" w:hAnsi="仿宋_GB2312" w:eastAsia="仿宋_GB2312" w:cs="仿宋_GB2312"/>
          <w:color w:val="auto"/>
          <w:sz w:val="30"/>
          <w:szCs w:val="30"/>
          <w:lang w:eastAsia="zh-CN"/>
        </w:rPr>
        <w:t>日，被申请人</w:t>
      </w:r>
      <w:r>
        <w:rPr>
          <w:rFonts w:hint="eastAsia" w:ascii="仿宋_GB2312" w:hAnsi="仿宋_GB2312" w:eastAsia="仿宋_GB2312" w:cs="仿宋_GB2312"/>
          <w:color w:val="auto"/>
          <w:sz w:val="30"/>
          <w:szCs w:val="30"/>
        </w:rPr>
        <w:t>作出</w:t>
      </w:r>
      <w:r>
        <w:rPr>
          <w:rFonts w:hint="eastAsia" w:ascii="仿宋_GB2312" w:hAnsi="仿宋_GB2312" w:eastAsia="仿宋_GB2312" w:cs="仿宋_GB2312"/>
          <w:color w:val="auto"/>
          <w:sz w:val="30"/>
          <w:szCs w:val="30"/>
          <w:lang w:eastAsia="zh-CN"/>
        </w:rPr>
        <w:t>举报</w:t>
      </w:r>
      <w:r>
        <w:rPr>
          <w:rFonts w:hint="eastAsia" w:ascii="仿宋_GB2312" w:hAnsi="仿宋_GB2312" w:eastAsia="仿宋_GB2312" w:cs="仿宋_GB2312"/>
          <w:color w:val="auto"/>
          <w:sz w:val="30"/>
          <w:szCs w:val="30"/>
        </w:rPr>
        <w:t>不予</w:t>
      </w:r>
      <w:r>
        <w:rPr>
          <w:rFonts w:hint="eastAsia" w:ascii="仿宋_GB2312" w:hAnsi="仿宋_GB2312" w:eastAsia="仿宋_GB2312" w:cs="仿宋_GB2312"/>
          <w:color w:val="auto"/>
          <w:sz w:val="30"/>
          <w:szCs w:val="30"/>
          <w:lang w:eastAsia="zh-CN"/>
        </w:rPr>
        <w:t>立案告知书，告知书载明：被举报人开设的淘宝商城平台网店“*餐料行”未在注册地开展网络经营活动，致电被举报人经营者调查其实际经营地，其不正面回答。依据《市场监督管理投诉处理暂行办法》第二十七条第二款“对平台内经营者的举报，由其实际经营地县级以上市场监督管理部门处理。电子商务平台经营者住所地县级以上市场监督管理部门先行收到举报的，也可以予以处理”之规定，我局无管辖处理权限，不符合《市场监督管理行政处罚程序规定》第十九条第一款第（三）项“属于本部门管辖”之规定，我局决定不予立案。建议举报人向淘宝商城平台经营者住所地县级以上市场监督管理部门举报。我局已对被举报人列入经营异常名录。同日被申请人在</w:t>
      </w:r>
      <w:r>
        <w:rPr>
          <w:rFonts w:hint="eastAsia" w:ascii="仿宋_GB2312" w:hAnsi="仿宋_GB2312" w:eastAsia="仿宋_GB2312" w:cs="仿宋_GB2312"/>
          <w:color w:val="auto"/>
          <w:sz w:val="30"/>
          <w:szCs w:val="30"/>
        </w:rPr>
        <w:t>12315平台</w:t>
      </w:r>
      <w:r>
        <w:rPr>
          <w:rFonts w:hint="eastAsia" w:ascii="仿宋_GB2312" w:hAnsi="仿宋_GB2312" w:eastAsia="仿宋_GB2312" w:cs="仿宋_GB2312"/>
          <w:color w:val="auto"/>
          <w:sz w:val="30"/>
          <w:szCs w:val="30"/>
          <w:lang w:eastAsia="zh-CN"/>
        </w:rPr>
        <w:t>将上述决定书</w:t>
      </w:r>
      <w:r>
        <w:rPr>
          <w:rFonts w:hint="eastAsia" w:ascii="仿宋_GB2312" w:hAnsi="仿宋_GB2312" w:eastAsia="仿宋_GB2312" w:cs="仿宋_GB2312"/>
          <w:color w:val="auto"/>
          <w:sz w:val="30"/>
          <w:szCs w:val="30"/>
        </w:rPr>
        <w:t>回复告知</w:t>
      </w:r>
      <w:r>
        <w:rPr>
          <w:rFonts w:hint="eastAsia" w:ascii="仿宋_GB2312" w:hAnsi="仿宋_GB2312" w:eastAsia="仿宋_GB2312" w:cs="仿宋_GB2312"/>
          <w:color w:val="auto"/>
          <w:sz w:val="30"/>
          <w:szCs w:val="30"/>
          <w:lang w:eastAsia="zh-CN"/>
        </w:rPr>
        <w:t>申请人</w:t>
      </w:r>
      <w:r>
        <w:rPr>
          <w:rFonts w:ascii="仿宋_GB2312" w:hAnsi="仿宋_GB2312" w:eastAsia="仿宋_GB2312" w:cs="仿宋_GB2312"/>
          <w:color w:val="auto"/>
          <w:sz w:val="30"/>
          <w:szCs w:val="30"/>
        </w:rPr>
        <w:t>。</w:t>
      </w:r>
    </w:p>
    <w:p w14:paraId="09D5EEEE">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00" w:firstLineChars="200"/>
        <w:textAlignment w:val="auto"/>
        <w:rPr>
          <w:rFonts w:hint="default"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eastAsia="zh-CN"/>
        </w:rPr>
        <w:t>另查明，</w:t>
      </w:r>
      <w:r>
        <w:rPr>
          <w:rFonts w:hint="eastAsia" w:ascii="仿宋_GB2312" w:hAnsi="仿宋_GB2312" w:eastAsia="仿宋_GB2312" w:cs="仿宋_GB2312"/>
          <w:color w:val="auto"/>
          <w:sz w:val="30"/>
          <w:szCs w:val="30"/>
          <w:lang w:val="en-US" w:eastAsia="zh-CN"/>
        </w:rPr>
        <w:t>2024年</w:t>
      </w:r>
      <w:r>
        <w:rPr>
          <w:rFonts w:hint="eastAsia" w:ascii="仿宋_GB2312" w:hAnsi="仿宋_GB2312" w:eastAsia="仿宋_GB2312" w:cs="仿宋_GB2312"/>
          <w:color w:val="auto"/>
          <w:sz w:val="30"/>
          <w:szCs w:val="30"/>
          <w:highlight w:val="none"/>
          <w:lang w:val="en-US" w:eastAsia="zh-CN"/>
        </w:rPr>
        <w:t>9月6日</w:t>
      </w:r>
      <w:r>
        <w:rPr>
          <w:rFonts w:hint="eastAsia" w:ascii="仿宋_GB2312" w:hAnsi="仿宋_GB2312" w:eastAsia="仿宋_GB2312" w:cs="仿宋_GB2312"/>
          <w:color w:val="auto"/>
          <w:sz w:val="30"/>
          <w:szCs w:val="30"/>
          <w:lang w:val="en-US" w:eastAsia="zh-CN"/>
        </w:rPr>
        <w:t>被申请人将案涉商店列入经营异常名录。</w:t>
      </w:r>
    </w:p>
    <w:p w14:paraId="1EF8F7B6">
      <w:pPr>
        <w:spacing w:line="560" w:lineRule="exact"/>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申请人对被申请人</w:t>
      </w:r>
      <w:r>
        <w:rPr>
          <w:rFonts w:hint="eastAsia" w:ascii="仿宋_GB2312" w:hAnsi="仿宋_GB2312" w:eastAsia="仿宋_GB2312" w:cs="仿宋_GB2312"/>
          <w:color w:val="auto"/>
          <w:sz w:val="30"/>
          <w:szCs w:val="30"/>
          <w:lang w:eastAsia="zh-CN"/>
        </w:rPr>
        <w:t>2025年</w:t>
      </w:r>
      <w:r>
        <w:rPr>
          <w:rFonts w:hint="eastAsia" w:ascii="仿宋_GB2312" w:hAnsi="仿宋_GB2312" w:eastAsia="仿宋_GB2312" w:cs="仿宋_GB2312"/>
          <w:color w:val="auto"/>
          <w:sz w:val="30"/>
          <w:szCs w:val="30"/>
          <w:lang w:val="en-US" w:eastAsia="zh-CN"/>
        </w:rPr>
        <w:t>2</w:t>
      </w:r>
      <w:r>
        <w:rPr>
          <w:rFonts w:hint="eastAsia" w:ascii="仿宋_GB2312" w:hAnsi="仿宋_GB2312" w:eastAsia="仿宋_GB2312" w:cs="仿宋_GB2312"/>
          <w:color w:val="auto"/>
          <w:sz w:val="30"/>
          <w:szCs w:val="30"/>
          <w:lang w:eastAsia="zh-CN"/>
        </w:rPr>
        <w:t>月</w:t>
      </w:r>
      <w:r>
        <w:rPr>
          <w:rFonts w:hint="eastAsia" w:ascii="仿宋_GB2312" w:hAnsi="仿宋_GB2312" w:eastAsia="仿宋_GB2312" w:cs="仿宋_GB2312"/>
          <w:color w:val="auto"/>
          <w:sz w:val="30"/>
          <w:szCs w:val="30"/>
          <w:lang w:val="en-US" w:eastAsia="zh-CN"/>
        </w:rPr>
        <w:t>10</w:t>
      </w:r>
      <w:r>
        <w:rPr>
          <w:rFonts w:hint="eastAsia" w:ascii="仿宋_GB2312" w:hAnsi="仿宋_GB2312" w:eastAsia="仿宋_GB2312" w:cs="仿宋_GB2312"/>
          <w:color w:val="auto"/>
          <w:sz w:val="30"/>
          <w:szCs w:val="30"/>
          <w:lang w:eastAsia="zh-CN"/>
        </w:rPr>
        <w:t>日作出举报</w:t>
      </w:r>
      <w:r>
        <w:rPr>
          <w:rFonts w:hint="eastAsia" w:ascii="仿宋_GB2312" w:hAnsi="仿宋_GB2312" w:eastAsia="仿宋_GB2312" w:cs="仿宋_GB2312"/>
          <w:color w:val="auto"/>
          <w:sz w:val="30"/>
          <w:szCs w:val="30"/>
        </w:rPr>
        <w:t>不予</w:t>
      </w:r>
      <w:r>
        <w:rPr>
          <w:rFonts w:hint="eastAsia" w:ascii="仿宋_GB2312" w:hAnsi="仿宋_GB2312" w:eastAsia="仿宋_GB2312" w:cs="仿宋_GB2312"/>
          <w:color w:val="auto"/>
          <w:sz w:val="30"/>
          <w:szCs w:val="30"/>
          <w:lang w:eastAsia="zh-CN"/>
        </w:rPr>
        <w:t>立案答复</w:t>
      </w:r>
      <w:r>
        <w:rPr>
          <w:rFonts w:hint="eastAsia" w:ascii="仿宋_GB2312" w:hAnsi="仿宋_GB2312" w:eastAsia="仿宋_GB2312" w:cs="仿宋_GB2312"/>
          <w:color w:val="auto"/>
          <w:sz w:val="30"/>
          <w:szCs w:val="30"/>
        </w:rPr>
        <w:t>不服，向本机关</w:t>
      </w:r>
      <w:r>
        <w:rPr>
          <w:rFonts w:hint="eastAsia" w:ascii="仿宋_GB2312" w:hAnsi="仿宋_GB2312" w:eastAsia="仿宋_GB2312" w:cs="仿宋_GB2312"/>
          <w:color w:val="auto"/>
          <w:sz w:val="30"/>
          <w:szCs w:val="30"/>
          <w:lang w:val="en-US" w:eastAsia="zh-CN"/>
        </w:rPr>
        <w:t>邮寄</w:t>
      </w:r>
      <w:r>
        <w:rPr>
          <w:rFonts w:hint="eastAsia" w:ascii="仿宋_GB2312" w:hAnsi="仿宋_GB2312" w:eastAsia="仿宋_GB2312" w:cs="仿宋_GB2312"/>
          <w:color w:val="auto"/>
          <w:sz w:val="30"/>
          <w:szCs w:val="30"/>
        </w:rPr>
        <w:t>提交复议申请。</w:t>
      </w:r>
    </w:p>
    <w:p w14:paraId="423C6D16">
      <w:pPr>
        <w:keepNext w:val="0"/>
        <w:keepLines w:val="0"/>
        <w:pageBreakBefore w:val="0"/>
        <w:widowControl/>
        <w:kinsoku/>
        <w:wordWrap w:val="0"/>
        <w:overflowPunct/>
        <w:topLinePunct w:val="0"/>
        <w:autoSpaceDE/>
        <w:autoSpaceDN/>
        <w:bidi w:val="0"/>
        <w:adjustRightInd w:val="0"/>
        <w:snapToGrid/>
        <w:spacing w:line="560" w:lineRule="exact"/>
        <w:ind w:firstLine="600" w:firstLineChars="200"/>
        <w:jc w:val="both"/>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以上事实有申请人提供的行政复议申请书、</w:t>
      </w:r>
      <w:r>
        <w:rPr>
          <w:rFonts w:hint="eastAsia" w:ascii="仿宋_GB2312" w:hAnsi="仿宋_GB2312" w:eastAsia="仿宋_GB2312" w:cs="仿宋_GB2312"/>
          <w:color w:val="auto"/>
          <w:sz w:val="30"/>
          <w:szCs w:val="30"/>
          <w:lang w:eastAsia="zh-CN"/>
        </w:rPr>
        <w:t>不予立案告知书</w:t>
      </w:r>
      <w:r>
        <w:rPr>
          <w:rFonts w:hint="eastAsia" w:ascii="仿宋_GB2312" w:hAnsi="仿宋_GB2312" w:eastAsia="仿宋_GB2312" w:cs="仿宋_GB2312"/>
          <w:color w:val="auto"/>
          <w:sz w:val="30"/>
          <w:szCs w:val="30"/>
        </w:rPr>
        <w:t>、购物凭据</w:t>
      </w:r>
      <w:r>
        <w:rPr>
          <w:rFonts w:hint="eastAsia" w:ascii="仿宋_GB2312" w:hAnsi="仿宋_GB2312" w:eastAsia="仿宋_GB2312" w:cs="仿宋_GB2312"/>
          <w:color w:val="auto"/>
          <w:sz w:val="30"/>
          <w:szCs w:val="30"/>
          <w:lang w:eastAsia="zh-CN"/>
        </w:rPr>
        <w:t>、案涉食品包装照片</w:t>
      </w:r>
      <w:r>
        <w:rPr>
          <w:rFonts w:hint="eastAsia" w:ascii="仿宋_GB2312" w:hAnsi="仿宋_GB2312" w:eastAsia="仿宋_GB2312" w:cs="仿宋_GB2312"/>
          <w:color w:val="auto"/>
          <w:sz w:val="30"/>
          <w:szCs w:val="30"/>
        </w:rPr>
        <w:t>；被申请人提供的</w:t>
      </w:r>
      <w:r>
        <w:rPr>
          <w:rFonts w:hint="eastAsia" w:ascii="仿宋_GB2312" w:hAnsi="仿宋_GB2312" w:eastAsia="仿宋_GB2312" w:cs="仿宋_GB2312"/>
          <w:color w:val="auto"/>
          <w:sz w:val="30"/>
          <w:szCs w:val="30"/>
          <w:lang w:eastAsia="zh-CN"/>
        </w:rPr>
        <w:t>举报单</w:t>
      </w:r>
      <w:r>
        <w:rPr>
          <w:rFonts w:hint="eastAsia" w:ascii="仿宋_GB2312" w:hAnsi="仿宋_GB2312" w:eastAsia="仿宋_GB2312" w:cs="仿宋_GB2312"/>
          <w:color w:val="auto"/>
          <w:sz w:val="30"/>
          <w:szCs w:val="30"/>
        </w:rPr>
        <w:t>及所附购物凭据、现场笔录、</w:t>
      </w:r>
      <w:r>
        <w:rPr>
          <w:rFonts w:hint="eastAsia" w:ascii="仿宋_GB2312" w:hAnsi="仿宋_GB2312" w:eastAsia="仿宋_GB2312" w:cs="仿宋_GB2312"/>
          <w:color w:val="auto"/>
          <w:sz w:val="30"/>
          <w:szCs w:val="30"/>
          <w:lang w:eastAsia="zh-CN"/>
        </w:rPr>
        <w:t>现场照片、个体工商登记基本信息及平台回复截图</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执法人员联系经营者光盘</w:t>
      </w:r>
      <w:r>
        <w:rPr>
          <w:rFonts w:hint="eastAsia" w:ascii="仿宋_GB2312" w:hAnsi="仿宋_GB2312" w:eastAsia="仿宋_GB2312" w:cs="仿宋_GB2312"/>
          <w:color w:val="auto"/>
          <w:sz w:val="30"/>
          <w:szCs w:val="30"/>
        </w:rPr>
        <w:t>等证据证实。</w:t>
      </w:r>
    </w:p>
    <w:p w14:paraId="15BF5438">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黑体" w:hAnsi="黑体" w:eastAsia="黑体" w:cs="黑体"/>
          <w:color w:val="auto"/>
          <w:sz w:val="30"/>
          <w:szCs w:val="30"/>
        </w:rPr>
      </w:pPr>
      <w:r>
        <w:rPr>
          <w:rFonts w:hint="eastAsia" w:ascii="黑体" w:hAnsi="黑体" w:eastAsia="黑体" w:cs="黑体"/>
          <w:color w:val="auto"/>
          <w:sz w:val="30"/>
          <w:szCs w:val="30"/>
        </w:rPr>
        <w:t>复议认为：</w:t>
      </w:r>
    </w:p>
    <w:p w14:paraId="79254FD8">
      <w:pPr>
        <w:spacing w:line="560" w:lineRule="exact"/>
        <w:ind w:firstLine="600" w:firstLineChars="200"/>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市场监督管理投诉举报处理暂行办法》第四条第二款规定，县级以上地方市场监督管理部门负责本行政区域内的投诉举报处理工作。第二十七条第二款规定，对平台内经营者的举报，由其实际经营地县级以上市场监督管理部门处理。电子商务平台经营者住所地县级以上市场监督管理部门先行收到举报的，也可以予以处理。</w:t>
      </w:r>
      <w:r>
        <w:rPr>
          <w:rFonts w:hint="eastAsia" w:ascii="仿宋_GB2312" w:hAnsi="仿宋_GB2312" w:eastAsia="仿宋_GB2312" w:cs="仿宋_GB2312"/>
          <w:color w:val="auto"/>
          <w:sz w:val="30"/>
          <w:szCs w:val="30"/>
        </w:rPr>
        <w:t>《市场监督管理行政处罚程序规定》第十九条</w:t>
      </w:r>
      <w:r>
        <w:rPr>
          <w:rFonts w:hint="eastAsia" w:ascii="仿宋_GB2312" w:hAnsi="仿宋_GB2312" w:eastAsia="仿宋_GB2312" w:cs="仿宋_GB2312"/>
          <w:color w:val="auto"/>
          <w:sz w:val="30"/>
          <w:szCs w:val="30"/>
          <w:lang w:eastAsia="zh-CN"/>
        </w:rPr>
        <w:t>规定，</w:t>
      </w:r>
      <w:r>
        <w:rPr>
          <w:rFonts w:hint="eastAsia" w:ascii="仿宋_GB2312" w:hAnsi="仿宋_GB2312" w:eastAsia="仿宋_GB2312" w:cs="仿宋_GB2312"/>
          <w:color w:val="auto"/>
          <w:sz w:val="30"/>
          <w:szCs w:val="30"/>
        </w:rPr>
        <w:t>经核查，符合下列条件的，应当立案：</w:t>
      </w:r>
      <w:r>
        <w:rPr>
          <w:rFonts w:hint="default" w:ascii="Arial" w:hAnsi="Arial" w:eastAsia="仿宋_GB2312" w:cs="Arial"/>
          <w:color w:val="auto"/>
          <w:sz w:val="30"/>
          <w:szCs w:val="30"/>
        </w:rPr>
        <w:t>……</w:t>
      </w:r>
      <w:r>
        <w:rPr>
          <w:rFonts w:hint="eastAsia" w:ascii="仿宋_GB2312" w:hAnsi="仿宋_GB2312" w:eastAsia="仿宋_GB2312" w:cs="仿宋_GB2312"/>
          <w:color w:val="auto"/>
          <w:sz w:val="30"/>
          <w:szCs w:val="30"/>
        </w:rPr>
        <w:t>（三）属于本部门管辖</w:t>
      </w:r>
      <w:r>
        <w:rPr>
          <w:rFonts w:hint="eastAsia" w:ascii="仿宋_GB2312" w:hAnsi="仿宋_GB2312" w:eastAsia="仿宋_GB2312" w:cs="仿宋_GB2312"/>
          <w:color w:val="auto"/>
          <w:sz w:val="30"/>
          <w:szCs w:val="30"/>
          <w:lang w:eastAsia="zh-CN"/>
        </w:rPr>
        <w:t>；</w:t>
      </w:r>
      <w:r>
        <w:rPr>
          <w:rFonts w:hint="default" w:ascii="Arial" w:hAnsi="Arial" w:eastAsia="仿宋_GB2312" w:cs="Arial"/>
          <w:color w:val="auto"/>
          <w:sz w:val="30"/>
          <w:szCs w:val="30"/>
        </w:rPr>
        <w:t>……</w:t>
      </w:r>
      <w:r>
        <w:rPr>
          <w:rFonts w:hint="eastAsia" w:ascii="仿宋_GB2312" w:hAnsi="仿宋_GB2312" w:eastAsia="仿宋_GB2312" w:cs="仿宋_GB2312"/>
          <w:color w:val="auto"/>
          <w:sz w:val="30"/>
          <w:szCs w:val="30"/>
          <w:lang w:eastAsia="zh-CN"/>
        </w:rPr>
        <w:t>。第二十条规定，</w:t>
      </w:r>
      <w:r>
        <w:rPr>
          <w:rFonts w:hint="default" w:ascii="仿宋_GB2312" w:hAnsi="仿宋_GB2312" w:eastAsia="仿宋_GB2312" w:cs="仿宋_GB2312"/>
          <w:color w:val="auto"/>
          <w:sz w:val="30"/>
          <w:szCs w:val="30"/>
          <w:lang w:eastAsia="zh-CN"/>
        </w:rPr>
        <w:t>经核查，有下列情形之一的，可以不予立案：</w:t>
      </w:r>
      <w:r>
        <w:rPr>
          <w:rFonts w:hint="default" w:ascii="Arial" w:hAnsi="Arial" w:eastAsia="仿宋_GB2312" w:cs="Arial"/>
          <w:color w:val="auto"/>
          <w:sz w:val="30"/>
          <w:szCs w:val="30"/>
        </w:rPr>
        <w:t>……</w:t>
      </w:r>
      <w:r>
        <w:rPr>
          <w:rFonts w:hint="default" w:ascii="仿宋_GB2312" w:hAnsi="仿宋_GB2312" w:eastAsia="仿宋_GB2312" w:cs="仿宋_GB2312"/>
          <w:color w:val="auto"/>
          <w:sz w:val="30"/>
          <w:szCs w:val="30"/>
          <w:lang w:eastAsia="zh-CN"/>
        </w:rPr>
        <w:t>（四）依法可以不予立案的其他情形。</w:t>
      </w:r>
      <w:r>
        <w:rPr>
          <w:rFonts w:hint="eastAsia" w:ascii="仿宋_GB2312" w:hAnsi="仿宋_GB2312" w:eastAsia="仿宋_GB2312" w:cs="仿宋_GB2312"/>
          <w:color w:val="auto"/>
          <w:sz w:val="30"/>
          <w:szCs w:val="30"/>
          <w:lang w:eastAsia="zh-CN"/>
        </w:rPr>
        <w:t>本案被举报</w:t>
      </w:r>
      <w:r>
        <w:rPr>
          <w:rFonts w:hint="eastAsia" w:ascii="仿宋_GB2312" w:hAnsi="仿宋_GB2312" w:eastAsia="仿宋_GB2312" w:cs="仿宋_GB2312"/>
          <w:color w:val="auto"/>
          <w:sz w:val="30"/>
          <w:szCs w:val="30"/>
          <w:lang w:val="en-US" w:eastAsia="zh-CN"/>
        </w:rPr>
        <w:t>人属于平台内</w:t>
      </w:r>
      <w:r>
        <w:rPr>
          <w:rFonts w:hint="eastAsia" w:ascii="仿宋_GB2312" w:hAnsi="仿宋_GB2312" w:eastAsia="仿宋_GB2312" w:cs="仿宋_GB2312"/>
          <w:color w:val="auto"/>
          <w:sz w:val="30"/>
          <w:szCs w:val="30"/>
          <w:lang w:eastAsia="zh-CN"/>
        </w:rPr>
        <w:t>经营者，</w:t>
      </w:r>
      <w:r>
        <w:rPr>
          <w:rFonts w:hint="eastAsia" w:ascii="仿宋_GB2312" w:hAnsi="仿宋_GB2312" w:eastAsia="仿宋_GB2312" w:cs="仿宋_GB2312"/>
          <w:color w:val="auto"/>
          <w:sz w:val="30"/>
          <w:szCs w:val="30"/>
          <w:lang w:val="en-US" w:eastAsia="zh-CN"/>
        </w:rPr>
        <w:t>其</w:t>
      </w:r>
      <w:r>
        <w:rPr>
          <w:rFonts w:hint="eastAsia" w:ascii="仿宋_GB2312" w:hAnsi="仿宋_GB2312" w:eastAsia="仿宋_GB2312" w:cs="仿宋_GB2312"/>
          <w:color w:val="auto"/>
          <w:sz w:val="30"/>
          <w:szCs w:val="30"/>
          <w:lang w:eastAsia="zh-CN"/>
        </w:rPr>
        <w:t>投诉举报处理工作由实际经营地县级以上市场监督管理部门处理，电子商务平台经营者住所地县级以上市场监督管理部门先行收到举报的，也可以予以处理。</w:t>
      </w:r>
      <w:r>
        <w:rPr>
          <w:rFonts w:hint="eastAsia" w:ascii="仿宋_GB2312" w:hAnsi="仿宋_GB2312" w:eastAsia="仿宋_GB2312" w:cs="仿宋_GB2312"/>
          <w:color w:val="auto"/>
          <w:sz w:val="30"/>
          <w:szCs w:val="30"/>
          <w:lang w:val="en-US" w:eastAsia="zh-CN"/>
        </w:rPr>
        <w:t>经被申请人核查得知，被举报人在注册登记地无经营痕迹，通过申请提供的购买记录中物流单号可知，被举报人的实际发货地址为</w:t>
      </w:r>
      <w:r>
        <w:rPr>
          <w:rFonts w:hint="eastAsia" w:ascii="仿宋_GB2312" w:hAnsi="仿宋_GB2312" w:eastAsia="仿宋_GB2312" w:cs="仿宋_GB2312"/>
          <w:color w:val="auto"/>
          <w:sz w:val="30"/>
          <w:szCs w:val="30"/>
          <w:highlight w:val="none"/>
          <w:lang w:eastAsia="zh-CN"/>
        </w:rPr>
        <w:t>上海市嘉定区</w:t>
      </w:r>
      <w:r>
        <w:rPr>
          <w:rFonts w:hint="eastAsia" w:ascii="仿宋_GB2312" w:hAnsi="仿宋_GB2312" w:eastAsia="仿宋_GB2312" w:cs="仿宋_GB2312"/>
          <w:color w:val="auto"/>
          <w:sz w:val="30"/>
          <w:szCs w:val="30"/>
          <w:lang w:val="en-US" w:eastAsia="zh-CN"/>
        </w:rPr>
        <w:t>；申请人商品购自淘宝平台，淘宝平台的注册地为</w:t>
      </w:r>
      <w:r>
        <w:rPr>
          <w:rFonts w:hint="eastAsia" w:ascii="仿宋_GB2312" w:hAnsi="仿宋_GB2312" w:eastAsia="仿宋_GB2312" w:cs="仿宋_GB2312"/>
          <w:b w:val="0"/>
          <w:bCs w:val="0"/>
          <w:i w:val="0"/>
          <w:iCs w:val="0"/>
          <w:caps w:val="0"/>
          <w:color w:val="auto"/>
          <w:spacing w:val="0"/>
          <w:sz w:val="30"/>
          <w:szCs w:val="30"/>
          <w:shd w:val="clear"/>
        </w:rPr>
        <w:t>浙江省杭州市余杭区</w:t>
      </w:r>
      <w:r>
        <w:rPr>
          <w:rFonts w:hint="eastAsia" w:ascii="仿宋_GB2312" w:hAnsi="仿宋_GB2312" w:eastAsia="仿宋_GB2312" w:cs="仿宋_GB2312"/>
          <w:i w:val="0"/>
          <w:iCs w:val="0"/>
          <w:caps w:val="0"/>
          <w:color w:val="auto"/>
          <w:spacing w:val="0"/>
          <w:sz w:val="30"/>
          <w:szCs w:val="30"/>
          <w:shd w:val="clear"/>
          <w:lang w:eastAsia="zh-CN"/>
        </w:rPr>
        <w:t>。</w:t>
      </w:r>
      <w:r>
        <w:rPr>
          <w:rFonts w:hint="eastAsia" w:ascii="仿宋_GB2312" w:hAnsi="仿宋_GB2312" w:eastAsia="仿宋_GB2312" w:cs="仿宋_GB2312"/>
          <w:i w:val="0"/>
          <w:iCs w:val="0"/>
          <w:caps w:val="0"/>
          <w:color w:val="auto"/>
          <w:spacing w:val="0"/>
          <w:sz w:val="30"/>
          <w:szCs w:val="30"/>
          <w:shd w:val="clear"/>
          <w:lang w:val="en-US" w:eastAsia="zh-CN"/>
        </w:rPr>
        <w:t>本案</w:t>
      </w:r>
      <w:r>
        <w:rPr>
          <w:rFonts w:hint="eastAsia" w:ascii="仿宋_GB2312" w:hAnsi="仿宋_GB2312" w:eastAsia="仿宋_GB2312" w:cs="仿宋_GB2312"/>
          <w:color w:val="auto"/>
          <w:sz w:val="30"/>
          <w:szCs w:val="30"/>
          <w:lang w:val="en-US" w:eastAsia="zh-CN"/>
        </w:rPr>
        <w:t>被申请人既不是被举报人实际经营地的市场监管部门，也不是淘宝平台注册地的市场监督管理部门，其不具有管辖权。被申请人对申请人的举报作出不予立案决定，</w:t>
      </w:r>
      <w:r>
        <w:rPr>
          <w:rFonts w:hint="eastAsia" w:ascii="仿宋_GB2312" w:hAnsi="仿宋_GB2312" w:eastAsia="仿宋_GB2312" w:cs="仿宋_GB2312"/>
          <w:color w:val="auto"/>
          <w:sz w:val="30"/>
          <w:szCs w:val="30"/>
          <w:lang w:eastAsia="zh-CN"/>
        </w:rPr>
        <w:t>符合上述法律规定。</w:t>
      </w:r>
    </w:p>
    <w:p w14:paraId="582670DE">
      <w:pPr>
        <w:widowControl/>
        <w:spacing w:line="560" w:lineRule="exact"/>
        <w:ind w:firstLine="600" w:firstLineChars="200"/>
        <w:jc w:val="left"/>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rPr>
        <w:t>《市场监督管理行政处罚程序规定》</w:t>
      </w:r>
      <w:r>
        <w:rPr>
          <w:rFonts w:hint="eastAsia" w:ascii="仿宋_GB2312" w:hAnsi="仿宋_GB2312" w:eastAsia="仿宋_GB2312" w:cs="仿宋_GB2312"/>
          <w:color w:val="auto"/>
          <w:sz w:val="30"/>
          <w:szCs w:val="30"/>
          <w:lang w:eastAsia="zh-CN"/>
        </w:rPr>
        <w:t>第十八条规定，市场监督管理部门对依据监督检查职权或者通过投诉、举报、其他部门移送、上级交办等途径发现的违法行为线索，应当自发现线索或者收到材料之日起十五个工作日内予以核查，由市场监督管理部门负责人决定是否立案。</w:t>
      </w:r>
      <w:r>
        <w:rPr>
          <w:rFonts w:hint="eastAsia" w:ascii="仿宋_GB2312" w:hAnsi="仿宋_GB2312" w:eastAsia="仿宋_GB2312" w:cs="仿宋_GB2312"/>
          <w:color w:val="auto"/>
          <w:sz w:val="30"/>
          <w:szCs w:val="30"/>
        </w:rPr>
        <w:t>《市场监督管理投诉处理暂行办法》</w:t>
      </w:r>
      <w:r>
        <w:rPr>
          <w:rFonts w:hint="eastAsia" w:ascii="仿宋_GB2312" w:hAnsi="仿宋_GB2312" w:eastAsia="仿宋_GB2312" w:cs="仿宋_GB2312"/>
          <w:color w:val="auto"/>
          <w:sz w:val="30"/>
          <w:szCs w:val="30"/>
          <w:lang w:eastAsia="zh-CN"/>
        </w:rPr>
        <w:t>第三十一条规定，市场监督管理部门应当按照市场监督管理行政处罚等有关规定处理举报。举报人实名举报的，有处理权限的市场监督管理部门还应当自作出是否立案决定之日起五个工作日内告知举报人。本案被申请人</w:t>
      </w:r>
      <w:r>
        <w:rPr>
          <w:rFonts w:hint="eastAsia" w:ascii="仿宋_GB2312" w:hAnsi="仿宋_GB2312" w:eastAsia="仿宋_GB2312" w:cs="仿宋_GB2312"/>
          <w:color w:val="auto"/>
          <w:sz w:val="30"/>
          <w:szCs w:val="30"/>
          <w:lang w:val="en-US" w:eastAsia="zh-CN"/>
        </w:rPr>
        <w:t>2025年2月5日收到举报单，2月10日到被举报人注册地址核查，同日</w:t>
      </w:r>
      <w:r>
        <w:rPr>
          <w:rFonts w:hint="eastAsia" w:ascii="仿宋_GB2312" w:hAnsi="仿宋_GB2312" w:eastAsia="仿宋_GB2312" w:cs="仿宋_GB2312"/>
          <w:color w:val="auto"/>
          <w:sz w:val="30"/>
          <w:szCs w:val="30"/>
          <w:lang w:eastAsia="zh-CN"/>
        </w:rPr>
        <w:t>作出</w:t>
      </w:r>
      <w:r>
        <w:rPr>
          <w:rFonts w:hint="eastAsia" w:ascii="仿宋_GB2312" w:hAnsi="仿宋_GB2312" w:eastAsia="仿宋_GB2312" w:cs="仿宋_GB2312"/>
          <w:color w:val="auto"/>
          <w:sz w:val="30"/>
          <w:szCs w:val="30"/>
          <w:lang w:val="en-US" w:eastAsia="zh-CN"/>
        </w:rPr>
        <w:t>市场监管</w:t>
      </w:r>
      <w:r>
        <w:rPr>
          <w:rFonts w:hint="eastAsia" w:ascii="仿宋_GB2312" w:hAnsi="仿宋_GB2312" w:eastAsia="仿宋_GB2312" w:cs="仿宋_GB2312"/>
          <w:color w:val="auto"/>
          <w:sz w:val="30"/>
          <w:szCs w:val="30"/>
        </w:rPr>
        <w:t>〔202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第39</w:t>
      </w:r>
      <w:r>
        <w:rPr>
          <w:rFonts w:hint="eastAsia" w:ascii="仿宋_GB2312" w:hAnsi="仿宋_GB2312" w:eastAsia="仿宋_GB2312" w:cs="仿宋_GB2312"/>
          <w:color w:val="auto"/>
          <w:sz w:val="30"/>
          <w:szCs w:val="30"/>
        </w:rPr>
        <w:t>号</w:t>
      </w:r>
      <w:r>
        <w:rPr>
          <w:rFonts w:hint="eastAsia" w:ascii="仿宋_GB2312" w:hAnsi="仿宋_GB2312" w:eastAsia="仿宋_GB2312" w:cs="仿宋_GB2312"/>
          <w:color w:val="auto"/>
          <w:sz w:val="30"/>
          <w:szCs w:val="30"/>
          <w:lang w:eastAsia="zh-CN"/>
        </w:rPr>
        <w:t>《举报不予立案告知书》，并于</w:t>
      </w:r>
      <w:r>
        <w:rPr>
          <w:rFonts w:hint="eastAsia" w:ascii="仿宋_GB2312" w:hAnsi="仿宋_GB2312" w:eastAsia="仿宋_GB2312" w:cs="仿宋_GB2312"/>
          <w:color w:val="auto"/>
          <w:sz w:val="30"/>
          <w:szCs w:val="30"/>
          <w:lang w:val="en-US" w:eastAsia="zh-CN"/>
        </w:rPr>
        <w:t>2月11日</w:t>
      </w:r>
      <w:r>
        <w:rPr>
          <w:rFonts w:hint="eastAsia" w:ascii="仿宋_GB2312" w:hAnsi="仿宋_GB2312" w:eastAsia="仿宋_GB2312" w:cs="仿宋_GB2312"/>
          <w:color w:val="auto"/>
          <w:sz w:val="30"/>
          <w:szCs w:val="30"/>
        </w:rPr>
        <w:t>在12315平台</w:t>
      </w:r>
      <w:r>
        <w:rPr>
          <w:rFonts w:hint="eastAsia" w:ascii="仿宋_GB2312" w:hAnsi="仿宋_GB2312" w:eastAsia="仿宋_GB2312" w:cs="仿宋_GB2312"/>
          <w:color w:val="auto"/>
          <w:sz w:val="30"/>
          <w:szCs w:val="30"/>
          <w:lang w:eastAsia="zh-CN"/>
        </w:rPr>
        <w:t>告知申请人不予立案</w:t>
      </w:r>
      <w:r>
        <w:rPr>
          <w:rFonts w:hint="eastAsia" w:ascii="仿宋_GB2312" w:hAnsi="仿宋_GB2312" w:eastAsia="仿宋_GB2312" w:cs="仿宋_GB2312"/>
          <w:color w:val="auto"/>
          <w:sz w:val="30"/>
          <w:szCs w:val="30"/>
        </w:rPr>
        <w:t>的情况</w:t>
      </w:r>
      <w:r>
        <w:rPr>
          <w:rFonts w:hint="eastAsia" w:ascii="仿宋_GB2312" w:hAnsi="仿宋_GB2312" w:eastAsia="仿宋_GB2312" w:cs="仿宋_GB2312"/>
          <w:color w:val="auto"/>
          <w:sz w:val="30"/>
          <w:szCs w:val="30"/>
          <w:lang w:eastAsia="zh-CN"/>
        </w:rPr>
        <w:t>，被申请人对举报事项处理</w:t>
      </w:r>
      <w:r>
        <w:rPr>
          <w:rFonts w:hint="eastAsia" w:ascii="仿宋_GB2312" w:hAnsi="仿宋_GB2312" w:eastAsia="仿宋_GB2312" w:cs="仿宋_GB2312"/>
          <w:color w:val="auto"/>
          <w:sz w:val="30"/>
          <w:szCs w:val="30"/>
          <w:lang w:val="en-US" w:eastAsia="zh-CN"/>
        </w:rPr>
        <w:t>程序</w:t>
      </w:r>
      <w:r>
        <w:rPr>
          <w:rFonts w:hint="eastAsia" w:ascii="仿宋_GB2312" w:hAnsi="仿宋_GB2312" w:eastAsia="仿宋_GB2312" w:cs="仿宋_GB2312"/>
          <w:color w:val="auto"/>
          <w:sz w:val="30"/>
          <w:szCs w:val="30"/>
          <w:lang w:eastAsia="zh-CN"/>
        </w:rPr>
        <w:t>符合上述法律规定。</w:t>
      </w:r>
    </w:p>
    <w:p w14:paraId="41C3AFE8">
      <w:pPr>
        <w:widowControl/>
        <w:spacing w:line="560" w:lineRule="exact"/>
        <w:ind w:firstLine="600" w:firstLineChars="200"/>
        <w:jc w:val="lef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综上所述，</w:t>
      </w:r>
      <w:r>
        <w:rPr>
          <w:rFonts w:hint="eastAsia" w:ascii="仿宋_GB2312" w:hAnsi="仿宋_GB2312" w:eastAsia="仿宋_GB2312" w:cs="仿宋_GB2312"/>
          <w:color w:val="auto"/>
          <w:sz w:val="30"/>
          <w:szCs w:val="30"/>
          <w:lang w:eastAsia="zh-CN"/>
        </w:rPr>
        <w:t>被申请人对申请人</w:t>
      </w:r>
      <w:r>
        <w:rPr>
          <w:rFonts w:hint="eastAsia" w:ascii="仿宋_GB2312" w:hAnsi="仿宋_GB2312" w:eastAsia="仿宋_GB2312" w:cs="仿宋_GB2312"/>
          <w:color w:val="auto"/>
          <w:sz w:val="30"/>
          <w:szCs w:val="30"/>
          <w:lang w:val="en-US" w:eastAsia="zh-CN"/>
        </w:rPr>
        <w:t>举报事项的</w:t>
      </w:r>
      <w:r>
        <w:rPr>
          <w:rFonts w:hint="eastAsia" w:ascii="仿宋_GB2312" w:hAnsi="仿宋_GB2312" w:eastAsia="仿宋_GB2312" w:cs="仿宋_GB2312"/>
          <w:color w:val="auto"/>
          <w:sz w:val="30"/>
          <w:szCs w:val="30"/>
          <w:lang w:eastAsia="zh-CN"/>
        </w:rPr>
        <w:t>处理认定</w:t>
      </w:r>
      <w:r>
        <w:rPr>
          <w:rFonts w:hint="eastAsia" w:ascii="仿宋_GB2312" w:hAnsi="仿宋_GB2312" w:eastAsia="仿宋_GB2312" w:cs="仿宋_GB2312"/>
          <w:color w:val="auto"/>
          <w:sz w:val="30"/>
          <w:szCs w:val="30"/>
        </w:rPr>
        <w:t>事实清楚，证据确凿，适用依据正确，程序合法，内容适当，</w:t>
      </w:r>
      <w:r>
        <w:rPr>
          <w:rFonts w:hint="eastAsia" w:ascii="仿宋_GB2312" w:hAnsi="仿宋_GB2312" w:eastAsia="仿宋_GB2312" w:cs="仿宋_GB2312"/>
          <w:color w:val="auto"/>
          <w:sz w:val="30"/>
          <w:szCs w:val="30"/>
          <w:lang w:bidi="ar"/>
        </w:rPr>
        <w:t>根据《中华人民共和国行政复议法》第六十</w:t>
      </w:r>
      <w:r>
        <w:rPr>
          <w:rFonts w:hint="eastAsia" w:ascii="仿宋_GB2312" w:hAnsi="仿宋_GB2312" w:eastAsia="仿宋_GB2312" w:cs="仿宋_GB2312"/>
          <w:color w:val="auto"/>
          <w:sz w:val="30"/>
          <w:szCs w:val="30"/>
          <w:lang w:eastAsia="zh-CN" w:bidi="ar"/>
        </w:rPr>
        <w:t>八</w:t>
      </w:r>
      <w:r>
        <w:rPr>
          <w:rFonts w:hint="eastAsia" w:ascii="仿宋_GB2312" w:hAnsi="仿宋_GB2312" w:eastAsia="仿宋_GB2312" w:cs="仿宋_GB2312"/>
          <w:color w:val="auto"/>
          <w:sz w:val="30"/>
          <w:szCs w:val="30"/>
          <w:lang w:bidi="ar"/>
        </w:rPr>
        <w:t>条之规定，本机关决定：</w:t>
      </w:r>
    </w:p>
    <w:p w14:paraId="4FDE8FF8">
      <w:pPr>
        <w:widowControl/>
        <w:numPr>
          <w:ilvl w:val="255"/>
          <w:numId w:val="0"/>
        </w:numPr>
        <w:spacing w:line="560" w:lineRule="exact"/>
        <w:ind w:firstLine="600" w:firstLineChars="200"/>
        <w:jc w:val="lef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lang w:eastAsia="zh-CN"/>
        </w:rPr>
        <w:t>维持</w:t>
      </w:r>
      <w:r>
        <w:rPr>
          <w:rFonts w:hint="eastAsia" w:ascii="仿宋_GB2312" w:hAnsi="仿宋_GB2312" w:eastAsia="仿宋_GB2312" w:cs="仿宋_GB2312"/>
          <w:color w:val="auto"/>
          <w:sz w:val="30"/>
          <w:szCs w:val="30"/>
          <w:lang w:val="en-US" w:eastAsia="zh-CN"/>
        </w:rPr>
        <w:t>湘潭县市场监督管理局</w:t>
      </w:r>
      <w:r>
        <w:rPr>
          <w:rFonts w:hint="eastAsia" w:ascii="仿宋_GB2312" w:hAnsi="仿宋_GB2312" w:eastAsia="仿宋_GB2312" w:cs="仿宋_GB2312"/>
          <w:color w:val="auto"/>
          <w:sz w:val="30"/>
          <w:szCs w:val="30"/>
          <w:lang w:eastAsia="zh-CN"/>
        </w:rPr>
        <w:t>2025年</w:t>
      </w:r>
      <w:r>
        <w:rPr>
          <w:rFonts w:hint="eastAsia" w:ascii="仿宋_GB2312" w:hAnsi="仿宋_GB2312" w:eastAsia="仿宋_GB2312" w:cs="仿宋_GB2312"/>
          <w:color w:val="auto"/>
          <w:sz w:val="30"/>
          <w:szCs w:val="30"/>
          <w:lang w:val="en-US" w:eastAsia="zh-CN"/>
        </w:rPr>
        <w:t>2</w:t>
      </w:r>
      <w:r>
        <w:rPr>
          <w:rFonts w:hint="eastAsia" w:ascii="仿宋_GB2312" w:hAnsi="仿宋_GB2312" w:eastAsia="仿宋_GB2312" w:cs="仿宋_GB2312"/>
          <w:color w:val="auto"/>
          <w:sz w:val="30"/>
          <w:szCs w:val="30"/>
          <w:lang w:eastAsia="zh-CN"/>
        </w:rPr>
        <w:t>月</w:t>
      </w:r>
      <w:r>
        <w:rPr>
          <w:rFonts w:hint="eastAsia" w:ascii="仿宋_GB2312" w:hAnsi="仿宋_GB2312" w:eastAsia="仿宋_GB2312" w:cs="仿宋_GB2312"/>
          <w:color w:val="auto"/>
          <w:sz w:val="30"/>
          <w:szCs w:val="30"/>
          <w:lang w:val="en-US" w:eastAsia="zh-CN"/>
        </w:rPr>
        <w:t>10</w:t>
      </w:r>
      <w:r>
        <w:rPr>
          <w:rFonts w:hint="eastAsia" w:ascii="仿宋_GB2312" w:hAnsi="仿宋_GB2312" w:eastAsia="仿宋_GB2312" w:cs="仿宋_GB2312"/>
          <w:color w:val="auto"/>
          <w:sz w:val="30"/>
          <w:szCs w:val="30"/>
          <w:lang w:eastAsia="zh-CN"/>
        </w:rPr>
        <w:t>日作出的</w:t>
      </w:r>
      <w:r>
        <w:rPr>
          <w:rFonts w:hint="eastAsia" w:ascii="仿宋_GB2312" w:hAnsi="仿宋_GB2312" w:eastAsia="仿宋_GB2312" w:cs="仿宋_GB2312"/>
          <w:color w:val="auto"/>
          <w:sz w:val="30"/>
          <w:szCs w:val="30"/>
          <w:lang w:val="en-US" w:eastAsia="zh-CN"/>
        </w:rPr>
        <w:t>市场监管</w:t>
      </w:r>
      <w:r>
        <w:rPr>
          <w:rFonts w:hint="eastAsia" w:ascii="仿宋_GB2312" w:hAnsi="仿宋_GB2312" w:eastAsia="仿宋_GB2312" w:cs="仿宋_GB2312"/>
          <w:color w:val="auto"/>
          <w:sz w:val="30"/>
          <w:szCs w:val="30"/>
        </w:rPr>
        <w:t>〔202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第39</w:t>
      </w:r>
      <w:r>
        <w:rPr>
          <w:rFonts w:hint="eastAsia" w:ascii="仿宋_GB2312" w:hAnsi="仿宋_GB2312" w:eastAsia="仿宋_GB2312" w:cs="仿宋_GB2312"/>
          <w:color w:val="auto"/>
          <w:sz w:val="30"/>
          <w:szCs w:val="30"/>
        </w:rPr>
        <w:t>号</w:t>
      </w:r>
      <w:r>
        <w:rPr>
          <w:rFonts w:hint="eastAsia" w:ascii="仿宋_GB2312" w:hAnsi="仿宋_GB2312" w:eastAsia="仿宋_GB2312" w:cs="仿宋_GB2312"/>
          <w:color w:val="auto"/>
          <w:sz w:val="30"/>
          <w:szCs w:val="30"/>
          <w:lang w:eastAsia="zh-CN"/>
        </w:rPr>
        <w:t>《举报不予立案告知书》</w:t>
      </w:r>
      <w:r>
        <w:rPr>
          <w:rFonts w:hint="eastAsia" w:ascii="仿宋_GB2312" w:hAnsi="仿宋_GB2312" w:eastAsia="仿宋_GB2312" w:cs="仿宋_GB2312"/>
          <w:color w:val="auto"/>
          <w:sz w:val="30"/>
          <w:szCs w:val="30"/>
        </w:rPr>
        <w:t>。</w:t>
      </w:r>
    </w:p>
    <w:p w14:paraId="6A217C4D">
      <w:pPr>
        <w:widowControl/>
        <w:spacing w:line="560" w:lineRule="exact"/>
        <w:ind w:firstLine="600" w:firstLineChars="200"/>
        <w:jc w:val="lef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申请人如不服本决定，可</w:t>
      </w:r>
      <w:r>
        <w:rPr>
          <w:rFonts w:hint="eastAsia" w:ascii="仿宋_GB2312" w:hAnsi="仿宋_GB2312" w:eastAsia="仿宋_GB2312" w:cs="仿宋_GB2312"/>
          <w:color w:val="auto"/>
          <w:sz w:val="30"/>
          <w:szCs w:val="30"/>
          <w:lang w:val="en-US" w:eastAsia="zh-CN"/>
        </w:rPr>
        <w:t>自收到</w:t>
      </w:r>
      <w:r>
        <w:rPr>
          <w:rFonts w:hint="eastAsia" w:ascii="仿宋_GB2312" w:hAnsi="仿宋_GB2312" w:eastAsia="仿宋_GB2312" w:cs="仿宋_GB2312"/>
          <w:color w:val="auto"/>
          <w:sz w:val="30"/>
          <w:szCs w:val="30"/>
        </w:rPr>
        <w:t>本决定之日起十五日内，向湘潭市雨湖区人民法院提起行政诉讼。</w:t>
      </w:r>
    </w:p>
    <w:p w14:paraId="225B2FD7">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0" w:firstLineChars="200"/>
        <w:jc w:val="center"/>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 xml:space="preserve">                                  </w:t>
      </w:r>
    </w:p>
    <w:p w14:paraId="544297D6">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0" w:firstLineChars="200"/>
        <w:jc w:val="center"/>
        <w:textAlignment w:val="auto"/>
        <w:rPr>
          <w:rFonts w:hint="eastAsia" w:ascii="仿宋_GB2312" w:hAnsi="仿宋_GB2312" w:eastAsia="仿宋_GB2312" w:cs="仿宋_GB2312"/>
          <w:color w:val="auto"/>
          <w:sz w:val="30"/>
          <w:szCs w:val="30"/>
          <w:lang w:val="en-US" w:eastAsia="zh-CN"/>
        </w:rPr>
      </w:pPr>
    </w:p>
    <w:p w14:paraId="59EA3B15">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0" w:firstLineChars="200"/>
        <w:jc w:val="center"/>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lang w:val="en-US" w:eastAsia="zh-CN"/>
        </w:rPr>
        <w:t xml:space="preserve">                                  </w:t>
      </w:r>
      <w:r>
        <w:rPr>
          <w:rFonts w:hint="eastAsia" w:ascii="仿宋_GB2312" w:hAnsi="仿宋_GB2312" w:eastAsia="仿宋_GB2312" w:cs="仿宋_GB2312"/>
          <w:color w:val="auto"/>
          <w:sz w:val="30"/>
          <w:szCs w:val="30"/>
        </w:rPr>
        <w:t>湘潭县人民政府</w:t>
      </w:r>
    </w:p>
    <w:p w14:paraId="4E64371F">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0" w:firstLineChars="200"/>
        <w:jc w:val="right"/>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二〇二</w:t>
      </w:r>
      <w:r>
        <w:rPr>
          <w:rFonts w:hint="eastAsia" w:ascii="仿宋_GB2312" w:hAnsi="仿宋_GB2312" w:eastAsia="仿宋_GB2312" w:cs="仿宋_GB2312"/>
          <w:color w:val="auto"/>
          <w:sz w:val="30"/>
          <w:szCs w:val="30"/>
          <w:lang w:eastAsia="zh-CN"/>
        </w:rPr>
        <w:t>五</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eastAsia="zh-CN"/>
        </w:rPr>
        <w:t>五</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十九</w:t>
      </w:r>
      <w:r>
        <w:rPr>
          <w:rFonts w:hint="eastAsia" w:ascii="仿宋_GB2312" w:hAnsi="仿宋_GB2312" w:eastAsia="仿宋_GB2312" w:cs="仿宋_GB2312"/>
          <w:color w:val="auto"/>
          <w:sz w:val="30"/>
          <w:szCs w:val="30"/>
        </w:rPr>
        <w:t>日</w:t>
      </w:r>
    </w:p>
    <w:p w14:paraId="66813EF5">
      <w:pPr>
        <w:spacing w:afterLines="0" w:line="560" w:lineRule="exact"/>
        <w:ind w:firstLine="600" w:firstLineChars="200"/>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rPr>
        <mc:AlternateContent>
          <mc:Choice Requires="wps">
            <w:drawing>
              <wp:anchor distT="0" distB="0" distL="114300" distR="114300" simplePos="0" relativeHeight="251659264" behindDoc="0" locked="0" layoutInCell="1" allowOverlap="1">
                <wp:simplePos x="0" y="0"/>
                <wp:positionH relativeFrom="column">
                  <wp:posOffset>-98425</wp:posOffset>
                </wp:positionH>
                <wp:positionV relativeFrom="paragraph">
                  <wp:posOffset>12700</wp:posOffset>
                </wp:positionV>
                <wp:extent cx="5724525" cy="38100"/>
                <wp:effectExtent l="0" t="4445" r="9525" b="14605"/>
                <wp:wrapNone/>
                <wp:docPr id="2" name="直接连接符 2"/>
                <wp:cNvGraphicFramePr/>
                <a:graphic xmlns:a="http://schemas.openxmlformats.org/drawingml/2006/main">
                  <a:graphicData uri="http://schemas.microsoft.com/office/word/2010/wordprocessingShape">
                    <wps:wsp>
                      <wps:cNvCnPr/>
                      <wps:spPr>
                        <a:xfrm flipV="1">
                          <a:off x="0" y="0"/>
                          <a:ext cx="5724525" cy="3810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flip:y;margin-left:-7.75pt;margin-top:1pt;height:3pt;width:450.75pt;z-index:251659264;mso-width-relative:page;mso-height-relative:page;" filled="f" stroked="t" coordsize="21600,21600" o:gfxdata="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KETuyrVAAAABwEAAA8AAAAAAAAAAQAgAAAAIgAAAGRycy9kb3du&#10;cmV2LnhtbFBLAQIUABQAAAAIAIdO4kCxYqkjAgIAAOEDAAAOAAAAAAAAAAEAIAAAACQBAABkcnMv&#10;ZTJvRG9jLnhtbFBLBQYAAAAABgAGAFkBAACYBQAAAAA=&#10;">
                <v:fill on="f" focussize="0,0"/>
                <v:stroke weight="0.5pt" color="#000000" miterlimit="8" joinstyle="miter"/>
                <v:imagedata o:title=""/>
                <o:lock v:ext="edit" aspectratio="f"/>
              </v:line>
            </w:pict>
          </mc:Fallback>
        </mc:AlternateContent>
      </w:r>
      <w:r>
        <w:rPr>
          <w:rFonts w:hint="eastAsia" w:ascii="仿宋_GB2312" w:hAnsi="仿宋_GB2312" w:eastAsia="仿宋_GB2312" w:cs="仿宋_GB2312"/>
          <w:sz w:val="30"/>
          <w:szCs w:val="30"/>
        </w:rPr>
        <mc:AlternateContent>
          <mc:Choice Requires="wps">
            <w:drawing>
              <wp:anchor distT="0" distB="0" distL="114300" distR="114300" simplePos="0" relativeHeight="251660288" behindDoc="0" locked="0" layoutInCell="1" allowOverlap="1">
                <wp:simplePos x="0" y="0"/>
                <wp:positionH relativeFrom="column">
                  <wp:posOffset>-98425</wp:posOffset>
                </wp:positionH>
                <wp:positionV relativeFrom="paragraph">
                  <wp:posOffset>332105</wp:posOffset>
                </wp:positionV>
                <wp:extent cx="5724525" cy="38100"/>
                <wp:effectExtent l="0" t="4445" r="9525" b="14605"/>
                <wp:wrapNone/>
                <wp:docPr id="4" name="直接连接符 4"/>
                <wp:cNvGraphicFramePr/>
                <a:graphic xmlns:a="http://schemas.openxmlformats.org/drawingml/2006/main">
                  <a:graphicData uri="http://schemas.microsoft.com/office/word/2010/wordprocessingShape">
                    <wps:wsp>
                      <wps:cNvCnPr/>
                      <wps:spPr>
                        <a:xfrm flipV="1">
                          <a:off x="0" y="0"/>
                          <a:ext cx="5724525" cy="3810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flip:y;margin-left:-7.75pt;margin-top:26.15pt;height:3pt;width:450.75pt;z-index:251660288;mso-width-relative:page;mso-height-relative:page;" filled="f" stroked="t" coordsize="21600,21600" o:gfxdata="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PLM2hbYAAAACQEAAA8AAAAAAAAAAQAgAAAAIgAAAGRycy9k&#10;b3ducmV2LnhtbFBLAQIUABQAAAAIAIdO4kDk7k9VAgIAAOEDAAAOAAAAAAAAAAEAIAAAACcBAABk&#10;cnMvZTJvRG9jLnhtbFBLBQYAAAAABgAGAFkBAACbBQAAAAA=&#10;">
                <v:fill on="f" focussize="0,0"/>
                <v:stroke weight="0.5pt" color="#000000" miterlimit="8" joinstyle="miter"/>
                <v:imagedata o:title=""/>
                <o:lock v:ext="edit" aspectratio="f"/>
              </v:line>
            </w:pict>
          </mc:Fallback>
        </mc:AlternateContent>
      </w:r>
      <w:r>
        <w:rPr>
          <w:rFonts w:hint="eastAsia" w:ascii="仿宋_GB2312" w:hAnsi="仿宋_GB2312" w:eastAsia="仿宋_GB2312" w:cs="仿宋_GB2312"/>
          <w:sz w:val="30"/>
          <w:szCs w:val="30"/>
        </w:rPr>
        <w:t>抄送：湘潭市</w:t>
      </w:r>
      <w:r>
        <w:rPr>
          <w:rFonts w:hint="eastAsia" w:ascii="仿宋_GB2312" w:hAnsi="仿宋_GB2312" w:eastAsia="仿宋_GB2312" w:cs="仿宋_GB2312"/>
          <w:sz w:val="30"/>
          <w:szCs w:val="30"/>
          <w:lang w:eastAsia="zh-CN"/>
        </w:rPr>
        <w:t>市场监督管理局</w:t>
      </w:r>
    </w:p>
    <w:p w14:paraId="697E7180">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 w:hAnsi="仿宋" w:eastAsia="仿宋" w:cs="仿宋"/>
          <w:color w:val="auto"/>
          <w:sz w:val="30"/>
          <w:szCs w:val="30"/>
        </w:rPr>
      </w:pPr>
    </w:p>
    <w:p w14:paraId="2E6F5779">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附有关法律法规规定：</w:t>
      </w:r>
    </w:p>
    <w:p w14:paraId="4219A1CB">
      <w:pPr>
        <w:keepNext w:val="0"/>
        <w:keepLines w:val="0"/>
        <w:pageBreakBefore w:val="0"/>
        <w:widowControl/>
        <w:kinsoku/>
        <w:wordWrap w:val="0"/>
        <w:overflowPunct/>
        <w:topLinePunct w:val="0"/>
        <w:autoSpaceDE/>
        <w:autoSpaceDN/>
        <w:bidi w:val="0"/>
        <w:adjustRightInd w:val="0"/>
        <w:snapToGrid/>
        <w:spacing w:line="560" w:lineRule="exact"/>
        <w:ind w:firstLine="602" w:firstLineChars="200"/>
        <w:jc w:val="both"/>
        <w:textAlignment w:val="auto"/>
        <w:rPr>
          <w:rFonts w:ascii="仿宋_GB2312" w:hAnsi="仿宋_GB2312" w:eastAsia="仿宋_GB2312" w:cs="仿宋_GB2312"/>
          <w:color w:val="auto"/>
          <w:sz w:val="30"/>
          <w:szCs w:val="30"/>
        </w:rPr>
      </w:pPr>
      <w:r>
        <w:rPr>
          <w:rFonts w:hint="eastAsia" w:ascii="仿宋_GB2312" w:hAnsi="仿宋_GB2312" w:eastAsia="仿宋_GB2312" w:cs="仿宋_GB2312"/>
          <w:b/>
          <w:color w:val="auto"/>
          <w:sz w:val="30"/>
          <w:szCs w:val="30"/>
        </w:rPr>
        <w:t>《中华人民共和国行政复议法》</w:t>
      </w:r>
      <w:r>
        <w:rPr>
          <w:rFonts w:hint="eastAsia" w:ascii="仿宋_GB2312" w:hAnsi="仿宋_GB2312" w:eastAsia="仿宋_GB2312" w:cs="仿宋_GB2312"/>
          <w:color w:val="auto"/>
          <w:sz w:val="30"/>
          <w:szCs w:val="30"/>
        </w:rPr>
        <w:t>（2023年9月主席令第9号）</w:t>
      </w:r>
    </w:p>
    <w:p w14:paraId="79888AFA">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2" w:firstLineChars="200"/>
        <w:jc w:val="both"/>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b/>
          <w:bCs/>
          <w:color w:val="auto"/>
          <w:sz w:val="30"/>
          <w:szCs w:val="30"/>
        </w:rPr>
        <w:t>第六十八条</w:t>
      </w:r>
      <w:r>
        <w:rPr>
          <w:rFonts w:hint="eastAsia" w:ascii="仿宋_GB2312" w:hAnsi="仿宋_GB2312" w:eastAsia="仿宋_GB2312" w:cs="仿宋_GB2312"/>
          <w:color w:val="auto"/>
          <w:sz w:val="30"/>
          <w:szCs w:val="30"/>
        </w:rPr>
        <w:t>　行政行为认定事实清楚，证据确凿，适用依据正确，程序合法，内容适当的，行政复议机关决定维持该行政行为。</w:t>
      </w:r>
    </w:p>
    <w:p w14:paraId="4952750B">
      <w:pPr>
        <w:keepNext w:val="0"/>
        <w:keepLines w:val="0"/>
        <w:pageBreakBefore w:val="0"/>
        <w:widowControl w:val="0"/>
        <w:tabs>
          <w:tab w:val="left" w:pos="622"/>
        </w:tabs>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p>
    <w:p w14:paraId="69FA9048">
      <w:pPr>
        <w:keepNext w:val="0"/>
        <w:keepLines w:val="0"/>
        <w:pageBreakBefore w:val="0"/>
        <w:tabs>
          <w:tab w:val="left" w:pos="622"/>
        </w:tabs>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p>
    <w:sectPr>
      <w:footerReference r:id="rId3" w:type="default"/>
      <w:pgSz w:w="11906" w:h="16838"/>
      <w:pgMar w:top="1440" w:right="1417" w:bottom="1440"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DE866314-3092-4C0E-B0E8-B80422C75AB2}"/>
  </w:font>
  <w:font w:name="黑体">
    <w:panose1 w:val="02010609060101010101"/>
    <w:charset w:val="86"/>
    <w:family w:val="auto"/>
    <w:pitch w:val="default"/>
    <w:sig w:usb0="800002BF" w:usb1="38CF7CFA" w:usb2="00000016" w:usb3="00000000" w:csb0="00040001" w:csb1="00000000"/>
    <w:embedRegular r:id="rId2" w:fontKey="{07E5FA51-1BF3-4C51-8383-8CFF32991E05}"/>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embedRegular r:id="rId3" w:fontKey="{5BB573DB-143B-4317-AA0F-A08222F09563}"/>
  </w:font>
  <w:font w:name="方正黑体_GBK">
    <w:altName w:val="微软雅黑"/>
    <w:panose1 w:val="02000000000000000000"/>
    <w:charset w:val="86"/>
    <w:family w:val="auto"/>
    <w:pitch w:val="default"/>
    <w:sig w:usb0="00000000" w:usb1="00000000" w:usb2="00000000" w:usb3="00000000" w:csb0="00040000" w:csb1="00000000"/>
    <w:embedRegular r:id="rId4" w:fontKey="{D74647F3-C65C-4E61-8230-2E0839967625}"/>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modern"/>
    <w:pitch w:val="default"/>
    <w:sig w:usb0="800002BF" w:usb1="38CF7CFA" w:usb2="00000016" w:usb3="00000000" w:csb0="00040001" w:csb1="00000000"/>
    <w:embedRegular r:id="rId5" w:fontKey="{0929605C-5BA6-4907-AFE7-E7689D3EE500}"/>
  </w:font>
  <w:font w:name="仿宋">
    <w:panose1 w:val="02010609060101010101"/>
    <w:charset w:val="86"/>
    <w:family w:val="modern"/>
    <w:pitch w:val="default"/>
    <w:sig w:usb0="800002BF" w:usb1="38CF7CFA" w:usb2="00000016" w:usb3="00000000" w:csb0="00040001" w:csb1="00000000"/>
    <w:embedRegular r:id="rId6" w:fontKey="{877F17FF-32BA-46E0-AF83-E680EF69AA9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12039"/>
    </w:sdtPr>
    <w:sdtContent>
      <w:p w14:paraId="548A2F38">
        <w:pPr>
          <w:pStyle w:val="7"/>
          <w:jc w:val="center"/>
        </w:pPr>
        <w:r>
          <w:fldChar w:fldCharType="begin"/>
        </w:r>
        <w:r>
          <w:instrText xml:space="preserve"> PAGE   \* MERGEFORMAT </w:instrText>
        </w:r>
        <w:r>
          <w:fldChar w:fldCharType="separate"/>
        </w:r>
        <w:r>
          <w:rPr>
            <w:lang w:val="zh-CN"/>
          </w:rPr>
          <w:t>1</w:t>
        </w:r>
        <w:r>
          <w:fldChar w:fldCharType="end"/>
        </w:r>
      </w:p>
    </w:sdtContent>
  </w:sdt>
  <w:p w14:paraId="1A1C37A0">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4NDVlNmY2NmM5M2U0NzUwZjViYTNlODdkMDhlZjcifQ=="/>
  </w:docVars>
  <w:rsids>
    <w:rsidRoot w:val="1A26274F"/>
    <w:rsid w:val="00003EE9"/>
    <w:rsid w:val="00004974"/>
    <w:rsid w:val="000051C1"/>
    <w:rsid w:val="00005B9E"/>
    <w:rsid w:val="000078B4"/>
    <w:rsid w:val="00014842"/>
    <w:rsid w:val="00022D48"/>
    <w:rsid w:val="00023A26"/>
    <w:rsid w:val="0002456A"/>
    <w:rsid w:val="00024A83"/>
    <w:rsid w:val="00024C22"/>
    <w:rsid w:val="00025F2E"/>
    <w:rsid w:val="00026EB9"/>
    <w:rsid w:val="00034954"/>
    <w:rsid w:val="000356EC"/>
    <w:rsid w:val="00036988"/>
    <w:rsid w:val="00036FCD"/>
    <w:rsid w:val="00037E8E"/>
    <w:rsid w:val="000417DC"/>
    <w:rsid w:val="00042849"/>
    <w:rsid w:val="00043686"/>
    <w:rsid w:val="000454D7"/>
    <w:rsid w:val="000517F5"/>
    <w:rsid w:val="00052F55"/>
    <w:rsid w:val="0006443B"/>
    <w:rsid w:val="00066EF3"/>
    <w:rsid w:val="00070108"/>
    <w:rsid w:val="00070200"/>
    <w:rsid w:val="000710D8"/>
    <w:rsid w:val="00072BF0"/>
    <w:rsid w:val="00074BDB"/>
    <w:rsid w:val="00075F8A"/>
    <w:rsid w:val="00076278"/>
    <w:rsid w:val="00076BB4"/>
    <w:rsid w:val="000812C7"/>
    <w:rsid w:val="0008208F"/>
    <w:rsid w:val="00094B0D"/>
    <w:rsid w:val="00095078"/>
    <w:rsid w:val="000950AD"/>
    <w:rsid w:val="000A127D"/>
    <w:rsid w:val="000A1678"/>
    <w:rsid w:val="000A2903"/>
    <w:rsid w:val="000A3735"/>
    <w:rsid w:val="000A46EA"/>
    <w:rsid w:val="000A479C"/>
    <w:rsid w:val="000A502E"/>
    <w:rsid w:val="000A6676"/>
    <w:rsid w:val="000B0EB3"/>
    <w:rsid w:val="000B2500"/>
    <w:rsid w:val="000B56B9"/>
    <w:rsid w:val="000B621D"/>
    <w:rsid w:val="000B73EE"/>
    <w:rsid w:val="000B7EEF"/>
    <w:rsid w:val="000C1D39"/>
    <w:rsid w:val="000D37FF"/>
    <w:rsid w:val="000D4C48"/>
    <w:rsid w:val="000D6944"/>
    <w:rsid w:val="000D7BB4"/>
    <w:rsid w:val="000E3B96"/>
    <w:rsid w:val="000E3E3F"/>
    <w:rsid w:val="000E4195"/>
    <w:rsid w:val="000E4E7F"/>
    <w:rsid w:val="000E514C"/>
    <w:rsid w:val="000E607E"/>
    <w:rsid w:val="000E67FB"/>
    <w:rsid w:val="000E7900"/>
    <w:rsid w:val="000F062F"/>
    <w:rsid w:val="000F2789"/>
    <w:rsid w:val="001009B7"/>
    <w:rsid w:val="00104DBA"/>
    <w:rsid w:val="001057BE"/>
    <w:rsid w:val="001057FF"/>
    <w:rsid w:val="0010759A"/>
    <w:rsid w:val="001100EA"/>
    <w:rsid w:val="00114670"/>
    <w:rsid w:val="00121D4B"/>
    <w:rsid w:val="00121E40"/>
    <w:rsid w:val="001223F3"/>
    <w:rsid w:val="00122AE3"/>
    <w:rsid w:val="0012415E"/>
    <w:rsid w:val="0012540C"/>
    <w:rsid w:val="0012543A"/>
    <w:rsid w:val="00126F03"/>
    <w:rsid w:val="001319C4"/>
    <w:rsid w:val="0013391F"/>
    <w:rsid w:val="0013567C"/>
    <w:rsid w:val="001424C2"/>
    <w:rsid w:val="00142C7E"/>
    <w:rsid w:val="0014397B"/>
    <w:rsid w:val="0014531D"/>
    <w:rsid w:val="0015199D"/>
    <w:rsid w:val="00152093"/>
    <w:rsid w:val="0016070E"/>
    <w:rsid w:val="00160BE1"/>
    <w:rsid w:val="001612AB"/>
    <w:rsid w:val="00162103"/>
    <w:rsid w:val="00162A8A"/>
    <w:rsid w:val="0016449E"/>
    <w:rsid w:val="001649E7"/>
    <w:rsid w:val="00164AB6"/>
    <w:rsid w:val="00165E85"/>
    <w:rsid w:val="00166615"/>
    <w:rsid w:val="001676F1"/>
    <w:rsid w:val="00172738"/>
    <w:rsid w:val="00172D4C"/>
    <w:rsid w:val="00173A33"/>
    <w:rsid w:val="001806D3"/>
    <w:rsid w:val="0018077E"/>
    <w:rsid w:val="00183EFA"/>
    <w:rsid w:val="00184F03"/>
    <w:rsid w:val="00185B31"/>
    <w:rsid w:val="001869CE"/>
    <w:rsid w:val="00187D61"/>
    <w:rsid w:val="001903BC"/>
    <w:rsid w:val="00194229"/>
    <w:rsid w:val="00194589"/>
    <w:rsid w:val="0019513B"/>
    <w:rsid w:val="00196596"/>
    <w:rsid w:val="001A00CF"/>
    <w:rsid w:val="001A090D"/>
    <w:rsid w:val="001A1918"/>
    <w:rsid w:val="001A206A"/>
    <w:rsid w:val="001B1C3C"/>
    <w:rsid w:val="001B446E"/>
    <w:rsid w:val="001B4BF9"/>
    <w:rsid w:val="001B5129"/>
    <w:rsid w:val="001C19BC"/>
    <w:rsid w:val="001C6505"/>
    <w:rsid w:val="001D0F42"/>
    <w:rsid w:val="001E079E"/>
    <w:rsid w:val="001E6719"/>
    <w:rsid w:val="001E6AF2"/>
    <w:rsid w:val="001F2B7E"/>
    <w:rsid w:val="001F2D41"/>
    <w:rsid w:val="001F703E"/>
    <w:rsid w:val="001F767C"/>
    <w:rsid w:val="00201638"/>
    <w:rsid w:val="00201FFB"/>
    <w:rsid w:val="00204BF2"/>
    <w:rsid w:val="00206D1F"/>
    <w:rsid w:val="0021046E"/>
    <w:rsid w:val="00210B0C"/>
    <w:rsid w:val="00211265"/>
    <w:rsid w:val="00212375"/>
    <w:rsid w:val="00213F39"/>
    <w:rsid w:val="00215ABA"/>
    <w:rsid w:val="0021644C"/>
    <w:rsid w:val="00217CC2"/>
    <w:rsid w:val="0022067A"/>
    <w:rsid w:val="00220AEA"/>
    <w:rsid w:val="00222D11"/>
    <w:rsid w:val="00223964"/>
    <w:rsid w:val="00223FE4"/>
    <w:rsid w:val="0022438B"/>
    <w:rsid w:val="002300B7"/>
    <w:rsid w:val="00230D0C"/>
    <w:rsid w:val="00232D40"/>
    <w:rsid w:val="00233BC8"/>
    <w:rsid w:val="00234AB8"/>
    <w:rsid w:val="0024023C"/>
    <w:rsid w:val="0024069F"/>
    <w:rsid w:val="002414C9"/>
    <w:rsid w:val="0024367D"/>
    <w:rsid w:val="00247DCF"/>
    <w:rsid w:val="00251AC8"/>
    <w:rsid w:val="00253C40"/>
    <w:rsid w:val="00253EB2"/>
    <w:rsid w:val="002540AC"/>
    <w:rsid w:val="00255549"/>
    <w:rsid w:val="00262D41"/>
    <w:rsid w:val="0026354C"/>
    <w:rsid w:val="00264220"/>
    <w:rsid w:val="00266F1A"/>
    <w:rsid w:val="002702DA"/>
    <w:rsid w:val="00270DE9"/>
    <w:rsid w:val="002719F1"/>
    <w:rsid w:val="00273B4B"/>
    <w:rsid w:val="002742C7"/>
    <w:rsid w:val="00280D72"/>
    <w:rsid w:val="002816A3"/>
    <w:rsid w:val="00282352"/>
    <w:rsid w:val="00284BB4"/>
    <w:rsid w:val="00285184"/>
    <w:rsid w:val="002851CD"/>
    <w:rsid w:val="002855F8"/>
    <w:rsid w:val="00285A41"/>
    <w:rsid w:val="0028649B"/>
    <w:rsid w:val="002905B9"/>
    <w:rsid w:val="00291DE4"/>
    <w:rsid w:val="00297F4A"/>
    <w:rsid w:val="002A2186"/>
    <w:rsid w:val="002A3BFC"/>
    <w:rsid w:val="002A50C2"/>
    <w:rsid w:val="002A56AD"/>
    <w:rsid w:val="002B06B5"/>
    <w:rsid w:val="002B4769"/>
    <w:rsid w:val="002B4B2F"/>
    <w:rsid w:val="002B7CA0"/>
    <w:rsid w:val="002B7EAA"/>
    <w:rsid w:val="002C1835"/>
    <w:rsid w:val="002C4516"/>
    <w:rsid w:val="002C7BE3"/>
    <w:rsid w:val="002D0F8E"/>
    <w:rsid w:val="002D3F78"/>
    <w:rsid w:val="002D4A07"/>
    <w:rsid w:val="002D71FA"/>
    <w:rsid w:val="002E1A7C"/>
    <w:rsid w:val="002E1CB9"/>
    <w:rsid w:val="002E4522"/>
    <w:rsid w:val="002E4967"/>
    <w:rsid w:val="002E4E53"/>
    <w:rsid w:val="002E65BE"/>
    <w:rsid w:val="002F0FA0"/>
    <w:rsid w:val="002F24EB"/>
    <w:rsid w:val="002F483A"/>
    <w:rsid w:val="002F6180"/>
    <w:rsid w:val="00300CBD"/>
    <w:rsid w:val="00302B03"/>
    <w:rsid w:val="00303F80"/>
    <w:rsid w:val="00304AA8"/>
    <w:rsid w:val="00305382"/>
    <w:rsid w:val="0030737C"/>
    <w:rsid w:val="00310374"/>
    <w:rsid w:val="003106F6"/>
    <w:rsid w:val="00311669"/>
    <w:rsid w:val="003125F2"/>
    <w:rsid w:val="003139C8"/>
    <w:rsid w:val="00321C3D"/>
    <w:rsid w:val="0032514F"/>
    <w:rsid w:val="003251AC"/>
    <w:rsid w:val="003262D0"/>
    <w:rsid w:val="00331CB0"/>
    <w:rsid w:val="0033470B"/>
    <w:rsid w:val="00336405"/>
    <w:rsid w:val="00340F61"/>
    <w:rsid w:val="003426B3"/>
    <w:rsid w:val="00343AEB"/>
    <w:rsid w:val="00345E65"/>
    <w:rsid w:val="00347B8B"/>
    <w:rsid w:val="00350FEA"/>
    <w:rsid w:val="00354543"/>
    <w:rsid w:val="00355151"/>
    <w:rsid w:val="0035552F"/>
    <w:rsid w:val="00357F36"/>
    <w:rsid w:val="00362BA6"/>
    <w:rsid w:val="00372018"/>
    <w:rsid w:val="00374C6F"/>
    <w:rsid w:val="00376193"/>
    <w:rsid w:val="003761C7"/>
    <w:rsid w:val="00382A3C"/>
    <w:rsid w:val="00383850"/>
    <w:rsid w:val="00383A7A"/>
    <w:rsid w:val="00384EF4"/>
    <w:rsid w:val="003915C0"/>
    <w:rsid w:val="003946ED"/>
    <w:rsid w:val="00394D43"/>
    <w:rsid w:val="0039687D"/>
    <w:rsid w:val="0039743E"/>
    <w:rsid w:val="00397A69"/>
    <w:rsid w:val="003A2138"/>
    <w:rsid w:val="003A2996"/>
    <w:rsid w:val="003A4573"/>
    <w:rsid w:val="003A4809"/>
    <w:rsid w:val="003A4ED0"/>
    <w:rsid w:val="003A58A6"/>
    <w:rsid w:val="003A5D34"/>
    <w:rsid w:val="003A7BAE"/>
    <w:rsid w:val="003B00AE"/>
    <w:rsid w:val="003B205F"/>
    <w:rsid w:val="003B2A98"/>
    <w:rsid w:val="003B46C6"/>
    <w:rsid w:val="003B69D8"/>
    <w:rsid w:val="003B76F4"/>
    <w:rsid w:val="003B7EE0"/>
    <w:rsid w:val="003C4529"/>
    <w:rsid w:val="003C4D51"/>
    <w:rsid w:val="003C607F"/>
    <w:rsid w:val="003D18A9"/>
    <w:rsid w:val="003D352A"/>
    <w:rsid w:val="003D7FAE"/>
    <w:rsid w:val="003E0567"/>
    <w:rsid w:val="003E1FAB"/>
    <w:rsid w:val="003F54EA"/>
    <w:rsid w:val="003F613F"/>
    <w:rsid w:val="004026F5"/>
    <w:rsid w:val="0040577E"/>
    <w:rsid w:val="00407E80"/>
    <w:rsid w:val="00411B0A"/>
    <w:rsid w:val="00414874"/>
    <w:rsid w:val="0042052A"/>
    <w:rsid w:val="004233FC"/>
    <w:rsid w:val="0042478C"/>
    <w:rsid w:val="004248B8"/>
    <w:rsid w:val="0042511E"/>
    <w:rsid w:val="00432888"/>
    <w:rsid w:val="00432B8F"/>
    <w:rsid w:val="00432C63"/>
    <w:rsid w:val="00434068"/>
    <w:rsid w:val="004354E3"/>
    <w:rsid w:val="004371B5"/>
    <w:rsid w:val="004437B3"/>
    <w:rsid w:val="00444945"/>
    <w:rsid w:val="0044574A"/>
    <w:rsid w:val="0045123E"/>
    <w:rsid w:val="004520B8"/>
    <w:rsid w:val="0045343F"/>
    <w:rsid w:val="004559B1"/>
    <w:rsid w:val="0045793C"/>
    <w:rsid w:val="0046277F"/>
    <w:rsid w:val="004634D2"/>
    <w:rsid w:val="004749CF"/>
    <w:rsid w:val="004770C0"/>
    <w:rsid w:val="004802C8"/>
    <w:rsid w:val="00482AC1"/>
    <w:rsid w:val="004848BD"/>
    <w:rsid w:val="004854FF"/>
    <w:rsid w:val="00485CD4"/>
    <w:rsid w:val="0049211B"/>
    <w:rsid w:val="00495658"/>
    <w:rsid w:val="00495FB4"/>
    <w:rsid w:val="004A087B"/>
    <w:rsid w:val="004A2388"/>
    <w:rsid w:val="004A2DE3"/>
    <w:rsid w:val="004A317D"/>
    <w:rsid w:val="004A3300"/>
    <w:rsid w:val="004A3BE9"/>
    <w:rsid w:val="004A6710"/>
    <w:rsid w:val="004A73D9"/>
    <w:rsid w:val="004B27D5"/>
    <w:rsid w:val="004B28C4"/>
    <w:rsid w:val="004B771A"/>
    <w:rsid w:val="004C0560"/>
    <w:rsid w:val="004C294A"/>
    <w:rsid w:val="004C2BB6"/>
    <w:rsid w:val="004C47EA"/>
    <w:rsid w:val="004D0063"/>
    <w:rsid w:val="004D009E"/>
    <w:rsid w:val="004D22D1"/>
    <w:rsid w:val="004D342F"/>
    <w:rsid w:val="004D57A1"/>
    <w:rsid w:val="004D62F0"/>
    <w:rsid w:val="004D69E5"/>
    <w:rsid w:val="004E2765"/>
    <w:rsid w:val="004E4269"/>
    <w:rsid w:val="004E5B94"/>
    <w:rsid w:val="004E5C84"/>
    <w:rsid w:val="004E7472"/>
    <w:rsid w:val="004F3C46"/>
    <w:rsid w:val="004F3F43"/>
    <w:rsid w:val="004F6F36"/>
    <w:rsid w:val="004F7488"/>
    <w:rsid w:val="005008B2"/>
    <w:rsid w:val="00500E45"/>
    <w:rsid w:val="005067C4"/>
    <w:rsid w:val="00511F73"/>
    <w:rsid w:val="005124B2"/>
    <w:rsid w:val="0051290E"/>
    <w:rsid w:val="00515540"/>
    <w:rsid w:val="00516646"/>
    <w:rsid w:val="00516D5C"/>
    <w:rsid w:val="00520413"/>
    <w:rsid w:val="0052065B"/>
    <w:rsid w:val="0052528F"/>
    <w:rsid w:val="005257F3"/>
    <w:rsid w:val="0053003E"/>
    <w:rsid w:val="005301E1"/>
    <w:rsid w:val="00533717"/>
    <w:rsid w:val="00533DA8"/>
    <w:rsid w:val="00536118"/>
    <w:rsid w:val="00542A93"/>
    <w:rsid w:val="0055655B"/>
    <w:rsid w:val="00557E80"/>
    <w:rsid w:val="005620F3"/>
    <w:rsid w:val="0056375A"/>
    <w:rsid w:val="00566834"/>
    <w:rsid w:val="00572640"/>
    <w:rsid w:val="00573936"/>
    <w:rsid w:val="0057439C"/>
    <w:rsid w:val="0057479F"/>
    <w:rsid w:val="005753C3"/>
    <w:rsid w:val="00576FD0"/>
    <w:rsid w:val="00577596"/>
    <w:rsid w:val="00580C36"/>
    <w:rsid w:val="005812B2"/>
    <w:rsid w:val="00582701"/>
    <w:rsid w:val="005845F4"/>
    <w:rsid w:val="00585071"/>
    <w:rsid w:val="0058790C"/>
    <w:rsid w:val="00591C5D"/>
    <w:rsid w:val="005928F2"/>
    <w:rsid w:val="00593E83"/>
    <w:rsid w:val="005976C1"/>
    <w:rsid w:val="005A10C4"/>
    <w:rsid w:val="005A18B2"/>
    <w:rsid w:val="005A2CD8"/>
    <w:rsid w:val="005A3335"/>
    <w:rsid w:val="005A4B17"/>
    <w:rsid w:val="005A5D64"/>
    <w:rsid w:val="005A65CA"/>
    <w:rsid w:val="005A70BE"/>
    <w:rsid w:val="005B4C3D"/>
    <w:rsid w:val="005B7ADA"/>
    <w:rsid w:val="005C0924"/>
    <w:rsid w:val="005C18D2"/>
    <w:rsid w:val="005C3BCF"/>
    <w:rsid w:val="005D0D71"/>
    <w:rsid w:val="005D25C6"/>
    <w:rsid w:val="005D26E7"/>
    <w:rsid w:val="005D5593"/>
    <w:rsid w:val="005E11B1"/>
    <w:rsid w:val="005E2085"/>
    <w:rsid w:val="005E2761"/>
    <w:rsid w:val="005E60B2"/>
    <w:rsid w:val="005F01B9"/>
    <w:rsid w:val="005F0262"/>
    <w:rsid w:val="005F227D"/>
    <w:rsid w:val="005F3FC8"/>
    <w:rsid w:val="005F5242"/>
    <w:rsid w:val="005F71A5"/>
    <w:rsid w:val="005F7DAC"/>
    <w:rsid w:val="00601C51"/>
    <w:rsid w:val="00601C9A"/>
    <w:rsid w:val="00603468"/>
    <w:rsid w:val="00603C65"/>
    <w:rsid w:val="00614E81"/>
    <w:rsid w:val="006164C1"/>
    <w:rsid w:val="00616980"/>
    <w:rsid w:val="006174E2"/>
    <w:rsid w:val="006231A1"/>
    <w:rsid w:val="00624D77"/>
    <w:rsid w:val="00626B94"/>
    <w:rsid w:val="006275BF"/>
    <w:rsid w:val="00627CCC"/>
    <w:rsid w:val="006354EE"/>
    <w:rsid w:val="0063552A"/>
    <w:rsid w:val="00643433"/>
    <w:rsid w:val="00644A20"/>
    <w:rsid w:val="006504AB"/>
    <w:rsid w:val="00653733"/>
    <w:rsid w:val="0065409F"/>
    <w:rsid w:val="0065426D"/>
    <w:rsid w:val="006545BF"/>
    <w:rsid w:val="006547E8"/>
    <w:rsid w:val="006559B9"/>
    <w:rsid w:val="00660A68"/>
    <w:rsid w:val="006619F7"/>
    <w:rsid w:val="00661D3F"/>
    <w:rsid w:val="00670CDE"/>
    <w:rsid w:val="00676256"/>
    <w:rsid w:val="006779FC"/>
    <w:rsid w:val="006802A5"/>
    <w:rsid w:val="00680FB5"/>
    <w:rsid w:val="0068171A"/>
    <w:rsid w:val="0069041B"/>
    <w:rsid w:val="00690D51"/>
    <w:rsid w:val="0069363D"/>
    <w:rsid w:val="00695124"/>
    <w:rsid w:val="0069590A"/>
    <w:rsid w:val="006A0580"/>
    <w:rsid w:val="006A1B6E"/>
    <w:rsid w:val="006A2EDD"/>
    <w:rsid w:val="006A56E9"/>
    <w:rsid w:val="006A7428"/>
    <w:rsid w:val="006B112D"/>
    <w:rsid w:val="006B562A"/>
    <w:rsid w:val="006B7082"/>
    <w:rsid w:val="006C4D18"/>
    <w:rsid w:val="006C4DF8"/>
    <w:rsid w:val="006C4FDA"/>
    <w:rsid w:val="006C60B2"/>
    <w:rsid w:val="006C72DC"/>
    <w:rsid w:val="006D090C"/>
    <w:rsid w:val="006D1D87"/>
    <w:rsid w:val="006D2FBD"/>
    <w:rsid w:val="006D4271"/>
    <w:rsid w:val="006D7E81"/>
    <w:rsid w:val="006E0344"/>
    <w:rsid w:val="006E218D"/>
    <w:rsid w:val="006E4EA4"/>
    <w:rsid w:val="006E7C09"/>
    <w:rsid w:val="006F0381"/>
    <w:rsid w:val="006F30DC"/>
    <w:rsid w:val="006F3C26"/>
    <w:rsid w:val="006F6999"/>
    <w:rsid w:val="0070127C"/>
    <w:rsid w:val="00710702"/>
    <w:rsid w:val="0071116E"/>
    <w:rsid w:val="00720332"/>
    <w:rsid w:val="00722658"/>
    <w:rsid w:val="007264F4"/>
    <w:rsid w:val="00732096"/>
    <w:rsid w:val="007346BC"/>
    <w:rsid w:val="0073515F"/>
    <w:rsid w:val="00737258"/>
    <w:rsid w:val="00741204"/>
    <w:rsid w:val="00741557"/>
    <w:rsid w:val="007418E6"/>
    <w:rsid w:val="00741B07"/>
    <w:rsid w:val="0075020C"/>
    <w:rsid w:val="00750EB5"/>
    <w:rsid w:val="007517A3"/>
    <w:rsid w:val="00754436"/>
    <w:rsid w:val="00761003"/>
    <w:rsid w:val="0076110C"/>
    <w:rsid w:val="0076153D"/>
    <w:rsid w:val="00767BDF"/>
    <w:rsid w:val="00772DEB"/>
    <w:rsid w:val="00774094"/>
    <w:rsid w:val="00777BAB"/>
    <w:rsid w:val="00780EFA"/>
    <w:rsid w:val="00782D98"/>
    <w:rsid w:val="00785011"/>
    <w:rsid w:val="00785A25"/>
    <w:rsid w:val="007874A1"/>
    <w:rsid w:val="007918D7"/>
    <w:rsid w:val="00792AC5"/>
    <w:rsid w:val="00792CBB"/>
    <w:rsid w:val="00794C26"/>
    <w:rsid w:val="00797040"/>
    <w:rsid w:val="007A181C"/>
    <w:rsid w:val="007A591A"/>
    <w:rsid w:val="007B0FD8"/>
    <w:rsid w:val="007B1504"/>
    <w:rsid w:val="007B2365"/>
    <w:rsid w:val="007B6773"/>
    <w:rsid w:val="007B6859"/>
    <w:rsid w:val="007B7215"/>
    <w:rsid w:val="007C0424"/>
    <w:rsid w:val="007C2141"/>
    <w:rsid w:val="007C4D1E"/>
    <w:rsid w:val="007C6534"/>
    <w:rsid w:val="007C6F4B"/>
    <w:rsid w:val="007D035D"/>
    <w:rsid w:val="007D3A88"/>
    <w:rsid w:val="007E161C"/>
    <w:rsid w:val="007E1B3A"/>
    <w:rsid w:val="007E1F11"/>
    <w:rsid w:val="007E3C33"/>
    <w:rsid w:val="007E6C05"/>
    <w:rsid w:val="007E7A77"/>
    <w:rsid w:val="007F0A2A"/>
    <w:rsid w:val="007F3DE1"/>
    <w:rsid w:val="007F4305"/>
    <w:rsid w:val="007F5651"/>
    <w:rsid w:val="008041DE"/>
    <w:rsid w:val="00806A3F"/>
    <w:rsid w:val="00831331"/>
    <w:rsid w:val="00834D75"/>
    <w:rsid w:val="0083683A"/>
    <w:rsid w:val="008374E5"/>
    <w:rsid w:val="008432E2"/>
    <w:rsid w:val="00846C49"/>
    <w:rsid w:val="008510FF"/>
    <w:rsid w:val="008563A1"/>
    <w:rsid w:val="00856940"/>
    <w:rsid w:val="00857D75"/>
    <w:rsid w:val="00860129"/>
    <w:rsid w:val="008602EC"/>
    <w:rsid w:val="00861D69"/>
    <w:rsid w:val="00864B66"/>
    <w:rsid w:val="008669EC"/>
    <w:rsid w:val="008669F9"/>
    <w:rsid w:val="00872978"/>
    <w:rsid w:val="00881028"/>
    <w:rsid w:val="00883BC1"/>
    <w:rsid w:val="0088535E"/>
    <w:rsid w:val="008857BC"/>
    <w:rsid w:val="0088768B"/>
    <w:rsid w:val="00891E98"/>
    <w:rsid w:val="00892C34"/>
    <w:rsid w:val="00894765"/>
    <w:rsid w:val="00895EBD"/>
    <w:rsid w:val="008A3342"/>
    <w:rsid w:val="008A34AD"/>
    <w:rsid w:val="008B06DB"/>
    <w:rsid w:val="008B0BC8"/>
    <w:rsid w:val="008B1127"/>
    <w:rsid w:val="008B3B2D"/>
    <w:rsid w:val="008B628F"/>
    <w:rsid w:val="008B7FC0"/>
    <w:rsid w:val="008C1311"/>
    <w:rsid w:val="008C316F"/>
    <w:rsid w:val="008C3FB7"/>
    <w:rsid w:val="008C411F"/>
    <w:rsid w:val="008C6E18"/>
    <w:rsid w:val="008D129A"/>
    <w:rsid w:val="008D1921"/>
    <w:rsid w:val="008D3531"/>
    <w:rsid w:val="008D3D1C"/>
    <w:rsid w:val="008D5841"/>
    <w:rsid w:val="008D795C"/>
    <w:rsid w:val="008E19CD"/>
    <w:rsid w:val="008E244D"/>
    <w:rsid w:val="008E2BA6"/>
    <w:rsid w:val="008E59E3"/>
    <w:rsid w:val="008E7461"/>
    <w:rsid w:val="008F030E"/>
    <w:rsid w:val="008F08B9"/>
    <w:rsid w:val="008F303E"/>
    <w:rsid w:val="008F3D56"/>
    <w:rsid w:val="008F6AA6"/>
    <w:rsid w:val="008F77FF"/>
    <w:rsid w:val="008F79C1"/>
    <w:rsid w:val="009036BE"/>
    <w:rsid w:val="009038C7"/>
    <w:rsid w:val="00904884"/>
    <w:rsid w:val="009101C5"/>
    <w:rsid w:val="0091684C"/>
    <w:rsid w:val="00917187"/>
    <w:rsid w:val="009215C9"/>
    <w:rsid w:val="00922AC3"/>
    <w:rsid w:val="00923105"/>
    <w:rsid w:val="009242C0"/>
    <w:rsid w:val="0092488C"/>
    <w:rsid w:val="00930EF8"/>
    <w:rsid w:val="0093191F"/>
    <w:rsid w:val="009341C6"/>
    <w:rsid w:val="00935B85"/>
    <w:rsid w:val="009375C6"/>
    <w:rsid w:val="009436CD"/>
    <w:rsid w:val="00943A32"/>
    <w:rsid w:val="0094404F"/>
    <w:rsid w:val="00944123"/>
    <w:rsid w:val="009446DC"/>
    <w:rsid w:val="00947931"/>
    <w:rsid w:val="0095153B"/>
    <w:rsid w:val="00952386"/>
    <w:rsid w:val="00953D9C"/>
    <w:rsid w:val="009545FF"/>
    <w:rsid w:val="00954C8A"/>
    <w:rsid w:val="00955425"/>
    <w:rsid w:val="00955BFE"/>
    <w:rsid w:val="00957982"/>
    <w:rsid w:val="00965FCC"/>
    <w:rsid w:val="0097281D"/>
    <w:rsid w:val="00975C6A"/>
    <w:rsid w:val="00980CE1"/>
    <w:rsid w:val="00983871"/>
    <w:rsid w:val="00986089"/>
    <w:rsid w:val="00992A0F"/>
    <w:rsid w:val="00992D6E"/>
    <w:rsid w:val="00995FAD"/>
    <w:rsid w:val="009A06E7"/>
    <w:rsid w:val="009A193B"/>
    <w:rsid w:val="009A2445"/>
    <w:rsid w:val="009A4BFD"/>
    <w:rsid w:val="009A7605"/>
    <w:rsid w:val="009B7728"/>
    <w:rsid w:val="009B7DA1"/>
    <w:rsid w:val="009C1D98"/>
    <w:rsid w:val="009D04AF"/>
    <w:rsid w:val="009D0EA3"/>
    <w:rsid w:val="009D0F4B"/>
    <w:rsid w:val="009D1ACA"/>
    <w:rsid w:val="009D2DB3"/>
    <w:rsid w:val="009D2EED"/>
    <w:rsid w:val="009D4187"/>
    <w:rsid w:val="009D424A"/>
    <w:rsid w:val="009D6C49"/>
    <w:rsid w:val="009D71CE"/>
    <w:rsid w:val="009E0544"/>
    <w:rsid w:val="009E4387"/>
    <w:rsid w:val="009E6AB0"/>
    <w:rsid w:val="009F03A6"/>
    <w:rsid w:val="009F21F6"/>
    <w:rsid w:val="00A0542C"/>
    <w:rsid w:val="00A140BD"/>
    <w:rsid w:val="00A221BB"/>
    <w:rsid w:val="00A24D70"/>
    <w:rsid w:val="00A25574"/>
    <w:rsid w:val="00A3318E"/>
    <w:rsid w:val="00A36DFF"/>
    <w:rsid w:val="00A37536"/>
    <w:rsid w:val="00A44043"/>
    <w:rsid w:val="00A440AB"/>
    <w:rsid w:val="00A444C5"/>
    <w:rsid w:val="00A445E4"/>
    <w:rsid w:val="00A44BBE"/>
    <w:rsid w:val="00A44C30"/>
    <w:rsid w:val="00A45987"/>
    <w:rsid w:val="00A45E77"/>
    <w:rsid w:val="00A4786F"/>
    <w:rsid w:val="00A50CAE"/>
    <w:rsid w:val="00A5618B"/>
    <w:rsid w:val="00A56A96"/>
    <w:rsid w:val="00A56EC6"/>
    <w:rsid w:val="00A628DC"/>
    <w:rsid w:val="00A62D73"/>
    <w:rsid w:val="00A66C58"/>
    <w:rsid w:val="00A67A80"/>
    <w:rsid w:val="00A706F4"/>
    <w:rsid w:val="00A7137E"/>
    <w:rsid w:val="00A71DF2"/>
    <w:rsid w:val="00A74C9C"/>
    <w:rsid w:val="00A77E6E"/>
    <w:rsid w:val="00A82FF6"/>
    <w:rsid w:val="00A83081"/>
    <w:rsid w:val="00A84FDC"/>
    <w:rsid w:val="00A914BC"/>
    <w:rsid w:val="00A936AE"/>
    <w:rsid w:val="00A94C8A"/>
    <w:rsid w:val="00A962C1"/>
    <w:rsid w:val="00A97038"/>
    <w:rsid w:val="00A97BB8"/>
    <w:rsid w:val="00AA003E"/>
    <w:rsid w:val="00AA1B04"/>
    <w:rsid w:val="00AA2129"/>
    <w:rsid w:val="00AA2194"/>
    <w:rsid w:val="00AA452E"/>
    <w:rsid w:val="00AA4F6E"/>
    <w:rsid w:val="00AA5FDC"/>
    <w:rsid w:val="00AB2D97"/>
    <w:rsid w:val="00AB2FB1"/>
    <w:rsid w:val="00AB5AED"/>
    <w:rsid w:val="00AB78A4"/>
    <w:rsid w:val="00AC321A"/>
    <w:rsid w:val="00AC52EC"/>
    <w:rsid w:val="00AC543B"/>
    <w:rsid w:val="00AD066E"/>
    <w:rsid w:val="00AD2321"/>
    <w:rsid w:val="00AD37F0"/>
    <w:rsid w:val="00AD6D4A"/>
    <w:rsid w:val="00AD760B"/>
    <w:rsid w:val="00AE3CE1"/>
    <w:rsid w:val="00AE3FF0"/>
    <w:rsid w:val="00AF0F60"/>
    <w:rsid w:val="00AF45A7"/>
    <w:rsid w:val="00AF5AC9"/>
    <w:rsid w:val="00AF774F"/>
    <w:rsid w:val="00AF7980"/>
    <w:rsid w:val="00B0639F"/>
    <w:rsid w:val="00B10A51"/>
    <w:rsid w:val="00B167F8"/>
    <w:rsid w:val="00B20E4E"/>
    <w:rsid w:val="00B211C9"/>
    <w:rsid w:val="00B2226A"/>
    <w:rsid w:val="00B2411F"/>
    <w:rsid w:val="00B263A8"/>
    <w:rsid w:val="00B30775"/>
    <w:rsid w:val="00B34444"/>
    <w:rsid w:val="00B3651A"/>
    <w:rsid w:val="00B42B79"/>
    <w:rsid w:val="00B461B1"/>
    <w:rsid w:val="00B47036"/>
    <w:rsid w:val="00B517BF"/>
    <w:rsid w:val="00B51A91"/>
    <w:rsid w:val="00B51AF6"/>
    <w:rsid w:val="00B55FDA"/>
    <w:rsid w:val="00B578E3"/>
    <w:rsid w:val="00B57EFB"/>
    <w:rsid w:val="00B7298B"/>
    <w:rsid w:val="00B73CDD"/>
    <w:rsid w:val="00B75256"/>
    <w:rsid w:val="00B77290"/>
    <w:rsid w:val="00B77737"/>
    <w:rsid w:val="00B801C1"/>
    <w:rsid w:val="00B80EC9"/>
    <w:rsid w:val="00B853B0"/>
    <w:rsid w:val="00B86AC2"/>
    <w:rsid w:val="00B86ACE"/>
    <w:rsid w:val="00B87532"/>
    <w:rsid w:val="00B87D66"/>
    <w:rsid w:val="00B902C7"/>
    <w:rsid w:val="00B90386"/>
    <w:rsid w:val="00B92488"/>
    <w:rsid w:val="00B92AE8"/>
    <w:rsid w:val="00B96EFC"/>
    <w:rsid w:val="00BA3803"/>
    <w:rsid w:val="00BB0174"/>
    <w:rsid w:val="00BB4A12"/>
    <w:rsid w:val="00BB5E60"/>
    <w:rsid w:val="00BB7B9D"/>
    <w:rsid w:val="00BC25CD"/>
    <w:rsid w:val="00BC5782"/>
    <w:rsid w:val="00BC5830"/>
    <w:rsid w:val="00BD0731"/>
    <w:rsid w:val="00BD14CF"/>
    <w:rsid w:val="00BD56CE"/>
    <w:rsid w:val="00BD78D2"/>
    <w:rsid w:val="00BE4138"/>
    <w:rsid w:val="00BE4785"/>
    <w:rsid w:val="00BF0CE4"/>
    <w:rsid w:val="00BF3067"/>
    <w:rsid w:val="00BF4165"/>
    <w:rsid w:val="00BF5234"/>
    <w:rsid w:val="00BF568D"/>
    <w:rsid w:val="00C01B6C"/>
    <w:rsid w:val="00C02B6E"/>
    <w:rsid w:val="00C02D39"/>
    <w:rsid w:val="00C07606"/>
    <w:rsid w:val="00C120DD"/>
    <w:rsid w:val="00C14C24"/>
    <w:rsid w:val="00C14C40"/>
    <w:rsid w:val="00C164EC"/>
    <w:rsid w:val="00C169FA"/>
    <w:rsid w:val="00C21886"/>
    <w:rsid w:val="00C24861"/>
    <w:rsid w:val="00C24B86"/>
    <w:rsid w:val="00C24C76"/>
    <w:rsid w:val="00C26360"/>
    <w:rsid w:val="00C27F9A"/>
    <w:rsid w:val="00C30999"/>
    <w:rsid w:val="00C30B83"/>
    <w:rsid w:val="00C3170C"/>
    <w:rsid w:val="00C36758"/>
    <w:rsid w:val="00C37B00"/>
    <w:rsid w:val="00C40C0F"/>
    <w:rsid w:val="00C50792"/>
    <w:rsid w:val="00C50B8B"/>
    <w:rsid w:val="00C54422"/>
    <w:rsid w:val="00C55087"/>
    <w:rsid w:val="00C55AF4"/>
    <w:rsid w:val="00C62284"/>
    <w:rsid w:val="00C65AC2"/>
    <w:rsid w:val="00C66633"/>
    <w:rsid w:val="00C71CDD"/>
    <w:rsid w:val="00C728DE"/>
    <w:rsid w:val="00C73E1C"/>
    <w:rsid w:val="00C76597"/>
    <w:rsid w:val="00C815DA"/>
    <w:rsid w:val="00C82559"/>
    <w:rsid w:val="00C8799C"/>
    <w:rsid w:val="00C91A52"/>
    <w:rsid w:val="00C95D36"/>
    <w:rsid w:val="00C96ECA"/>
    <w:rsid w:val="00CA1FDA"/>
    <w:rsid w:val="00CA4848"/>
    <w:rsid w:val="00CA5082"/>
    <w:rsid w:val="00CA5D72"/>
    <w:rsid w:val="00CA7DD9"/>
    <w:rsid w:val="00CA7EEA"/>
    <w:rsid w:val="00CB3566"/>
    <w:rsid w:val="00CB3836"/>
    <w:rsid w:val="00CB4D5B"/>
    <w:rsid w:val="00CB54B2"/>
    <w:rsid w:val="00CB70AD"/>
    <w:rsid w:val="00CB7F91"/>
    <w:rsid w:val="00CC045A"/>
    <w:rsid w:val="00CC32D8"/>
    <w:rsid w:val="00CC37E8"/>
    <w:rsid w:val="00CC694E"/>
    <w:rsid w:val="00CD0A4A"/>
    <w:rsid w:val="00CD360A"/>
    <w:rsid w:val="00CD38E7"/>
    <w:rsid w:val="00CD72B8"/>
    <w:rsid w:val="00CE26A9"/>
    <w:rsid w:val="00CE60AB"/>
    <w:rsid w:val="00CF07F8"/>
    <w:rsid w:val="00CF110E"/>
    <w:rsid w:val="00CF1E6C"/>
    <w:rsid w:val="00CF431E"/>
    <w:rsid w:val="00CF68CC"/>
    <w:rsid w:val="00D00179"/>
    <w:rsid w:val="00D01CB0"/>
    <w:rsid w:val="00D023AD"/>
    <w:rsid w:val="00D044E8"/>
    <w:rsid w:val="00D055D5"/>
    <w:rsid w:val="00D068C3"/>
    <w:rsid w:val="00D0697B"/>
    <w:rsid w:val="00D0736B"/>
    <w:rsid w:val="00D1178A"/>
    <w:rsid w:val="00D130B8"/>
    <w:rsid w:val="00D23043"/>
    <w:rsid w:val="00D23F32"/>
    <w:rsid w:val="00D24903"/>
    <w:rsid w:val="00D252DD"/>
    <w:rsid w:val="00D27D02"/>
    <w:rsid w:val="00D32F9A"/>
    <w:rsid w:val="00D4050F"/>
    <w:rsid w:val="00D42E3B"/>
    <w:rsid w:val="00D45643"/>
    <w:rsid w:val="00D47D1F"/>
    <w:rsid w:val="00D50401"/>
    <w:rsid w:val="00D51CCA"/>
    <w:rsid w:val="00D52BCE"/>
    <w:rsid w:val="00D544B6"/>
    <w:rsid w:val="00D55B42"/>
    <w:rsid w:val="00D60127"/>
    <w:rsid w:val="00D60F28"/>
    <w:rsid w:val="00D61BEF"/>
    <w:rsid w:val="00D645D2"/>
    <w:rsid w:val="00D6463F"/>
    <w:rsid w:val="00D65AFE"/>
    <w:rsid w:val="00D6608D"/>
    <w:rsid w:val="00D677CB"/>
    <w:rsid w:val="00D71E77"/>
    <w:rsid w:val="00D730E8"/>
    <w:rsid w:val="00D7363E"/>
    <w:rsid w:val="00D743F9"/>
    <w:rsid w:val="00D772D3"/>
    <w:rsid w:val="00D83895"/>
    <w:rsid w:val="00D90844"/>
    <w:rsid w:val="00D9196D"/>
    <w:rsid w:val="00D92D0C"/>
    <w:rsid w:val="00D941AD"/>
    <w:rsid w:val="00D96F4A"/>
    <w:rsid w:val="00D9718F"/>
    <w:rsid w:val="00DA1715"/>
    <w:rsid w:val="00DA48B2"/>
    <w:rsid w:val="00DA636A"/>
    <w:rsid w:val="00DA78D7"/>
    <w:rsid w:val="00DB200E"/>
    <w:rsid w:val="00DB4DF1"/>
    <w:rsid w:val="00DB5B6B"/>
    <w:rsid w:val="00DB726F"/>
    <w:rsid w:val="00DC0E10"/>
    <w:rsid w:val="00DC39B3"/>
    <w:rsid w:val="00DC516C"/>
    <w:rsid w:val="00DC560C"/>
    <w:rsid w:val="00DC6C53"/>
    <w:rsid w:val="00DD2900"/>
    <w:rsid w:val="00DD656E"/>
    <w:rsid w:val="00DE0796"/>
    <w:rsid w:val="00DE19A6"/>
    <w:rsid w:val="00DE2F7A"/>
    <w:rsid w:val="00DE330B"/>
    <w:rsid w:val="00DE3353"/>
    <w:rsid w:val="00DE59CD"/>
    <w:rsid w:val="00DF0C0F"/>
    <w:rsid w:val="00DF2347"/>
    <w:rsid w:val="00DF33DC"/>
    <w:rsid w:val="00DF53BA"/>
    <w:rsid w:val="00DF6D3A"/>
    <w:rsid w:val="00DF745F"/>
    <w:rsid w:val="00DF74E6"/>
    <w:rsid w:val="00E0169F"/>
    <w:rsid w:val="00E0319B"/>
    <w:rsid w:val="00E05AEB"/>
    <w:rsid w:val="00E06FF4"/>
    <w:rsid w:val="00E079F5"/>
    <w:rsid w:val="00E1324E"/>
    <w:rsid w:val="00E150A0"/>
    <w:rsid w:val="00E17643"/>
    <w:rsid w:val="00E211F8"/>
    <w:rsid w:val="00E21337"/>
    <w:rsid w:val="00E24ADB"/>
    <w:rsid w:val="00E24FD4"/>
    <w:rsid w:val="00E26068"/>
    <w:rsid w:val="00E26874"/>
    <w:rsid w:val="00E273ED"/>
    <w:rsid w:val="00E30B6C"/>
    <w:rsid w:val="00E3161D"/>
    <w:rsid w:val="00E32CB7"/>
    <w:rsid w:val="00E33A9F"/>
    <w:rsid w:val="00E402D9"/>
    <w:rsid w:val="00E40FC0"/>
    <w:rsid w:val="00E4231C"/>
    <w:rsid w:val="00E464CB"/>
    <w:rsid w:val="00E46EE7"/>
    <w:rsid w:val="00E50947"/>
    <w:rsid w:val="00E50B30"/>
    <w:rsid w:val="00E53255"/>
    <w:rsid w:val="00E61900"/>
    <w:rsid w:val="00E61EF0"/>
    <w:rsid w:val="00E62267"/>
    <w:rsid w:val="00E62B20"/>
    <w:rsid w:val="00E63276"/>
    <w:rsid w:val="00E65DE2"/>
    <w:rsid w:val="00E741DB"/>
    <w:rsid w:val="00E7584F"/>
    <w:rsid w:val="00E777C7"/>
    <w:rsid w:val="00E8478F"/>
    <w:rsid w:val="00E87DEA"/>
    <w:rsid w:val="00E908A7"/>
    <w:rsid w:val="00E912AE"/>
    <w:rsid w:val="00E91EFF"/>
    <w:rsid w:val="00E929D1"/>
    <w:rsid w:val="00E947EE"/>
    <w:rsid w:val="00E97293"/>
    <w:rsid w:val="00EA1B1E"/>
    <w:rsid w:val="00EA2FA5"/>
    <w:rsid w:val="00EA36D8"/>
    <w:rsid w:val="00EA59F2"/>
    <w:rsid w:val="00EA7131"/>
    <w:rsid w:val="00EA7371"/>
    <w:rsid w:val="00EB16F7"/>
    <w:rsid w:val="00EB2CA7"/>
    <w:rsid w:val="00EB6BF5"/>
    <w:rsid w:val="00EB7357"/>
    <w:rsid w:val="00EB7D75"/>
    <w:rsid w:val="00EC12C5"/>
    <w:rsid w:val="00EC4407"/>
    <w:rsid w:val="00EC752C"/>
    <w:rsid w:val="00ED0235"/>
    <w:rsid w:val="00ED4FC6"/>
    <w:rsid w:val="00ED6006"/>
    <w:rsid w:val="00ED6BEE"/>
    <w:rsid w:val="00ED7968"/>
    <w:rsid w:val="00EE1A57"/>
    <w:rsid w:val="00EE40C4"/>
    <w:rsid w:val="00EE7C9C"/>
    <w:rsid w:val="00EF4927"/>
    <w:rsid w:val="00F00DEF"/>
    <w:rsid w:val="00F04677"/>
    <w:rsid w:val="00F049A7"/>
    <w:rsid w:val="00F05C56"/>
    <w:rsid w:val="00F12DC7"/>
    <w:rsid w:val="00F12F6A"/>
    <w:rsid w:val="00F144AC"/>
    <w:rsid w:val="00F1486A"/>
    <w:rsid w:val="00F14DFB"/>
    <w:rsid w:val="00F16F3B"/>
    <w:rsid w:val="00F20774"/>
    <w:rsid w:val="00F21912"/>
    <w:rsid w:val="00F24011"/>
    <w:rsid w:val="00F25068"/>
    <w:rsid w:val="00F25664"/>
    <w:rsid w:val="00F277E3"/>
    <w:rsid w:val="00F27CD7"/>
    <w:rsid w:val="00F31730"/>
    <w:rsid w:val="00F3789E"/>
    <w:rsid w:val="00F44B8B"/>
    <w:rsid w:val="00F46B42"/>
    <w:rsid w:val="00F516C7"/>
    <w:rsid w:val="00F51862"/>
    <w:rsid w:val="00F51961"/>
    <w:rsid w:val="00F527D4"/>
    <w:rsid w:val="00F534F9"/>
    <w:rsid w:val="00F56656"/>
    <w:rsid w:val="00F65B42"/>
    <w:rsid w:val="00F7135F"/>
    <w:rsid w:val="00F77643"/>
    <w:rsid w:val="00F7770D"/>
    <w:rsid w:val="00F80F3B"/>
    <w:rsid w:val="00F82291"/>
    <w:rsid w:val="00F8249D"/>
    <w:rsid w:val="00F82CAC"/>
    <w:rsid w:val="00F86328"/>
    <w:rsid w:val="00F9255D"/>
    <w:rsid w:val="00F92CB9"/>
    <w:rsid w:val="00F95AFB"/>
    <w:rsid w:val="00F97F99"/>
    <w:rsid w:val="00FA140A"/>
    <w:rsid w:val="00FB32A6"/>
    <w:rsid w:val="00FB3D0F"/>
    <w:rsid w:val="00FB444E"/>
    <w:rsid w:val="00FB4DE1"/>
    <w:rsid w:val="00FB70C1"/>
    <w:rsid w:val="00FC5083"/>
    <w:rsid w:val="00FC59AB"/>
    <w:rsid w:val="00FC65CA"/>
    <w:rsid w:val="00FD1D31"/>
    <w:rsid w:val="00FD46A1"/>
    <w:rsid w:val="00FD6436"/>
    <w:rsid w:val="00FD6E22"/>
    <w:rsid w:val="00FE381D"/>
    <w:rsid w:val="00FE3D56"/>
    <w:rsid w:val="00FE7BCE"/>
    <w:rsid w:val="00FF0398"/>
    <w:rsid w:val="00FF6940"/>
    <w:rsid w:val="010F224A"/>
    <w:rsid w:val="01274B1B"/>
    <w:rsid w:val="01347A59"/>
    <w:rsid w:val="015E662E"/>
    <w:rsid w:val="01616198"/>
    <w:rsid w:val="0185764C"/>
    <w:rsid w:val="01983DFD"/>
    <w:rsid w:val="01BD2DFA"/>
    <w:rsid w:val="01CC0D9C"/>
    <w:rsid w:val="0206360D"/>
    <w:rsid w:val="021A6C4F"/>
    <w:rsid w:val="023738A5"/>
    <w:rsid w:val="023F66B6"/>
    <w:rsid w:val="02483BDC"/>
    <w:rsid w:val="026A2C65"/>
    <w:rsid w:val="02CA0627"/>
    <w:rsid w:val="03205D78"/>
    <w:rsid w:val="03266B39"/>
    <w:rsid w:val="03E976DD"/>
    <w:rsid w:val="03EC7B8D"/>
    <w:rsid w:val="03FA3061"/>
    <w:rsid w:val="04031410"/>
    <w:rsid w:val="044D18F9"/>
    <w:rsid w:val="04502D22"/>
    <w:rsid w:val="045330F4"/>
    <w:rsid w:val="04536448"/>
    <w:rsid w:val="04B03763"/>
    <w:rsid w:val="04C40095"/>
    <w:rsid w:val="04E46F4E"/>
    <w:rsid w:val="04FF6360"/>
    <w:rsid w:val="05322738"/>
    <w:rsid w:val="056621AB"/>
    <w:rsid w:val="05C70077"/>
    <w:rsid w:val="05C96278"/>
    <w:rsid w:val="06113EC5"/>
    <w:rsid w:val="0678105C"/>
    <w:rsid w:val="06832E03"/>
    <w:rsid w:val="069C6DB0"/>
    <w:rsid w:val="069D0573"/>
    <w:rsid w:val="06B1615B"/>
    <w:rsid w:val="06C66443"/>
    <w:rsid w:val="06C77B40"/>
    <w:rsid w:val="06D80E87"/>
    <w:rsid w:val="074C6F10"/>
    <w:rsid w:val="07754928"/>
    <w:rsid w:val="07B43C1A"/>
    <w:rsid w:val="07BE62CF"/>
    <w:rsid w:val="07E55609"/>
    <w:rsid w:val="0808065E"/>
    <w:rsid w:val="081C5FD5"/>
    <w:rsid w:val="08394182"/>
    <w:rsid w:val="083A6BDC"/>
    <w:rsid w:val="08407B7C"/>
    <w:rsid w:val="08444A26"/>
    <w:rsid w:val="08547E56"/>
    <w:rsid w:val="09300F75"/>
    <w:rsid w:val="093F0D49"/>
    <w:rsid w:val="09471EE7"/>
    <w:rsid w:val="09FB7366"/>
    <w:rsid w:val="0A1D552E"/>
    <w:rsid w:val="0A3C5107"/>
    <w:rsid w:val="0A4E393A"/>
    <w:rsid w:val="0A5B64F8"/>
    <w:rsid w:val="0A763824"/>
    <w:rsid w:val="0A7B04A7"/>
    <w:rsid w:val="0AC41770"/>
    <w:rsid w:val="0AD816D6"/>
    <w:rsid w:val="0ADB0F46"/>
    <w:rsid w:val="0AE901FD"/>
    <w:rsid w:val="0AF52028"/>
    <w:rsid w:val="0B0D0649"/>
    <w:rsid w:val="0B4C665F"/>
    <w:rsid w:val="0B696940"/>
    <w:rsid w:val="0BBB56B7"/>
    <w:rsid w:val="0BCB0FBA"/>
    <w:rsid w:val="0BCC2013"/>
    <w:rsid w:val="0BF938DC"/>
    <w:rsid w:val="0C481A83"/>
    <w:rsid w:val="0C4F74F5"/>
    <w:rsid w:val="0CEB596C"/>
    <w:rsid w:val="0D182587"/>
    <w:rsid w:val="0D3E6AD9"/>
    <w:rsid w:val="0D921D8F"/>
    <w:rsid w:val="0D983A1B"/>
    <w:rsid w:val="0DFA5B87"/>
    <w:rsid w:val="0E116022"/>
    <w:rsid w:val="0E43308A"/>
    <w:rsid w:val="0E6374AD"/>
    <w:rsid w:val="0E8325FF"/>
    <w:rsid w:val="0F29338B"/>
    <w:rsid w:val="0F3F328D"/>
    <w:rsid w:val="0F5C274E"/>
    <w:rsid w:val="0F766FBE"/>
    <w:rsid w:val="0FE4208C"/>
    <w:rsid w:val="100E1475"/>
    <w:rsid w:val="10CD38FB"/>
    <w:rsid w:val="10D4446D"/>
    <w:rsid w:val="10E7087B"/>
    <w:rsid w:val="1125116C"/>
    <w:rsid w:val="11335902"/>
    <w:rsid w:val="117D4B05"/>
    <w:rsid w:val="11884B51"/>
    <w:rsid w:val="118B16AA"/>
    <w:rsid w:val="11A3314B"/>
    <w:rsid w:val="11A80A80"/>
    <w:rsid w:val="11B87ECD"/>
    <w:rsid w:val="11C2380E"/>
    <w:rsid w:val="11D61961"/>
    <w:rsid w:val="124B7A87"/>
    <w:rsid w:val="126637EB"/>
    <w:rsid w:val="1288550F"/>
    <w:rsid w:val="128976FA"/>
    <w:rsid w:val="128D3DC7"/>
    <w:rsid w:val="129E4D32"/>
    <w:rsid w:val="12A241EB"/>
    <w:rsid w:val="12AB6640"/>
    <w:rsid w:val="12E30C1F"/>
    <w:rsid w:val="12E7492B"/>
    <w:rsid w:val="12F74E05"/>
    <w:rsid w:val="13031039"/>
    <w:rsid w:val="133B07D3"/>
    <w:rsid w:val="133C0117"/>
    <w:rsid w:val="135C498D"/>
    <w:rsid w:val="13821170"/>
    <w:rsid w:val="139129A8"/>
    <w:rsid w:val="13922BF1"/>
    <w:rsid w:val="13D36C5E"/>
    <w:rsid w:val="13EB7414"/>
    <w:rsid w:val="13F029C1"/>
    <w:rsid w:val="144E3FF1"/>
    <w:rsid w:val="14755F67"/>
    <w:rsid w:val="148F21CB"/>
    <w:rsid w:val="15001598"/>
    <w:rsid w:val="15745BF8"/>
    <w:rsid w:val="15745F64"/>
    <w:rsid w:val="15992531"/>
    <w:rsid w:val="15A65012"/>
    <w:rsid w:val="15BA6327"/>
    <w:rsid w:val="15D171CD"/>
    <w:rsid w:val="161B24DD"/>
    <w:rsid w:val="165D6CB3"/>
    <w:rsid w:val="16CD3D3A"/>
    <w:rsid w:val="16D6210A"/>
    <w:rsid w:val="16D65855"/>
    <w:rsid w:val="17033CFE"/>
    <w:rsid w:val="17223FB8"/>
    <w:rsid w:val="1758191D"/>
    <w:rsid w:val="175B7694"/>
    <w:rsid w:val="176C4AB8"/>
    <w:rsid w:val="177C3929"/>
    <w:rsid w:val="17B100C3"/>
    <w:rsid w:val="17DF16B3"/>
    <w:rsid w:val="182300F4"/>
    <w:rsid w:val="18697B91"/>
    <w:rsid w:val="18B6570D"/>
    <w:rsid w:val="190F698A"/>
    <w:rsid w:val="1913273A"/>
    <w:rsid w:val="19263CD4"/>
    <w:rsid w:val="193A152D"/>
    <w:rsid w:val="19436568"/>
    <w:rsid w:val="194648E3"/>
    <w:rsid w:val="19543092"/>
    <w:rsid w:val="195A7AA1"/>
    <w:rsid w:val="19826875"/>
    <w:rsid w:val="1A200723"/>
    <w:rsid w:val="1A26274F"/>
    <w:rsid w:val="1A3F482E"/>
    <w:rsid w:val="1A6F6B27"/>
    <w:rsid w:val="1AA53A0E"/>
    <w:rsid w:val="1AA82C77"/>
    <w:rsid w:val="1ACF7197"/>
    <w:rsid w:val="1B035227"/>
    <w:rsid w:val="1B1E79E6"/>
    <w:rsid w:val="1B276781"/>
    <w:rsid w:val="1B4A3700"/>
    <w:rsid w:val="1B5AB89C"/>
    <w:rsid w:val="1B6B6A0B"/>
    <w:rsid w:val="1BAD4238"/>
    <w:rsid w:val="1BBA5618"/>
    <w:rsid w:val="1BE53AD0"/>
    <w:rsid w:val="1C876837"/>
    <w:rsid w:val="1C893E3D"/>
    <w:rsid w:val="1CCC7A48"/>
    <w:rsid w:val="1D434E54"/>
    <w:rsid w:val="1D898020"/>
    <w:rsid w:val="1DC615E1"/>
    <w:rsid w:val="1DCA10D2"/>
    <w:rsid w:val="1DCD6641"/>
    <w:rsid w:val="1DCE662F"/>
    <w:rsid w:val="1DD12F11"/>
    <w:rsid w:val="1DF77DC1"/>
    <w:rsid w:val="1DFE05A9"/>
    <w:rsid w:val="1E0D5BAF"/>
    <w:rsid w:val="1E1C7453"/>
    <w:rsid w:val="1E29229C"/>
    <w:rsid w:val="1E4E4190"/>
    <w:rsid w:val="1EB10230"/>
    <w:rsid w:val="1EFA3C38"/>
    <w:rsid w:val="1F3E2D5C"/>
    <w:rsid w:val="1F584514"/>
    <w:rsid w:val="1F721A21"/>
    <w:rsid w:val="1F88739B"/>
    <w:rsid w:val="1FB931AC"/>
    <w:rsid w:val="1FCC1C23"/>
    <w:rsid w:val="1FDB6ACC"/>
    <w:rsid w:val="1FE81CA9"/>
    <w:rsid w:val="2024673D"/>
    <w:rsid w:val="202C6073"/>
    <w:rsid w:val="203459B1"/>
    <w:rsid w:val="20464D0F"/>
    <w:rsid w:val="208A1E70"/>
    <w:rsid w:val="21581143"/>
    <w:rsid w:val="21731FC6"/>
    <w:rsid w:val="224065C6"/>
    <w:rsid w:val="225E1A32"/>
    <w:rsid w:val="22B606A5"/>
    <w:rsid w:val="22C8411F"/>
    <w:rsid w:val="230B6BE1"/>
    <w:rsid w:val="230F6726"/>
    <w:rsid w:val="235A7381"/>
    <w:rsid w:val="23896639"/>
    <w:rsid w:val="23FE6BEB"/>
    <w:rsid w:val="240C0762"/>
    <w:rsid w:val="2417056F"/>
    <w:rsid w:val="243F2E36"/>
    <w:rsid w:val="24661428"/>
    <w:rsid w:val="24CF6569"/>
    <w:rsid w:val="24EB649B"/>
    <w:rsid w:val="25096983"/>
    <w:rsid w:val="251E44ED"/>
    <w:rsid w:val="25333A00"/>
    <w:rsid w:val="2539529B"/>
    <w:rsid w:val="25477BE6"/>
    <w:rsid w:val="25777D91"/>
    <w:rsid w:val="25C160B6"/>
    <w:rsid w:val="25F27417"/>
    <w:rsid w:val="264D0AF2"/>
    <w:rsid w:val="2677791D"/>
    <w:rsid w:val="268F115B"/>
    <w:rsid w:val="26C568DA"/>
    <w:rsid w:val="273C518D"/>
    <w:rsid w:val="276F34B2"/>
    <w:rsid w:val="278247CB"/>
    <w:rsid w:val="281178FD"/>
    <w:rsid w:val="283A2895"/>
    <w:rsid w:val="28580ADB"/>
    <w:rsid w:val="286F4FF3"/>
    <w:rsid w:val="288551E7"/>
    <w:rsid w:val="28926C90"/>
    <w:rsid w:val="295F08D4"/>
    <w:rsid w:val="295F64C3"/>
    <w:rsid w:val="296C52D4"/>
    <w:rsid w:val="298F28EB"/>
    <w:rsid w:val="29983A2E"/>
    <w:rsid w:val="29AB7B17"/>
    <w:rsid w:val="29C00339"/>
    <w:rsid w:val="29F04814"/>
    <w:rsid w:val="29F144CC"/>
    <w:rsid w:val="2A036979"/>
    <w:rsid w:val="2A6D1FF3"/>
    <w:rsid w:val="2A9A40EC"/>
    <w:rsid w:val="2AC66FA8"/>
    <w:rsid w:val="2AF04F6E"/>
    <w:rsid w:val="2AFC5AFB"/>
    <w:rsid w:val="2B0A3BDA"/>
    <w:rsid w:val="2B2F07C6"/>
    <w:rsid w:val="2B3C1135"/>
    <w:rsid w:val="2B42499D"/>
    <w:rsid w:val="2B4851D7"/>
    <w:rsid w:val="2B4D3A55"/>
    <w:rsid w:val="2B894C74"/>
    <w:rsid w:val="2BDA5D01"/>
    <w:rsid w:val="2BF1120B"/>
    <w:rsid w:val="2C504E98"/>
    <w:rsid w:val="2C8150CE"/>
    <w:rsid w:val="2C923702"/>
    <w:rsid w:val="2CD800EF"/>
    <w:rsid w:val="2CF702D2"/>
    <w:rsid w:val="2D757D3E"/>
    <w:rsid w:val="2D8A5990"/>
    <w:rsid w:val="2DCD5212"/>
    <w:rsid w:val="2DDEA86B"/>
    <w:rsid w:val="2DEB4B2A"/>
    <w:rsid w:val="2E2417B8"/>
    <w:rsid w:val="2E3F10E4"/>
    <w:rsid w:val="2E4F2F2D"/>
    <w:rsid w:val="2E850E66"/>
    <w:rsid w:val="2E900287"/>
    <w:rsid w:val="2EBA0EC3"/>
    <w:rsid w:val="2EFCAD14"/>
    <w:rsid w:val="2F1034C5"/>
    <w:rsid w:val="2F193C67"/>
    <w:rsid w:val="2F503401"/>
    <w:rsid w:val="2F8D6403"/>
    <w:rsid w:val="2FA2210D"/>
    <w:rsid w:val="2FD61B58"/>
    <w:rsid w:val="2FDE595E"/>
    <w:rsid w:val="2FE93D71"/>
    <w:rsid w:val="2FF36C4C"/>
    <w:rsid w:val="30163326"/>
    <w:rsid w:val="30264CD6"/>
    <w:rsid w:val="30AE5476"/>
    <w:rsid w:val="30B359F5"/>
    <w:rsid w:val="310B6823"/>
    <w:rsid w:val="310D4644"/>
    <w:rsid w:val="315C7EF7"/>
    <w:rsid w:val="31726692"/>
    <w:rsid w:val="31E77834"/>
    <w:rsid w:val="31F9490F"/>
    <w:rsid w:val="32031192"/>
    <w:rsid w:val="320C339A"/>
    <w:rsid w:val="3287538B"/>
    <w:rsid w:val="32880196"/>
    <w:rsid w:val="32880242"/>
    <w:rsid w:val="32AF043E"/>
    <w:rsid w:val="32DD4FAB"/>
    <w:rsid w:val="330A2F23"/>
    <w:rsid w:val="33136C1F"/>
    <w:rsid w:val="33463F29"/>
    <w:rsid w:val="337A7851"/>
    <w:rsid w:val="337F33E7"/>
    <w:rsid w:val="338226ED"/>
    <w:rsid w:val="33963EC1"/>
    <w:rsid w:val="339B6E55"/>
    <w:rsid w:val="33EA5929"/>
    <w:rsid w:val="341577D4"/>
    <w:rsid w:val="341964B7"/>
    <w:rsid w:val="343E6645"/>
    <w:rsid w:val="345A419C"/>
    <w:rsid w:val="34A11138"/>
    <w:rsid w:val="34E16FD5"/>
    <w:rsid w:val="34ED7969"/>
    <w:rsid w:val="350B72A5"/>
    <w:rsid w:val="353D2C02"/>
    <w:rsid w:val="359D0A22"/>
    <w:rsid w:val="35A115B8"/>
    <w:rsid w:val="35A83E4D"/>
    <w:rsid w:val="35B30145"/>
    <w:rsid w:val="35B77C4C"/>
    <w:rsid w:val="35F50137"/>
    <w:rsid w:val="36133EE5"/>
    <w:rsid w:val="363F4E5F"/>
    <w:rsid w:val="364822F3"/>
    <w:rsid w:val="366B2BAE"/>
    <w:rsid w:val="36923616"/>
    <w:rsid w:val="36977881"/>
    <w:rsid w:val="36CE7571"/>
    <w:rsid w:val="36E87048"/>
    <w:rsid w:val="36F35415"/>
    <w:rsid w:val="36F404AC"/>
    <w:rsid w:val="370276D6"/>
    <w:rsid w:val="37405F27"/>
    <w:rsid w:val="3776777C"/>
    <w:rsid w:val="379F6CD3"/>
    <w:rsid w:val="37F733FB"/>
    <w:rsid w:val="38240B98"/>
    <w:rsid w:val="38593B40"/>
    <w:rsid w:val="3862208C"/>
    <w:rsid w:val="387D1F34"/>
    <w:rsid w:val="387EDF85"/>
    <w:rsid w:val="388108C3"/>
    <w:rsid w:val="38975BFC"/>
    <w:rsid w:val="38C379B5"/>
    <w:rsid w:val="38C509BB"/>
    <w:rsid w:val="38DF7CCF"/>
    <w:rsid w:val="3967203B"/>
    <w:rsid w:val="3971469F"/>
    <w:rsid w:val="39901BA3"/>
    <w:rsid w:val="399B064A"/>
    <w:rsid w:val="39A67E82"/>
    <w:rsid w:val="39B6232E"/>
    <w:rsid w:val="3A0647A8"/>
    <w:rsid w:val="3A103EB8"/>
    <w:rsid w:val="3A3B3E93"/>
    <w:rsid w:val="3A46647C"/>
    <w:rsid w:val="3A8D477A"/>
    <w:rsid w:val="3ACC7DDF"/>
    <w:rsid w:val="3AEA76AE"/>
    <w:rsid w:val="3B0208F8"/>
    <w:rsid w:val="3B1A5441"/>
    <w:rsid w:val="3B224C33"/>
    <w:rsid w:val="3B2857D5"/>
    <w:rsid w:val="3B5322AF"/>
    <w:rsid w:val="3B5A1552"/>
    <w:rsid w:val="3B7F790A"/>
    <w:rsid w:val="3B8D6426"/>
    <w:rsid w:val="3BA26D92"/>
    <w:rsid w:val="3BB75A86"/>
    <w:rsid w:val="3BC82C9D"/>
    <w:rsid w:val="3BF27D19"/>
    <w:rsid w:val="3BF53366"/>
    <w:rsid w:val="3C9F1CFE"/>
    <w:rsid w:val="3CA2012A"/>
    <w:rsid w:val="3CAC68E3"/>
    <w:rsid w:val="3CD66855"/>
    <w:rsid w:val="3CE05DDA"/>
    <w:rsid w:val="3CE358B4"/>
    <w:rsid w:val="3CF94719"/>
    <w:rsid w:val="3D166CE2"/>
    <w:rsid w:val="3D31661F"/>
    <w:rsid w:val="3D954E00"/>
    <w:rsid w:val="3E004349"/>
    <w:rsid w:val="3E193EFF"/>
    <w:rsid w:val="3E1A07D9"/>
    <w:rsid w:val="3E3444BC"/>
    <w:rsid w:val="3E3E7246"/>
    <w:rsid w:val="3E693B97"/>
    <w:rsid w:val="3EA705E8"/>
    <w:rsid w:val="3F0D7BFA"/>
    <w:rsid w:val="3F3F80FD"/>
    <w:rsid w:val="3F5A70F8"/>
    <w:rsid w:val="3FB3677A"/>
    <w:rsid w:val="3FBAE496"/>
    <w:rsid w:val="3FEF57BF"/>
    <w:rsid w:val="3FF66F6D"/>
    <w:rsid w:val="400431FA"/>
    <w:rsid w:val="40075906"/>
    <w:rsid w:val="404843AC"/>
    <w:rsid w:val="407427F0"/>
    <w:rsid w:val="40813632"/>
    <w:rsid w:val="408E501D"/>
    <w:rsid w:val="40A5594B"/>
    <w:rsid w:val="40E53934"/>
    <w:rsid w:val="413655BF"/>
    <w:rsid w:val="41BD4926"/>
    <w:rsid w:val="41CC6917"/>
    <w:rsid w:val="42515CDB"/>
    <w:rsid w:val="42C972FA"/>
    <w:rsid w:val="42CE23A8"/>
    <w:rsid w:val="430640AA"/>
    <w:rsid w:val="43092A96"/>
    <w:rsid w:val="432602A9"/>
    <w:rsid w:val="432B46F7"/>
    <w:rsid w:val="43DE4EDB"/>
    <w:rsid w:val="44002E32"/>
    <w:rsid w:val="44561BBB"/>
    <w:rsid w:val="44650C44"/>
    <w:rsid w:val="44780FD8"/>
    <w:rsid w:val="449776B0"/>
    <w:rsid w:val="44EB79E6"/>
    <w:rsid w:val="44FA19ED"/>
    <w:rsid w:val="44FB7652"/>
    <w:rsid w:val="45060392"/>
    <w:rsid w:val="45743F52"/>
    <w:rsid w:val="457A7CBD"/>
    <w:rsid w:val="46146ADE"/>
    <w:rsid w:val="4621081D"/>
    <w:rsid w:val="46252A99"/>
    <w:rsid w:val="465F07C8"/>
    <w:rsid w:val="46652A90"/>
    <w:rsid w:val="4679208B"/>
    <w:rsid w:val="4685178A"/>
    <w:rsid w:val="469D2D23"/>
    <w:rsid w:val="46C01ECC"/>
    <w:rsid w:val="473EBFAA"/>
    <w:rsid w:val="47655843"/>
    <w:rsid w:val="4773B743"/>
    <w:rsid w:val="47BD0D72"/>
    <w:rsid w:val="47C66632"/>
    <w:rsid w:val="47D00801"/>
    <w:rsid w:val="47F03ADF"/>
    <w:rsid w:val="47FD397C"/>
    <w:rsid w:val="486711AE"/>
    <w:rsid w:val="489B5295"/>
    <w:rsid w:val="48E22EC4"/>
    <w:rsid w:val="492F07AA"/>
    <w:rsid w:val="496976A0"/>
    <w:rsid w:val="496F0653"/>
    <w:rsid w:val="49866DC9"/>
    <w:rsid w:val="49A903C6"/>
    <w:rsid w:val="4A183041"/>
    <w:rsid w:val="4A4F3650"/>
    <w:rsid w:val="4A633B90"/>
    <w:rsid w:val="4A8C3A4B"/>
    <w:rsid w:val="4B021EAA"/>
    <w:rsid w:val="4B3F7148"/>
    <w:rsid w:val="4BE6298B"/>
    <w:rsid w:val="4BE92FFC"/>
    <w:rsid w:val="4BFB6776"/>
    <w:rsid w:val="4C137950"/>
    <w:rsid w:val="4C463B9B"/>
    <w:rsid w:val="4C5306B0"/>
    <w:rsid w:val="4C675977"/>
    <w:rsid w:val="4C751E1E"/>
    <w:rsid w:val="4C787DC7"/>
    <w:rsid w:val="4C9E7414"/>
    <w:rsid w:val="4CF5766A"/>
    <w:rsid w:val="4DCD46A9"/>
    <w:rsid w:val="4E283A27"/>
    <w:rsid w:val="4E321BC5"/>
    <w:rsid w:val="4E6143AC"/>
    <w:rsid w:val="4E7B76FB"/>
    <w:rsid w:val="4EA24CEF"/>
    <w:rsid w:val="4EDB288F"/>
    <w:rsid w:val="4F0D376E"/>
    <w:rsid w:val="4F0E3372"/>
    <w:rsid w:val="4F5B752C"/>
    <w:rsid w:val="4F8627FB"/>
    <w:rsid w:val="4F906B3E"/>
    <w:rsid w:val="4FB7BF96"/>
    <w:rsid w:val="4FC728EB"/>
    <w:rsid w:val="5034292E"/>
    <w:rsid w:val="50451150"/>
    <w:rsid w:val="50542E6C"/>
    <w:rsid w:val="5059750F"/>
    <w:rsid w:val="508942AC"/>
    <w:rsid w:val="50B762A4"/>
    <w:rsid w:val="50F11284"/>
    <w:rsid w:val="51090B67"/>
    <w:rsid w:val="515E65F2"/>
    <w:rsid w:val="51647E65"/>
    <w:rsid w:val="516E1798"/>
    <w:rsid w:val="518E5080"/>
    <w:rsid w:val="519B5459"/>
    <w:rsid w:val="51DB6702"/>
    <w:rsid w:val="51E42676"/>
    <w:rsid w:val="51E63155"/>
    <w:rsid w:val="51EC0568"/>
    <w:rsid w:val="52100B78"/>
    <w:rsid w:val="523B2BB4"/>
    <w:rsid w:val="527821A3"/>
    <w:rsid w:val="52862B12"/>
    <w:rsid w:val="52E7714D"/>
    <w:rsid w:val="531A45CD"/>
    <w:rsid w:val="536D782E"/>
    <w:rsid w:val="536F446E"/>
    <w:rsid w:val="5373753A"/>
    <w:rsid w:val="53964FD7"/>
    <w:rsid w:val="53AF4616"/>
    <w:rsid w:val="53CA4C80"/>
    <w:rsid w:val="53DD34F6"/>
    <w:rsid w:val="53EB1324"/>
    <w:rsid w:val="53F2E4B1"/>
    <w:rsid w:val="54177124"/>
    <w:rsid w:val="54255B38"/>
    <w:rsid w:val="54302D35"/>
    <w:rsid w:val="545F1973"/>
    <w:rsid w:val="548D2CF0"/>
    <w:rsid w:val="55414B88"/>
    <w:rsid w:val="55712AF8"/>
    <w:rsid w:val="5583149A"/>
    <w:rsid w:val="5583158B"/>
    <w:rsid w:val="55AD03B6"/>
    <w:rsid w:val="55AF31E5"/>
    <w:rsid w:val="55F25877"/>
    <w:rsid w:val="567031D4"/>
    <w:rsid w:val="56CA2798"/>
    <w:rsid w:val="57A74CCB"/>
    <w:rsid w:val="57AF01B4"/>
    <w:rsid w:val="57AF5A63"/>
    <w:rsid w:val="57B36D95"/>
    <w:rsid w:val="57C863EE"/>
    <w:rsid w:val="5807444A"/>
    <w:rsid w:val="580E02F4"/>
    <w:rsid w:val="585F62DF"/>
    <w:rsid w:val="586C030E"/>
    <w:rsid w:val="58761D2A"/>
    <w:rsid w:val="587D4231"/>
    <w:rsid w:val="58805F03"/>
    <w:rsid w:val="58DF507F"/>
    <w:rsid w:val="593A774E"/>
    <w:rsid w:val="593C011F"/>
    <w:rsid w:val="59575208"/>
    <w:rsid w:val="599F27D5"/>
    <w:rsid w:val="599F5A02"/>
    <w:rsid w:val="59CF1242"/>
    <w:rsid w:val="5A0709F2"/>
    <w:rsid w:val="5A260902"/>
    <w:rsid w:val="5A2C5B56"/>
    <w:rsid w:val="5A3F3598"/>
    <w:rsid w:val="5A536436"/>
    <w:rsid w:val="5A5615D8"/>
    <w:rsid w:val="5A6E6B8A"/>
    <w:rsid w:val="5A744C2A"/>
    <w:rsid w:val="5A751DEA"/>
    <w:rsid w:val="5AF91F68"/>
    <w:rsid w:val="5AFDE74E"/>
    <w:rsid w:val="5B000EEE"/>
    <w:rsid w:val="5B083DB2"/>
    <w:rsid w:val="5B413CE0"/>
    <w:rsid w:val="5B953DC6"/>
    <w:rsid w:val="5BD42B40"/>
    <w:rsid w:val="5BD963A8"/>
    <w:rsid w:val="5BDF9B26"/>
    <w:rsid w:val="5BFED281"/>
    <w:rsid w:val="5C191ECB"/>
    <w:rsid w:val="5C2A09B2"/>
    <w:rsid w:val="5C517106"/>
    <w:rsid w:val="5C5477DD"/>
    <w:rsid w:val="5C7A1030"/>
    <w:rsid w:val="5D3A72AF"/>
    <w:rsid w:val="5D6A3A99"/>
    <w:rsid w:val="5D705525"/>
    <w:rsid w:val="5D720862"/>
    <w:rsid w:val="5D7243BE"/>
    <w:rsid w:val="5D873B8C"/>
    <w:rsid w:val="5D88069A"/>
    <w:rsid w:val="5DAC4336"/>
    <w:rsid w:val="5DC80482"/>
    <w:rsid w:val="5DD24D3F"/>
    <w:rsid w:val="5DF17B9C"/>
    <w:rsid w:val="5E06199D"/>
    <w:rsid w:val="5E2161CD"/>
    <w:rsid w:val="5E2B348B"/>
    <w:rsid w:val="5E331D87"/>
    <w:rsid w:val="5E465A3C"/>
    <w:rsid w:val="5E654710"/>
    <w:rsid w:val="5E7F4FE8"/>
    <w:rsid w:val="5E7F832B"/>
    <w:rsid w:val="5EB96C36"/>
    <w:rsid w:val="5EF143CD"/>
    <w:rsid w:val="5F16521D"/>
    <w:rsid w:val="5F3F2144"/>
    <w:rsid w:val="601D4FE1"/>
    <w:rsid w:val="603354FA"/>
    <w:rsid w:val="60455DBA"/>
    <w:rsid w:val="60811D0E"/>
    <w:rsid w:val="60912FA5"/>
    <w:rsid w:val="60DA1397"/>
    <w:rsid w:val="611B2BA6"/>
    <w:rsid w:val="61256752"/>
    <w:rsid w:val="61261FAC"/>
    <w:rsid w:val="61357BDD"/>
    <w:rsid w:val="61491662"/>
    <w:rsid w:val="614B7400"/>
    <w:rsid w:val="61641588"/>
    <w:rsid w:val="61834D9A"/>
    <w:rsid w:val="618B64A9"/>
    <w:rsid w:val="61C64CD9"/>
    <w:rsid w:val="61CB5A43"/>
    <w:rsid w:val="621046E0"/>
    <w:rsid w:val="6210776D"/>
    <w:rsid w:val="622F67F5"/>
    <w:rsid w:val="623B1F9B"/>
    <w:rsid w:val="623C31ED"/>
    <w:rsid w:val="62830C7A"/>
    <w:rsid w:val="62C25536"/>
    <w:rsid w:val="62E37E9C"/>
    <w:rsid w:val="633705C9"/>
    <w:rsid w:val="635A392B"/>
    <w:rsid w:val="636D6842"/>
    <w:rsid w:val="636E3F6A"/>
    <w:rsid w:val="63D53B77"/>
    <w:rsid w:val="63EA6AC5"/>
    <w:rsid w:val="63ED29F1"/>
    <w:rsid w:val="641206A9"/>
    <w:rsid w:val="64540CC2"/>
    <w:rsid w:val="64966BE4"/>
    <w:rsid w:val="64967C6E"/>
    <w:rsid w:val="649D3433"/>
    <w:rsid w:val="64AE1BE5"/>
    <w:rsid w:val="64D37E39"/>
    <w:rsid w:val="64DE6BD4"/>
    <w:rsid w:val="64EF13AD"/>
    <w:rsid w:val="64EF4D98"/>
    <w:rsid w:val="64F5712D"/>
    <w:rsid w:val="650D131D"/>
    <w:rsid w:val="65102E3B"/>
    <w:rsid w:val="65150451"/>
    <w:rsid w:val="656747E5"/>
    <w:rsid w:val="657C0FC6"/>
    <w:rsid w:val="658D65D9"/>
    <w:rsid w:val="659F7E77"/>
    <w:rsid w:val="65CA5969"/>
    <w:rsid w:val="65F92442"/>
    <w:rsid w:val="65FC2212"/>
    <w:rsid w:val="662F37C3"/>
    <w:rsid w:val="66694FFC"/>
    <w:rsid w:val="66A43DDF"/>
    <w:rsid w:val="66AA7936"/>
    <w:rsid w:val="66CF35F6"/>
    <w:rsid w:val="66EF082E"/>
    <w:rsid w:val="66F70FB4"/>
    <w:rsid w:val="6736645D"/>
    <w:rsid w:val="67765819"/>
    <w:rsid w:val="67955879"/>
    <w:rsid w:val="67994D3C"/>
    <w:rsid w:val="67B04461"/>
    <w:rsid w:val="67C021CA"/>
    <w:rsid w:val="67D6379C"/>
    <w:rsid w:val="67FF0F2E"/>
    <w:rsid w:val="683D4DCE"/>
    <w:rsid w:val="685272C6"/>
    <w:rsid w:val="686F385C"/>
    <w:rsid w:val="687507C6"/>
    <w:rsid w:val="68802085"/>
    <w:rsid w:val="68BA3505"/>
    <w:rsid w:val="68C97D85"/>
    <w:rsid w:val="690412D8"/>
    <w:rsid w:val="690A7BA1"/>
    <w:rsid w:val="690C1F5F"/>
    <w:rsid w:val="69685105"/>
    <w:rsid w:val="69953851"/>
    <w:rsid w:val="69C376DE"/>
    <w:rsid w:val="69CA7330"/>
    <w:rsid w:val="69D8056C"/>
    <w:rsid w:val="69E91EE4"/>
    <w:rsid w:val="6A1A02B8"/>
    <w:rsid w:val="6A682DD1"/>
    <w:rsid w:val="6A6E392C"/>
    <w:rsid w:val="6AC66C31"/>
    <w:rsid w:val="6B2F1B41"/>
    <w:rsid w:val="6BE4292B"/>
    <w:rsid w:val="6BE648F5"/>
    <w:rsid w:val="6C060AF4"/>
    <w:rsid w:val="6CB70AB4"/>
    <w:rsid w:val="6CB97B06"/>
    <w:rsid w:val="6CDB6C5C"/>
    <w:rsid w:val="6CDF30F3"/>
    <w:rsid w:val="6CF21078"/>
    <w:rsid w:val="6D130C55"/>
    <w:rsid w:val="6D176D30"/>
    <w:rsid w:val="6D535020"/>
    <w:rsid w:val="6D7101EF"/>
    <w:rsid w:val="6D8F56C0"/>
    <w:rsid w:val="6DA71E62"/>
    <w:rsid w:val="6E2E27A1"/>
    <w:rsid w:val="6E385204"/>
    <w:rsid w:val="6E3B3E98"/>
    <w:rsid w:val="6E5F7ED0"/>
    <w:rsid w:val="6E7B7112"/>
    <w:rsid w:val="6E82642B"/>
    <w:rsid w:val="6E9D63C6"/>
    <w:rsid w:val="6EA24C4D"/>
    <w:rsid w:val="6EBE28DC"/>
    <w:rsid w:val="6EDC5B3C"/>
    <w:rsid w:val="6F15104E"/>
    <w:rsid w:val="6F2F3D06"/>
    <w:rsid w:val="6F3C2A7E"/>
    <w:rsid w:val="6F432BB5"/>
    <w:rsid w:val="6F66523F"/>
    <w:rsid w:val="6F810870"/>
    <w:rsid w:val="6F9306DC"/>
    <w:rsid w:val="6FA58833"/>
    <w:rsid w:val="6FDB28FF"/>
    <w:rsid w:val="6FF11ABB"/>
    <w:rsid w:val="6FFCC4A3"/>
    <w:rsid w:val="6FFDBB43"/>
    <w:rsid w:val="70231A8E"/>
    <w:rsid w:val="702E4EC4"/>
    <w:rsid w:val="70967F6C"/>
    <w:rsid w:val="710B44B6"/>
    <w:rsid w:val="713068CC"/>
    <w:rsid w:val="71671BB3"/>
    <w:rsid w:val="71876F38"/>
    <w:rsid w:val="71A37770"/>
    <w:rsid w:val="71F96F8C"/>
    <w:rsid w:val="728A5FC4"/>
    <w:rsid w:val="72B80445"/>
    <w:rsid w:val="730209FD"/>
    <w:rsid w:val="73212FAA"/>
    <w:rsid w:val="73225539"/>
    <w:rsid w:val="732E004E"/>
    <w:rsid w:val="73734595"/>
    <w:rsid w:val="73BF59B4"/>
    <w:rsid w:val="73DA4614"/>
    <w:rsid w:val="73E5505E"/>
    <w:rsid w:val="741D67C1"/>
    <w:rsid w:val="74257F85"/>
    <w:rsid w:val="7459071E"/>
    <w:rsid w:val="745A0877"/>
    <w:rsid w:val="745D14CD"/>
    <w:rsid w:val="74B11819"/>
    <w:rsid w:val="74D03FCD"/>
    <w:rsid w:val="74FF7F60"/>
    <w:rsid w:val="750B75BB"/>
    <w:rsid w:val="751E6781"/>
    <w:rsid w:val="754B0CEB"/>
    <w:rsid w:val="7564688B"/>
    <w:rsid w:val="75736ACE"/>
    <w:rsid w:val="759539C4"/>
    <w:rsid w:val="75AE311E"/>
    <w:rsid w:val="75BFF450"/>
    <w:rsid w:val="75E44E88"/>
    <w:rsid w:val="75EE4E87"/>
    <w:rsid w:val="76021360"/>
    <w:rsid w:val="766A47AF"/>
    <w:rsid w:val="767832FE"/>
    <w:rsid w:val="76F2D4E0"/>
    <w:rsid w:val="76F97188"/>
    <w:rsid w:val="771FB694"/>
    <w:rsid w:val="77335560"/>
    <w:rsid w:val="7748251C"/>
    <w:rsid w:val="77C1275B"/>
    <w:rsid w:val="77C61FE4"/>
    <w:rsid w:val="77EB7392"/>
    <w:rsid w:val="78157F2D"/>
    <w:rsid w:val="78895189"/>
    <w:rsid w:val="78CA4C57"/>
    <w:rsid w:val="78F8520E"/>
    <w:rsid w:val="792C3B64"/>
    <w:rsid w:val="794762A8"/>
    <w:rsid w:val="796020E3"/>
    <w:rsid w:val="796023CA"/>
    <w:rsid w:val="79AB7D0F"/>
    <w:rsid w:val="79AC25AE"/>
    <w:rsid w:val="79B17A6A"/>
    <w:rsid w:val="79D02741"/>
    <w:rsid w:val="79EA29FC"/>
    <w:rsid w:val="7A120F79"/>
    <w:rsid w:val="7A276E16"/>
    <w:rsid w:val="7A54553F"/>
    <w:rsid w:val="7A8157E9"/>
    <w:rsid w:val="7A893A0C"/>
    <w:rsid w:val="7AB80118"/>
    <w:rsid w:val="7AB932CD"/>
    <w:rsid w:val="7AC06311"/>
    <w:rsid w:val="7ACD2A9F"/>
    <w:rsid w:val="7ACD72FD"/>
    <w:rsid w:val="7B580D75"/>
    <w:rsid w:val="7B5D1DB2"/>
    <w:rsid w:val="7B7760B7"/>
    <w:rsid w:val="7B7F0047"/>
    <w:rsid w:val="7B8E4662"/>
    <w:rsid w:val="7B9D7783"/>
    <w:rsid w:val="7BB55321"/>
    <w:rsid w:val="7BF0305F"/>
    <w:rsid w:val="7BFF25E3"/>
    <w:rsid w:val="7C062CDA"/>
    <w:rsid w:val="7C4D2514"/>
    <w:rsid w:val="7C541895"/>
    <w:rsid w:val="7CB84D3A"/>
    <w:rsid w:val="7CC0319C"/>
    <w:rsid w:val="7CC12956"/>
    <w:rsid w:val="7CEF1130"/>
    <w:rsid w:val="7D151A1A"/>
    <w:rsid w:val="7D28714F"/>
    <w:rsid w:val="7D366D5F"/>
    <w:rsid w:val="7D46794D"/>
    <w:rsid w:val="7D9B0EF1"/>
    <w:rsid w:val="7DA77C5D"/>
    <w:rsid w:val="7DEF428F"/>
    <w:rsid w:val="7E3C48AF"/>
    <w:rsid w:val="7E3E27A1"/>
    <w:rsid w:val="7E851D4C"/>
    <w:rsid w:val="7EB937A4"/>
    <w:rsid w:val="7EC37E35"/>
    <w:rsid w:val="7EFD4CFB"/>
    <w:rsid w:val="7F3F9D58"/>
    <w:rsid w:val="7F565496"/>
    <w:rsid w:val="7F6D06ED"/>
    <w:rsid w:val="7F7705E4"/>
    <w:rsid w:val="7F7FA212"/>
    <w:rsid w:val="7FCC86CA"/>
    <w:rsid w:val="7FD60633"/>
    <w:rsid w:val="7FE72369"/>
    <w:rsid w:val="7FF31172"/>
    <w:rsid w:val="7FF52DA1"/>
    <w:rsid w:val="8B5ADB49"/>
    <w:rsid w:val="A7EF2AF6"/>
    <w:rsid w:val="A9FFC550"/>
    <w:rsid w:val="AFFCAABB"/>
    <w:rsid w:val="BF3F0D44"/>
    <w:rsid w:val="DBFDCC5D"/>
    <w:rsid w:val="E7F513A2"/>
    <w:rsid w:val="E8FFF03E"/>
    <w:rsid w:val="EE597F45"/>
    <w:rsid w:val="EE5FC20A"/>
    <w:rsid w:val="EEF57B23"/>
    <w:rsid w:val="EF5F6A32"/>
    <w:rsid w:val="F33E1373"/>
    <w:rsid w:val="F3FFB6A4"/>
    <w:rsid w:val="F47004EC"/>
    <w:rsid w:val="F779A3C2"/>
    <w:rsid w:val="FB658366"/>
    <w:rsid w:val="FB7B8C8B"/>
    <w:rsid w:val="FBB7FF07"/>
    <w:rsid w:val="FBFB6D75"/>
    <w:rsid w:val="FC9DA932"/>
    <w:rsid w:val="FCFF9E99"/>
    <w:rsid w:val="FD6EC0EC"/>
    <w:rsid w:val="FDB35BD8"/>
    <w:rsid w:val="FDBFD006"/>
    <w:rsid w:val="FDFD1FF7"/>
    <w:rsid w:val="FEFF70E7"/>
    <w:rsid w:val="FF619F99"/>
    <w:rsid w:val="FFDFBCB0"/>
    <w:rsid w:val="FFF71F85"/>
    <w:rsid w:val="FFFF1D9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6"/>
    <w:qFormat/>
    <w:uiPriority w:val="0"/>
    <w:pPr>
      <w:keepNext/>
      <w:keepLines/>
      <w:spacing w:before="340" w:after="330" w:line="578" w:lineRule="auto"/>
      <w:outlineLvl w:val="0"/>
    </w:pPr>
    <w:rPr>
      <w:b/>
      <w:bCs/>
      <w:kern w:val="44"/>
      <w:sz w:val="44"/>
      <w:szCs w:val="44"/>
    </w:rPr>
  </w:style>
  <w:style w:type="paragraph" w:styleId="3">
    <w:name w:val="heading 3"/>
    <w:basedOn w:val="1"/>
    <w:next w:val="1"/>
    <w:link w:val="21"/>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8"/>
    <w:qFormat/>
    <w:uiPriority w:val="0"/>
    <w:pPr>
      <w:jc w:val="left"/>
    </w:pPr>
  </w:style>
  <w:style w:type="paragraph" w:styleId="5">
    <w:name w:val="Date"/>
    <w:basedOn w:val="1"/>
    <w:next w:val="1"/>
    <w:link w:val="22"/>
    <w:qFormat/>
    <w:uiPriority w:val="0"/>
    <w:pPr>
      <w:ind w:left="100" w:leftChars="2500"/>
    </w:pPr>
  </w:style>
  <w:style w:type="paragraph" w:styleId="6">
    <w:name w:val="Balloon Text"/>
    <w:basedOn w:val="1"/>
    <w:link w:val="19"/>
    <w:qFormat/>
    <w:uiPriority w:val="0"/>
    <w:rPr>
      <w:sz w:val="18"/>
      <w:szCs w:val="18"/>
    </w:rPr>
  </w:style>
  <w:style w:type="paragraph" w:styleId="7">
    <w:name w:val="footer"/>
    <w:basedOn w:val="1"/>
    <w:link w:val="18"/>
    <w:qFormat/>
    <w:uiPriority w:val="99"/>
    <w:pPr>
      <w:tabs>
        <w:tab w:val="center" w:pos="4153"/>
        <w:tab w:val="right" w:pos="8306"/>
      </w:tabs>
      <w:snapToGrid w:val="0"/>
      <w:jc w:val="left"/>
    </w:pPr>
    <w:rPr>
      <w:sz w:val="18"/>
      <w:szCs w:val="18"/>
    </w:rPr>
  </w:style>
  <w:style w:type="paragraph" w:styleId="8">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paragraph" w:styleId="10">
    <w:name w:val="annotation subject"/>
    <w:basedOn w:val="4"/>
    <w:next w:val="4"/>
    <w:link w:val="29"/>
    <w:qFormat/>
    <w:uiPriority w:val="0"/>
    <w:rPr>
      <w:b/>
      <w:bCs/>
    </w:rPr>
  </w:style>
  <w:style w:type="character" w:styleId="13">
    <w:name w:val="Strong"/>
    <w:basedOn w:val="12"/>
    <w:qFormat/>
    <w:uiPriority w:val="22"/>
    <w:rPr>
      <w:b/>
      <w:bCs/>
    </w:rPr>
  </w:style>
  <w:style w:type="character" w:styleId="14">
    <w:name w:val="FollowedHyperlink"/>
    <w:basedOn w:val="12"/>
    <w:qFormat/>
    <w:uiPriority w:val="0"/>
    <w:rPr>
      <w:color w:val="000000"/>
      <w:u w:val="none"/>
    </w:rPr>
  </w:style>
  <w:style w:type="character" w:styleId="15">
    <w:name w:val="Hyperlink"/>
    <w:basedOn w:val="12"/>
    <w:unhideWhenUsed/>
    <w:qFormat/>
    <w:uiPriority w:val="99"/>
    <w:rPr>
      <w:color w:val="0000FF"/>
      <w:u w:val="single"/>
    </w:rPr>
  </w:style>
  <w:style w:type="character" w:styleId="16">
    <w:name w:val="annotation reference"/>
    <w:basedOn w:val="12"/>
    <w:qFormat/>
    <w:uiPriority w:val="0"/>
    <w:rPr>
      <w:sz w:val="21"/>
      <w:szCs w:val="21"/>
    </w:rPr>
  </w:style>
  <w:style w:type="character" w:customStyle="1" w:styleId="17">
    <w:name w:val="页眉 Char"/>
    <w:basedOn w:val="12"/>
    <w:link w:val="8"/>
    <w:qFormat/>
    <w:uiPriority w:val="0"/>
    <w:rPr>
      <w:rFonts w:asciiTheme="minorHAnsi" w:hAnsiTheme="minorHAnsi" w:eastAsiaTheme="minorEastAsia" w:cstheme="minorBidi"/>
      <w:kern w:val="2"/>
      <w:sz w:val="18"/>
      <w:szCs w:val="18"/>
    </w:rPr>
  </w:style>
  <w:style w:type="character" w:customStyle="1" w:styleId="18">
    <w:name w:val="页脚 Char"/>
    <w:basedOn w:val="12"/>
    <w:link w:val="7"/>
    <w:qFormat/>
    <w:uiPriority w:val="99"/>
    <w:rPr>
      <w:rFonts w:asciiTheme="minorHAnsi" w:hAnsiTheme="minorHAnsi" w:eastAsiaTheme="minorEastAsia" w:cstheme="minorBidi"/>
      <w:kern w:val="2"/>
      <w:sz w:val="18"/>
      <w:szCs w:val="18"/>
    </w:rPr>
  </w:style>
  <w:style w:type="character" w:customStyle="1" w:styleId="19">
    <w:name w:val="批注框文本 Char"/>
    <w:basedOn w:val="12"/>
    <w:link w:val="6"/>
    <w:qFormat/>
    <w:uiPriority w:val="0"/>
    <w:rPr>
      <w:rFonts w:asciiTheme="minorHAnsi" w:hAnsiTheme="minorHAnsi" w:eastAsiaTheme="minorEastAsia" w:cstheme="minorBidi"/>
      <w:kern w:val="2"/>
      <w:sz w:val="18"/>
      <w:szCs w:val="18"/>
    </w:rPr>
  </w:style>
  <w:style w:type="paragraph" w:styleId="20">
    <w:name w:val="List Paragraph"/>
    <w:basedOn w:val="1"/>
    <w:unhideWhenUsed/>
    <w:qFormat/>
    <w:uiPriority w:val="99"/>
    <w:pPr>
      <w:ind w:firstLine="420" w:firstLineChars="200"/>
    </w:pPr>
  </w:style>
  <w:style w:type="character" w:customStyle="1" w:styleId="21">
    <w:name w:val="标题 3 Char"/>
    <w:basedOn w:val="12"/>
    <w:link w:val="3"/>
    <w:qFormat/>
    <w:uiPriority w:val="9"/>
    <w:rPr>
      <w:rFonts w:ascii="宋体" w:hAnsi="宋体" w:cs="宋体"/>
      <w:b/>
      <w:bCs/>
      <w:sz w:val="27"/>
      <w:szCs w:val="27"/>
    </w:rPr>
  </w:style>
  <w:style w:type="character" w:customStyle="1" w:styleId="22">
    <w:name w:val="日期 Char"/>
    <w:basedOn w:val="12"/>
    <w:link w:val="5"/>
    <w:qFormat/>
    <w:uiPriority w:val="0"/>
    <w:rPr>
      <w:rFonts w:asciiTheme="minorHAnsi" w:hAnsiTheme="minorHAnsi" w:eastAsiaTheme="minorEastAsia" w:cstheme="minorBidi"/>
      <w:kern w:val="2"/>
      <w:sz w:val="21"/>
      <w:szCs w:val="24"/>
    </w:rPr>
  </w:style>
  <w:style w:type="paragraph" w:customStyle="1" w:styleId="23">
    <w:name w:val="p"/>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24">
    <w:name w:val="f-article-title-tiny"/>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25">
    <w:name w:val="f-article-txt-fb"/>
    <w:basedOn w:val="12"/>
    <w:qFormat/>
    <w:uiPriority w:val="0"/>
  </w:style>
  <w:style w:type="character" w:customStyle="1" w:styleId="26">
    <w:name w:val="标题 1 Char"/>
    <w:basedOn w:val="12"/>
    <w:link w:val="2"/>
    <w:qFormat/>
    <w:uiPriority w:val="0"/>
    <w:rPr>
      <w:rFonts w:asciiTheme="minorHAnsi" w:hAnsiTheme="minorHAnsi" w:eastAsiaTheme="minorEastAsia" w:cstheme="minorBidi"/>
      <w:b/>
      <w:bCs/>
      <w:kern w:val="44"/>
      <w:sz w:val="44"/>
      <w:szCs w:val="44"/>
    </w:rPr>
  </w:style>
  <w:style w:type="paragraph" w:customStyle="1" w:styleId="27">
    <w:name w:val="text-tag"/>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28">
    <w:name w:val="批注文字 Char"/>
    <w:basedOn w:val="12"/>
    <w:link w:val="4"/>
    <w:qFormat/>
    <w:uiPriority w:val="0"/>
    <w:rPr>
      <w:rFonts w:asciiTheme="minorHAnsi" w:hAnsiTheme="minorHAnsi" w:eastAsiaTheme="minorEastAsia" w:cstheme="minorBidi"/>
      <w:kern w:val="2"/>
      <w:sz w:val="21"/>
      <w:szCs w:val="24"/>
    </w:rPr>
  </w:style>
  <w:style w:type="character" w:customStyle="1" w:styleId="29">
    <w:name w:val="批注主题 Char"/>
    <w:basedOn w:val="28"/>
    <w:link w:val="10"/>
    <w:qFormat/>
    <w:uiPriority w:val="0"/>
    <w:rPr>
      <w:rFonts w:asciiTheme="minorHAnsi" w:hAnsiTheme="minorHAnsi" w:eastAsiaTheme="minorEastAsia" w:cstheme="minorBidi"/>
      <w:b/>
      <w:bCs/>
      <w:kern w:val="2"/>
      <w:sz w:val="21"/>
      <w:szCs w:val="24"/>
    </w:rPr>
  </w:style>
  <w:style w:type="paragraph" w:customStyle="1" w:styleId="30">
    <w:name w:val="修订1"/>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31">
    <w:name w:val="fulltext-wrap_navtiao"/>
    <w:basedOn w:val="12"/>
    <w:qFormat/>
    <w:uiPriority w:val="0"/>
    <w:rPr>
      <w:b/>
      <w:bCs/>
    </w:rPr>
  </w:style>
  <w:style w:type="paragraph" w:customStyle="1" w:styleId="32">
    <w:name w:val="fulltext-wrap_title"/>
    <w:basedOn w:val="1"/>
    <w:qFormat/>
    <w:uiPriority w:val="0"/>
    <w:pPr>
      <w:jc w:val="center"/>
    </w:pPr>
    <w:rPr>
      <w:sz w:val="30"/>
      <w:szCs w:val="30"/>
    </w:rPr>
  </w:style>
  <w:style w:type="paragraph" w:customStyle="1" w:styleId="33">
    <w:name w:val="div"/>
    <w:basedOn w:val="1"/>
    <w:qFormat/>
    <w:uiPriority w:val="0"/>
    <w:pPr>
      <w:pBdr>
        <w:top w:val="none" w:color="auto" w:sz="0" w:space="0"/>
        <w:left w:val="none" w:color="auto" w:sz="0" w:space="0"/>
        <w:bottom w:val="none" w:color="auto" w:sz="0" w:space="0"/>
        <w:right w:val="none" w:color="auto" w:sz="0" w:space="0"/>
      </w:pBdr>
      <w:textAlignment w:val="baseline"/>
    </w:pPr>
    <w:rPr>
      <w:sz w:val="24"/>
      <w:szCs w:val="24"/>
      <w:vertAlign w:val="baseli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6</Pages>
  <Words>3115</Words>
  <Characters>3246</Characters>
  <Lines>54</Lines>
  <Paragraphs>15</Paragraphs>
  <TotalTime>12</TotalTime>
  <ScaleCrop>false</ScaleCrop>
  <LinksUpToDate>false</LinksUpToDate>
  <CharactersWithSpaces>3317</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2018-07-22T08:37:00Z</dcterms:created>
  <dc:creator>烟錵这麽錵</dc:creator>
  <cp:lastModifiedBy>Administrator</cp:lastModifiedBy>
  <cp:lastPrinted>2025-05-16T07:23:00Z</cp:lastPrinted>
  <dcterms:modified xsi:type="dcterms:W3CDTF">2025-07-30T00:50:08Z</dcterms:modified>
  <cp:revision>142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78D59C4301A240D28F115AD78EEC0E70_13</vt:lpwstr>
  </property>
  <property fmtid="{D5CDD505-2E9C-101B-9397-08002B2CF9AE}" pid="4" name="KSOTemplateDocerSaveRecord">
    <vt:lpwstr>eyJoZGlkIjoiNTM4NDVlNmY2NmM5M2U0NzUwZjViYTNlODdkMDhlZjciLCJ1c2VySWQiOiIzNTE0OTY4MDEifQ==</vt:lpwstr>
  </property>
</Properties>
</file>