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78CF4">
      <w:pPr>
        <w:keepNext w:val="0"/>
        <w:keepLines w:val="0"/>
        <w:pageBreakBefore w:val="0"/>
        <w:kinsoku/>
        <w:wordWrap w:val="0"/>
        <w:overflowPunct/>
        <w:topLinePunct w:val="0"/>
        <w:autoSpaceDE/>
        <w:autoSpaceDN/>
        <w:bidi w:val="0"/>
        <w:adjustRightInd w:val="0"/>
        <w:snapToGrid/>
        <w:spacing w:line="560" w:lineRule="exact"/>
        <w:ind w:right="0" w:firstLine="720" w:firstLineChars="200"/>
        <w:jc w:val="center"/>
        <w:textAlignment w:val="auto"/>
        <w:rPr>
          <w:rFonts w:hint="eastAsia" w:ascii="仿宋_GB2312" w:hAnsi="仿宋_GB2312" w:eastAsia="仿宋_GB2312" w:cs="仿宋_GB2312"/>
          <w:b/>
          <w:bCs/>
          <w:color w:val="auto"/>
          <w:sz w:val="36"/>
          <w:szCs w:val="36"/>
        </w:rPr>
      </w:pPr>
      <w:r>
        <w:rPr>
          <w:rFonts w:hint="eastAsia" w:ascii="方正黑体_GBK" w:hAnsi="方正黑体_GBK" w:eastAsia="方正黑体_GBK" w:cs="方正黑体_GBK"/>
          <w:b/>
          <w:bCs/>
          <w:color w:val="auto"/>
          <w:sz w:val="36"/>
          <w:szCs w:val="36"/>
          <w:lang w:eastAsia="zh-CN"/>
        </w:rPr>
        <w:t>湘潭县人民政府行政复议决定书</w:t>
      </w:r>
    </w:p>
    <w:p w14:paraId="2CECF3DD">
      <w:pPr>
        <w:keepNext w:val="0"/>
        <w:keepLines w:val="0"/>
        <w:pageBreakBefore w:val="0"/>
        <w:kinsoku/>
        <w:wordWrap w:val="0"/>
        <w:overflowPunct/>
        <w:topLinePunct w:val="0"/>
        <w:autoSpaceDE/>
        <w:autoSpaceDN/>
        <w:bidi w:val="0"/>
        <w:adjustRightInd w:val="0"/>
        <w:snapToGrid/>
        <w:spacing w:line="560" w:lineRule="exact"/>
        <w:ind w:right="0" w:firstLine="600" w:firstLineChars="200"/>
        <w:jc w:val="right"/>
        <w:textAlignment w:val="auto"/>
        <w:rPr>
          <w:rFonts w:hint="eastAsia" w:ascii="楷体" w:hAnsi="楷体" w:eastAsia="楷体" w:cs="仿宋"/>
          <w:color w:val="auto"/>
          <w:sz w:val="30"/>
          <w:szCs w:val="30"/>
          <w:lang w:eastAsia="zh-CN"/>
        </w:rPr>
      </w:pPr>
      <w:bookmarkStart w:id="0" w:name="_GoBack"/>
      <w:r>
        <w:rPr>
          <w:rFonts w:hint="eastAsia" w:ascii="仿宋_GB2312" w:hAnsi="仿宋_GB2312" w:eastAsia="仿宋_GB2312" w:cs="仿宋_GB2312"/>
          <w:color w:val="auto"/>
          <w:sz w:val="30"/>
          <w:szCs w:val="30"/>
        </w:rPr>
        <w:t>潭县复决〔202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52</w:t>
      </w:r>
      <w:r>
        <w:rPr>
          <w:rFonts w:hint="eastAsia" w:ascii="仿宋_GB2312" w:hAnsi="仿宋_GB2312" w:eastAsia="仿宋_GB2312" w:cs="仿宋_GB2312"/>
          <w:color w:val="auto"/>
          <w:sz w:val="30"/>
          <w:szCs w:val="30"/>
        </w:rPr>
        <w:t>号</w:t>
      </w:r>
    </w:p>
    <w:bookmarkEnd w:id="0"/>
    <w:p w14:paraId="11EE7196">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孙**</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19**</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w:t>
      </w:r>
      <w:r>
        <w:rPr>
          <w:rFonts w:hint="eastAsia" w:ascii="仿宋_GB2312" w:hAnsi="仿宋_GB2312" w:eastAsia="仿宋_GB2312" w:cs="仿宋_GB2312"/>
          <w:color w:val="auto"/>
          <w:sz w:val="30"/>
          <w:szCs w:val="30"/>
        </w:rPr>
        <w:t>住址</w:t>
      </w:r>
      <w:r>
        <w:rPr>
          <w:rFonts w:hint="eastAsia" w:ascii="仿宋_GB2312" w:hAnsi="仿宋_GB2312" w:eastAsia="仿宋_GB2312" w:cs="仿宋_GB2312"/>
          <w:color w:val="auto"/>
          <w:sz w:val="30"/>
          <w:szCs w:val="30"/>
          <w:lang w:eastAsia="zh-CN"/>
        </w:rPr>
        <w:t>河北省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，通信地址</w:t>
      </w:r>
      <w:r>
        <w:rPr>
          <w:rFonts w:hint="eastAsia" w:ascii="仿宋_GB2312" w:hAnsi="仿宋_GB2312" w:eastAsia="仿宋_GB2312" w:cs="仿宋_GB2312"/>
          <w:color w:val="auto"/>
          <w:sz w:val="30"/>
          <w:szCs w:val="30"/>
          <w:lang w:eastAsia="zh-CN"/>
        </w:rPr>
        <w:t>天津市</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区</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highlight w:val="none"/>
        </w:rPr>
        <w:t>。</w:t>
      </w:r>
    </w:p>
    <w:p w14:paraId="07BB2623">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被申请人湘潭县市场监督管理局，住所地</w:t>
      </w:r>
      <w:r>
        <w:rPr>
          <w:rFonts w:hint="eastAsia" w:ascii="仿宋_GB2312" w:hAnsi="仿宋_GB2312" w:eastAsia="仿宋_GB2312" w:cs="仿宋_GB2312"/>
          <w:i w:val="0"/>
          <w:iCs w:val="0"/>
          <w:caps w:val="0"/>
          <w:color w:val="auto"/>
          <w:spacing w:val="0"/>
          <w:sz w:val="30"/>
          <w:szCs w:val="30"/>
          <w:shd w:val="clear" w:fill="auto"/>
        </w:rPr>
        <w:t>湘潭县易俗河镇金雀路与香樟路交会处</w:t>
      </w:r>
      <w:r>
        <w:rPr>
          <w:rFonts w:hint="eastAsia" w:ascii="仿宋_GB2312" w:hAnsi="仿宋_GB2312" w:eastAsia="仿宋_GB2312" w:cs="仿宋_GB2312"/>
          <w:color w:val="auto"/>
          <w:sz w:val="30"/>
          <w:szCs w:val="30"/>
        </w:rPr>
        <w:t>。</w:t>
      </w:r>
    </w:p>
    <w:p w14:paraId="1ACDB71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贺博</w:t>
      </w:r>
      <w:r>
        <w:rPr>
          <w:rFonts w:hint="eastAsia" w:ascii="仿宋_GB2312" w:hAnsi="仿宋_GB2312" w:eastAsia="仿宋_GB2312" w:cs="仿宋_GB2312"/>
          <w:color w:val="auto"/>
          <w:sz w:val="30"/>
          <w:szCs w:val="30"/>
        </w:rPr>
        <w:t>（局长）；</w:t>
      </w:r>
    </w:p>
    <w:p w14:paraId="55FEF4B4">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委托代理人</w:t>
      </w:r>
      <w:r>
        <w:rPr>
          <w:rFonts w:hint="eastAsia" w:ascii="仿宋_GB2312" w:hAnsi="仿宋_GB2312" w:eastAsia="仿宋_GB2312" w:cs="仿宋_GB2312"/>
          <w:color w:val="auto"/>
          <w:sz w:val="30"/>
          <w:szCs w:val="30"/>
          <w:lang w:eastAsia="zh-CN"/>
        </w:rPr>
        <w:t>彭照祺</w:t>
      </w:r>
      <w:r>
        <w:rPr>
          <w:rFonts w:hint="eastAsia" w:ascii="仿宋_GB2312" w:hAnsi="仿宋_GB2312" w:eastAsia="仿宋_GB2312" w:cs="仿宋_GB2312"/>
          <w:color w:val="auto"/>
          <w:sz w:val="30"/>
          <w:szCs w:val="30"/>
        </w:rPr>
        <w:t>，该局</w:t>
      </w:r>
      <w:r>
        <w:rPr>
          <w:rFonts w:hint="eastAsia" w:ascii="仿宋_GB2312" w:hAnsi="仿宋_GB2312" w:eastAsia="仿宋_GB2312" w:cs="仿宋_GB2312"/>
          <w:color w:val="auto"/>
          <w:sz w:val="30"/>
          <w:szCs w:val="30"/>
          <w:lang w:eastAsia="zh-CN"/>
        </w:rPr>
        <w:t>投诉举报中心主任，特别代理</w:t>
      </w:r>
      <w:r>
        <w:rPr>
          <w:rFonts w:hint="eastAsia" w:ascii="仿宋_GB2312" w:hAnsi="仿宋_GB2312" w:eastAsia="仿宋_GB2312" w:cs="仿宋_GB2312"/>
          <w:color w:val="auto"/>
          <w:sz w:val="30"/>
          <w:szCs w:val="30"/>
        </w:rPr>
        <w:t>。</w:t>
      </w:r>
    </w:p>
    <w:p w14:paraId="68614182">
      <w:pPr>
        <w:keepNext w:val="0"/>
        <w:keepLines w:val="0"/>
        <w:pageBreakBefore w:val="0"/>
        <w:kinsoku/>
        <w:wordWrap w:val="0"/>
        <w:overflowPunct/>
        <w:topLinePunct w:val="0"/>
        <w:autoSpaceDE/>
        <w:autoSpaceDN/>
        <w:bidi w:val="0"/>
        <w:adjustRightInd w:val="0"/>
        <w:snapToGrid/>
        <w:spacing w:line="560" w:lineRule="exact"/>
        <w:ind w:firstLine="594" w:firstLineChars="200"/>
        <w:textAlignment w:val="auto"/>
        <w:rPr>
          <w:rFonts w:ascii="仿宋_GB2312" w:hAnsi="仿宋_GB2312" w:eastAsia="仿宋_GB2312" w:cs="仿宋_GB2312"/>
          <w:color w:val="auto"/>
          <w:w w:val="99"/>
          <w:sz w:val="30"/>
          <w:szCs w:val="30"/>
        </w:rPr>
      </w:pPr>
      <w:r>
        <w:rPr>
          <w:rFonts w:hint="eastAsia" w:ascii="仿宋_GB2312" w:hAnsi="仿宋_GB2312" w:eastAsia="仿宋_GB2312" w:cs="仿宋_GB2312"/>
          <w:color w:val="auto"/>
          <w:w w:val="99"/>
          <w:sz w:val="30"/>
          <w:szCs w:val="30"/>
        </w:rPr>
        <w:t>申请人</w:t>
      </w:r>
      <w:r>
        <w:rPr>
          <w:rFonts w:hint="eastAsia" w:ascii="仿宋_GB2312" w:hAnsi="仿宋_GB2312" w:eastAsia="仿宋_GB2312" w:cs="仿宋_GB2312"/>
          <w:color w:val="auto"/>
          <w:w w:val="99"/>
          <w:sz w:val="30"/>
          <w:szCs w:val="30"/>
          <w:lang w:eastAsia="zh-CN"/>
        </w:rPr>
        <w:t>孙**</w:t>
      </w:r>
      <w:r>
        <w:rPr>
          <w:rFonts w:hint="eastAsia" w:ascii="仿宋_GB2312" w:hAnsi="仿宋_GB2312" w:eastAsia="仿宋_GB2312" w:cs="仿宋_GB2312"/>
          <w:color w:val="auto"/>
          <w:w w:val="99"/>
          <w:sz w:val="30"/>
          <w:szCs w:val="30"/>
        </w:rPr>
        <w:t>不服被申请人湘潭县市场监督管理局</w:t>
      </w:r>
      <w:r>
        <w:rPr>
          <w:rFonts w:hint="eastAsia" w:ascii="仿宋_GB2312" w:hAnsi="仿宋_GB2312" w:eastAsia="仿宋_GB2312" w:cs="仿宋_GB2312"/>
          <w:color w:val="auto"/>
          <w:w w:val="99"/>
          <w:sz w:val="30"/>
          <w:szCs w:val="30"/>
          <w:lang w:val="en-US" w:eastAsia="zh-CN"/>
        </w:rPr>
        <w:t>2025年2月21日</w:t>
      </w:r>
      <w:r>
        <w:rPr>
          <w:rFonts w:hint="eastAsia" w:ascii="仿宋_GB2312" w:hAnsi="仿宋_GB2312" w:eastAsia="仿宋_GB2312" w:cs="仿宋_GB2312"/>
          <w:color w:val="auto"/>
          <w:w w:val="99"/>
          <w:sz w:val="30"/>
          <w:szCs w:val="30"/>
        </w:rPr>
        <w:t>对其</w:t>
      </w:r>
      <w:r>
        <w:rPr>
          <w:rFonts w:hint="eastAsia" w:ascii="仿宋_GB2312" w:hAnsi="仿宋_GB2312" w:eastAsia="仿宋_GB2312" w:cs="仿宋_GB2312"/>
          <w:color w:val="auto"/>
          <w:w w:val="99"/>
          <w:sz w:val="30"/>
          <w:szCs w:val="30"/>
          <w:lang w:val="en-US" w:eastAsia="zh-CN"/>
        </w:rPr>
        <w:t>举报</w:t>
      </w:r>
      <w:r>
        <w:rPr>
          <w:rFonts w:hint="eastAsia" w:ascii="仿宋_GB2312" w:hAnsi="仿宋_GB2312" w:eastAsia="仿宋_GB2312" w:cs="仿宋_GB2312"/>
          <w:color w:val="auto"/>
          <w:w w:val="99"/>
          <w:sz w:val="30"/>
          <w:szCs w:val="30"/>
        </w:rPr>
        <w:t>事项</w:t>
      </w:r>
      <w:r>
        <w:rPr>
          <w:rFonts w:hint="eastAsia" w:ascii="仿宋_GB2312" w:hAnsi="仿宋_GB2312" w:eastAsia="仿宋_GB2312" w:cs="仿宋_GB2312"/>
          <w:color w:val="auto"/>
          <w:w w:val="99"/>
          <w:sz w:val="30"/>
          <w:szCs w:val="30"/>
          <w:lang w:val="en-US" w:eastAsia="zh-CN"/>
        </w:rPr>
        <w:t>作出</w:t>
      </w:r>
      <w:r>
        <w:rPr>
          <w:rFonts w:hint="eastAsia" w:ascii="仿宋_GB2312" w:hAnsi="仿宋_GB2312" w:eastAsia="仿宋_GB2312" w:cs="仿宋_GB2312"/>
          <w:color w:val="auto"/>
          <w:w w:val="99"/>
          <w:sz w:val="30"/>
          <w:szCs w:val="30"/>
        </w:rPr>
        <w:t>不予</w:t>
      </w:r>
      <w:r>
        <w:rPr>
          <w:rFonts w:hint="eastAsia" w:ascii="仿宋_GB2312" w:hAnsi="仿宋_GB2312" w:eastAsia="仿宋_GB2312" w:cs="仿宋_GB2312"/>
          <w:color w:val="auto"/>
          <w:w w:val="99"/>
          <w:sz w:val="30"/>
          <w:szCs w:val="30"/>
          <w:lang w:eastAsia="zh-CN"/>
        </w:rPr>
        <w:t>立案告知书</w:t>
      </w:r>
      <w:r>
        <w:rPr>
          <w:rFonts w:hint="eastAsia" w:ascii="仿宋_GB2312" w:hAnsi="仿宋_GB2312" w:eastAsia="仿宋_GB2312" w:cs="仿宋_GB2312"/>
          <w:color w:val="auto"/>
          <w:w w:val="99"/>
          <w:sz w:val="30"/>
          <w:szCs w:val="30"/>
        </w:rPr>
        <w:t>而申请行政复议，本机关依法受理申请</w:t>
      </w:r>
      <w:r>
        <w:rPr>
          <w:rFonts w:hint="eastAsia" w:ascii="仿宋_GB2312" w:hAnsi="仿宋_GB2312" w:eastAsia="仿宋_GB2312" w:cs="仿宋_GB2312"/>
          <w:color w:val="auto"/>
          <w:w w:val="99"/>
          <w:sz w:val="30"/>
          <w:szCs w:val="30"/>
          <w:lang w:eastAsia="zh-CN"/>
        </w:rPr>
        <w:t>，</w:t>
      </w:r>
      <w:r>
        <w:rPr>
          <w:rFonts w:hint="eastAsia" w:ascii="仿宋_GB2312" w:hAnsi="仿宋_GB2312" w:eastAsia="仿宋_GB2312" w:cs="仿宋_GB2312"/>
          <w:color w:val="auto"/>
          <w:w w:val="99"/>
          <w:sz w:val="30"/>
          <w:szCs w:val="30"/>
        </w:rPr>
        <w:t>现复议审理终结。</w:t>
      </w:r>
    </w:p>
    <w:p w14:paraId="3A65D5EF">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color w:val="auto"/>
          <w:sz w:val="30"/>
          <w:szCs w:val="30"/>
        </w:rPr>
      </w:pPr>
      <w:r>
        <w:rPr>
          <w:rFonts w:hint="eastAsia" w:ascii="黑体" w:hAnsi="黑体" w:eastAsia="黑体" w:cs="黑体"/>
          <w:b/>
          <w:bCs/>
          <w:color w:val="auto"/>
          <w:sz w:val="30"/>
          <w:szCs w:val="30"/>
        </w:rPr>
        <w:t>申请人复议请求：</w:t>
      </w:r>
    </w:p>
    <w:p w14:paraId="0F466A1D">
      <w:pPr>
        <w:keepNext w:val="0"/>
        <w:keepLines w:val="0"/>
        <w:pageBreakBefore w:val="0"/>
        <w:kinsoku/>
        <w:wordWrap w:val="0"/>
        <w:overflowPunct/>
        <w:topLinePunct w:val="0"/>
        <w:autoSpaceDE/>
        <w:autoSpaceDN/>
        <w:bidi w:val="0"/>
        <w:adjustRightInd w:val="0"/>
        <w:snapToGrid/>
        <w:spacing w:line="560" w:lineRule="exact"/>
        <w:ind w:firstLine="594" w:firstLineChars="200"/>
        <w:textAlignment w:val="auto"/>
        <w:rPr>
          <w:rFonts w:hint="default" w:ascii="仿宋_GB2312" w:hAnsi="仿宋_GB2312" w:eastAsia="仿宋_GB2312" w:cs="仿宋_GB2312"/>
          <w:color w:val="auto"/>
          <w:w w:val="99"/>
          <w:sz w:val="30"/>
          <w:szCs w:val="30"/>
          <w:lang w:eastAsia="zh-CN"/>
        </w:rPr>
      </w:pPr>
      <w:r>
        <w:rPr>
          <w:rFonts w:hint="default" w:ascii="仿宋_GB2312" w:hAnsi="仿宋_GB2312" w:eastAsia="仿宋_GB2312" w:cs="仿宋_GB2312"/>
          <w:color w:val="auto"/>
          <w:w w:val="99"/>
          <w:sz w:val="30"/>
          <w:szCs w:val="30"/>
          <w:lang w:val="en-US" w:eastAsia="zh-CN"/>
        </w:rPr>
        <w:t>1.</w:t>
      </w:r>
      <w:r>
        <w:rPr>
          <w:rFonts w:hint="default" w:ascii="仿宋_GB2312" w:hAnsi="仿宋_GB2312" w:eastAsia="仿宋_GB2312" w:cs="仿宋_GB2312"/>
          <w:color w:val="auto"/>
          <w:w w:val="99"/>
          <w:sz w:val="30"/>
          <w:szCs w:val="30"/>
        </w:rPr>
        <w:t>撤销被申请人</w:t>
      </w:r>
      <w:r>
        <w:rPr>
          <w:rFonts w:hint="default" w:ascii="仿宋_GB2312" w:hAnsi="仿宋_GB2312" w:eastAsia="仿宋_GB2312" w:cs="仿宋_GB2312"/>
          <w:color w:val="auto"/>
          <w:w w:val="99"/>
          <w:sz w:val="30"/>
          <w:szCs w:val="30"/>
          <w:lang w:eastAsia="zh-CN"/>
        </w:rPr>
        <w:t>2025年</w:t>
      </w:r>
      <w:r>
        <w:rPr>
          <w:rFonts w:hint="default" w:ascii="仿宋_GB2312" w:hAnsi="仿宋_GB2312" w:eastAsia="仿宋_GB2312" w:cs="仿宋_GB2312"/>
          <w:color w:val="auto"/>
          <w:w w:val="99"/>
          <w:sz w:val="30"/>
          <w:szCs w:val="30"/>
          <w:lang w:val="en-US" w:eastAsia="zh-CN"/>
        </w:rPr>
        <w:t>2</w:t>
      </w:r>
      <w:r>
        <w:rPr>
          <w:rFonts w:hint="default" w:ascii="仿宋_GB2312" w:hAnsi="仿宋_GB2312" w:eastAsia="仿宋_GB2312" w:cs="仿宋_GB2312"/>
          <w:color w:val="auto"/>
          <w:w w:val="99"/>
          <w:sz w:val="30"/>
          <w:szCs w:val="30"/>
          <w:lang w:eastAsia="zh-CN"/>
        </w:rPr>
        <w:t>月</w:t>
      </w:r>
      <w:r>
        <w:rPr>
          <w:rFonts w:hint="default" w:ascii="仿宋_GB2312" w:hAnsi="仿宋_GB2312" w:eastAsia="仿宋_GB2312" w:cs="仿宋_GB2312"/>
          <w:color w:val="auto"/>
          <w:w w:val="99"/>
          <w:sz w:val="30"/>
          <w:szCs w:val="30"/>
          <w:lang w:val="en-US" w:eastAsia="zh-CN"/>
        </w:rPr>
        <w:t>21</w:t>
      </w:r>
      <w:r>
        <w:rPr>
          <w:rFonts w:hint="default" w:ascii="仿宋_GB2312" w:hAnsi="仿宋_GB2312" w:eastAsia="仿宋_GB2312" w:cs="仿宋_GB2312"/>
          <w:color w:val="auto"/>
          <w:w w:val="99"/>
          <w:sz w:val="30"/>
          <w:szCs w:val="30"/>
          <w:lang w:eastAsia="zh-CN"/>
        </w:rPr>
        <w:t>日</w:t>
      </w:r>
      <w:r>
        <w:rPr>
          <w:rFonts w:hint="default" w:ascii="仿宋_GB2312" w:hAnsi="仿宋_GB2312" w:eastAsia="仿宋_GB2312" w:cs="仿宋_GB2312"/>
          <w:color w:val="auto"/>
          <w:w w:val="99"/>
          <w:sz w:val="30"/>
          <w:szCs w:val="30"/>
        </w:rPr>
        <w:t>作出</w:t>
      </w:r>
      <w:r>
        <w:rPr>
          <w:rFonts w:hint="default" w:ascii="仿宋_GB2312" w:hAnsi="仿宋_GB2312" w:eastAsia="仿宋_GB2312" w:cs="仿宋_GB2312"/>
          <w:color w:val="auto"/>
          <w:w w:val="99"/>
          <w:sz w:val="30"/>
          <w:szCs w:val="30"/>
          <w:lang w:eastAsia="zh-CN"/>
        </w:rPr>
        <w:t>的举报</w:t>
      </w:r>
      <w:r>
        <w:rPr>
          <w:rFonts w:hint="default" w:ascii="仿宋_GB2312" w:hAnsi="仿宋_GB2312" w:eastAsia="仿宋_GB2312" w:cs="仿宋_GB2312"/>
          <w:color w:val="auto"/>
          <w:w w:val="99"/>
          <w:sz w:val="30"/>
          <w:szCs w:val="30"/>
        </w:rPr>
        <w:t>不予</w:t>
      </w:r>
      <w:r>
        <w:rPr>
          <w:rFonts w:hint="default" w:ascii="仿宋_GB2312" w:hAnsi="仿宋_GB2312" w:eastAsia="仿宋_GB2312" w:cs="仿宋_GB2312"/>
          <w:color w:val="auto"/>
          <w:w w:val="99"/>
          <w:sz w:val="30"/>
          <w:szCs w:val="30"/>
          <w:lang w:eastAsia="zh-CN"/>
        </w:rPr>
        <w:t>立案决定；</w:t>
      </w:r>
    </w:p>
    <w:p w14:paraId="01D018F4">
      <w:pPr>
        <w:keepNext w:val="0"/>
        <w:keepLines w:val="0"/>
        <w:pageBreakBefore w:val="0"/>
        <w:kinsoku/>
        <w:wordWrap w:val="0"/>
        <w:overflowPunct/>
        <w:topLinePunct w:val="0"/>
        <w:autoSpaceDE/>
        <w:autoSpaceDN/>
        <w:bidi w:val="0"/>
        <w:adjustRightInd w:val="0"/>
        <w:snapToGrid/>
        <w:spacing w:line="560" w:lineRule="exact"/>
        <w:ind w:firstLine="594" w:firstLineChars="200"/>
        <w:textAlignment w:val="auto"/>
        <w:rPr>
          <w:rFonts w:hint="default" w:ascii="仿宋_GB2312" w:hAnsi="仿宋_GB2312" w:eastAsia="仿宋_GB2312" w:cs="仿宋_GB2312"/>
          <w:color w:val="auto"/>
          <w:w w:val="99"/>
          <w:sz w:val="30"/>
          <w:szCs w:val="30"/>
          <w:lang w:val="en-US" w:eastAsia="zh-CN"/>
        </w:rPr>
      </w:pPr>
      <w:r>
        <w:rPr>
          <w:rFonts w:hint="default" w:ascii="仿宋_GB2312" w:hAnsi="仿宋_GB2312" w:eastAsia="仿宋_GB2312" w:cs="仿宋_GB2312"/>
          <w:color w:val="auto"/>
          <w:w w:val="99"/>
          <w:sz w:val="30"/>
          <w:szCs w:val="30"/>
          <w:lang w:val="en-US" w:eastAsia="zh-CN"/>
        </w:rPr>
        <w:t>2.</w:t>
      </w:r>
      <w:r>
        <w:rPr>
          <w:rFonts w:hint="default" w:ascii="仿宋_GB2312" w:hAnsi="仿宋_GB2312" w:eastAsia="仿宋_GB2312" w:cs="仿宋_GB2312"/>
          <w:color w:val="auto"/>
          <w:w w:val="99"/>
          <w:sz w:val="30"/>
          <w:szCs w:val="30"/>
          <w:lang w:eastAsia="zh-CN"/>
        </w:rPr>
        <w:t>责令被申请人立案调查处理。</w:t>
      </w:r>
    </w:p>
    <w:p w14:paraId="1CDFA124">
      <w:pPr>
        <w:keepNext w:val="0"/>
        <w:keepLines w:val="0"/>
        <w:pageBreakBefore w:val="0"/>
        <w:kinsoku/>
        <w:wordWrap w:val="0"/>
        <w:overflowPunct/>
        <w:topLinePunct w:val="0"/>
        <w:autoSpaceDE/>
        <w:autoSpaceDN/>
        <w:bidi w:val="0"/>
        <w:adjustRightInd w:val="0"/>
        <w:snapToGrid/>
        <w:spacing w:line="560" w:lineRule="exact"/>
        <w:ind w:firstLine="602" w:firstLineChars="200"/>
        <w:textAlignment w:val="auto"/>
        <w:rPr>
          <w:rFonts w:ascii="黑体" w:hAnsi="黑体" w:eastAsia="黑体" w:cs="黑体"/>
          <w:b/>
          <w:bCs/>
          <w:color w:val="auto"/>
          <w:sz w:val="30"/>
          <w:szCs w:val="30"/>
        </w:rPr>
      </w:pPr>
      <w:r>
        <w:rPr>
          <w:rFonts w:hint="eastAsia" w:ascii="黑体" w:hAnsi="黑体" w:eastAsia="黑体" w:cs="黑体"/>
          <w:b/>
          <w:bCs/>
          <w:color w:val="auto"/>
          <w:sz w:val="30"/>
          <w:szCs w:val="30"/>
        </w:rPr>
        <w:t>申请人称：</w:t>
      </w:r>
    </w:p>
    <w:p w14:paraId="493D889D">
      <w:pPr>
        <w:wordWrap w:val="0"/>
        <w:adjustRightInd w:val="0"/>
        <w:spacing w:line="560" w:lineRule="exact"/>
        <w:ind w:firstLine="594" w:firstLineChars="200"/>
        <w:rPr>
          <w:rFonts w:hint="default" w:ascii="仿宋_GB2312" w:hAnsi="仿宋_GB2312" w:eastAsia="仿宋_GB2312" w:cs="仿宋_GB2312"/>
          <w:b w:val="0"/>
          <w:bCs w:val="0"/>
          <w:color w:val="auto"/>
          <w:w w:val="99"/>
          <w:sz w:val="30"/>
          <w:szCs w:val="30"/>
          <w:lang w:val="en-US" w:eastAsia="zh-CN"/>
        </w:rPr>
      </w:pPr>
      <w:r>
        <w:rPr>
          <w:rFonts w:hint="default" w:ascii="仿宋_GB2312" w:hAnsi="仿宋_GB2312" w:eastAsia="仿宋_GB2312" w:cs="仿宋_GB2312"/>
          <w:b w:val="0"/>
          <w:bCs w:val="0"/>
          <w:color w:val="auto"/>
          <w:w w:val="99"/>
          <w:sz w:val="30"/>
          <w:szCs w:val="30"/>
          <w:lang w:val="en-US" w:eastAsia="zh-CN"/>
        </w:rPr>
        <w:t>申请人2025年1月20日在拼多多平台</w:t>
      </w:r>
      <w:r>
        <w:rPr>
          <w:rFonts w:hint="eastAsia" w:ascii="仿宋_GB2312" w:hAnsi="仿宋_GB2312" w:eastAsia="仿宋_GB2312" w:cs="仿宋_GB2312"/>
          <w:b w:val="0"/>
          <w:bCs w:val="0"/>
          <w:color w:val="auto"/>
          <w:w w:val="99"/>
          <w:sz w:val="30"/>
          <w:szCs w:val="30"/>
          <w:lang w:val="en-US" w:eastAsia="zh-CN"/>
        </w:rPr>
        <w:t>**商行店铺</w:t>
      </w:r>
      <w:r>
        <w:rPr>
          <w:rFonts w:hint="default" w:ascii="仿宋_GB2312" w:hAnsi="仿宋_GB2312" w:eastAsia="仿宋_GB2312" w:cs="仿宋_GB2312"/>
          <w:b w:val="0"/>
          <w:bCs w:val="0"/>
          <w:color w:val="auto"/>
          <w:w w:val="99"/>
          <w:sz w:val="30"/>
          <w:szCs w:val="30"/>
          <w:lang w:val="en-US" w:eastAsia="zh-CN"/>
        </w:rPr>
        <w:t>购买到这款俄罗斯豆浆粉的产品。收到货后发现该产品存在如下几点问题，中文标签上没有联系电话，这使得消费者在产品出现质量问题或需要进一步了解产品信息时，根本无法与生产商取得联系，严重损害了消费者的基本权益，违反《中华人民共和国食品安全法》第六十七条规定。另外，该产品未标注在华注册编号，也违反了《中华人民共和国食品安全法》第九十八条规定。于是申请人就对此进行了投诉举报。申请人于2025年2月26日收到被申请人寄来的举报不予立案告知书。申请人认为，被举报人“</w:t>
      </w:r>
      <w:r>
        <w:rPr>
          <w:rFonts w:hint="eastAsia" w:ascii="仿宋_GB2312" w:hAnsi="仿宋_GB2312" w:eastAsia="仿宋_GB2312" w:cs="仿宋_GB2312"/>
          <w:b w:val="0"/>
          <w:bCs w:val="0"/>
          <w:color w:val="auto"/>
          <w:w w:val="99"/>
          <w:sz w:val="30"/>
          <w:szCs w:val="30"/>
          <w:lang w:val="en-US" w:eastAsia="zh-CN"/>
        </w:rPr>
        <w:t>*县*镇*百货商行</w:t>
      </w:r>
      <w:r>
        <w:rPr>
          <w:rFonts w:hint="default" w:ascii="仿宋_GB2312" w:hAnsi="仿宋_GB2312" w:eastAsia="仿宋_GB2312" w:cs="仿宋_GB2312"/>
          <w:b w:val="0"/>
          <w:bCs w:val="0"/>
          <w:color w:val="auto"/>
          <w:w w:val="99"/>
          <w:sz w:val="30"/>
          <w:szCs w:val="30"/>
          <w:lang w:val="en-US" w:eastAsia="zh-CN"/>
        </w:rPr>
        <w:t>”的注册地址为湖南省</w:t>
      </w:r>
      <w:r>
        <w:rPr>
          <w:rFonts w:hint="eastAsia" w:ascii="仿宋_GB2312" w:hAnsi="仿宋_GB2312" w:eastAsia="仿宋_GB2312" w:cs="仿宋_GB2312"/>
          <w:b w:val="0"/>
          <w:bCs w:val="0"/>
          <w:color w:val="auto"/>
          <w:w w:val="99"/>
          <w:sz w:val="30"/>
          <w:szCs w:val="30"/>
          <w:lang w:val="en-US" w:eastAsia="zh-CN"/>
        </w:rPr>
        <w:t>*</w:t>
      </w:r>
      <w:r>
        <w:rPr>
          <w:rFonts w:hint="default" w:ascii="仿宋_GB2312" w:hAnsi="仿宋_GB2312" w:eastAsia="仿宋_GB2312" w:cs="仿宋_GB2312"/>
          <w:b w:val="0"/>
          <w:bCs w:val="0"/>
          <w:color w:val="auto"/>
          <w:w w:val="99"/>
          <w:sz w:val="30"/>
          <w:szCs w:val="30"/>
          <w:lang w:val="en-US" w:eastAsia="zh-CN"/>
        </w:rPr>
        <w:t>县</w:t>
      </w:r>
      <w:r>
        <w:rPr>
          <w:rFonts w:hint="eastAsia" w:ascii="仿宋_GB2312" w:hAnsi="仿宋_GB2312" w:eastAsia="仿宋_GB2312" w:cs="仿宋_GB2312"/>
          <w:b w:val="0"/>
          <w:bCs w:val="0"/>
          <w:color w:val="auto"/>
          <w:w w:val="99"/>
          <w:sz w:val="30"/>
          <w:szCs w:val="30"/>
          <w:lang w:val="en-US" w:eastAsia="zh-CN"/>
        </w:rPr>
        <w:t>*</w:t>
      </w:r>
      <w:r>
        <w:rPr>
          <w:rFonts w:hint="default" w:ascii="仿宋_GB2312" w:hAnsi="仿宋_GB2312" w:eastAsia="仿宋_GB2312" w:cs="仿宋_GB2312"/>
          <w:b w:val="0"/>
          <w:bCs w:val="0"/>
          <w:color w:val="auto"/>
          <w:w w:val="99"/>
          <w:sz w:val="30"/>
          <w:szCs w:val="30"/>
          <w:lang w:val="en-US" w:eastAsia="zh-CN"/>
        </w:rPr>
        <w:t>镇</w:t>
      </w:r>
      <w:r>
        <w:rPr>
          <w:rFonts w:hint="eastAsia" w:ascii="仿宋_GB2312" w:hAnsi="仿宋_GB2312" w:eastAsia="仿宋_GB2312" w:cs="仿宋_GB2312"/>
          <w:b w:val="0"/>
          <w:bCs w:val="0"/>
          <w:color w:val="auto"/>
          <w:w w:val="99"/>
          <w:sz w:val="30"/>
          <w:szCs w:val="30"/>
          <w:lang w:val="en-US" w:eastAsia="zh-CN"/>
        </w:rPr>
        <w:t>*</w:t>
      </w:r>
      <w:r>
        <w:rPr>
          <w:rFonts w:hint="default" w:ascii="仿宋_GB2312" w:hAnsi="仿宋_GB2312" w:eastAsia="仿宋_GB2312" w:cs="仿宋_GB2312"/>
          <w:b w:val="0"/>
          <w:bCs w:val="0"/>
          <w:color w:val="auto"/>
          <w:w w:val="99"/>
          <w:sz w:val="30"/>
          <w:szCs w:val="30"/>
          <w:lang w:val="en-US" w:eastAsia="zh-CN"/>
        </w:rPr>
        <w:t>，属于被申请人辖区。即使被举报人未实际经营，其注册地仍为法定的管辖依据，被申请人无权以“未在注册地经营”为由推脱管辖职责，被申请人未履行调查义务。根据《企业经营异常名录管理暂行办法》，被举报人未实际经营应列入经营异常名录，但此情形不影响被申请人对其注册地违法行为的管辖权。被申请人未核实被举报人是否通过拼多多平台实际经营，也未向平台住所地监管部门移送案件，属程序违法。在如今的网络交易市场中，商家经营地点极为隐蔽，消费者很难获取其实际经营地址。被申请人仅以商家不在注册地经营，就要求消费者向实际经营地址的监管部门投诉举报，这极大增加了消费者的维权难度。若各监管部门皆如此回应，违法经营行为将难以得到有效管理，市场秩序与消费者权益也无法得到保障。从职责角度，被申请人作为当地市场监督管理部门，对辖区内注册的市场主体负有监管责任。即便商家未在注册地经营，也不应简单推诿。在网络交易监管中，各地区市场监管部门应加强合作，如借助电商平台之力调查商家实际经营情况，或建立跨区域线索移送机制，而非将难题抛回给消费者。依据《市场监督管理行政处罚程序规定》第四十六条规定，因当事人下落不明致使案件暂时无法调查的，应当经市场监督管理部门负责人批准，中止案件调查，而非直接作出不予立案决定。被申请人在本案中仅以现场检查未发现经营场所、无法联系被投诉举报人为由就作出不予立案决定，存在法律适用错误。被申请人仅通过现场检查即认定被举报商行“无法查找”，但未依法采取必要措施。其一，未通过拼多多平台调取经营者注册信息、交易记录及联系方式;其二，未向通信管理部门或公安机关协查经营者实际经营地址及负责人信息;其三，未依据《中华人民共和国电子商务法》第二十七条要求平台提供经营者实名认证资料。根据《市场监督管理行政处罚程序规定》第二十一条，行政机关应全面、客观调查，被申请人未履行上述义务，导致违法线索未被追查，属程序违法。</w:t>
      </w:r>
    </w:p>
    <w:p w14:paraId="6113C2AD">
      <w:pPr>
        <w:wordWrap w:val="0"/>
        <w:adjustRightInd w:val="0"/>
        <w:spacing w:line="560" w:lineRule="exact"/>
        <w:ind w:firstLine="594" w:firstLineChars="200"/>
        <w:rPr>
          <w:rFonts w:hint="default" w:ascii="仿宋_GB2312" w:hAnsi="仿宋_GB2312" w:eastAsia="仿宋_GB2312" w:cs="仿宋_GB2312"/>
          <w:b w:val="0"/>
          <w:bCs w:val="0"/>
          <w:color w:val="auto"/>
          <w:w w:val="99"/>
          <w:sz w:val="30"/>
          <w:szCs w:val="30"/>
          <w:lang w:val="en-US" w:eastAsia="zh-CN"/>
        </w:rPr>
      </w:pPr>
      <w:r>
        <w:rPr>
          <w:rFonts w:hint="default" w:ascii="仿宋_GB2312" w:hAnsi="仿宋_GB2312" w:eastAsia="仿宋_GB2312" w:cs="仿宋_GB2312"/>
          <w:b w:val="0"/>
          <w:bCs w:val="0"/>
          <w:color w:val="auto"/>
          <w:w w:val="99"/>
          <w:sz w:val="30"/>
          <w:szCs w:val="30"/>
          <w:lang w:val="en-US" w:eastAsia="zh-CN"/>
        </w:rPr>
        <w:t>综上所述，被申请人作出的不予立案决定存在法律适用错误、未依法履行法定职责损害了申请人合法权益及公共利益。为维护自身合法权益及市场秩序，特向贵机关提出行政复议申请，恳请贵机关依法支持申请人的复议请求。</w:t>
      </w:r>
    </w:p>
    <w:p w14:paraId="31644218">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仿宋_GB2312" w:hAnsi="仿宋_GB2312" w:eastAsia="仿宋_GB2312" w:cs="仿宋_GB2312"/>
          <w:color w:val="auto"/>
          <w:sz w:val="30"/>
          <w:szCs w:val="30"/>
        </w:rPr>
      </w:pPr>
      <w:r>
        <w:rPr>
          <w:rFonts w:hint="eastAsia" w:ascii="黑体" w:hAnsi="黑体" w:eastAsia="黑体" w:cs="黑体"/>
          <w:b/>
          <w:bCs/>
          <w:color w:val="auto"/>
          <w:sz w:val="30"/>
          <w:szCs w:val="30"/>
        </w:rPr>
        <w:t>被申请人答辩称：</w:t>
      </w:r>
    </w:p>
    <w:p w14:paraId="72865407">
      <w:pPr>
        <w:numPr>
          <w:ilvl w:val="-1"/>
          <w:numId w:val="0"/>
        </w:numPr>
        <w:wordWrap w:val="0"/>
        <w:adjustRightInd w:val="0"/>
        <w:spacing w:line="56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eastAsia" w:ascii="仿宋_GB2312" w:hAnsi="仿宋_GB2312" w:eastAsia="仿宋_GB2312" w:cs="仿宋_GB2312"/>
          <w:b w:val="0"/>
          <w:bCs w:val="0"/>
          <w:color w:val="auto"/>
          <w:w w:val="99"/>
          <w:kern w:val="2"/>
          <w:sz w:val="30"/>
          <w:szCs w:val="30"/>
          <w:lang w:val="en-US" w:eastAsia="zh-CN" w:bidi="ar-SA"/>
        </w:rPr>
        <w:t>一、</w:t>
      </w:r>
      <w:r>
        <w:rPr>
          <w:rFonts w:hint="default" w:ascii="仿宋_GB2312" w:hAnsi="仿宋_GB2312" w:eastAsia="仿宋_GB2312" w:cs="仿宋_GB2312"/>
          <w:b w:val="0"/>
          <w:bCs w:val="0"/>
          <w:color w:val="auto"/>
          <w:w w:val="99"/>
          <w:kern w:val="2"/>
          <w:sz w:val="30"/>
          <w:szCs w:val="30"/>
          <w:lang w:val="en-US" w:eastAsia="zh-CN" w:bidi="ar-SA"/>
        </w:rPr>
        <w:t>本案调查事实</w:t>
      </w:r>
    </w:p>
    <w:p w14:paraId="0C2CBF0B">
      <w:pPr>
        <w:numPr>
          <w:ilvl w:val="-1"/>
          <w:numId w:val="0"/>
        </w:numPr>
        <w:wordWrap w:val="0"/>
        <w:adjustRightInd w:val="0"/>
        <w:spacing w:line="56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2025年2月20日，我局通过信函接到投诉举报称：其在</w:t>
      </w:r>
      <w:r>
        <w:rPr>
          <w:rFonts w:hint="eastAsia" w:ascii="仿宋_GB2312" w:hAnsi="仿宋_GB2312" w:eastAsia="仿宋_GB2312" w:cs="仿宋_GB2312"/>
          <w:b w:val="0"/>
          <w:bCs w:val="0"/>
          <w:color w:val="auto"/>
          <w:w w:val="99"/>
          <w:kern w:val="2"/>
          <w:sz w:val="30"/>
          <w:szCs w:val="30"/>
          <w:lang w:val="en-US" w:eastAsia="zh-CN" w:bidi="ar-SA"/>
        </w:rPr>
        <w:t>*县*镇*百货商行</w:t>
      </w:r>
      <w:r>
        <w:rPr>
          <w:rFonts w:hint="default" w:ascii="仿宋_GB2312" w:hAnsi="仿宋_GB2312" w:eastAsia="仿宋_GB2312" w:cs="仿宋_GB2312"/>
          <w:b w:val="0"/>
          <w:bCs w:val="0"/>
          <w:color w:val="auto"/>
          <w:w w:val="99"/>
          <w:kern w:val="2"/>
          <w:sz w:val="30"/>
          <w:szCs w:val="30"/>
          <w:lang w:val="en-US" w:eastAsia="zh-CN" w:bidi="ar-SA"/>
        </w:rPr>
        <w:t>开设的网店购得俄罗斯豆浆粉，收到后发现产品标签不符合规定，特投诉举报。我局于2025年2月21日根据该商家的注册信息进行现场核查，发现被投诉人未在注册地开展经营活动，多次致电被举报人经营者，均无人接听;该商家实际经营地与注册地不一致，我局对该商家列入经营异常名录。2025年2月21日，我局作出《投诉不予受理决定书》和《举报不予立案告知书》并于2025年2月25日邮寄给申请人。</w:t>
      </w:r>
    </w:p>
    <w:p w14:paraId="32DC3890">
      <w:pPr>
        <w:numPr>
          <w:ilvl w:val="-1"/>
          <w:numId w:val="0"/>
        </w:numPr>
        <w:wordWrap w:val="0"/>
        <w:adjustRightInd w:val="0"/>
        <w:spacing w:line="56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eastAsia" w:ascii="仿宋_GB2312" w:hAnsi="仿宋_GB2312" w:eastAsia="仿宋_GB2312" w:cs="仿宋_GB2312"/>
          <w:b w:val="0"/>
          <w:bCs w:val="0"/>
          <w:color w:val="auto"/>
          <w:w w:val="99"/>
          <w:kern w:val="2"/>
          <w:sz w:val="30"/>
          <w:szCs w:val="30"/>
          <w:lang w:val="en-US" w:eastAsia="zh-CN" w:bidi="ar-SA"/>
        </w:rPr>
        <w:t>二、</w:t>
      </w:r>
      <w:r>
        <w:rPr>
          <w:rFonts w:hint="default" w:ascii="仿宋_GB2312" w:hAnsi="仿宋_GB2312" w:eastAsia="仿宋_GB2312" w:cs="仿宋_GB2312"/>
          <w:b w:val="0"/>
          <w:bCs w:val="0"/>
          <w:color w:val="auto"/>
          <w:w w:val="99"/>
          <w:kern w:val="2"/>
          <w:sz w:val="30"/>
          <w:szCs w:val="30"/>
          <w:lang w:val="en-US" w:eastAsia="zh-CN" w:bidi="ar-SA"/>
        </w:rPr>
        <w:t>我局对申请人</w:t>
      </w:r>
      <w:r>
        <w:rPr>
          <w:rFonts w:hint="eastAsia" w:ascii="仿宋_GB2312" w:hAnsi="仿宋_GB2312" w:eastAsia="仿宋_GB2312" w:cs="仿宋_GB2312"/>
          <w:b w:val="0"/>
          <w:bCs w:val="0"/>
          <w:color w:val="auto"/>
          <w:w w:val="99"/>
          <w:kern w:val="2"/>
          <w:sz w:val="30"/>
          <w:szCs w:val="30"/>
          <w:lang w:val="en-US" w:eastAsia="zh-CN" w:bidi="ar-SA"/>
        </w:rPr>
        <w:t>孙**</w:t>
      </w:r>
      <w:r>
        <w:rPr>
          <w:rFonts w:hint="default" w:ascii="仿宋_GB2312" w:hAnsi="仿宋_GB2312" w:eastAsia="仿宋_GB2312" w:cs="仿宋_GB2312"/>
          <w:b w:val="0"/>
          <w:bCs w:val="0"/>
          <w:color w:val="auto"/>
          <w:w w:val="99"/>
          <w:kern w:val="2"/>
          <w:sz w:val="30"/>
          <w:szCs w:val="30"/>
          <w:lang w:val="en-US" w:eastAsia="zh-CN" w:bidi="ar-SA"/>
        </w:rPr>
        <w:t>投诉举报的处理符合法律规定</w:t>
      </w:r>
      <w:r>
        <w:rPr>
          <w:rFonts w:hint="eastAsia" w:ascii="仿宋_GB2312" w:hAnsi="仿宋_GB2312" w:eastAsia="仿宋_GB2312" w:cs="仿宋_GB2312"/>
          <w:b w:val="0"/>
          <w:bCs w:val="0"/>
          <w:color w:val="auto"/>
          <w:w w:val="99"/>
          <w:kern w:val="2"/>
          <w:sz w:val="30"/>
          <w:szCs w:val="30"/>
          <w:lang w:val="en-US" w:eastAsia="zh-CN" w:bidi="ar-SA"/>
        </w:rPr>
        <w:t>。</w:t>
      </w:r>
    </w:p>
    <w:p w14:paraId="5C0E580E">
      <w:pPr>
        <w:numPr>
          <w:ilvl w:val="-1"/>
          <w:numId w:val="0"/>
        </w:numPr>
        <w:wordWrap w:val="0"/>
        <w:adjustRightInd w:val="0"/>
        <w:spacing w:line="56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default" w:ascii="仿宋_GB2312" w:hAnsi="仿宋_GB2312" w:eastAsia="仿宋_GB2312" w:cs="仿宋_GB2312"/>
          <w:b w:val="0"/>
          <w:bCs w:val="0"/>
          <w:color w:val="auto"/>
          <w:w w:val="99"/>
          <w:kern w:val="2"/>
          <w:sz w:val="30"/>
          <w:szCs w:val="30"/>
          <w:lang w:val="en-US" w:eastAsia="zh-CN" w:bidi="ar-SA"/>
        </w:rPr>
        <w:t>对于申请人</w:t>
      </w:r>
      <w:r>
        <w:rPr>
          <w:rFonts w:hint="eastAsia" w:ascii="仿宋_GB2312" w:hAnsi="仿宋_GB2312" w:eastAsia="仿宋_GB2312" w:cs="仿宋_GB2312"/>
          <w:b w:val="0"/>
          <w:bCs w:val="0"/>
          <w:color w:val="auto"/>
          <w:w w:val="99"/>
          <w:kern w:val="2"/>
          <w:sz w:val="30"/>
          <w:szCs w:val="30"/>
          <w:lang w:val="en-US" w:eastAsia="zh-CN" w:bidi="ar-SA"/>
        </w:rPr>
        <w:t>孙**</w:t>
      </w:r>
      <w:r>
        <w:rPr>
          <w:rFonts w:hint="default" w:ascii="仿宋_GB2312" w:hAnsi="仿宋_GB2312" w:eastAsia="仿宋_GB2312" w:cs="仿宋_GB2312"/>
          <w:b w:val="0"/>
          <w:bCs w:val="0"/>
          <w:color w:val="auto"/>
          <w:w w:val="99"/>
          <w:kern w:val="2"/>
          <w:sz w:val="30"/>
          <w:szCs w:val="30"/>
          <w:lang w:val="en-US" w:eastAsia="zh-CN" w:bidi="ar-SA"/>
        </w:rPr>
        <w:t>的投诉，我局根据上述调查情况及《市场监督管理投诉处理暂行办法》第十二条第二款“对电子商务平台经营者以及通过自建网站、其他网络服务销售商品或者提供服务的电子商务经营者的投诉，由其住所地县级市场监督管理部门处理。对平台内经营者的投诉，由其实际经营地或者平台经营者住所地县级市场监督管理部门处理。”的规定，我局无处理权限，依据《市场监督管理投诉举报处理暂行办法》第十五条第（一）项“投诉有下列情形之一的，市场监督管理部门不予受理：（一）投诉事项不属于市场监督管理部门职责，或者本行政机关不具有处理权限的;”之规定，我局决定不予受理。</w:t>
      </w:r>
    </w:p>
    <w:p w14:paraId="0D7D7EF8">
      <w:pPr>
        <w:numPr>
          <w:ilvl w:val="-1"/>
          <w:numId w:val="0"/>
        </w:numPr>
        <w:wordWrap w:val="0"/>
        <w:adjustRightInd w:val="0"/>
        <w:spacing w:line="560" w:lineRule="exact"/>
        <w:ind w:firstLine="594" w:firstLineChars="200"/>
        <w:rPr>
          <w:rFonts w:hint="default" w:ascii="仿宋_GB2312" w:hAnsi="仿宋_GB2312" w:eastAsia="仿宋_GB2312" w:cs="仿宋_GB2312"/>
          <w:b w:val="0"/>
          <w:bCs w:val="0"/>
          <w:color w:val="auto"/>
          <w:w w:val="99"/>
          <w:kern w:val="2"/>
          <w:sz w:val="30"/>
          <w:szCs w:val="30"/>
          <w:lang w:val="en-US" w:eastAsia="zh-CN" w:bidi="ar-SA"/>
        </w:rPr>
      </w:pPr>
      <w:r>
        <w:rPr>
          <w:rFonts w:hint="eastAsia" w:ascii="仿宋_GB2312" w:hAnsi="仿宋_GB2312" w:eastAsia="仿宋_GB2312" w:cs="仿宋_GB2312"/>
          <w:b w:val="0"/>
          <w:bCs w:val="0"/>
          <w:color w:val="auto"/>
          <w:w w:val="99"/>
          <w:kern w:val="2"/>
          <w:sz w:val="30"/>
          <w:szCs w:val="30"/>
          <w:lang w:val="en-US" w:eastAsia="zh-CN" w:bidi="ar-SA"/>
        </w:rPr>
        <w:t>三、</w:t>
      </w:r>
      <w:r>
        <w:rPr>
          <w:rFonts w:hint="default" w:ascii="仿宋_GB2312" w:hAnsi="仿宋_GB2312" w:eastAsia="仿宋_GB2312" w:cs="仿宋_GB2312"/>
          <w:b w:val="0"/>
          <w:bCs w:val="0"/>
          <w:color w:val="auto"/>
          <w:w w:val="99"/>
          <w:kern w:val="2"/>
          <w:sz w:val="30"/>
          <w:szCs w:val="30"/>
          <w:lang w:val="en-US" w:eastAsia="zh-CN" w:bidi="ar-SA"/>
        </w:rPr>
        <w:t>对于申请人</w:t>
      </w:r>
      <w:r>
        <w:rPr>
          <w:rFonts w:hint="eastAsia" w:ascii="仿宋_GB2312" w:hAnsi="仿宋_GB2312" w:eastAsia="仿宋_GB2312" w:cs="仿宋_GB2312"/>
          <w:b w:val="0"/>
          <w:bCs w:val="0"/>
          <w:color w:val="auto"/>
          <w:w w:val="99"/>
          <w:kern w:val="2"/>
          <w:sz w:val="30"/>
          <w:szCs w:val="30"/>
          <w:lang w:val="en-US" w:eastAsia="zh-CN" w:bidi="ar-SA"/>
        </w:rPr>
        <w:t>孙**</w:t>
      </w:r>
      <w:r>
        <w:rPr>
          <w:rFonts w:hint="default" w:ascii="仿宋_GB2312" w:hAnsi="仿宋_GB2312" w:eastAsia="仿宋_GB2312" w:cs="仿宋_GB2312"/>
          <w:b w:val="0"/>
          <w:bCs w:val="0"/>
          <w:color w:val="auto"/>
          <w:w w:val="99"/>
          <w:kern w:val="2"/>
          <w:sz w:val="30"/>
          <w:szCs w:val="30"/>
          <w:lang w:val="en-US" w:eastAsia="zh-CN" w:bidi="ar-SA"/>
        </w:rPr>
        <w:t>的举报，我局根据上述调查情况及《市场监督管理投诉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三）项“属于本部门管辖”之规定，我局决定不予立案。依据《市场监督管理投诉举报处理暂行办法》第二十九条之规定，我局依法建议申请人向拼多多平台经营者住所地县级以上市场监督管理部门举报;我局于2025年1月21日作出《投诉不予受理决定书》和《举报不予立案告知书》并于2025年2月25日邮寄给申请人。</w:t>
      </w:r>
    </w:p>
    <w:p w14:paraId="1325A34A">
      <w:pPr>
        <w:wordWrap w:val="0"/>
        <w:adjustRightInd w:val="0"/>
        <w:spacing w:line="560" w:lineRule="exact"/>
        <w:ind w:firstLine="594" w:firstLineChars="200"/>
        <w:rPr>
          <w:rFonts w:hint="default" w:ascii="仿宋_GB2312" w:hAnsi="仿宋_GB2312" w:eastAsia="仿宋_GB2312" w:cs="仿宋_GB2312"/>
          <w:b w:val="0"/>
          <w:color w:val="auto"/>
          <w:w w:val="99"/>
          <w:sz w:val="30"/>
          <w:szCs w:val="30"/>
        </w:rPr>
      </w:pPr>
      <w:r>
        <w:rPr>
          <w:rFonts w:hint="default" w:ascii="仿宋_GB2312" w:hAnsi="仿宋_GB2312" w:eastAsia="仿宋_GB2312" w:cs="仿宋_GB2312"/>
          <w:b w:val="0"/>
          <w:bCs w:val="0"/>
          <w:color w:val="auto"/>
          <w:w w:val="99"/>
          <w:kern w:val="2"/>
          <w:sz w:val="30"/>
          <w:szCs w:val="30"/>
          <w:lang w:val="en-US" w:eastAsia="zh-CN" w:bidi="ar-SA"/>
        </w:rPr>
        <w:t>综上所述，我局作出举报不予立案决定的处理适用法律正确、时限程序合法，申请人的复议理由不成立，其复议请求不应支持，恳请湘潭县人民政府维持答复人所作的回复。</w:t>
      </w:r>
    </w:p>
    <w:p w14:paraId="2E4DC5FA">
      <w:pPr>
        <w:keepNext w:val="0"/>
        <w:keepLines w:val="0"/>
        <w:pageBreakBefore w:val="0"/>
        <w:numPr>
          <w:ilvl w:val="255"/>
          <w:numId w:val="0"/>
        </w:numPr>
        <w:kinsoku/>
        <w:wordWrap w:val="0"/>
        <w:overflowPunct/>
        <w:topLinePunct w:val="0"/>
        <w:autoSpaceDE/>
        <w:autoSpaceDN/>
        <w:bidi w:val="0"/>
        <w:adjustRightInd w:val="0"/>
        <w:snapToGrid/>
        <w:spacing w:line="560" w:lineRule="exact"/>
        <w:ind w:firstLine="602" w:firstLineChars="200"/>
        <w:textAlignment w:val="auto"/>
        <w:rPr>
          <w:rFonts w:hint="eastAsia" w:ascii="黑体" w:hAnsi="黑体" w:eastAsia="黑体" w:cs="黑体"/>
          <w:b/>
          <w:bCs/>
          <w:color w:val="auto"/>
          <w:sz w:val="30"/>
          <w:szCs w:val="30"/>
        </w:rPr>
      </w:pPr>
      <w:r>
        <w:rPr>
          <w:rFonts w:hint="eastAsia" w:ascii="黑体" w:hAnsi="黑体" w:eastAsia="黑体" w:cs="黑体"/>
          <w:b/>
          <w:bCs/>
          <w:color w:val="auto"/>
          <w:sz w:val="30"/>
          <w:szCs w:val="30"/>
        </w:rPr>
        <w:t>复议查明：</w:t>
      </w:r>
    </w:p>
    <w:p w14:paraId="7A1CEA11">
      <w:pPr>
        <w:keepNext w:val="0"/>
        <w:keepLines w:val="0"/>
        <w:pageBreakBefore w:val="0"/>
        <w:widowControl/>
        <w:kinsoku/>
        <w:wordWrap w:val="0"/>
        <w:overflowPunct/>
        <w:topLinePunct w:val="0"/>
        <w:autoSpaceDE/>
        <w:autoSpaceDN/>
        <w:bidi w:val="0"/>
        <w:adjustRightInd w:val="0"/>
        <w:snapToGrid/>
        <w:spacing w:line="560" w:lineRule="exact"/>
        <w:ind w:firstLine="594" w:firstLineChars="200"/>
        <w:jc w:val="left"/>
        <w:textAlignment w:val="auto"/>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lang w:eastAsia="zh-CN"/>
        </w:rPr>
        <w:t>年</w:t>
      </w:r>
      <w:r>
        <w:rPr>
          <w:rFonts w:hint="default" w:ascii="仿宋_GB2312" w:hAnsi="仿宋_GB2312" w:eastAsia="仿宋_GB2312" w:cs="仿宋_GB2312"/>
          <w:color w:val="auto"/>
          <w:w w:val="99"/>
          <w:sz w:val="30"/>
          <w:szCs w:val="30"/>
          <w:lang w:val="en-US" w:eastAsia="zh-CN"/>
        </w:rPr>
        <w:t>1</w:t>
      </w:r>
      <w:r>
        <w:rPr>
          <w:rFonts w:hint="default" w:ascii="仿宋_GB2312" w:hAnsi="仿宋_GB2312" w:eastAsia="仿宋_GB2312" w:cs="仿宋_GB2312"/>
          <w:color w:val="auto"/>
          <w:w w:val="99"/>
          <w:sz w:val="30"/>
          <w:szCs w:val="30"/>
          <w:lang w:eastAsia="zh-CN"/>
        </w:rPr>
        <w:t>月</w:t>
      </w:r>
      <w:r>
        <w:rPr>
          <w:rFonts w:hint="default" w:ascii="仿宋_GB2312" w:hAnsi="仿宋_GB2312" w:eastAsia="仿宋_GB2312" w:cs="仿宋_GB2312"/>
          <w:color w:val="auto"/>
          <w:w w:val="99"/>
          <w:sz w:val="30"/>
          <w:szCs w:val="30"/>
          <w:lang w:val="en-US" w:eastAsia="zh-CN"/>
        </w:rPr>
        <w:t>20</w:t>
      </w:r>
      <w:r>
        <w:rPr>
          <w:rFonts w:hint="default" w:ascii="仿宋_GB2312" w:hAnsi="仿宋_GB2312" w:eastAsia="仿宋_GB2312" w:cs="仿宋_GB2312"/>
          <w:color w:val="auto"/>
          <w:w w:val="99"/>
          <w:sz w:val="30"/>
          <w:szCs w:val="30"/>
        </w:rPr>
        <w:t>日</w:t>
      </w:r>
      <w:r>
        <w:rPr>
          <w:rFonts w:hint="default" w:ascii="仿宋_GB2312" w:hAnsi="仿宋_GB2312" w:eastAsia="仿宋_GB2312" w:cs="仿宋_GB2312"/>
          <w:color w:val="auto"/>
          <w:w w:val="99"/>
          <w:sz w:val="30"/>
          <w:szCs w:val="30"/>
          <w:lang w:eastAsia="zh-CN"/>
        </w:rPr>
        <w:t>，申请人</w:t>
      </w:r>
      <w:r>
        <w:rPr>
          <w:rFonts w:hint="default" w:ascii="仿宋_GB2312" w:hAnsi="仿宋_GB2312" w:eastAsia="仿宋_GB2312" w:cs="仿宋_GB2312"/>
          <w:color w:val="auto"/>
          <w:w w:val="99"/>
          <w:sz w:val="30"/>
          <w:szCs w:val="30"/>
        </w:rPr>
        <w:t>在</w:t>
      </w:r>
      <w:r>
        <w:rPr>
          <w:rFonts w:hint="default" w:ascii="仿宋_GB2312" w:hAnsi="仿宋_GB2312" w:eastAsia="仿宋_GB2312" w:cs="仿宋_GB2312"/>
          <w:color w:val="auto"/>
          <w:w w:val="99"/>
          <w:sz w:val="30"/>
          <w:szCs w:val="30"/>
          <w:lang w:eastAsia="zh-CN"/>
        </w:rPr>
        <w:t>拼多多平台</w:t>
      </w:r>
      <w:r>
        <w:rPr>
          <w:rFonts w:hint="default" w:ascii="仿宋_GB2312" w:hAnsi="仿宋_GB2312" w:eastAsia="仿宋_GB2312" w:cs="仿宋_GB2312"/>
          <w:color w:val="auto"/>
          <w:w w:val="99"/>
          <w:sz w:val="30"/>
          <w:szCs w:val="30"/>
        </w:rPr>
        <w:t>“</w:t>
      </w:r>
      <w:r>
        <w:rPr>
          <w:rFonts w:hint="eastAsia" w:ascii="仿宋_GB2312" w:hAnsi="仿宋_GB2312" w:eastAsia="仿宋_GB2312" w:cs="仿宋_GB2312"/>
          <w:color w:val="auto"/>
          <w:w w:val="99"/>
          <w:sz w:val="30"/>
          <w:szCs w:val="30"/>
          <w:lang w:val="en-US" w:eastAsia="zh-CN"/>
        </w:rPr>
        <w:t>*</w:t>
      </w:r>
      <w:r>
        <w:rPr>
          <w:rFonts w:hint="eastAsia" w:ascii="仿宋_GB2312" w:hAnsi="仿宋_GB2312" w:eastAsia="仿宋_GB2312" w:cs="仿宋_GB2312"/>
          <w:color w:val="auto"/>
          <w:w w:val="99"/>
          <w:sz w:val="30"/>
          <w:szCs w:val="30"/>
          <w:lang w:eastAsia="zh-CN"/>
        </w:rPr>
        <w:t>*商行</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b w:val="0"/>
          <w:bCs w:val="0"/>
          <w:color w:val="auto"/>
          <w:w w:val="99"/>
          <w:kern w:val="2"/>
          <w:sz w:val="30"/>
          <w:szCs w:val="30"/>
          <w:lang w:val="en-US" w:eastAsia="zh-CN" w:bidi="ar-SA"/>
        </w:rPr>
        <w:t>店</w:t>
      </w:r>
      <w:r>
        <w:rPr>
          <w:rFonts w:hint="default" w:ascii="仿宋_GB2312" w:hAnsi="仿宋_GB2312" w:eastAsia="仿宋_GB2312" w:cs="仿宋_GB2312"/>
          <w:color w:val="auto"/>
          <w:w w:val="99"/>
          <w:sz w:val="30"/>
          <w:szCs w:val="30"/>
          <w:lang w:eastAsia="zh-CN"/>
        </w:rPr>
        <w:t>实际</w:t>
      </w:r>
      <w:r>
        <w:rPr>
          <w:rFonts w:hint="default" w:ascii="仿宋_GB2312" w:hAnsi="仿宋_GB2312" w:eastAsia="仿宋_GB2312" w:cs="仿宋_GB2312"/>
          <w:color w:val="auto"/>
          <w:w w:val="99"/>
          <w:sz w:val="30"/>
          <w:szCs w:val="30"/>
        </w:rPr>
        <w:t>支付</w:t>
      </w:r>
      <w:r>
        <w:rPr>
          <w:rFonts w:hint="default" w:ascii="仿宋_GB2312" w:hAnsi="仿宋_GB2312" w:eastAsia="仿宋_GB2312" w:cs="仿宋_GB2312"/>
          <w:color w:val="auto"/>
          <w:w w:val="99"/>
          <w:sz w:val="30"/>
          <w:szCs w:val="30"/>
          <w:lang w:val="en-US" w:eastAsia="zh-CN"/>
        </w:rPr>
        <w:t>7.77</w:t>
      </w:r>
      <w:r>
        <w:rPr>
          <w:rFonts w:hint="default" w:ascii="仿宋_GB2312" w:hAnsi="仿宋_GB2312" w:eastAsia="仿宋_GB2312" w:cs="仿宋_GB2312"/>
          <w:color w:val="auto"/>
          <w:w w:val="99"/>
          <w:sz w:val="30"/>
          <w:szCs w:val="30"/>
        </w:rPr>
        <w:t>元购买</w:t>
      </w:r>
      <w:r>
        <w:rPr>
          <w:rFonts w:hint="default" w:ascii="仿宋_GB2312" w:hAnsi="仿宋_GB2312" w:eastAsia="仿宋_GB2312" w:cs="仿宋_GB2312"/>
          <w:color w:val="auto"/>
          <w:w w:val="99"/>
          <w:sz w:val="30"/>
          <w:szCs w:val="30"/>
          <w:lang w:eastAsia="zh-CN"/>
        </w:rPr>
        <w:t>到</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b w:val="0"/>
          <w:bCs w:val="0"/>
          <w:color w:val="auto"/>
          <w:w w:val="99"/>
          <w:kern w:val="2"/>
          <w:sz w:val="30"/>
          <w:szCs w:val="30"/>
          <w:lang w:val="en-US" w:eastAsia="zh-CN" w:bidi="ar-SA"/>
        </w:rPr>
        <w:t>俄罗斯豆浆粉</w:t>
      </w:r>
      <w:r>
        <w:rPr>
          <w:rFonts w:hint="default" w:ascii="仿宋_GB2312" w:hAnsi="仿宋_GB2312" w:eastAsia="仿宋_GB2312" w:cs="仿宋_GB2312"/>
          <w:color w:val="auto"/>
          <w:w w:val="99"/>
          <w:sz w:val="30"/>
          <w:szCs w:val="30"/>
        </w:rPr>
        <w:t>”一</w:t>
      </w:r>
      <w:r>
        <w:rPr>
          <w:rFonts w:hint="default" w:ascii="仿宋_GB2312" w:hAnsi="仿宋_GB2312" w:eastAsia="仿宋_GB2312" w:cs="仿宋_GB2312"/>
          <w:color w:val="auto"/>
          <w:w w:val="99"/>
          <w:sz w:val="30"/>
          <w:szCs w:val="30"/>
          <w:lang w:eastAsia="zh-CN"/>
        </w:rPr>
        <w:t>袋</w:t>
      </w:r>
      <w:r>
        <w:rPr>
          <w:rFonts w:hint="default" w:ascii="仿宋_GB2312" w:hAnsi="仿宋_GB2312" w:eastAsia="仿宋_GB2312" w:cs="仿宋_GB2312"/>
          <w:color w:val="auto"/>
          <w:w w:val="99"/>
          <w:sz w:val="30"/>
          <w:szCs w:val="30"/>
        </w:rPr>
        <w:t>，后发现</w:t>
      </w:r>
      <w:r>
        <w:rPr>
          <w:rFonts w:hint="default" w:ascii="仿宋_GB2312" w:hAnsi="仿宋_GB2312" w:eastAsia="仿宋_GB2312" w:cs="仿宋_GB2312"/>
          <w:color w:val="auto"/>
          <w:w w:val="99"/>
          <w:sz w:val="30"/>
          <w:szCs w:val="30"/>
          <w:lang w:eastAsia="zh-CN"/>
        </w:rPr>
        <w:t>该</w:t>
      </w:r>
      <w:r>
        <w:rPr>
          <w:rFonts w:hint="default" w:ascii="仿宋_GB2312" w:hAnsi="仿宋_GB2312" w:eastAsia="仿宋_GB2312" w:cs="仿宋_GB2312"/>
          <w:color w:val="auto"/>
          <w:w w:val="99"/>
          <w:sz w:val="30"/>
          <w:szCs w:val="30"/>
        </w:rPr>
        <w:t>产品</w:t>
      </w:r>
      <w:r>
        <w:rPr>
          <w:rFonts w:hint="default" w:ascii="仿宋_GB2312" w:hAnsi="仿宋_GB2312" w:eastAsia="仿宋_GB2312" w:cs="仿宋_GB2312"/>
          <w:color w:val="auto"/>
          <w:w w:val="99"/>
          <w:sz w:val="30"/>
          <w:szCs w:val="30"/>
          <w:lang w:eastAsia="zh-CN"/>
        </w:rPr>
        <w:t>无联系电话和在华企业注册编码。</w:t>
      </w:r>
      <w:r>
        <w:rPr>
          <w:rFonts w:hint="default" w:ascii="仿宋_GB2312" w:hAnsi="仿宋_GB2312" w:eastAsia="仿宋_GB2312" w:cs="仿宋_GB2312"/>
          <w:color w:val="auto"/>
          <w:w w:val="99"/>
          <w:sz w:val="30"/>
          <w:szCs w:val="30"/>
          <w:lang w:val="en-US" w:eastAsia="zh-CN"/>
        </w:rPr>
        <w:t>申请人向被申请人邮寄举报信，举报内容载明：本人2025年1月20日在拼多多平台</w:t>
      </w:r>
      <w:r>
        <w:rPr>
          <w:rFonts w:hint="eastAsia" w:ascii="仿宋_GB2312" w:hAnsi="仿宋_GB2312" w:eastAsia="仿宋_GB2312" w:cs="仿宋_GB2312"/>
          <w:color w:val="auto"/>
          <w:w w:val="99"/>
          <w:sz w:val="30"/>
          <w:szCs w:val="30"/>
          <w:lang w:val="en-US" w:eastAsia="zh-CN"/>
        </w:rPr>
        <w:t>**商行店铺</w:t>
      </w:r>
      <w:r>
        <w:rPr>
          <w:rFonts w:hint="default" w:ascii="仿宋_GB2312" w:hAnsi="仿宋_GB2312" w:eastAsia="仿宋_GB2312" w:cs="仿宋_GB2312"/>
          <w:color w:val="auto"/>
          <w:w w:val="99"/>
          <w:sz w:val="30"/>
          <w:szCs w:val="30"/>
          <w:lang w:val="en-US" w:eastAsia="zh-CN"/>
        </w:rPr>
        <w:t>购买到</w:t>
      </w:r>
      <w:r>
        <w:rPr>
          <w:rFonts w:hint="default" w:ascii="仿宋_GB2312" w:hAnsi="仿宋_GB2312" w:eastAsia="仿宋_GB2312" w:cs="仿宋_GB2312"/>
          <w:b w:val="0"/>
          <w:bCs w:val="0"/>
          <w:color w:val="auto"/>
          <w:w w:val="99"/>
          <w:kern w:val="2"/>
          <w:sz w:val="30"/>
          <w:szCs w:val="30"/>
          <w:lang w:val="en-US" w:eastAsia="zh-CN" w:bidi="ar-SA"/>
        </w:rPr>
        <w:t>俄罗斯豆浆粉，收到后发现产品中文标签没有联系电话，也没有标注在华注册编码不符合规定，特举报。</w:t>
      </w:r>
      <w:r>
        <w:rPr>
          <w:rFonts w:hint="default" w:ascii="仿宋_GB2312" w:hAnsi="仿宋_GB2312" w:eastAsia="仿宋_GB2312" w:cs="仿宋_GB2312"/>
          <w:color w:val="auto"/>
          <w:w w:val="99"/>
          <w:sz w:val="30"/>
          <w:szCs w:val="30"/>
          <w:lang w:val="en-US" w:eastAsia="zh-CN"/>
        </w:rPr>
        <w:t>希望市场监督管理部门全面调查依法严肃处理。</w:t>
      </w:r>
    </w:p>
    <w:p w14:paraId="529F72E7">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594" w:firstLineChars="200"/>
        <w:textAlignment w:val="auto"/>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rPr>
        <w:t>年</w:t>
      </w:r>
      <w:r>
        <w:rPr>
          <w:rFonts w:hint="default" w:ascii="仿宋_GB2312" w:hAnsi="仿宋_GB2312" w:eastAsia="仿宋_GB2312" w:cs="仿宋_GB2312"/>
          <w:color w:val="auto"/>
          <w:w w:val="99"/>
          <w:sz w:val="30"/>
          <w:szCs w:val="30"/>
          <w:lang w:val="en-US" w:eastAsia="zh-CN"/>
        </w:rPr>
        <w:t>2</w:t>
      </w:r>
      <w:r>
        <w:rPr>
          <w:rFonts w:hint="default" w:ascii="仿宋_GB2312" w:hAnsi="仿宋_GB2312" w:eastAsia="仿宋_GB2312" w:cs="仿宋_GB2312"/>
          <w:color w:val="auto"/>
          <w:w w:val="99"/>
          <w:sz w:val="30"/>
          <w:szCs w:val="30"/>
        </w:rPr>
        <w:t>月</w:t>
      </w:r>
      <w:r>
        <w:rPr>
          <w:rFonts w:hint="default" w:ascii="仿宋_GB2312" w:hAnsi="仿宋_GB2312" w:eastAsia="仿宋_GB2312" w:cs="仿宋_GB2312"/>
          <w:color w:val="auto"/>
          <w:w w:val="99"/>
          <w:sz w:val="30"/>
          <w:szCs w:val="30"/>
          <w:lang w:val="en-US" w:eastAsia="zh-CN"/>
        </w:rPr>
        <w:t>20</w:t>
      </w:r>
      <w:r>
        <w:rPr>
          <w:rFonts w:hint="default" w:ascii="仿宋_GB2312" w:hAnsi="仿宋_GB2312" w:eastAsia="仿宋_GB2312" w:cs="仿宋_GB2312"/>
          <w:color w:val="auto"/>
          <w:w w:val="99"/>
          <w:sz w:val="30"/>
          <w:szCs w:val="30"/>
        </w:rPr>
        <w:t>日</w:t>
      </w:r>
      <w:r>
        <w:rPr>
          <w:rFonts w:hint="default" w:ascii="仿宋_GB2312" w:hAnsi="仿宋_GB2312" w:eastAsia="仿宋_GB2312" w:cs="仿宋_GB2312"/>
          <w:color w:val="auto"/>
          <w:w w:val="99"/>
          <w:sz w:val="30"/>
          <w:szCs w:val="30"/>
          <w:lang w:eastAsia="zh-CN"/>
        </w:rPr>
        <w:t>，被申请人收</w:t>
      </w:r>
      <w:r>
        <w:rPr>
          <w:rFonts w:hint="default" w:ascii="仿宋_GB2312" w:hAnsi="仿宋_GB2312" w:eastAsia="仿宋_GB2312" w:cs="仿宋_GB2312"/>
          <w:color w:val="auto"/>
          <w:w w:val="99"/>
          <w:sz w:val="30"/>
          <w:szCs w:val="30"/>
        </w:rPr>
        <w:t>到</w:t>
      </w:r>
      <w:r>
        <w:rPr>
          <w:rFonts w:hint="default" w:ascii="仿宋_GB2312" w:hAnsi="仿宋_GB2312" w:eastAsia="仿宋_GB2312" w:cs="仿宋_GB2312"/>
          <w:color w:val="auto"/>
          <w:w w:val="99"/>
          <w:sz w:val="30"/>
          <w:szCs w:val="30"/>
          <w:lang w:eastAsia="zh-CN"/>
        </w:rPr>
        <w:t>申请人举报信，当日办理案件来源登记。</w:t>
      </w:r>
      <w:r>
        <w:rPr>
          <w:rFonts w:hint="default" w:ascii="仿宋_GB2312" w:hAnsi="仿宋_GB2312" w:eastAsia="仿宋_GB2312" w:cs="仿宋_GB2312"/>
          <w:color w:val="auto"/>
          <w:w w:val="99"/>
          <w:sz w:val="30"/>
          <w:szCs w:val="30"/>
          <w:lang w:val="en-US" w:eastAsia="zh-CN"/>
        </w:rPr>
        <w:t>2025</w:t>
      </w:r>
      <w:r>
        <w:rPr>
          <w:rFonts w:hint="default" w:ascii="仿宋_GB2312" w:hAnsi="仿宋_GB2312" w:eastAsia="仿宋_GB2312" w:cs="仿宋_GB2312"/>
          <w:color w:val="auto"/>
          <w:w w:val="99"/>
          <w:sz w:val="30"/>
          <w:szCs w:val="30"/>
        </w:rPr>
        <w:t>年</w:t>
      </w:r>
      <w:r>
        <w:rPr>
          <w:rFonts w:hint="default" w:ascii="仿宋_GB2312" w:hAnsi="仿宋_GB2312" w:eastAsia="仿宋_GB2312" w:cs="仿宋_GB2312"/>
          <w:color w:val="auto"/>
          <w:w w:val="99"/>
          <w:sz w:val="30"/>
          <w:szCs w:val="30"/>
          <w:lang w:val="en-US" w:eastAsia="zh-CN"/>
        </w:rPr>
        <w:t>2</w:t>
      </w:r>
      <w:r>
        <w:rPr>
          <w:rFonts w:hint="default" w:ascii="仿宋_GB2312" w:hAnsi="仿宋_GB2312" w:eastAsia="仿宋_GB2312" w:cs="仿宋_GB2312"/>
          <w:color w:val="auto"/>
          <w:w w:val="99"/>
          <w:sz w:val="30"/>
          <w:szCs w:val="30"/>
        </w:rPr>
        <w:t>月</w:t>
      </w:r>
      <w:r>
        <w:rPr>
          <w:rFonts w:hint="default" w:ascii="仿宋_GB2312" w:hAnsi="仿宋_GB2312" w:eastAsia="仿宋_GB2312" w:cs="仿宋_GB2312"/>
          <w:color w:val="auto"/>
          <w:w w:val="99"/>
          <w:sz w:val="30"/>
          <w:szCs w:val="30"/>
          <w:lang w:val="en-US" w:eastAsia="zh-CN"/>
        </w:rPr>
        <w:t>21</w:t>
      </w:r>
      <w:r>
        <w:rPr>
          <w:rFonts w:hint="default" w:ascii="仿宋_GB2312" w:hAnsi="仿宋_GB2312" w:eastAsia="仿宋_GB2312" w:cs="仿宋_GB2312"/>
          <w:color w:val="auto"/>
          <w:w w:val="99"/>
          <w:sz w:val="30"/>
          <w:szCs w:val="30"/>
        </w:rPr>
        <w:t>日</w:t>
      </w:r>
      <w:r>
        <w:rPr>
          <w:rFonts w:hint="default" w:ascii="仿宋_GB2312" w:hAnsi="仿宋_GB2312" w:eastAsia="仿宋_GB2312" w:cs="仿宋_GB2312"/>
          <w:color w:val="auto"/>
          <w:w w:val="99"/>
          <w:sz w:val="30"/>
          <w:szCs w:val="30"/>
          <w:lang w:eastAsia="zh-CN"/>
        </w:rPr>
        <w:t>，</w:t>
      </w:r>
      <w:r>
        <w:rPr>
          <w:rFonts w:hint="default" w:ascii="仿宋_GB2312" w:hAnsi="仿宋_GB2312" w:eastAsia="仿宋_GB2312" w:cs="仿宋_GB2312"/>
          <w:color w:val="auto"/>
          <w:w w:val="99"/>
          <w:sz w:val="30"/>
          <w:szCs w:val="30"/>
          <w:lang w:val="en-US" w:eastAsia="zh-CN"/>
        </w:rPr>
        <w:t>被申请人</w:t>
      </w:r>
      <w:r>
        <w:rPr>
          <w:rFonts w:hint="default" w:ascii="仿宋_GB2312" w:hAnsi="仿宋_GB2312" w:eastAsia="仿宋_GB2312" w:cs="仿宋_GB2312"/>
          <w:color w:val="auto"/>
          <w:w w:val="99"/>
          <w:sz w:val="30"/>
          <w:szCs w:val="30"/>
          <w:lang w:eastAsia="zh-CN"/>
        </w:rPr>
        <w:t>派工作人员到被举报</w:t>
      </w:r>
      <w:r>
        <w:rPr>
          <w:rFonts w:hint="default" w:ascii="仿宋_GB2312" w:hAnsi="仿宋_GB2312" w:eastAsia="仿宋_GB2312" w:cs="仿宋_GB2312"/>
          <w:color w:val="auto"/>
          <w:w w:val="99"/>
          <w:sz w:val="30"/>
          <w:szCs w:val="30"/>
        </w:rPr>
        <w:t>商家的注册</w:t>
      </w:r>
      <w:r>
        <w:rPr>
          <w:rFonts w:hint="default" w:ascii="仿宋_GB2312" w:hAnsi="仿宋_GB2312" w:eastAsia="仿宋_GB2312" w:cs="仿宋_GB2312"/>
          <w:color w:val="auto"/>
          <w:w w:val="99"/>
          <w:sz w:val="30"/>
          <w:szCs w:val="30"/>
          <w:lang w:eastAsia="zh-CN"/>
        </w:rPr>
        <w:t>地</w:t>
      </w:r>
      <w:r>
        <w:rPr>
          <w:rFonts w:hint="default" w:ascii="仿宋_GB2312" w:hAnsi="仿宋_GB2312" w:eastAsia="仿宋_GB2312" w:cs="仿宋_GB2312"/>
          <w:color w:val="auto"/>
          <w:w w:val="99"/>
          <w:sz w:val="30"/>
          <w:szCs w:val="30"/>
        </w:rPr>
        <w:t>进行现场核查，发现</w:t>
      </w:r>
      <w:r>
        <w:rPr>
          <w:rFonts w:hint="default" w:ascii="仿宋_GB2312" w:hAnsi="仿宋_GB2312" w:eastAsia="仿宋_GB2312" w:cs="仿宋_GB2312"/>
          <w:color w:val="auto"/>
          <w:w w:val="99"/>
          <w:sz w:val="30"/>
          <w:szCs w:val="30"/>
          <w:lang w:eastAsia="zh-CN"/>
        </w:rPr>
        <w:t>被举报人</w:t>
      </w:r>
      <w:r>
        <w:rPr>
          <w:rFonts w:hint="eastAsia" w:ascii="仿宋_GB2312" w:hAnsi="仿宋_GB2312" w:eastAsia="仿宋_GB2312" w:cs="仿宋_GB2312"/>
          <w:b w:val="0"/>
          <w:bCs w:val="0"/>
          <w:color w:val="auto"/>
          <w:w w:val="99"/>
          <w:kern w:val="2"/>
          <w:sz w:val="30"/>
          <w:szCs w:val="30"/>
          <w:lang w:val="en-US" w:eastAsia="zh-CN" w:bidi="ar-SA"/>
        </w:rPr>
        <w:t>*县*镇*百货商行</w:t>
      </w:r>
      <w:r>
        <w:rPr>
          <w:rFonts w:hint="default" w:ascii="仿宋_GB2312" w:hAnsi="仿宋_GB2312" w:eastAsia="仿宋_GB2312" w:cs="仿宋_GB2312"/>
          <w:color w:val="auto"/>
          <w:w w:val="99"/>
          <w:sz w:val="30"/>
          <w:szCs w:val="30"/>
        </w:rPr>
        <w:t>未在注册地</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eastAsia="zh-CN"/>
        </w:rPr>
        <w:t>县</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eastAsia="zh-CN"/>
        </w:rPr>
        <w:t>镇</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rPr>
        <w:t>开展经营活动</w:t>
      </w:r>
      <w:r>
        <w:rPr>
          <w:rFonts w:hint="default" w:ascii="仿宋_GB2312" w:hAnsi="仿宋_GB2312" w:eastAsia="仿宋_GB2312" w:cs="仿宋_GB2312"/>
          <w:color w:val="auto"/>
          <w:w w:val="99"/>
          <w:sz w:val="30"/>
          <w:szCs w:val="30"/>
          <w:lang w:eastAsia="zh-CN"/>
        </w:rPr>
        <w:t>。根据被申请人提供的通话记录，执法人员多次拨打被举报商行负责人张某的手机询问商行的实际经营地，均未接通。通过查询案涉产品极兔快递面单条形码，被举报人</w:t>
      </w:r>
      <w:r>
        <w:rPr>
          <w:rFonts w:hint="default" w:ascii="仿宋_GB2312" w:hAnsi="仿宋_GB2312" w:eastAsia="仿宋_GB2312" w:cs="仿宋_GB2312"/>
          <w:color w:val="auto"/>
          <w:w w:val="99"/>
          <w:sz w:val="30"/>
          <w:szCs w:val="30"/>
        </w:rPr>
        <w:t>的经营者实际</w:t>
      </w:r>
      <w:r>
        <w:rPr>
          <w:rFonts w:hint="default" w:ascii="仿宋_GB2312" w:hAnsi="仿宋_GB2312" w:eastAsia="仿宋_GB2312" w:cs="仿宋_GB2312"/>
          <w:color w:val="auto"/>
          <w:w w:val="99"/>
          <w:sz w:val="30"/>
          <w:szCs w:val="30"/>
          <w:lang w:eastAsia="zh-CN"/>
        </w:rPr>
        <w:t>发货地址</w:t>
      </w:r>
      <w:r>
        <w:rPr>
          <w:rFonts w:hint="default" w:ascii="仿宋_GB2312" w:hAnsi="仿宋_GB2312" w:eastAsia="仿宋_GB2312" w:cs="仿宋_GB2312"/>
          <w:color w:val="auto"/>
          <w:w w:val="99"/>
          <w:sz w:val="30"/>
          <w:szCs w:val="30"/>
        </w:rPr>
        <w:t>为</w:t>
      </w:r>
      <w:r>
        <w:rPr>
          <w:rFonts w:hint="default" w:ascii="仿宋_GB2312" w:hAnsi="仿宋_GB2312" w:eastAsia="仿宋_GB2312" w:cs="仿宋_GB2312"/>
          <w:color w:val="auto"/>
          <w:w w:val="99"/>
          <w:sz w:val="30"/>
          <w:szCs w:val="30"/>
          <w:lang w:eastAsia="zh-CN"/>
        </w:rPr>
        <w:t>河南省</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eastAsia="zh-CN"/>
        </w:rPr>
        <w:t>市</w:t>
      </w:r>
      <w:r>
        <w:rPr>
          <w:rFonts w:hint="default" w:ascii="仿宋_GB2312" w:hAnsi="仿宋_GB2312" w:eastAsia="仿宋_GB2312" w:cs="仿宋_GB2312"/>
          <w:color w:val="auto"/>
          <w:w w:val="99"/>
          <w:sz w:val="30"/>
          <w:szCs w:val="30"/>
        </w:rPr>
        <w:t>。</w:t>
      </w:r>
    </w:p>
    <w:p w14:paraId="1B7F27CA">
      <w:pPr>
        <w:keepNext w:val="0"/>
        <w:keepLines w:val="0"/>
        <w:pageBreakBefore w:val="0"/>
        <w:widowControl/>
        <w:kinsoku/>
        <w:wordWrap w:val="0"/>
        <w:overflowPunct/>
        <w:topLinePunct w:val="0"/>
        <w:autoSpaceDE/>
        <w:autoSpaceDN/>
        <w:bidi w:val="0"/>
        <w:adjustRightInd w:val="0"/>
        <w:snapToGrid/>
        <w:spacing w:line="560" w:lineRule="exact"/>
        <w:ind w:firstLine="594" w:firstLineChars="200"/>
        <w:jc w:val="left"/>
        <w:textAlignment w:val="auto"/>
        <w:rPr>
          <w:rFonts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lang w:eastAsia="zh-CN"/>
        </w:rPr>
        <w:t>2025年</w:t>
      </w:r>
      <w:r>
        <w:rPr>
          <w:rFonts w:hint="default" w:ascii="仿宋_GB2312" w:hAnsi="仿宋_GB2312" w:eastAsia="仿宋_GB2312" w:cs="仿宋_GB2312"/>
          <w:color w:val="auto"/>
          <w:w w:val="99"/>
          <w:sz w:val="30"/>
          <w:szCs w:val="30"/>
          <w:lang w:val="en-US" w:eastAsia="zh-CN"/>
        </w:rPr>
        <w:t>2</w:t>
      </w:r>
      <w:r>
        <w:rPr>
          <w:rFonts w:hint="default" w:ascii="仿宋_GB2312" w:hAnsi="仿宋_GB2312" w:eastAsia="仿宋_GB2312" w:cs="仿宋_GB2312"/>
          <w:color w:val="auto"/>
          <w:w w:val="99"/>
          <w:sz w:val="30"/>
          <w:szCs w:val="30"/>
          <w:lang w:eastAsia="zh-CN"/>
        </w:rPr>
        <w:t>月</w:t>
      </w:r>
      <w:r>
        <w:rPr>
          <w:rFonts w:hint="default" w:ascii="仿宋_GB2312" w:hAnsi="仿宋_GB2312" w:eastAsia="仿宋_GB2312" w:cs="仿宋_GB2312"/>
          <w:color w:val="auto"/>
          <w:w w:val="99"/>
          <w:sz w:val="30"/>
          <w:szCs w:val="30"/>
          <w:lang w:val="en-US" w:eastAsia="zh-CN"/>
        </w:rPr>
        <w:t>21</w:t>
      </w:r>
      <w:r>
        <w:rPr>
          <w:rFonts w:hint="default" w:ascii="仿宋_GB2312" w:hAnsi="仿宋_GB2312" w:eastAsia="仿宋_GB2312" w:cs="仿宋_GB2312"/>
          <w:color w:val="auto"/>
          <w:w w:val="99"/>
          <w:sz w:val="30"/>
          <w:szCs w:val="30"/>
          <w:lang w:eastAsia="zh-CN"/>
        </w:rPr>
        <w:t>日，被申请人</w:t>
      </w:r>
      <w:r>
        <w:rPr>
          <w:rFonts w:hint="default" w:ascii="仿宋_GB2312" w:hAnsi="仿宋_GB2312" w:eastAsia="仿宋_GB2312" w:cs="仿宋_GB2312"/>
          <w:color w:val="auto"/>
          <w:w w:val="99"/>
          <w:sz w:val="30"/>
          <w:szCs w:val="30"/>
        </w:rPr>
        <w:t>作出</w:t>
      </w:r>
      <w:r>
        <w:rPr>
          <w:rFonts w:hint="default" w:ascii="仿宋_GB2312" w:hAnsi="仿宋_GB2312" w:eastAsia="仿宋_GB2312" w:cs="仿宋_GB2312"/>
          <w:color w:val="auto"/>
          <w:w w:val="99"/>
          <w:sz w:val="30"/>
          <w:szCs w:val="30"/>
          <w:lang w:eastAsia="zh-CN"/>
        </w:rPr>
        <w:t>举报</w:t>
      </w:r>
      <w:r>
        <w:rPr>
          <w:rFonts w:hint="default" w:ascii="仿宋_GB2312" w:hAnsi="仿宋_GB2312" w:eastAsia="仿宋_GB2312" w:cs="仿宋_GB2312"/>
          <w:color w:val="auto"/>
          <w:w w:val="99"/>
          <w:sz w:val="30"/>
          <w:szCs w:val="30"/>
        </w:rPr>
        <w:t>不予</w:t>
      </w:r>
      <w:r>
        <w:rPr>
          <w:rFonts w:hint="default" w:ascii="仿宋_GB2312" w:hAnsi="仿宋_GB2312" w:eastAsia="仿宋_GB2312" w:cs="仿宋_GB2312"/>
          <w:color w:val="auto"/>
          <w:w w:val="99"/>
          <w:sz w:val="30"/>
          <w:szCs w:val="30"/>
          <w:lang w:eastAsia="zh-CN"/>
        </w:rPr>
        <w:t>立案告知书，告知书载明：被举报人</w:t>
      </w:r>
      <w:r>
        <w:rPr>
          <w:rFonts w:hint="eastAsia" w:ascii="仿宋_GB2312" w:hAnsi="仿宋_GB2312" w:eastAsia="仿宋_GB2312" w:cs="仿宋_GB2312"/>
          <w:color w:val="auto"/>
          <w:w w:val="99"/>
          <w:sz w:val="30"/>
          <w:szCs w:val="30"/>
          <w:lang w:eastAsia="zh-CN"/>
        </w:rPr>
        <w:t>*县*镇*百货商行</w:t>
      </w:r>
      <w:r>
        <w:rPr>
          <w:rFonts w:hint="default" w:ascii="仿宋_GB2312" w:hAnsi="仿宋_GB2312" w:eastAsia="仿宋_GB2312" w:cs="仿宋_GB2312"/>
          <w:color w:val="auto"/>
          <w:w w:val="99"/>
          <w:sz w:val="30"/>
          <w:szCs w:val="30"/>
          <w:lang w:eastAsia="zh-CN"/>
        </w:rPr>
        <w:t>开设的拼多多平台网店“</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eastAsia="zh-CN"/>
        </w:rPr>
        <w:t>”未在注册地开展经营活动，多次致电被举报人经营者，均无人接听。依据《市场监督管理投诉处理暂行办法》第二十七条第二款“对平台内经营者的举报，由其实际经营地县级以上市场监督管理部门处理。电子商务平台经营者住所地县级以上市场监督管理部门先行收到举报的，也可以予以处理”之规定，我局无管辖处理权限，不符合《市场监督管理行政处罚程序规定》第十九条第一款第（三）项“属于本部门管辖”之规定，我局决定不予立案。建议举报人向拼多多平台经营者住所地县级以上市场监督管理部门举报。我局已对被举报人列入经营异常名录。</w:t>
      </w:r>
      <w:r>
        <w:rPr>
          <w:rFonts w:hint="default" w:ascii="仿宋_GB2312" w:hAnsi="仿宋_GB2312" w:eastAsia="仿宋_GB2312" w:cs="仿宋_GB2312"/>
          <w:color w:val="auto"/>
          <w:w w:val="99"/>
          <w:sz w:val="30"/>
          <w:szCs w:val="30"/>
          <w:lang w:val="en-US" w:eastAsia="zh-CN"/>
        </w:rPr>
        <w:t>2月25日</w:t>
      </w:r>
      <w:r>
        <w:rPr>
          <w:rFonts w:hint="default" w:ascii="仿宋_GB2312" w:hAnsi="仿宋_GB2312" w:eastAsia="仿宋_GB2312" w:cs="仿宋_GB2312"/>
          <w:color w:val="auto"/>
          <w:w w:val="99"/>
          <w:sz w:val="30"/>
          <w:szCs w:val="30"/>
          <w:lang w:eastAsia="zh-CN"/>
        </w:rPr>
        <w:t>日被申请人将上述举报不予立案告知书邮寄送达给申请人</w:t>
      </w:r>
      <w:r>
        <w:rPr>
          <w:rFonts w:ascii="仿宋_GB2312" w:hAnsi="仿宋_GB2312" w:eastAsia="仿宋_GB2312" w:cs="仿宋_GB2312"/>
          <w:color w:val="auto"/>
          <w:w w:val="99"/>
          <w:sz w:val="30"/>
          <w:szCs w:val="30"/>
        </w:rPr>
        <w:t>。</w:t>
      </w:r>
    </w:p>
    <w:p w14:paraId="4B069F48">
      <w:pPr>
        <w:keepNext w:val="0"/>
        <w:keepLines w:val="0"/>
        <w:pageBreakBefore w:val="0"/>
        <w:numPr>
          <w:ilvl w:val="-1"/>
          <w:numId w:val="0"/>
        </w:numPr>
        <w:kinsoku/>
        <w:wordWrap w:val="0"/>
        <w:overflowPunct/>
        <w:topLinePunct w:val="0"/>
        <w:autoSpaceDE/>
        <w:autoSpaceDN/>
        <w:bidi w:val="0"/>
        <w:adjustRightInd w:val="0"/>
        <w:snapToGrid/>
        <w:spacing w:line="560" w:lineRule="exact"/>
        <w:ind w:firstLine="594" w:firstLineChars="200"/>
        <w:textAlignment w:val="auto"/>
        <w:rPr>
          <w:rFonts w:hint="default" w:ascii="仿宋_GB2312" w:hAnsi="仿宋_GB2312" w:eastAsia="仿宋_GB2312" w:cs="仿宋_GB2312"/>
          <w:color w:val="auto"/>
          <w:w w:val="99"/>
          <w:sz w:val="30"/>
          <w:szCs w:val="30"/>
          <w:lang w:val="en-US" w:eastAsia="zh-CN"/>
        </w:rPr>
      </w:pPr>
      <w:r>
        <w:rPr>
          <w:rFonts w:hint="default" w:ascii="仿宋_GB2312" w:hAnsi="仿宋_GB2312" w:eastAsia="仿宋_GB2312" w:cs="仿宋_GB2312"/>
          <w:color w:val="auto"/>
          <w:w w:val="99"/>
          <w:sz w:val="30"/>
          <w:szCs w:val="30"/>
          <w:lang w:eastAsia="zh-CN"/>
        </w:rPr>
        <w:t>另查明，</w:t>
      </w:r>
      <w:r>
        <w:rPr>
          <w:rFonts w:hint="default" w:ascii="仿宋_GB2312" w:hAnsi="仿宋_GB2312" w:eastAsia="仿宋_GB2312" w:cs="仿宋_GB2312"/>
          <w:color w:val="auto"/>
          <w:w w:val="99"/>
          <w:sz w:val="30"/>
          <w:szCs w:val="30"/>
          <w:lang w:val="en-US" w:eastAsia="zh-CN"/>
        </w:rPr>
        <w:t>2025年2月21日被申请人将案涉商店列入经营异常名录。</w:t>
      </w:r>
    </w:p>
    <w:p w14:paraId="51CC4D6C">
      <w:pPr>
        <w:wordWrap w:val="0"/>
        <w:adjustRightInd w:val="0"/>
        <w:spacing w:line="560" w:lineRule="exact"/>
        <w:ind w:firstLine="594" w:firstLineChars="200"/>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申请人对被申请人</w:t>
      </w:r>
      <w:r>
        <w:rPr>
          <w:rFonts w:hint="default" w:ascii="仿宋_GB2312" w:hAnsi="仿宋_GB2312" w:eastAsia="仿宋_GB2312" w:cs="仿宋_GB2312"/>
          <w:color w:val="auto"/>
          <w:w w:val="99"/>
          <w:sz w:val="30"/>
          <w:szCs w:val="30"/>
          <w:lang w:eastAsia="zh-CN"/>
        </w:rPr>
        <w:t>2025年</w:t>
      </w:r>
      <w:r>
        <w:rPr>
          <w:rFonts w:hint="default" w:ascii="仿宋_GB2312" w:hAnsi="仿宋_GB2312" w:eastAsia="仿宋_GB2312" w:cs="仿宋_GB2312"/>
          <w:color w:val="auto"/>
          <w:w w:val="99"/>
          <w:sz w:val="30"/>
          <w:szCs w:val="30"/>
          <w:lang w:val="en-US" w:eastAsia="zh-CN"/>
        </w:rPr>
        <w:t>2</w:t>
      </w:r>
      <w:r>
        <w:rPr>
          <w:rFonts w:hint="default" w:ascii="仿宋_GB2312" w:hAnsi="仿宋_GB2312" w:eastAsia="仿宋_GB2312" w:cs="仿宋_GB2312"/>
          <w:color w:val="auto"/>
          <w:w w:val="99"/>
          <w:sz w:val="30"/>
          <w:szCs w:val="30"/>
          <w:lang w:eastAsia="zh-CN"/>
        </w:rPr>
        <w:t>月</w:t>
      </w:r>
      <w:r>
        <w:rPr>
          <w:rFonts w:hint="default" w:ascii="仿宋_GB2312" w:hAnsi="仿宋_GB2312" w:eastAsia="仿宋_GB2312" w:cs="仿宋_GB2312"/>
          <w:color w:val="auto"/>
          <w:w w:val="99"/>
          <w:sz w:val="30"/>
          <w:szCs w:val="30"/>
          <w:lang w:val="en-US" w:eastAsia="zh-CN"/>
        </w:rPr>
        <w:t>21</w:t>
      </w:r>
      <w:r>
        <w:rPr>
          <w:rFonts w:hint="default" w:ascii="仿宋_GB2312" w:hAnsi="仿宋_GB2312" w:eastAsia="仿宋_GB2312" w:cs="仿宋_GB2312"/>
          <w:color w:val="auto"/>
          <w:w w:val="99"/>
          <w:sz w:val="30"/>
          <w:szCs w:val="30"/>
          <w:lang w:eastAsia="zh-CN"/>
        </w:rPr>
        <w:t>日作出举报</w:t>
      </w:r>
      <w:r>
        <w:rPr>
          <w:rFonts w:hint="default" w:ascii="仿宋_GB2312" w:hAnsi="仿宋_GB2312" w:eastAsia="仿宋_GB2312" w:cs="仿宋_GB2312"/>
          <w:color w:val="auto"/>
          <w:w w:val="99"/>
          <w:sz w:val="30"/>
          <w:szCs w:val="30"/>
        </w:rPr>
        <w:t>不予</w:t>
      </w:r>
      <w:r>
        <w:rPr>
          <w:rFonts w:hint="default" w:ascii="仿宋_GB2312" w:hAnsi="仿宋_GB2312" w:eastAsia="仿宋_GB2312" w:cs="仿宋_GB2312"/>
          <w:color w:val="auto"/>
          <w:w w:val="99"/>
          <w:sz w:val="30"/>
          <w:szCs w:val="30"/>
          <w:lang w:eastAsia="zh-CN"/>
        </w:rPr>
        <w:t>立案答复</w:t>
      </w:r>
      <w:r>
        <w:rPr>
          <w:rFonts w:hint="default" w:ascii="仿宋_GB2312" w:hAnsi="仿宋_GB2312" w:eastAsia="仿宋_GB2312" w:cs="仿宋_GB2312"/>
          <w:color w:val="auto"/>
          <w:w w:val="99"/>
          <w:sz w:val="30"/>
          <w:szCs w:val="30"/>
        </w:rPr>
        <w:t>不服，向本机关</w:t>
      </w:r>
      <w:r>
        <w:rPr>
          <w:rFonts w:hint="default" w:ascii="仿宋_GB2312" w:hAnsi="仿宋_GB2312" w:eastAsia="仿宋_GB2312" w:cs="仿宋_GB2312"/>
          <w:color w:val="auto"/>
          <w:w w:val="99"/>
          <w:sz w:val="30"/>
          <w:szCs w:val="30"/>
          <w:lang w:val="en-US" w:eastAsia="zh-CN"/>
        </w:rPr>
        <w:t>邮寄</w:t>
      </w:r>
      <w:r>
        <w:rPr>
          <w:rFonts w:hint="default" w:ascii="仿宋_GB2312" w:hAnsi="仿宋_GB2312" w:eastAsia="仿宋_GB2312" w:cs="仿宋_GB2312"/>
          <w:color w:val="auto"/>
          <w:w w:val="99"/>
          <w:sz w:val="30"/>
          <w:szCs w:val="30"/>
        </w:rPr>
        <w:t>提交复议申请。</w:t>
      </w:r>
    </w:p>
    <w:p w14:paraId="51A14A77">
      <w:pPr>
        <w:keepNext w:val="0"/>
        <w:keepLines w:val="0"/>
        <w:pageBreakBefore w:val="0"/>
        <w:widowControl/>
        <w:kinsoku/>
        <w:wordWrap w:val="0"/>
        <w:overflowPunct/>
        <w:topLinePunct w:val="0"/>
        <w:autoSpaceDE/>
        <w:autoSpaceDN/>
        <w:bidi w:val="0"/>
        <w:adjustRightInd w:val="0"/>
        <w:snapToGrid/>
        <w:spacing w:line="560" w:lineRule="exact"/>
        <w:ind w:firstLine="594" w:firstLineChars="200"/>
        <w:jc w:val="left"/>
        <w:textAlignment w:val="auto"/>
        <w:rPr>
          <w:rFonts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以上事实有申请人提供的行政复议申请书、</w:t>
      </w:r>
      <w:r>
        <w:rPr>
          <w:rFonts w:hint="default" w:ascii="仿宋_GB2312" w:hAnsi="仿宋_GB2312" w:eastAsia="仿宋_GB2312" w:cs="仿宋_GB2312"/>
          <w:color w:val="auto"/>
          <w:w w:val="99"/>
          <w:sz w:val="30"/>
          <w:szCs w:val="30"/>
          <w:lang w:eastAsia="zh-CN"/>
        </w:rPr>
        <w:t>居民身份证复印件、举报不予立案告知书</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eastAsia="zh-CN"/>
        </w:rPr>
        <w:t>拼多多平台</w:t>
      </w:r>
      <w:r>
        <w:rPr>
          <w:rFonts w:hint="default" w:ascii="仿宋_GB2312" w:hAnsi="仿宋_GB2312" w:eastAsia="仿宋_GB2312" w:cs="仿宋_GB2312"/>
          <w:color w:val="auto"/>
          <w:w w:val="99"/>
          <w:sz w:val="30"/>
          <w:szCs w:val="30"/>
        </w:rPr>
        <w:t>购物凭据</w:t>
      </w:r>
      <w:r>
        <w:rPr>
          <w:rFonts w:hint="default" w:ascii="仿宋_GB2312" w:hAnsi="仿宋_GB2312" w:eastAsia="仿宋_GB2312" w:cs="仿宋_GB2312"/>
          <w:color w:val="auto"/>
          <w:w w:val="99"/>
          <w:sz w:val="30"/>
          <w:szCs w:val="30"/>
          <w:lang w:eastAsia="zh-CN"/>
        </w:rPr>
        <w:t>、实名认证的支付凭据、拼多多网店经营者证照信息、案涉食品标签照片</w:t>
      </w:r>
      <w:r>
        <w:rPr>
          <w:rFonts w:hint="default" w:ascii="仿宋_GB2312" w:hAnsi="仿宋_GB2312" w:eastAsia="仿宋_GB2312" w:cs="仿宋_GB2312"/>
          <w:color w:val="auto"/>
          <w:w w:val="99"/>
          <w:sz w:val="30"/>
          <w:szCs w:val="30"/>
        </w:rPr>
        <w:t>；被申请人提供的</w:t>
      </w:r>
      <w:r>
        <w:rPr>
          <w:rFonts w:hint="default" w:ascii="仿宋_GB2312" w:hAnsi="仿宋_GB2312" w:eastAsia="仿宋_GB2312" w:cs="仿宋_GB2312"/>
          <w:color w:val="auto"/>
          <w:w w:val="99"/>
          <w:sz w:val="30"/>
          <w:szCs w:val="30"/>
          <w:lang w:eastAsia="zh-CN"/>
        </w:rPr>
        <w:t>举报信</w:t>
      </w:r>
      <w:r>
        <w:rPr>
          <w:rFonts w:hint="default" w:ascii="仿宋_GB2312" w:hAnsi="仿宋_GB2312" w:eastAsia="仿宋_GB2312" w:cs="仿宋_GB2312"/>
          <w:color w:val="auto"/>
          <w:w w:val="99"/>
          <w:sz w:val="30"/>
          <w:szCs w:val="30"/>
        </w:rPr>
        <w:t>及所附购物凭据、现场笔录、</w:t>
      </w:r>
      <w:r>
        <w:rPr>
          <w:rFonts w:hint="default" w:ascii="仿宋_GB2312" w:hAnsi="仿宋_GB2312" w:eastAsia="仿宋_GB2312" w:cs="仿宋_GB2312"/>
          <w:color w:val="auto"/>
          <w:w w:val="99"/>
          <w:sz w:val="30"/>
          <w:szCs w:val="30"/>
          <w:lang w:eastAsia="zh-CN"/>
        </w:rPr>
        <w:t>现场照片、个体工商登记基本信息及平台回复截图</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eastAsia="zh-CN"/>
        </w:rPr>
        <w:t>执法人员联系经营者通话记录、列入经营异常名录决定书、不予立案审批表、举报不予立案告知书及邮寄送达回证</w:t>
      </w:r>
      <w:r>
        <w:rPr>
          <w:rFonts w:hint="default" w:ascii="仿宋_GB2312" w:hAnsi="仿宋_GB2312" w:eastAsia="仿宋_GB2312" w:cs="仿宋_GB2312"/>
          <w:color w:val="auto"/>
          <w:w w:val="99"/>
          <w:sz w:val="30"/>
          <w:szCs w:val="30"/>
        </w:rPr>
        <w:t>等证据证实。</w:t>
      </w:r>
    </w:p>
    <w:p w14:paraId="7C42442A">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黑体" w:hAnsi="黑体" w:eastAsia="黑体" w:cs="黑体"/>
          <w:color w:val="auto"/>
          <w:sz w:val="30"/>
          <w:szCs w:val="30"/>
        </w:rPr>
      </w:pPr>
      <w:r>
        <w:rPr>
          <w:rFonts w:hint="eastAsia" w:ascii="黑体" w:hAnsi="黑体" w:eastAsia="黑体" w:cs="黑体"/>
          <w:color w:val="auto"/>
          <w:sz w:val="30"/>
          <w:szCs w:val="30"/>
        </w:rPr>
        <w:t>复议认为：</w:t>
      </w:r>
    </w:p>
    <w:p w14:paraId="2BC96953">
      <w:pPr>
        <w:widowControl/>
        <w:wordWrap w:val="0"/>
        <w:adjustRightInd w:val="0"/>
        <w:spacing w:line="560" w:lineRule="exact"/>
        <w:ind w:firstLine="594" w:firstLineChars="200"/>
        <w:jc w:val="left"/>
        <w:rPr>
          <w:rFonts w:hint="default" w:ascii="仿宋_GB2312" w:hAnsi="仿宋_GB2312" w:eastAsia="仿宋_GB2312" w:cs="仿宋_GB2312"/>
          <w:color w:val="auto"/>
          <w:w w:val="99"/>
          <w:sz w:val="30"/>
          <w:szCs w:val="30"/>
          <w:lang w:eastAsia="zh-CN"/>
        </w:rPr>
      </w:pPr>
      <w:r>
        <w:rPr>
          <w:rFonts w:hint="default" w:ascii="仿宋_GB2312" w:hAnsi="仿宋_GB2312" w:eastAsia="仿宋_GB2312" w:cs="仿宋_GB2312"/>
          <w:color w:val="auto"/>
          <w:w w:val="99"/>
          <w:sz w:val="30"/>
          <w:szCs w:val="30"/>
          <w:lang w:eastAsia="zh-CN"/>
        </w:rPr>
        <w:t>《市场监督管理投诉举报处理暂行办法》第四条第二款规定，县级以上地方市场监督管理部门负责本行政区域内的投诉举报处理工作。第二十七条第二款规定，对平台内经营者的举报，由其实际经营地县级以上市场监督管理部门处理。电子商务平台经营者住所地县级以上市场监督管理部门先行收到举报的，也可以予以处理。</w:t>
      </w:r>
      <w:r>
        <w:rPr>
          <w:rFonts w:hint="default" w:ascii="仿宋_GB2312" w:hAnsi="仿宋_GB2312" w:eastAsia="仿宋_GB2312" w:cs="仿宋_GB2312"/>
          <w:color w:val="auto"/>
          <w:w w:val="99"/>
          <w:sz w:val="30"/>
          <w:szCs w:val="30"/>
        </w:rPr>
        <w:t>《市场监督管理行政处罚程序规定》第十九条</w:t>
      </w:r>
      <w:r>
        <w:rPr>
          <w:rFonts w:hint="default" w:ascii="仿宋_GB2312" w:hAnsi="仿宋_GB2312" w:eastAsia="仿宋_GB2312" w:cs="仿宋_GB2312"/>
          <w:color w:val="auto"/>
          <w:w w:val="99"/>
          <w:sz w:val="30"/>
          <w:szCs w:val="30"/>
          <w:lang w:eastAsia="zh-CN"/>
        </w:rPr>
        <w:t>规定，</w:t>
      </w:r>
      <w:r>
        <w:rPr>
          <w:rFonts w:hint="default" w:ascii="仿宋_GB2312" w:hAnsi="仿宋_GB2312" w:eastAsia="仿宋_GB2312" w:cs="仿宋_GB2312"/>
          <w:color w:val="auto"/>
          <w:w w:val="99"/>
          <w:sz w:val="30"/>
          <w:szCs w:val="30"/>
        </w:rPr>
        <w:t>经核查，符合下列条件的，应当立案：……（三）属于本部门管辖</w:t>
      </w:r>
      <w:r>
        <w:rPr>
          <w:rFonts w:hint="default" w:ascii="仿宋_GB2312" w:hAnsi="仿宋_GB2312" w:eastAsia="仿宋_GB2312" w:cs="仿宋_GB2312"/>
          <w:color w:val="auto"/>
          <w:w w:val="99"/>
          <w:sz w:val="30"/>
          <w:szCs w:val="30"/>
          <w:lang w:eastAsia="zh-CN"/>
        </w:rPr>
        <w:t>；</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eastAsia="zh-CN"/>
        </w:rPr>
        <w:t>。第二十条规定，经核查，有下列情形之一的，可以不予立案：</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eastAsia="zh-CN"/>
        </w:rPr>
        <w:t>（四）依法可以不予立案的其他情形。本案被举报</w:t>
      </w:r>
      <w:r>
        <w:rPr>
          <w:rFonts w:hint="default" w:ascii="仿宋_GB2312" w:hAnsi="仿宋_GB2312" w:eastAsia="仿宋_GB2312" w:cs="仿宋_GB2312"/>
          <w:color w:val="auto"/>
          <w:w w:val="99"/>
          <w:sz w:val="30"/>
          <w:szCs w:val="30"/>
          <w:lang w:val="en-US" w:eastAsia="zh-CN"/>
        </w:rPr>
        <w:t>人属于平台内</w:t>
      </w:r>
      <w:r>
        <w:rPr>
          <w:rFonts w:hint="default" w:ascii="仿宋_GB2312" w:hAnsi="仿宋_GB2312" w:eastAsia="仿宋_GB2312" w:cs="仿宋_GB2312"/>
          <w:color w:val="auto"/>
          <w:w w:val="99"/>
          <w:sz w:val="30"/>
          <w:szCs w:val="30"/>
          <w:lang w:eastAsia="zh-CN"/>
        </w:rPr>
        <w:t>经营者，</w:t>
      </w:r>
      <w:r>
        <w:rPr>
          <w:rFonts w:hint="default" w:ascii="仿宋_GB2312" w:hAnsi="仿宋_GB2312" w:eastAsia="仿宋_GB2312" w:cs="仿宋_GB2312"/>
          <w:color w:val="auto"/>
          <w:w w:val="99"/>
          <w:sz w:val="30"/>
          <w:szCs w:val="30"/>
          <w:lang w:val="en-US" w:eastAsia="zh-CN"/>
        </w:rPr>
        <w:t>其</w:t>
      </w:r>
      <w:r>
        <w:rPr>
          <w:rFonts w:hint="default" w:ascii="仿宋_GB2312" w:hAnsi="仿宋_GB2312" w:eastAsia="仿宋_GB2312" w:cs="仿宋_GB2312"/>
          <w:color w:val="auto"/>
          <w:w w:val="99"/>
          <w:sz w:val="30"/>
          <w:szCs w:val="30"/>
          <w:lang w:eastAsia="zh-CN"/>
        </w:rPr>
        <w:t>投诉举报处理工作由实际经营地县级以上市场监督管理部门处理，电子商务平台经营者住所地县级以上市场监督管理部门先行收到举报的，也可以予以处理。</w:t>
      </w:r>
      <w:r>
        <w:rPr>
          <w:rFonts w:hint="default" w:ascii="仿宋_GB2312" w:hAnsi="仿宋_GB2312" w:eastAsia="仿宋_GB2312" w:cs="仿宋_GB2312"/>
          <w:color w:val="auto"/>
          <w:w w:val="99"/>
          <w:sz w:val="30"/>
          <w:szCs w:val="30"/>
          <w:lang w:val="en-US" w:eastAsia="zh-CN"/>
        </w:rPr>
        <w:t>经被申请人核查得知，被举报人在注册登记地无经营痕迹，通过申请提供的购买记录中极兔快递物流单号可知，被举报人的实际发货地址为</w:t>
      </w:r>
      <w:r>
        <w:rPr>
          <w:rFonts w:hint="default" w:ascii="仿宋_GB2312" w:hAnsi="仿宋_GB2312" w:eastAsia="仿宋_GB2312" w:cs="仿宋_GB2312"/>
          <w:color w:val="auto"/>
          <w:w w:val="99"/>
          <w:sz w:val="30"/>
          <w:szCs w:val="30"/>
          <w:lang w:eastAsia="zh-CN"/>
        </w:rPr>
        <w:t>河南省</w:t>
      </w:r>
      <w:r>
        <w:rPr>
          <w:rFonts w:hint="eastAsia" w:ascii="仿宋_GB2312" w:hAnsi="仿宋_GB2312" w:eastAsia="仿宋_GB2312" w:cs="仿宋_GB2312"/>
          <w:color w:val="auto"/>
          <w:w w:val="99"/>
          <w:sz w:val="30"/>
          <w:szCs w:val="30"/>
          <w:lang w:val="en-US" w:eastAsia="zh-CN"/>
        </w:rPr>
        <w:t>*</w:t>
      </w:r>
      <w:r>
        <w:rPr>
          <w:rFonts w:hint="default" w:ascii="仿宋_GB2312" w:hAnsi="仿宋_GB2312" w:eastAsia="仿宋_GB2312" w:cs="仿宋_GB2312"/>
          <w:color w:val="auto"/>
          <w:w w:val="99"/>
          <w:sz w:val="30"/>
          <w:szCs w:val="30"/>
          <w:lang w:eastAsia="zh-CN"/>
        </w:rPr>
        <w:t>市</w:t>
      </w:r>
      <w:r>
        <w:rPr>
          <w:rFonts w:hint="default" w:ascii="仿宋_GB2312" w:hAnsi="仿宋_GB2312" w:eastAsia="仿宋_GB2312" w:cs="仿宋_GB2312"/>
          <w:color w:val="auto"/>
          <w:w w:val="99"/>
          <w:sz w:val="30"/>
          <w:szCs w:val="30"/>
          <w:lang w:val="en-US" w:eastAsia="zh-CN"/>
        </w:rPr>
        <w:t>；申请人商品购自拼多多平台，拼多多平台的注册地为</w:t>
      </w:r>
      <w:r>
        <w:rPr>
          <w:rFonts w:hint="default" w:ascii="仿宋_GB2312" w:hAnsi="仿宋_GB2312" w:eastAsia="仿宋_GB2312" w:cs="仿宋_GB2312"/>
          <w:b w:val="0"/>
          <w:bCs w:val="0"/>
          <w:i w:val="0"/>
          <w:iCs w:val="0"/>
          <w:caps w:val="0"/>
          <w:color w:val="auto"/>
          <w:spacing w:val="0"/>
          <w:w w:val="99"/>
          <w:sz w:val="30"/>
          <w:szCs w:val="30"/>
          <w:shd w:val="clear"/>
          <w:lang w:eastAsia="zh-CN"/>
        </w:rPr>
        <w:t>上海市浦东新区和中国（上海）自由贸易试验区</w:t>
      </w:r>
      <w:r>
        <w:rPr>
          <w:rFonts w:hint="default" w:ascii="仿宋_GB2312" w:hAnsi="仿宋_GB2312" w:eastAsia="仿宋_GB2312" w:cs="仿宋_GB2312"/>
          <w:i w:val="0"/>
          <w:iCs w:val="0"/>
          <w:caps w:val="0"/>
          <w:color w:val="auto"/>
          <w:spacing w:val="0"/>
          <w:w w:val="99"/>
          <w:sz w:val="30"/>
          <w:szCs w:val="30"/>
          <w:shd w:val="clear"/>
          <w:lang w:eastAsia="zh-CN"/>
        </w:rPr>
        <w:t>。</w:t>
      </w:r>
      <w:r>
        <w:rPr>
          <w:rFonts w:hint="default" w:ascii="仿宋_GB2312" w:hAnsi="仿宋_GB2312" w:eastAsia="仿宋_GB2312" w:cs="仿宋_GB2312"/>
          <w:i w:val="0"/>
          <w:iCs w:val="0"/>
          <w:caps w:val="0"/>
          <w:color w:val="auto"/>
          <w:spacing w:val="0"/>
          <w:w w:val="99"/>
          <w:sz w:val="30"/>
          <w:szCs w:val="30"/>
          <w:shd w:val="clear"/>
          <w:lang w:val="en-US" w:eastAsia="zh-CN"/>
        </w:rPr>
        <w:t>本案</w:t>
      </w:r>
      <w:r>
        <w:rPr>
          <w:rFonts w:hint="default" w:ascii="仿宋_GB2312" w:hAnsi="仿宋_GB2312" w:eastAsia="仿宋_GB2312" w:cs="仿宋_GB2312"/>
          <w:color w:val="auto"/>
          <w:w w:val="99"/>
          <w:sz w:val="30"/>
          <w:szCs w:val="30"/>
          <w:lang w:val="en-US" w:eastAsia="zh-CN"/>
        </w:rPr>
        <w:t>被申请人既不是被举报人实际经营地的市场监管部门，也不是拼多多平台注册地的市场监督管理部门，其不具有管辖权。被申请人对申请人的举报作出不予立案决定，</w:t>
      </w:r>
      <w:r>
        <w:rPr>
          <w:rFonts w:hint="default" w:ascii="仿宋_GB2312" w:hAnsi="仿宋_GB2312" w:eastAsia="仿宋_GB2312" w:cs="仿宋_GB2312"/>
          <w:color w:val="auto"/>
          <w:w w:val="99"/>
          <w:sz w:val="30"/>
          <w:szCs w:val="30"/>
          <w:lang w:eastAsia="zh-CN"/>
        </w:rPr>
        <w:t>符合上述法律规定。</w:t>
      </w:r>
    </w:p>
    <w:p w14:paraId="7D06F471">
      <w:pPr>
        <w:widowControl/>
        <w:wordWrap w:val="0"/>
        <w:adjustRightInd w:val="0"/>
        <w:spacing w:line="560" w:lineRule="exact"/>
        <w:ind w:firstLine="594" w:firstLineChars="200"/>
        <w:jc w:val="left"/>
        <w:rPr>
          <w:rFonts w:hint="default" w:ascii="仿宋_GB2312" w:hAnsi="仿宋_GB2312" w:eastAsia="仿宋_GB2312" w:cs="仿宋_GB2312"/>
          <w:color w:val="auto"/>
          <w:w w:val="99"/>
          <w:sz w:val="30"/>
          <w:szCs w:val="30"/>
          <w:lang w:val="en-US" w:eastAsia="zh-CN"/>
        </w:rPr>
      </w:pPr>
      <w:r>
        <w:rPr>
          <w:rFonts w:hint="default" w:ascii="仿宋_GB2312" w:hAnsi="仿宋_GB2312" w:eastAsia="仿宋_GB2312" w:cs="仿宋_GB2312"/>
          <w:color w:val="auto"/>
          <w:w w:val="99"/>
          <w:sz w:val="30"/>
          <w:szCs w:val="30"/>
        </w:rPr>
        <w:t>《市场监督管理行政处罚程序规定》</w:t>
      </w:r>
      <w:r>
        <w:rPr>
          <w:rFonts w:hint="default" w:ascii="仿宋_GB2312" w:hAnsi="仿宋_GB2312" w:eastAsia="仿宋_GB2312" w:cs="仿宋_GB2312"/>
          <w:color w:val="auto"/>
          <w:w w:val="99"/>
          <w:sz w:val="30"/>
          <w:szCs w:val="30"/>
          <w:lang w:eastAsia="zh-CN"/>
        </w:rPr>
        <w:t>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w:t>
      </w:r>
      <w:r>
        <w:rPr>
          <w:rFonts w:hint="default" w:ascii="仿宋_GB2312" w:hAnsi="仿宋_GB2312" w:eastAsia="仿宋_GB2312" w:cs="仿宋_GB2312"/>
          <w:color w:val="auto"/>
          <w:w w:val="99"/>
          <w:sz w:val="30"/>
          <w:szCs w:val="30"/>
        </w:rPr>
        <w:t>《市场监督管理投诉处理暂行办法》</w:t>
      </w:r>
      <w:r>
        <w:rPr>
          <w:rFonts w:hint="default" w:ascii="仿宋_GB2312" w:hAnsi="仿宋_GB2312" w:eastAsia="仿宋_GB2312" w:cs="仿宋_GB2312"/>
          <w:color w:val="auto"/>
          <w:w w:val="99"/>
          <w:sz w:val="30"/>
          <w:szCs w:val="30"/>
          <w:lang w:eastAsia="zh-CN"/>
        </w:rPr>
        <w:t>第三十一条规定，市场监督管理部门应当按照市场监督管理行政处罚等有关规定处理举报。举报人实名举报的，有处理权限的市场监督管理部门还应当自作出是否立案决定之日起五个工作日内告知举报人。本案被申请人</w:t>
      </w:r>
      <w:r>
        <w:rPr>
          <w:rFonts w:hint="default" w:ascii="仿宋_GB2312" w:hAnsi="仿宋_GB2312" w:eastAsia="仿宋_GB2312" w:cs="仿宋_GB2312"/>
          <w:color w:val="auto"/>
          <w:w w:val="99"/>
          <w:sz w:val="30"/>
          <w:szCs w:val="30"/>
          <w:lang w:val="en-US" w:eastAsia="zh-CN"/>
        </w:rPr>
        <w:t>2025年2月20日收到举报单，2月21日到被举报人注册地址核查，同日</w:t>
      </w:r>
      <w:r>
        <w:rPr>
          <w:rFonts w:hint="default" w:ascii="仿宋_GB2312" w:hAnsi="仿宋_GB2312" w:eastAsia="仿宋_GB2312" w:cs="仿宋_GB2312"/>
          <w:color w:val="auto"/>
          <w:w w:val="99"/>
          <w:sz w:val="30"/>
          <w:szCs w:val="30"/>
          <w:lang w:eastAsia="zh-CN"/>
        </w:rPr>
        <w:t>作出</w:t>
      </w:r>
      <w:r>
        <w:rPr>
          <w:rFonts w:hint="default" w:ascii="仿宋_GB2312" w:hAnsi="仿宋_GB2312" w:eastAsia="仿宋_GB2312" w:cs="仿宋_GB2312"/>
          <w:color w:val="auto"/>
          <w:w w:val="99"/>
          <w:sz w:val="30"/>
          <w:szCs w:val="30"/>
          <w:lang w:val="en-US" w:eastAsia="zh-CN"/>
        </w:rPr>
        <w:t>市场监管</w:t>
      </w: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val="en-US" w:eastAsia="zh-CN"/>
        </w:rPr>
        <w:t>第46</w:t>
      </w:r>
      <w:r>
        <w:rPr>
          <w:rFonts w:hint="default" w:ascii="仿宋_GB2312" w:hAnsi="仿宋_GB2312" w:eastAsia="仿宋_GB2312" w:cs="仿宋_GB2312"/>
          <w:color w:val="auto"/>
          <w:w w:val="99"/>
          <w:sz w:val="30"/>
          <w:szCs w:val="30"/>
        </w:rPr>
        <w:t>号</w:t>
      </w:r>
      <w:r>
        <w:rPr>
          <w:rFonts w:hint="default" w:ascii="仿宋_GB2312" w:hAnsi="仿宋_GB2312" w:eastAsia="仿宋_GB2312" w:cs="仿宋_GB2312"/>
          <w:color w:val="auto"/>
          <w:w w:val="99"/>
          <w:sz w:val="30"/>
          <w:szCs w:val="30"/>
          <w:lang w:eastAsia="zh-CN"/>
        </w:rPr>
        <w:t>《举报不予立案告知书》，并于</w:t>
      </w:r>
      <w:r>
        <w:rPr>
          <w:rFonts w:hint="default" w:ascii="仿宋_GB2312" w:hAnsi="仿宋_GB2312" w:eastAsia="仿宋_GB2312" w:cs="仿宋_GB2312"/>
          <w:color w:val="auto"/>
          <w:w w:val="99"/>
          <w:sz w:val="30"/>
          <w:szCs w:val="30"/>
          <w:lang w:val="en-US" w:eastAsia="zh-CN"/>
        </w:rPr>
        <w:t>2月25日</w:t>
      </w:r>
      <w:r>
        <w:rPr>
          <w:rFonts w:hint="default" w:ascii="仿宋_GB2312" w:hAnsi="仿宋_GB2312" w:eastAsia="仿宋_GB2312" w:cs="仿宋_GB2312"/>
          <w:color w:val="auto"/>
          <w:w w:val="99"/>
          <w:sz w:val="30"/>
          <w:szCs w:val="30"/>
          <w:lang w:eastAsia="zh-CN"/>
        </w:rPr>
        <w:t>向申请人邮寄送达上述举报不予立案告知书，被申请人对举报事项处理</w:t>
      </w:r>
      <w:r>
        <w:rPr>
          <w:rFonts w:hint="default" w:ascii="仿宋_GB2312" w:hAnsi="仿宋_GB2312" w:eastAsia="仿宋_GB2312" w:cs="仿宋_GB2312"/>
          <w:color w:val="auto"/>
          <w:w w:val="99"/>
          <w:sz w:val="30"/>
          <w:szCs w:val="30"/>
          <w:lang w:val="en-US" w:eastAsia="zh-CN"/>
        </w:rPr>
        <w:t>程序</w:t>
      </w:r>
      <w:r>
        <w:rPr>
          <w:rFonts w:hint="default" w:ascii="仿宋_GB2312" w:hAnsi="仿宋_GB2312" w:eastAsia="仿宋_GB2312" w:cs="仿宋_GB2312"/>
          <w:color w:val="auto"/>
          <w:w w:val="99"/>
          <w:sz w:val="30"/>
          <w:szCs w:val="30"/>
          <w:lang w:eastAsia="zh-CN"/>
        </w:rPr>
        <w:t>符合上述法律规定。</w:t>
      </w:r>
    </w:p>
    <w:p w14:paraId="34B2BEE1">
      <w:pPr>
        <w:widowControl/>
        <w:wordWrap w:val="0"/>
        <w:adjustRightInd w:val="0"/>
        <w:spacing w:line="560" w:lineRule="exact"/>
        <w:ind w:firstLine="594" w:firstLineChars="200"/>
        <w:jc w:val="left"/>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综上所述，</w:t>
      </w:r>
      <w:r>
        <w:rPr>
          <w:rFonts w:hint="default" w:ascii="仿宋_GB2312" w:hAnsi="仿宋_GB2312" w:eastAsia="仿宋_GB2312" w:cs="仿宋_GB2312"/>
          <w:color w:val="auto"/>
          <w:w w:val="99"/>
          <w:sz w:val="30"/>
          <w:szCs w:val="30"/>
          <w:lang w:eastAsia="zh-CN"/>
        </w:rPr>
        <w:t>被申请人对申请人</w:t>
      </w:r>
      <w:r>
        <w:rPr>
          <w:rFonts w:hint="default" w:ascii="仿宋_GB2312" w:hAnsi="仿宋_GB2312" w:eastAsia="仿宋_GB2312" w:cs="仿宋_GB2312"/>
          <w:color w:val="auto"/>
          <w:w w:val="99"/>
          <w:sz w:val="30"/>
          <w:szCs w:val="30"/>
          <w:lang w:val="en-US" w:eastAsia="zh-CN"/>
        </w:rPr>
        <w:t>举报事项的</w:t>
      </w:r>
      <w:r>
        <w:rPr>
          <w:rFonts w:hint="default" w:ascii="仿宋_GB2312" w:hAnsi="仿宋_GB2312" w:eastAsia="仿宋_GB2312" w:cs="仿宋_GB2312"/>
          <w:color w:val="auto"/>
          <w:w w:val="99"/>
          <w:sz w:val="30"/>
          <w:szCs w:val="30"/>
          <w:lang w:eastAsia="zh-CN"/>
        </w:rPr>
        <w:t>处理认定</w:t>
      </w:r>
      <w:r>
        <w:rPr>
          <w:rFonts w:hint="default" w:ascii="仿宋_GB2312" w:hAnsi="仿宋_GB2312" w:eastAsia="仿宋_GB2312" w:cs="仿宋_GB2312"/>
          <w:color w:val="auto"/>
          <w:w w:val="99"/>
          <w:sz w:val="30"/>
          <w:szCs w:val="30"/>
        </w:rPr>
        <w:t>事实清楚，证据确凿，适用依据正确，程序合法，内容适当，</w:t>
      </w:r>
      <w:r>
        <w:rPr>
          <w:rFonts w:hint="default" w:ascii="仿宋_GB2312" w:hAnsi="仿宋_GB2312" w:eastAsia="仿宋_GB2312" w:cs="仿宋_GB2312"/>
          <w:color w:val="auto"/>
          <w:w w:val="99"/>
          <w:sz w:val="30"/>
          <w:szCs w:val="30"/>
          <w:lang w:bidi="ar"/>
        </w:rPr>
        <w:t>根据《中华人民共和国行政复议法》第六十</w:t>
      </w:r>
      <w:r>
        <w:rPr>
          <w:rFonts w:hint="default" w:ascii="仿宋_GB2312" w:hAnsi="仿宋_GB2312" w:eastAsia="仿宋_GB2312" w:cs="仿宋_GB2312"/>
          <w:color w:val="auto"/>
          <w:w w:val="99"/>
          <w:sz w:val="30"/>
          <w:szCs w:val="30"/>
          <w:lang w:eastAsia="zh-CN" w:bidi="ar"/>
        </w:rPr>
        <w:t>八</w:t>
      </w:r>
      <w:r>
        <w:rPr>
          <w:rFonts w:hint="default" w:ascii="仿宋_GB2312" w:hAnsi="仿宋_GB2312" w:eastAsia="仿宋_GB2312" w:cs="仿宋_GB2312"/>
          <w:color w:val="auto"/>
          <w:w w:val="99"/>
          <w:sz w:val="30"/>
          <w:szCs w:val="30"/>
          <w:lang w:bidi="ar"/>
        </w:rPr>
        <w:t>条之规定，本机关决定：</w:t>
      </w:r>
    </w:p>
    <w:p w14:paraId="57D18992">
      <w:pPr>
        <w:widowControl/>
        <w:numPr>
          <w:ilvl w:val="-1"/>
          <w:numId w:val="0"/>
        </w:numPr>
        <w:wordWrap w:val="0"/>
        <w:adjustRightInd w:val="0"/>
        <w:spacing w:line="560" w:lineRule="exact"/>
        <w:ind w:firstLine="594" w:firstLineChars="200"/>
        <w:jc w:val="left"/>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lang w:eastAsia="zh-CN"/>
        </w:rPr>
        <w:t>维持</w:t>
      </w:r>
      <w:r>
        <w:rPr>
          <w:rFonts w:hint="default" w:ascii="仿宋_GB2312" w:hAnsi="仿宋_GB2312" w:eastAsia="仿宋_GB2312" w:cs="仿宋_GB2312"/>
          <w:color w:val="auto"/>
          <w:w w:val="99"/>
          <w:sz w:val="30"/>
          <w:szCs w:val="30"/>
          <w:lang w:val="en-US" w:eastAsia="zh-CN"/>
        </w:rPr>
        <w:t>湘潭县市场监督管理局</w:t>
      </w:r>
      <w:r>
        <w:rPr>
          <w:rFonts w:hint="default" w:ascii="仿宋_GB2312" w:hAnsi="仿宋_GB2312" w:eastAsia="仿宋_GB2312" w:cs="仿宋_GB2312"/>
          <w:color w:val="auto"/>
          <w:w w:val="99"/>
          <w:sz w:val="30"/>
          <w:szCs w:val="30"/>
          <w:lang w:eastAsia="zh-CN"/>
        </w:rPr>
        <w:t>2025年</w:t>
      </w:r>
      <w:r>
        <w:rPr>
          <w:rFonts w:hint="default" w:ascii="仿宋_GB2312" w:hAnsi="仿宋_GB2312" w:eastAsia="仿宋_GB2312" w:cs="仿宋_GB2312"/>
          <w:color w:val="auto"/>
          <w:w w:val="99"/>
          <w:sz w:val="30"/>
          <w:szCs w:val="30"/>
          <w:lang w:val="en-US" w:eastAsia="zh-CN"/>
        </w:rPr>
        <w:t>2</w:t>
      </w:r>
      <w:r>
        <w:rPr>
          <w:rFonts w:hint="default" w:ascii="仿宋_GB2312" w:hAnsi="仿宋_GB2312" w:eastAsia="仿宋_GB2312" w:cs="仿宋_GB2312"/>
          <w:color w:val="auto"/>
          <w:w w:val="99"/>
          <w:sz w:val="30"/>
          <w:szCs w:val="30"/>
          <w:lang w:eastAsia="zh-CN"/>
        </w:rPr>
        <w:t>月</w:t>
      </w:r>
      <w:r>
        <w:rPr>
          <w:rFonts w:hint="default" w:ascii="仿宋_GB2312" w:hAnsi="仿宋_GB2312" w:eastAsia="仿宋_GB2312" w:cs="仿宋_GB2312"/>
          <w:color w:val="auto"/>
          <w:w w:val="99"/>
          <w:sz w:val="30"/>
          <w:szCs w:val="30"/>
          <w:lang w:val="en-US" w:eastAsia="zh-CN"/>
        </w:rPr>
        <w:t>21</w:t>
      </w:r>
      <w:r>
        <w:rPr>
          <w:rFonts w:hint="default" w:ascii="仿宋_GB2312" w:hAnsi="仿宋_GB2312" w:eastAsia="仿宋_GB2312" w:cs="仿宋_GB2312"/>
          <w:color w:val="auto"/>
          <w:w w:val="99"/>
          <w:sz w:val="30"/>
          <w:szCs w:val="30"/>
          <w:lang w:eastAsia="zh-CN"/>
        </w:rPr>
        <w:t>日作出的</w:t>
      </w:r>
      <w:r>
        <w:rPr>
          <w:rFonts w:hint="default" w:ascii="仿宋_GB2312" w:hAnsi="仿宋_GB2312" w:eastAsia="仿宋_GB2312" w:cs="仿宋_GB2312"/>
          <w:color w:val="auto"/>
          <w:w w:val="99"/>
          <w:sz w:val="30"/>
          <w:szCs w:val="30"/>
          <w:lang w:val="en-US" w:eastAsia="zh-CN"/>
        </w:rPr>
        <w:t>市场监管</w:t>
      </w:r>
      <w:r>
        <w:rPr>
          <w:rFonts w:hint="default" w:ascii="仿宋_GB2312" w:hAnsi="仿宋_GB2312" w:eastAsia="仿宋_GB2312" w:cs="仿宋_GB2312"/>
          <w:color w:val="auto"/>
          <w:w w:val="99"/>
          <w:sz w:val="30"/>
          <w:szCs w:val="30"/>
        </w:rPr>
        <w:t>〔202</w:t>
      </w:r>
      <w:r>
        <w:rPr>
          <w:rFonts w:hint="default" w:ascii="仿宋_GB2312" w:hAnsi="仿宋_GB2312" w:eastAsia="仿宋_GB2312" w:cs="仿宋_GB2312"/>
          <w:color w:val="auto"/>
          <w:w w:val="99"/>
          <w:sz w:val="30"/>
          <w:szCs w:val="30"/>
          <w:lang w:val="en-US" w:eastAsia="zh-CN"/>
        </w:rPr>
        <w:t>5</w:t>
      </w:r>
      <w:r>
        <w:rPr>
          <w:rFonts w:hint="default" w:ascii="仿宋_GB2312" w:hAnsi="仿宋_GB2312" w:eastAsia="仿宋_GB2312" w:cs="仿宋_GB2312"/>
          <w:color w:val="auto"/>
          <w:w w:val="99"/>
          <w:sz w:val="30"/>
          <w:szCs w:val="30"/>
        </w:rPr>
        <w:t>〕</w:t>
      </w:r>
      <w:r>
        <w:rPr>
          <w:rFonts w:hint="default" w:ascii="仿宋_GB2312" w:hAnsi="仿宋_GB2312" w:eastAsia="仿宋_GB2312" w:cs="仿宋_GB2312"/>
          <w:color w:val="auto"/>
          <w:w w:val="99"/>
          <w:sz w:val="30"/>
          <w:szCs w:val="30"/>
          <w:lang w:val="en-US" w:eastAsia="zh-CN"/>
        </w:rPr>
        <w:t>第46</w:t>
      </w:r>
      <w:r>
        <w:rPr>
          <w:rFonts w:hint="default" w:ascii="仿宋_GB2312" w:hAnsi="仿宋_GB2312" w:eastAsia="仿宋_GB2312" w:cs="仿宋_GB2312"/>
          <w:color w:val="auto"/>
          <w:w w:val="99"/>
          <w:sz w:val="30"/>
          <w:szCs w:val="30"/>
        </w:rPr>
        <w:t>号</w:t>
      </w:r>
      <w:r>
        <w:rPr>
          <w:rFonts w:hint="default" w:ascii="仿宋_GB2312" w:hAnsi="仿宋_GB2312" w:eastAsia="仿宋_GB2312" w:cs="仿宋_GB2312"/>
          <w:color w:val="auto"/>
          <w:w w:val="99"/>
          <w:sz w:val="30"/>
          <w:szCs w:val="30"/>
          <w:lang w:eastAsia="zh-CN"/>
        </w:rPr>
        <w:t>《举报不予立案告知书》</w:t>
      </w:r>
      <w:r>
        <w:rPr>
          <w:rFonts w:hint="default" w:ascii="仿宋_GB2312" w:hAnsi="仿宋_GB2312" w:eastAsia="仿宋_GB2312" w:cs="仿宋_GB2312"/>
          <w:color w:val="auto"/>
          <w:w w:val="99"/>
          <w:sz w:val="30"/>
          <w:szCs w:val="30"/>
        </w:rPr>
        <w:t>。</w:t>
      </w:r>
    </w:p>
    <w:p w14:paraId="4FF9E13F">
      <w:pPr>
        <w:widowControl/>
        <w:wordWrap w:val="0"/>
        <w:adjustRightInd w:val="0"/>
        <w:spacing w:line="560" w:lineRule="exact"/>
        <w:ind w:firstLine="594" w:firstLineChars="200"/>
        <w:jc w:val="left"/>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申请人如不服本决定，可</w:t>
      </w:r>
      <w:r>
        <w:rPr>
          <w:rFonts w:hint="default" w:ascii="仿宋_GB2312" w:hAnsi="仿宋_GB2312" w:eastAsia="仿宋_GB2312" w:cs="仿宋_GB2312"/>
          <w:color w:val="auto"/>
          <w:w w:val="99"/>
          <w:sz w:val="30"/>
          <w:szCs w:val="30"/>
          <w:lang w:val="en-US" w:eastAsia="zh-CN"/>
        </w:rPr>
        <w:t>自收到</w:t>
      </w:r>
      <w:r>
        <w:rPr>
          <w:rFonts w:hint="default" w:ascii="仿宋_GB2312" w:hAnsi="仿宋_GB2312" w:eastAsia="仿宋_GB2312" w:cs="仿宋_GB2312"/>
          <w:color w:val="auto"/>
          <w:w w:val="99"/>
          <w:sz w:val="30"/>
          <w:szCs w:val="30"/>
        </w:rPr>
        <w:t>本决定之日起十五日内，向湘潭市雨湖区人民法院提起行政诉讼。</w:t>
      </w:r>
    </w:p>
    <w:p w14:paraId="1308A151">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 xml:space="preserve">                                  </w:t>
      </w:r>
    </w:p>
    <w:p w14:paraId="0ABDC05D">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center"/>
        <w:textAlignment w:val="auto"/>
        <w:rPr>
          <w:rFonts w:hint="eastAsia" w:ascii="仿宋_GB2312" w:hAnsi="仿宋_GB2312" w:eastAsia="仿宋_GB2312" w:cs="仿宋_GB2312"/>
          <w:color w:val="auto"/>
          <w:sz w:val="30"/>
          <w:szCs w:val="30"/>
          <w:lang w:val="en-US" w:eastAsia="zh-CN"/>
        </w:rPr>
      </w:pPr>
    </w:p>
    <w:p w14:paraId="7B577DA2">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right"/>
        <w:textAlignment w:val="auto"/>
        <w:rPr>
          <w:rFonts w:ascii="仿宋_GB2312" w:hAnsi="仿宋_GB2312" w:eastAsia="仿宋_GB2312" w:cs="仿宋_GB2312"/>
          <w:color w:val="auto"/>
          <w:w w:val="99"/>
          <w:sz w:val="30"/>
          <w:szCs w:val="30"/>
        </w:rPr>
      </w:pPr>
      <w:r>
        <w:rPr>
          <w:rFonts w:hint="eastAsia" w:ascii="仿宋_GB2312" w:hAnsi="仿宋_GB2312" w:eastAsia="仿宋_GB2312" w:cs="仿宋_GB2312"/>
          <w:color w:val="auto"/>
          <w:sz w:val="30"/>
          <w:szCs w:val="30"/>
          <w:lang w:val="en-US" w:eastAsia="zh-CN"/>
        </w:rPr>
        <w:t xml:space="preserve">                                  </w:t>
      </w:r>
      <w:r>
        <w:rPr>
          <w:rFonts w:hint="default" w:ascii="仿宋_GB2312" w:hAnsi="仿宋_GB2312" w:eastAsia="仿宋_GB2312" w:cs="仿宋_GB2312"/>
          <w:color w:val="auto"/>
          <w:w w:val="99"/>
          <w:sz w:val="30"/>
          <w:szCs w:val="30"/>
        </w:rPr>
        <w:t>湘潭县人民政府</w:t>
      </w:r>
    </w:p>
    <w:p w14:paraId="6852E48D">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594" w:firstLineChars="200"/>
        <w:jc w:val="right"/>
        <w:textAlignment w:val="auto"/>
        <w:rPr>
          <w:rFonts w:hint="default" w:ascii="仿宋_GB2312" w:hAnsi="仿宋_GB2312" w:eastAsia="仿宋_GB2312" w:cs="仿宋_GB2312"/>
          <w:color w:val="auto"/>
          <w:w w:val="99"/>
          <w:sz w:val="30"/>
          <w:szCs w:val="30"/>
        </w:rPr>
      </w:pPr>
      <w:r>
        <w:rPr>
          <w:rFonts w:hint="default" w:ascii="仿宋_GB2312" w:hAnsi="仿宋_GB2312" w:eastAsia="仿宋_GB2312" w:cs="仿宋_GB2312"/>
          <w:color w:val="auto"/>
          <w:w w:val="99"/>
          <w:sz w:val="30"/>
          <w:szCs w:val="30"/>
        </w:rPr>
        <w:t>二〇二</w:t>
      </w:r>
      <w:r>
        <w:rPr>
          <w:rFonts w:hint="default" w:ascii="仿宋_GB2312" w:hAnsi="仿宋_GB2312" w:eastAsia="仿宋_GB2312" w:cs="仿宋_GB2312"/>
          <w:color w:val="auto"/>
          <w:w w:val="99"/>
          <w:sz w:val="30"/>
          <w:szCs w:val="30"/>
          <w:lang w:eastAsia="zh-CN"/>
        </w:rPr>
        <w:t>五</w:t>
      </w:r>
      <w:r>
        <w:rPr>
          <w:rFonts w:hint="default" w:ascii="仿宋_GB2312" w:hAnsi="仿宋_GB2312" w:eastAsia="仿宋_GB2312" w:cs="仿宋_GB2312"/>
          <w:color w:val="auto"/>
          <w:w w:val="99"/>
          <w:sz w:val="30"/>
          <w:szCs w:val="30"/>
        </w:rPr>
        <w:t>年</w:t>
      </w:r>
      <w:r>
        <w:rPr>
          <w:rFonts w:hint="eastAsia" w:ascii="仿宋_GB2312" w:hAnsi="仿宋_GB2312" w:eastAsia="仿宋_GB2312" w:cs="仿宋_GB2312"/>
          <w:color w:val="auto"/>
          <w:w w:val="99"/>
          <w:sz w:val="30"/>
          <w:szCs w:val="30"/>
          <w:lang w:eastAsia="zh-CN"/>
        </w:rPr>
        <w:t>五</w:t>
      </w:r>
      <w:r>
        <w:rPr>
          <w:rFonts w:hint="default" w:ascii="仿宋_GB2312" w:hAnsi="仿宋_GB2312" w:eastAsia="仿宋_GB2312" w:cs="仿宋_GB2312"/>
          <w:color w:val="auto"/>
          <w:w w:val="99"/>
          <w:sz w:val="30"/>
          <w:szCs w:val="30"/>
        </w:rPr>
        <w:t>月</w:t>
      </w:r>
      <w:r>
        <w:rPr>
          <w:rFonts w:hint="eastAsia" w:ascii="仿宋_GB2312" w:hAnsi="仿宋_GB2312" w:eastAsia="仿宋_GB2312" w:cs="仿宋_GB2312"/>
          <w:color w:val="auto"/>
          <w:w w:val="99"/>
          <w:sz w:val="30"/>
          <w:szCs w:val="30"/>
          <w:lang w:eastAsia="zh-CN"/>
        </w:rPr>
        <w:t>三十</w:t>
      </w:r>
      <w:r>
        <w:rPr>
          <w:rFonts w:hint="default" w:ascii="仿宋_GB2312" w:hAnsi="仿宋_GB2312" w:eastAsia="仿宋_GB2312" w:cs="仿宋_GB2312"/>
          <w:color w:val="auto"/>
          <w:w w:val="99"/>
          <w:sz w:val="30"/>
          <w:szCs w:val="30"/>
        </w:rPr>
        <w:t>日</w:t>
      </w:r>
    </w:p>
    <w:p w14:paraId="686BF6FA">
      <w:pPr>
        <w:spacing w:afterLines="0"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12700</wp:posOffset>
                </wp:positionV>
                <wp:extent cx="5724525" cy="38100"/>
                <wp:effectExtent l="0" t="4445" r="9525" b="14605"/>
                <wp:wrapNone/>
                <wp:docPr id="2" name="直接连接符 2"/>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1pt;height:3pt;width:450.75pt;z-index:251659264;mso-width-relative:page;mso-height-relative:page;" filled="f" stroked="t" coordsize="21600,21600" o:gfxdata="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ETuyrVAAAABwEAAA8AAAAAAAAAAQAgAAAAIgAAAGRycy9kb3du&#10;cmV2LnhtbFBLAQIUABQAAAAIAIdO4kCxYqkjAgIAAOEDAAAOAAAAAAAAAAEAIAAAACQBAABkcnMv&#10;ZTJvRG9jLnhtbFBLBQYAAAAABgAGAFkBAACY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-98425</wp:posOffset>
                </wp:positionH>
                <wp:positionV relativeFrom="paragraph">
                  <wp:posOffset>332105</wp:posOffset>
                </wp:positionV>
                <wp:extent cx="5724525" cy="38100"/>
                <wp:effectExtent l="0" t="4445" r="9525" b="14605"/>
                <wp:wrapNone/>
                <wp:docPr id="4" name="直接连接符 4"/>
                <wp:cNvGraphicFramePr/>
                <a:graphic xmlns:a="http://schemas.openxmlformats.org/drawingml/2006/main">
                  <a:graphicData uri="http://schemas.microsoft.com/office/word/2010/wordprocessingShape">
                    <wps:wsp>
                      <wps:cNvCnPr/>
                      <wps:spPr>
                        <a:xfrm flipV="1">
                          <a:off x="0" y="0"/>
                          <a:ext cx="5724525" cy="381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7.75pt;margin-top:26.15pt;height:3pt;width:450.75pt;z-index:251660288;mso-width-relative:page;mso-height-relative:page;" filled="f" stroked="t" coordsize="21600,21600" o:gfxdata="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M2hbYAAAACQEAAA8AAAAAAAAAAQAgAAAAIgAAAGRycy9k&#10;b3ducmV2LnhtbFBLAQIUABQAAAAIAIdO4kDk7k9VAgIAAOEDAAAOAAAAAAAAAAEAIAAAACcBAABk&#10;cnMvZTJvRG9jLnhtbFBLBQYAAAAABgAGAFkBAACbBQAAAAA=&#10;">
                <v:fill on="f" focussize="0,0"/>
                <v:stroke weight="0.5pt" color="#000000" miterlimit="8" joinstyle="miter"/>
                <v:imagedata o:title=""/>
                <o:lock v:ext="edit" aspectratio="f"/>
              </v:line>
            </w:pict>
          </mc:Fallback>
        </mc:AlternateContent>
      </w:r>
      <w:r>
        <w:rPr>
          <w:rFonts w:hint="eastAsia" w:ascii="仿宋_GB2312" w:hAnsi="仿宋_GB2312" w:eastAsia="仿宋_GB2312" w:cs="仿宋_GB2312"/>
          <w:sz w:val="30"/>
          <w:szCs w:val="30"/>
        </w:rPr>
        <w:t>抄送：湘潭市</w:t>
      </w:r>
      <w:r>
        <w:rPr>
          <w:rFonts w:hint="eastAsia" w:ascii="仿宋_GB2312" w:hAnsi="仿宋_GB2312" w:eastAsia="仿宋_GB2312" w:cs="仿宋_GB2312"/>
          <w:sz w:val="30"/>
          <w:szCs w:val="30"/>
          <w:lang w:eastAsia="zh-CN"/>
        </w:rPr>
        <w:t>市场监督管理局</w:t>
      </w:r>
    </w:p>
    <w:p w14:paraId="0F06BC2E">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 w:hAnsi="仿宋" w:eastAsia="仿宋" w:cs="仿宋"/>
          <w:color w:val="auto"/>
          <w:sz w:val="30"/>
          <w:szCs w:val="30"/>
        </w:rPr>
      </w:pPr>
    </w:p>
    <w:p w14:paraId="5BB935FC">
      <w:pPr>
        <w:keepNext w:val="0"/>
        <w:keepLines w:val="0"/>
        <w:pageBreakBefore w:val="0"/>
        <w:kinsoku/>
        <w:wordWrap w:val="0"/>
        <w:overflowPunct/>
        <w:topLinePunct w:val="0"/>
        <w:autoSpaceDE/>
        <w:autoSpaceDN/>
        <w:bidi w:val="0"/>
        <w:adjustRightInd w:val="0"/>
        <w:snapToGrid/>
        <w:spacing w:line="560" w:lineRule="exact"/>
        <w:ind w:firstLine="600" w:firstLineChars="200"/>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6852D420">
      <w:pPr>
        <w:keepNext w:val="0"/>
        <w:keepLines w:val="0"/>
        <w:pageBreakBefore w:val="0"/>
        <w:widowControl/>
        <w:kinsoku/>
        <w:wordWrap w:val="0"/>
        <w:overflowPunct/>
        <w:topLinePunct w:val="0"/>
        <w:autoSpaceDE/>
        <w:autoSpaceDN/>
        <w:bidi w:val="0"/>
        <w:adjustRightInd w:val="0"/>
        <w:snapToGrid/>
        <w:spacing w:line="560" w:lineRule="exact"/>
        <w:ind w:firstLine="602"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4D1C3831">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rPr>
        <w:t>第六十八条</w:t>
      </w:r>
      <w:r>
        <w:rPr>
          <w:rFonts w:hint="eastAsia" w:ascii="仿宋_GB2312" w:hAnsi="仿宋_GB2312" w:eastAsia="仿宋_GB2312" w:cs="仿宋_GB2312"/>
          <w:color w:val="auto"/>
          <w:sz w:val="30"/>
          <w:szCs w:val="30"/>
        </w:rPr>
        <w:t>　行政行为认定事实清楚，证据确凿，适用依据正确，程序合法，内容适当的，行政复议机关决定维持该行政行为。</w:t>
      </w:r>
    </w:p>
    <w:p w14:paraId="69048288">
      <w:pPr>
        <w:keepNext w:val="0"/>
        <w:keepLines w:val="0"/>
        <w:pageBreakBefore w:val="0"/>
        <w:widowControl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p w14:paraId="6EB39F44">
      <w:pPr>
        <w:keepNext w:val="0"/>
        <w:keepLines w:val="0"/>
        <w:pageBreakBefore w:val="0"/>
        <w:tabs>
          <w:tab w:val="left" w:pos="622"/>
        </w:tabs>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00493E-0D57-473A-A9AB-8425ACBB539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89730C1C-F316-49D9-873C-771008A244D6}"/>
  </w:font>
  <w:font w:name="方正黑体_GBK">
    <w:altName w:val="微软雅黑"/>
    <w:panose1 w:val="02000000000000000000"/>
    <w:charset w:val="86"/>
    <w:family w:val="auto"/>
    <w:pitch w:val="default"/>
    <w:sig w:usb0="00000000" w:usb1="00000000" w:usb2="00000000" w:usb3="00000000" w:csb0="00040000" w:csb1="00000000"/>
    <w:embedRegular r:id="rId3" w:fontKey="{E039126D-5AD2-43C7-A5BB-E5D669C38415}"/>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embedRegular r:id="rId4" w:fontKey="{EF686F03-2B6B-4F1D-B2F8-78B9600A76F2}"/>
  </w:font>
  <w:font w:name="仿宋">
    <w:panose1 w:val="02010609060101010101"/>
    <w:charset w:val="86"/>
    <w:family w:val="modern"/>
    <w:pitch w:val="default"/>
    <w:sig w:usb0="800002BF" w:usb1="38CF7CFA" w:usb2="00000016" w:usb3="00000000" w:csb0="00040001" w:csb1="00000000"/>
    <w:embedRegular r:id="rId5" w:fontKey="{5584770C-A37F-4276-A80B-FDE4D27624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6A335223">
        <w:pPr>
          <w:pStyle w:val="7"/>
          <w:jc w:val="center"/>
        </w:pPr>
        <w:r>
          <w:fldChar w:fldCharType="begin"/>
        </w:r>
        <w:r>
          <w:instrText xml:space="preserve"> PAGE   \* MERGEFORMAT </w:instrText>
        </w:r>
        <w:r>
          <w:fldChar w:fldCharType="separate"/>
        </w:r>
        <w:r>
          <w:rPr>
            <w:lang w:val="zh-CN"/>
          </w:rPr>
          <w:t>1</w:t>
        </w:r>
        <w:r>
          <w:fldChar w:fldCharType="end"/>
        </w:r>
      </w:p>
    </w:sdtContent>
  </w:sdt>
  <w:p w14:paraId="70A3DE09">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NDVlNmY2NmM5M2U0NzUwZjViYTNlODdkMDhlZjcifQ=="/>
  </w:docVars>
  <w:rsids>
    <w:rsidRoot w:val="1A26274F"/>
    <w:rsid w:val="00003EE9"/>
    <w:rsid w:val="00004974"/>
    <w:rsid w:val="000051C1"/>
    <w:rsid w:val="00005B9E"/>
    <w:rsid w:val="000078B4"/>
    <w:rsid w:val="00014842"/>
    <w:rsid w:val="00022D48"/>
    <w:rsid w:val="00023A26"/>
    <w:rsid w:val="0002456A"/>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94B0D"/>
    <w:rsid w:val="00095078"/>
    <w:rsid w:val="000950AD"/>
    <w:rsid w:val="000A127D"/>
    <w:rsid w:val="000A1678"/>
    <w:rsid w:val="000A2903"/>
    <w:rsid w:val="000A3735"/>
    <w:rsid w:val="000A46EA"/>
    <w:rsid w:val="000A479C"/>
    <w:rsid w:val="000A502E"/>
    <w:rsid w:val="000A6676"/>
    <w:rsid w:val="000B0EB3"/>
    <w:rsid w:val="000B2500"/>
    <w:rsid w:val="000B56B9"/>
    <w:rsid w:val="000B621D"/>
    <w:rsid w:val="000B73EE"/>
    <w:rsid w:val="000B7EEF"/>
    <w:rsid w:val="000C1D39"/>
    <w:rsid w:val="000D37FF"/>
    <w:rsid w:val="000D4C48"/>
    <w:rsid w:val="000D6944"/>
    <w:rsid w:val="000D7BB4"/>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9C4"/>
    <w:rsid w:val="0013391F"/>
    <w:rsid w:val="0013567C"/>
    <w:rsid w:val="001424C2"/>
    <w:rsid w:val="00142C7E"/>
    <w:rsid w:val="0014397B"/>
    <w:rsid w:val="0014531D"/>
    <w:rsid w:val="0015199D"/>
    <w:rsid w:val="00152093"/>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F78"/>
    <w:rsid w:val="002D4A07"/>
    <w:rsid w:val="002D71FA"/>
    <w:rsid w:val="002E1A7C"/>
    <w:rsid w:val="002E1CB9"/>
    <w:rsid w:val="002E4522"/>
    <w:rsid w:val="002E4967"/>
    <w:rsid w:val="002E4E53"/>
    <w:rsid w:val="002E65BE"/>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F54EA"/>
    <w:rsid w:val="003F613F"/>
    <w:rsid w:val="004026F5"/>
    <w:rsid w:val="0040577E"/>
    <w:rsid w:val="00407E80"/>
    <w:rsid w:val="00411B0A"/>
    <w:rsid w:val="00414874"/>
    <w:rsid w:val="0042052A"/>
    <w:rsid w:val="004233FC"/>
    <w:rsid w:val="0042478C"/>
    <w:rsid w:val="004248B8"/>
    <w:rsid w:val="0042511E"/>
    <w:rsid w:val="00432888"/>
    <w:rsid w:val="00432B8F"/>
    <w:rsid w:val="00432C63"/>
    <w:rsid w:val="00434068"/>
    <w:rsid w:val="004354E3"/>
    <w:rsid w:val="004371B5"/>
    <w:rsid w:val="004437B3"/>
    <w:rsid w:val="00444945"/>
    <w:rsid w:val="0044574A"/>
    <w:rsid w:val="0045123E"/>
    <w:rsid w:val="004520B8"/>
    <w:rsid w:val="0045343F"/>
    <w:rsid w:val="004559B1"/>
    <w:rsid w:val="0045793C"/>
    <w:rsid w:val="0046277F"/>
    <w:rsid w:val="004634D2"/>
    <w:rsid w:val="004749CF"/>
    <w:rsid w:val="004770C0"/>
    <w:rsid w:val="004802C8"/>
    <w:rsid w:val="00482AC1"/>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3C46"/>
    <w:rsid w:val="004F3F43"/>
    <w:rsid w:val="004F6F36"/>
    <w:rsid w:val="004F7488"/>
    <w:rsid w:val="005008B2"/>
    <w:rsid w:val="00500E45"/>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76C1"/>
    <w:rsid w:val="005A10C4"/>
    <w:rsid w:val="005A18B2"/>
    <w:rsid w:val="005A2CD8"/>
    <w:rsid w:val="005A3335"/>
    <w:rsid w:val="005A4B17"/>
    <w:rsid w:val="005A5D64"/>
    <w:rsid w:val="005A65CA"/>
    <w:rsid w:val="005A70BE"/>
    <w:rsid w:val="005B4C3D"/>
    <w:rsid w:val="005B7ADA"/>
    <w:rsid w:val="005C0924"/>
    <w:rsid w:val="005C18D2"/>
    <w:rsid w:val="005C3BCF"/>
    <w:rsid w:val="005D0D71"/>
    <w:rsid w:val="005D25C6"/>
    <w:rsid w:val="005D26E7"/>
    <w:rsid w:val="005D5593"/>
    <w:rsid w:val="005E11B1"/>
    <w:rsid w:val="005E2085"/>
    <w:rsid w:val="005E2761"/>
    <w:rsid w:val="005E60B2"/>
    <w:rsid w:val="005F01B9"/>
    <w:rsid w:val="005F0262"/>
    <w:rsid w:val="005F227D"/>
    <w:rsid w:val="005F3FC8"/>
    <w:rsid w:val="005F5242"/>
    <w:rsid w:val="005F71A5"/>
    <w:rsid w:val="005F7DAC"/>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7428"/>
    <w:rsid w:val="006B112D"/>
    <w:rsid w:val="006B562A"/>
    <w:rsid w:val="006B7082"/>
    <w:rsid w:val="006C4D18"/>
    <w:rsid w:val="006C4DF8"/>
    <w:rsid w:val="006C4FDA"/>
    <w:rsid w:val="006C60B2"/>
    <w:rsid w:val="006C72DC"/>
    <w:rsid w:val="006D090C"/>
    <w:rsid w:val="006D1D87"/>
    <w:rsid w:val="006D2FBD"/>
    <w:rsid w:val="006D4271"/>
    <w:rsid w:val="006D7E81"/>
    <w:rsid w:val="006E0344"/>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46BC"/>
    <w:rsid w:val="0073515F"/>
    <w:rsid w:val="00737258"/>
    <w:rsid w:val="00741204"/>
    <w:rsid w:val="00741557"/>
    <w:rsid w:val="007418E6"/>
    <w:rsid w:val="00741B07"/>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31331"/>
    <w:rsid w:val="00834D75"/>
    <w:rsid w:val="0083683A"/>
    <w:rsid w:val="008374E5"/>
    <w:rsid w:val="008432E2"/>
    <w:rsid w:val="00846C49"/>
    <w:rsid w:val="008510FF"/>
    <w:rsid w:val="008563A1"/>
    <w:rsid w:val="00856940"/>
    <w:rsid w:val="00857D75"/>
    <w:rsid w:val="00860129"/>
    <w:rsid w:val="008602EC"/>
    <w:rsid w:val="00861D69"/>
    <w:rsid w:val="00864B66"/>
    <w:rsid w:val="008669EC"/>
    <w:rsid w:val="008669F9"/>
    <w:rsid w:val="00872978"/>
    <w:rsid w:val="00881028"/>
    <w:rsid w:val="00883BC1"/>
    <w:rsid w:val="0088535E"/>
    <w:rsid w:val="008857BC"/>
    <w:rsid w:val="0088768B"/>
    <w:rsid w:val="00891E98"/>
    <w:rsid w:val="00892C34"/>
    <w:rsid w:val="00894765"/>
    <w:rsid w:val="00895EBD"/>
    <w:rsid w:val="008A3342"/>
    <w:rsid w:val="008A34AD"/>
    <w:rsid w:val="008B06DB"/>
    <w:rsid w:val="008B0BC8"/>
    <w:rsid w:val="008B1127"/>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30EF8"/>
    <w:rsid w:val="0093191F"/>
    <w:rsid w:val="009341C6"/>
    <w:rsid w:val="00935B85"/>
    <w:rsid w:val="009375C6"/>
    <w:rsid w:val="009436CD"/>
    <w:rsid w:val="00943A32"/>
    <w:rsid w:val="0094404F"/>
    <w:rsid w:val="00944123"/>
    <w:rsid w:val="009446DC"/>
    <w:rsid w:val="00947931"/>
    <w:rsid w:val="0095153B"/>
    <w:rsid w:val="00952386"/>
    <w:rsid w:val="00953D9C"/>
    <w:rsid w:val="009545FF"/>
    <w:rsid w:val="00954C8A"/>
    <w:rsid w:val="00955425"/>
    <w:rsid w:val="00955BFE"/>
    <w:rsid w:val="00957982"/>
    <w:rsid w:val="00965FCC"/>
    <w:rsid w:val="0097281D"/>
    <w:rsid w:val="00975C6A"/>
    <w:rsid w:val="00980CE1"/>
    <w:rsid w:val="00983871"/>
    <w:rsid w:val="00986089"/>
    <w:rsid w:val="00992A0F"/>
    <w:rsid w:val="00992D6E"/>
    <w:rsid w:val="00995FAD"/>
    <w:rsid w:val="009A06E7"/>
    <w:rsid w:val="009A193B"/>
    <w:rsid w:val="009A2445"/>
    <w:rsid w:val="009A4BFD"/>
    <w:rsid w:val="009A7605"/>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4387"/>
    <w:rsid w:val="009E6AB0"/>
    <w:rsid w:val="009F03A6"/>
    <w:rsid w:val="009F21F6"/>
    <w:rsid w:val="00A0542C"/>
    <w:rsid w:val="00A140BD"/>
    <w:rsid w:val="00A221BB"/>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6AE"/>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2B79"/>
    <w:rsid w:val="00B461B1"/>
    <w:rsid w:val="00B47036"/>
    <w:rsid w:val="00B517BF"/>
    <w:rsid w:val="00B51A91"/>
    <w:rsid w:val="00B51AF6"/>
    <w:rsid w:val="00B55FDA"/>
    <w:rsid w:val="00B578E3"/>
    <w:rsid w:val="00B57EFB"/>
    <w:rsid w:val="00B7298B"/>
    <w:rsid w:val="00B73CDD"/>
    <w:rsid w:val="00B75256"/>
    <w:rsid w:val="00B77290"/>
    <w:rsid w:val="00B77737"/>
    <w:rsid w:val="00B801C1"/>
    <w:rsid w:val="00B80EC9"/>
    <w:rsid w:val="00B853B0"/>
    <w:rsid w:val="00B86AC2"/>
    <w:rsid w:val="00B86ACE"/>
    <w:rsid w:val="00B87532"/>
    <w:rsid w:val="00B87D66"/>
    <w:rsid w:val="00B902C7"/>
    <w:rsid w:val="00B90386"/>
    <w:rsid w:val="00B92488"/>
    <w:rsid w:val="00B92AE8"/>
    <w:rsid w:val="00B96EFC"/>
    <w:rsid w:val="00BA3803"/>
    <w:rsid w:val="00BB0174"/>
    <w:rsid w:val="00BB4A12"/>
    <w:rsid w:val="00BB5E60"/>
    <w:rsid w:val="00BB7B9D"/>
    <w:rsid w:val="00BC25CD"/>
    <w:rsid w:val="00BC5782"/>
    <w:rsid w:val="00BC5830"/>
    <w:rsid w:val="00BD0731"/>
    <w:rsid w:val="00BD14CF"/>
    <w:rsid w:val="00BD56CE"/>
    <w:rsid w:val="00BD78D2"/>
    <w:rsid w:val="00BE4138"/>
    <w:rsid w:val="00BE4785"/>
    <w:rsid w:val="00BF0CE4"/>
    <w:rsid w:val="00BF3067"/>
    <w:rsid w:val="00BF4165"/>
    <w:rsid w:val="00BF5234"/>
    <w:rsid w:val="00BF568D"/>
    <w:rsid w:val="00C01B6C"/>
    <w:rsid w:val="00C02B6E"/>
    <w:rsid w:val="00C02D39"/>
    <w:rsid w:val="00C07606"/>
    <w:rsid w:val="00C120DD"/>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7DD9"/>
    <w:rsid w:val="00CA7EEA"/>
    <w:rsid w:val="00CB3566"/>
    <w:rsid w:val="00CB3836"/>
    <w:rsid w:val="00CB4D5B"/>
    <w:rsid w:val="00CB54B2"/>
    <w:rsid w:val="00CB70AD"/>
    <w:rsid w:val="00CB7F91"/>
    <w:rsid w:val="00CC045A"/>
    <w:rsid w:val="00CC32D8"/>
    <w:rsid w:val="00CC37E8"/>
    <w:rsid w:val="00CC694E"/>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72D3"/>
    <w:rsid w:val="00D83895"/>
    <w:rsid w:val="00D90844"/>
    <w:rsid w:val="00D9196D"/>
    <w:rsid w:val="00D92D0C"/>
    <w:rsid w:val="00D941A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2347"/>
    <w:rsid w:val="00DF33DC"/>
    <w:rsid w:val="00DF53BA"/>
    <w:rsid w:val="00DF6D3A"/>
    <w:rsid w:val="00DF745F"/>
    <w:rsid w:val="00DF74E6"/>
    <w:rsid w:val="00E0169F"/>
    <w:rsid w:val="00E0319B"/>
    <w:rsid w:val="00E05AEB"/>
    <w:rsid w:val="00E06FF4"/>
    <w:rsid w:val="00E079F5"/>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64CB"/>
    <w:rsid w:val="00E46EE7"/>
    <w:rsid w:val="00E5094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47EE"/>
    <w:rsid w:val="00E97293"/>
    <w:rsid w:val="00EA1B1E"/>
    <w:rsid w:val="00EA2FA5"/>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77E3"/>
    <w:rsid w:val="00F27CD7"/>
    <w:rsid w:val="00F31730"/>
    <w:rsid w:val="00F3789E"/>
    <w:rsid w:val="00F44B8B"/>
    <w:rsid w:val="00F46B42"/>
    <w:rsid w:val="00F516C7"/>
    <w:rsid w:val="00F51862"/>
    <w:rsid w:val="00F51961"/>
    <w:rsid w:val="00F527D4"/>
    <w:rsid w:val="00F534F9"/>
    <w:rsid w:val="00F56656"/>
    <w:rsid w:val="00F65B42"/>
    <w:rsid w:val="00F7135F"/>
    <w:rsid w:val="00F77643"/>
    <w:rsid w:val="00F7770D"/>
    <w:rsid w:val="00F80F3B"/>
    <w:rsid w:val="00F82291"/>
    <w:rsid w:val="00F8249D"/>
    <w:rsid w:val="00F82CAC"/>
    <w:rsid w:val="00F86328"/>
    <w:rsid w:val="00F9255D"/>
    <w:rsid w:val="00F92CB9"/>
    <w:rsid w:val="00F95AFB"/>
    <w:rsid w:val="00F97F99"/>
    <w:rsid w:val="00FA140A"/>
    <w:rsid w:val="00FB32A6"/>
    <w:rsid w:val="00FB3D0F"/>
    <w:rsid w:val="00FB444E"/>
    <w:rsid w:val="00FB4DE1"/>
    <w:rsid w:val="00FB70C1"/>
    <w:rsid w:val="00FC5083"/>
    <w:rsid w:val="00FC59AB"/>
    <w:rsid w:val="00FC65CA"/>
    <w:rsid w:val="00FD1D31"/>
    <w:rsid w:val="00FD46A1"/>
    <w:rsid w:val="00FD6436"/>
    <w:rsid w:val="00FD6E22"/>
    <w:rsid w:val="00FE381D"/>
    <w:rsid w:val="00FE3D56"/>
    <w:rsid w:val="00FE7BCE"/>
    <w:rsid w:val="00FF0398"/>
    <w:rsid w:val="00FF6940"/>
    <w:rsid w:val="010F224A"/>
    <w:rsid w:val="01274B1B"/>
    <w:rsid w:val="01347A59"/>
    <w:rsid w:val="015E662E"/>
    <w:rsid w:val="01616198"/>
    <w:rsid w:val="0185764C"/>
    <w:rsid w:val="01983DFD"/>
    <w:rsid w:val="01BD2DFA"/>
    <w:rsid w:val="01CC0D9C"/>
    <w:rsid w:val="0206360D"/>
    <w:rsid w:val="021A6C4F"/>
    <w:rsid w:val="023738A5"/>
    <w:rsid w:val="023F66B6"/>
    <w:rsid w:val="02483BDC"/>
    <w:rsid w:val="026A2C65"/>
    <w:rsid w:val="02CA0627"/>
    <w:rsid w:val="03205D78"/>
    <w:rsid w:val="03266B39"/>
    <w:rsid w:val="03E976DD"/>
    <w:rsid w:val="03EC7B8D"/>
    <w:rsid w:val="03FA3061"/>
    <w:rsid w:val="04031410"/>
    <w:rsid w:val="044D18F9"/>
    <w:rsid w:val="04502D22"/>
    <w:rsid w:val="045330F4"/>
    <w:rsid w:val="04536448"/>
    <w:rsid w:val="04B03763"/>
    <w:rsid w:val="04C40095"/>
    <w:rsid w:val="04E46F4E"/>
    <w:rsid w:val="04FF6360"/>
    <w:rsid w:val="05322738"/>
    <w:rsid w:val="056621AB"/>
    <w:rsid w:val="05C70077"/>
    <w:rsid w:val="05C96278"/>
    <w:rsid w:val="06113EC5"/>
    <w:rsid w:val="0678105C"/>
    <w:rsid w:val="06832E03"/>
    <w:rsid w:val="069C6DB0"/>
    <w:rsid w:val="069D0573"/>
    <w:rsid w:val="06B1615B"/>
    <w:rsid w:val="06C66443"/>
    <w:rsid w:val="06C77B40"/>
    <w:rsid w:val="06D80E87"/>
    <w:rsid w:val="074C6F10"/>
    <w:rsid w:val="07754928"/>
    <w:rsid w:val="07B43C1A"/>
    <w:rsid w:val="07BE62CF"/>
    <w:rsid w:val="07E55609"/>
    <w:rsid w:val="0808065E"/>
    <w:rsid w:val="081C5FD5"/>
    <w:rsid w:val="08394182"/>
    <w:rsid w:val="083A6BDC"/>
    <w:rsid w:val="08407B7C"/>
    <w:rsid w:val="08444A26"/>
    <w:rsid w:val="08547E56"/>
    <w:rsid w:val="09300F75"/>
    <w:rsid w:val="093F0D49"/>
    <w:rsid w:val="09471EE7"/>
    <w:rsid w:val="09FB7366"/>
    <w:rsid w:val="0A1D552E"/>
    <w:rsid w:val="0A3C5107"/>
    <w:rsid w:val="0A4E393A"/>
    <w:rsid w:val="0A5B64F8"/>
    <w:rsid w:val="0A763824"/>
    <w:rsid w:val="0A7B04A7"/>
    <w:rsid w:val="0AC41770"/>
    <w:rsid w:val="0AD816D6"/>
    <w:rsid w:val="0ADB0F46"/>
    <w:rsid w:val="0AE901FD"/>
    <w:rsid w:val="0AF52028"/>
    <w:rsid w:val="0B0D0649"/>
    <w:rsid w:val="0B4C665F"/>
    <w:rsid w:val="0B696940"/>
    <w:rsid w:val="0BBB56B7"/>
    <w:rsid w:val="0BCB0FBA"/>
    <w:rsid w:val="0BCC2013"/>
    <w:rsid w:val="0BF938DC"/>
    <w:rsid w:val="0C481A83"/>
    <w:rsid w:val="0C4F74F5"/>
    <w:rsid w:val="0CEB596C"/>
    <w:rsid w:val="0D182587"/>
    <w:rsid w:val="0D3E6AD9"/>
    <w:rsid w:val="0D921D8F"/>
    <w:rsid w:val="0D983A1B"/>
    <w:rsid w:val="0DFA5B87"/>
    <w:rsid w:val="0E116022"/>
    <w:rsid w:val="0E43308A"/>
    <w:rsid w:val="0E6374AD"/>
    <w:rsid w:val="0E8325FF"/>
    <w:rsid w:val="0F29338B"/>
    <w:rsid w:val="0F3F328D"/>
    <w:rsid w:val="0F5C274E"/>
    <w:rsid w:val="0F766FBE"/>
    <w:rsid w:val="0FE4208C"/>
    <w:rsid w:val="100E1475"/>
    <w:rsid w:val="10CD38FB"/>
    <w:rsid w:val="10D4446D"/>
    <w:rsid w:val="10E7087B"/>
    <w:rsid w:val="1125116C"/>
    <w:rsid w:val="11335902"/>
    <w:rsid w:val="117D4B05"/>
    <w:rsid w:val="11884B51"/>
    <w:rsid w:val="118B16AA"/>
    <w:rsid w:val="11A3314B"/>
    <w:rsid w:val="11A80A80"/>
    <w:rsid w:val="11B87ECD"/>
    <w:rsid w:val="11C2380E"/>
    <w:rsid w:val="11D61961"/>
    <w:rsid w:val="124B7A87"/>
    <w:rsid w:val="126637EB"/>
    <w:rsid w:val="1288550F"/>
    <w:rsid w:val="128976FA"/>
    <w:rsid w:val="128D3DC7"/>
    <w:rsid w:val="129E4D32"/>
    <w:rsid w:val="12A241EB"/>
    <w:rsid w:val="12AB6640"/>
    <w:rsid w:val="12E30C1F"/>
    <w:rsid w:val="12E7492B"/>
    <w:rsid w:val="12F74E05"/>
    <w:rsid w:val="13031039"/>
    <w:rsid w:val="133B07D3"/>
    <w:rsid w:val="133C0117"/>
    <w:rsid w:val="135C498D"/>
    <w:rsid w:val="13821170"/>
    <w:rsid w:val="139129A8"/>
    <w:rsid w:val="13922BF1"/>
    <w:rsid w:val="13D36C5E"/>
    <w:rsid w:val="13EB7414"/>
    <w:rsid w:val="13F029C1"/>
    <w:rsid w:val="144E3FF1"/>
    <w:rsid w:val="14755F67"/>
    <w:rsid w:val="148F21CB"/>
    <w:rsid w:val="15001598"/>
    <w:rsid w:val="15745BF8"/>
    <w:rsid w:val="15745F64"/>
    <w:rsid w:val="15992531"/>
    <w:rsid w:val="15A65012"/>
    <w:rsid w:val="15BA6327"/>
    <w:rsid w:val="15D171CD"/>
    <w:rsid w:val="161B24DD"/>
    <w:rsid w:val="165D6CB3"/>
    <w:rsid w:val="16CD3D3A"/>
    <w:rsid w:val="16D6210A"/>
    <w:rsid w:val="16D65855"/>
    <w:rsid w:val="17033CFE"/>
    <w:rsid w:val="17223FB8"/>
    <w:rsid w:val="1758191D"/>
    <w:rsid w:val="175B7694"/>
    <w:rsid w:val="176C4AB8"/>
    <w:rsid w:val="177C3929"/>
    <w:rsid w:val="17B100C3"/>
    <w:rsid w:val="17DF16B3"/>
    <w:rsid w:val="182300F4"/>
    <w:rsid w:val="18697B91"/>
    <w:rsid w:val="18B6570D"/>
    <w:rsid w:val="190F698A"/>
    <w:rsid w:val="1913273A"/>
    <w:rsid w:val="19263CD4"/>
    <w:rsid w:val="193A152D"/>
    <w:rsid w:val="19436568"/>
    <w:rsid w:val="194648E3"/>
    <w:rsid w:val="19543092"/>
    <w:rsid w:val="195A7AA1"/>
    <w:rsid w:val="19826875"/>
    <w:rsid w:val="1A200723"/>
    <w:rsid w:val="1A26274F"/>
    <w:rsid w:val="1A3F482E"/>
    <w:rsid w:val="1A6F6B27"/>
    <w:rsid w:val="1AA53A0E"/>
    <w:rsid w:val="1AA82C77"/>
    <w:rsid w:val="1ACF7197"/>
    <w:rsid w:val="1B035227"/>
    <w:rsid w:val="1B1E79E6"/>
    <w:rsid w:val="1B276781"/>
    <w:rsid w:val="1B4A3700"/>
    <w:rsid w:val="1B5AB89C"/>
    <w:rsid w:val="1B6B6A0B"/>
    <w:rsid w:val="1BAD4238"/>
    <w:rsid w:val="1BBA5618"/>
    <w:rsid w:val="1BE53AD0"/>
    <w:rsid w:val="1C876837"/>
    <w:rsid w:val="1C893E3D"/>
    <w:rsid w:val="1CCC7A48"/>
    <w:rsid w:val="1D434E54"/>
    <w:rsid w:val="1D898020"/>
    <w:rsid w:val="1DC615E1"/>
    <w:rsid w:val="1DCA10D2"/>
    <w:rsid w:val="1DCD6641"/>
    <w:rsid w:val="1DCE662F"/>
    <w:rsid w:val="1DD12F11"/>
    <w:rsid w:val="1DF77DC1"/>
    <w:rsid w:val="1DFE05A9"/>
    <w:rsid w:val="1E0D5BAF"/>
    <w:rsid w:val="1E1C7453"/>
    <w:rsid w:val="1E29229C"/>
    <w:rsid w:val="1E4E4190"/>
    <w:rsid w:val="1EB10230"/>
    <w:rsid w:val="1EFA3C38"/>
    <w:rsid w:val="1F3E2D5C"/>
    <w:rsid w:val="1F584514"/>
    <w:rsid w:val="1F721A21"/>
    <w:rsid w:val="1F88739B"/>
    <w:rsid w:val="1FB931AC"/>
    <w:rsid w:val="1FCC1C23"/>
    <w:rsid w:val="1FDB6ACC"/>
    <w:rsid w:val="1FE81CA9"/>
    <w:rsid w:val="2024673D"/>
    <w:rsid w:val="202C6073"/>
    <w:rsid w:val="203459B1"/>
    <w:rsid w:val="20464D0F"/>
    <w:rsid w:val="208A1E70"/>
    <w:rsid w:val="21581143"/>
    <w:rsid w:val="21731FC6"/>
    <w:rsid w:val="224065C6"/>
    <w:rsid w:val="225E1A32"/>
    <w:rsid w:val="22B606A5"/>
    <w:rsid w:val="22C8411F"/>
    <w:rsid w:val="230B6BE1"/>
    <w:rsid w:val="230F6726"/>
    <w:rsid w:val="235A7381"/>
    <w:rsid w:val="23896639"/>
    <w:rsid w:val="23FE6BEB"/>
    <w:rsid w:val="240C0762"/>
    <w:rsid w:val="2417056F"/>
    <w:rsid w:val="243F2E36"/>
    <w:rsid w:val="24661428"/>
    <w:rsid w:val="24CF6569"/>
    <w:rsid w:val="24EB649B"/>
    <w:rsid w:val="25096983"/>
    <w:rsid w:val="251E44ED"/>
    <w:rsid w:val="25333A00"/>
    <w:rsid w:val="2539529B"/>
    <w:rsid w:val="25477BE6"/>
    <w:rsid w:val="25777D91"/>
    <w:rsid w:val="25C160B6"/>
    <w:rsid w:val="25F27417"/>
    <w:rsid w:val="264D0AF2"/>
    <w:rsid w:val="2677791D"/>
    <w:rsid w:val="268F115B"/>
    <w:rsid w:val="26A61C70"/>
    <w:rsid w:val="26C568DA"/>
    <w:rsid w:val="273C518D"/>
    <w:rsid w:val="276F34B2"/>
    <w:rsid w:val="278247CB"/>
    <w:rsid w:val="281178FD"/>
    <w:rsid w:val="283A2895"/>
    <w:rsid w:val="28580ADB"/>
    <w:rsid w:val="286F4FF3"/>
    <w:rsid w:val="288551E7"/>
    <w:rsid w:val="28926C90"/>
    <w:rsid w:val="295F08D4"/>
    <w:rsid w:val="295F64C3"/>
    <w:rsid w:val="296C52D4"/>
    <w:rsid w:val="298F28EB"/>
    <w:rsid w:val="29983A2E"/>
    <w:rsid w:val="29AB7B17"/>
    <w:rsid w:val="29C00339"/>
    <w:rsid w:val="29F04814"/>
    <w:rsid w:val="29F144CC"/>
    <w:rsid w:val="2A036979"/>
    <w:rsid w:val="2A6D1FF3"/>
    <w:rsid w:val="2A9A40EC"/>
    <w:rsid w:val="2AC66FA8"/>
    <w:rsid w:val="2AF04F6E"/>
    <w:rsid w:val="2AFC5AFB"/>
    <w:rsid w:val="2B0A3BDA"/>
    <w:rsid w:val="2B2F07C6"/>
    <w:rsid w:val="2B3C1135"/>
    <w:rsid w:val="2B42499D"/>
    <w:rsid w:val="2B4851D7"/>
    <w:rsid w:val="2B4D3A55"/>
    <w:rsid w:val="2B894C74"/>
    <w:rsid w:val="2BDA5D01"/>
    <w:rsid w:val="2BF1120B"/>
    <w:rsid w:val="2C504E98"/>
    <w:rsid w:val="2C8150CE"/>
    <w:rsid w:val="2C923702"/>
    <w:rsid w:val="2CD800EF"/>
    <w:rsid w:val="2CF702D2"/>
    <w:rsid w:val="2D757D3E"/>
    <w:rsid w:val="2D8A5990"/>
    <w:rsid w:val="2DCD5212"/>
    <w:rsid w:val="2DDEA86B"/>
    <w:rsid w:val="2DEB4B2A"/>
    <w:rsid w:val="2E2417B8"/>
    <w:rsid w:val="2E3F10E4"/>
    <w:rsid w:val="2E4F2F2D"/>
    <w:rsid w:val="2E850E66"/>
    <w:rsid w:val="2E900287"/>
    <w:rsid w:val="2EBA0EC3"/>
    <w:rsid w:val="2EFCAD14"/>
    <w:rsid w:val="2F1034C5"/>
    <w:rsid w:val="2F193C67"/>
    <w:rsid w:val="2F503401"/>
    <w:rsid w:val="2F8D6403"/>
    <w:rsid w:val="2FA2210D"/>
    <w:rsid w:val="2FD61B58"/>
    <w:rsid w:val="2FDE595E"/>
    <w:rsid w:val="2FE93D71"/>
    <w:rsid w:val="2FF36C4C"/>
    <w:rsid w:val="30163326"/>
    <w:rsid w:val="30264CD6"/>
    <w:rsid w:val="30AE5476"/>
    <w:rsid w:val="30B359F5"/>
    <w:rsid w:val="310B6823"/>
    <w:rsid w:val="310D4644"/>
    <w:rsid w:val="315C7EF7"/>
    <w:rsid w:val="31726692"/>
    <w:rsid w:val="31E77834"/>
    <w:rsid w:val="31F9490F"/>
    <w:rsid w:val="32031192"/>
    <w:rsid w:val="320C339A"/>
    <w:rsid w:val="3287538B"/>
    <w:rsid w:val="32880196"/>
    <w:rsid w:val="32880242"/>
    <w:rsid w:val="32AF043E"/>
    <w:rsid w:val="32DD4FAB"/>
    <w:rsid w:val="330A2F23"/>
    <w:rsid w:val="33136C1F"/>
    <w:rsid w:val="33463F29"/>
    <w:rsid w:val="337A7851"/>
    <w:rsid w:val="337F33E7"/>
    <w:rsid w:val="338226ED"/>
    <w:rsid w:val="33963EC1"/>
    <w:rsid w:val="339B6E55"/>
    <w:rsid w:val="33EA5929"/>
    <w:rsid w:val="341577D4"/>
    <w:rsid w:val="341964B7"/>
    <w:rsid w:val="343E6645"/>
    <w:rsid w:val="345A419C"/>
    <w:rsid w:val="34A11138"/>
    <w:rsid w:val="34E16FD5"/>
    <w:rsid w:val="34ED7969"/>
    <w:rsid w:val="350B72A5"/>
    <w:rsid w:val="353D2C02"/>
    <w:rsid w:val="359D0A22"/>
    <w:rsid w:val="35A115B8"/>
    <w:rsid w:val="35A83E4D"/>
    <w:rsid w:val="35B30145"/>
    <w:rsid w:val="35B77C4C"/>
    <w:rsid w:val="35F50137"/>
    <w:rsid w:val="36133EE5"/>
    <w:rsid w:val="363F4E5F"/>
    <w:rsid w:val="364822F3"/>
    <w:rsid w:val="366B2BAE"/>
    <w:rsid w:val="36923616"/>
    <w:rsid w:val="36977881"/>
    <w:rsid w:val="36CE7571"/>
    <w:rsid w:val="36E87048"/>
    <w:rsid w:val="36F35415"/>
    <w:rsid w:val="36F404AC"/>
    <w:rsid w:val="370276D6"/>
    <w:rsid w:val="37405F27"/>
    <w:rsid w:val="3776777C"/>
    <w:rsid w:val="379F6CD3"/>
    <w:rsid w:val="37F733FB"/>
    <w:rsid w:val="38240B98"/>
    <w:rsid w:val="38593B40"/>
    <w:rsid w:val="3862208C"/>
    <w:rsid w:val="387D1F34"/>
    <w:rsid w:val="387EDF85"/>
    <w:rsid w:val="388108C3"/>
    <w:rsid w:val="38975BFC"/>
    <w:rsid w:val="38C379B5"/>
    <w:rsid w:val="38C509BB"/>
    <w:rsid w:val="38DF7CCF"/>
    <w:rsid w:val="3967203B"/>
    <w:rsid w:val="3971469F"/>
    <w:rsid w:val="39901BA3"/>
    <w:rsid w:val="399B064A"/>
    <w:rsid w:val="39A67E82"/>
    <w:rsid w:val="39B6232E"/>
    <w:rsid w:val="3A0647A8"/>
    <w:rsid w:val="3A103EB8"/>
    <w:rsid w:val="3A3B3E93"/>
    <w:rsid w:val="3A46647C"/>
    <w:rsid w:val="3A8D477A"/>
    <w:rsid w:val="3ACC7DDF"/>
    <w:rsid w:val="3AEA76AE"/>
    <w:rsid w:val="3B0208F8"/>
    <w:rsid w:val="3B1A5441"/>
    <w:rsid w:val="3B224C33"/>
    <w:rsid w:val="3B2857D5"/>
    <w:rsid w:val="3B5322AF"/>
    <w:rsid w:val="3B5A1552"/>
    <w:rsid w:val="3B7F790A"/>
    <w:rsid w:val="3B8D6426"/>
    <w:rsid w:val="3BA26D92"/>
    <w:rsid w:val="3BB75A86"/>
    <w:rsid w:val="3BC82C9D"/>
    <w:rsid w:val="3BF27D19"/>
    <w:rsid w:val="3BF53366"/>
    <w:rsid w:val="3C9F1CFE"/>
    <w:rsid w:val="3CA2012A"/>
    <w:rsid w:val="3CAC68E3"/>
    <w:rsid w:val="3CD66855"/>
    <w:rsid w:val="3CE05DDA"/>
    <w:rsid w:val="3CE358B4"/>
    <w:rsid w:val="3CF94719"/>
    <w:rsid w:val="3D166CE2"/>
    <w:rsid w:val="3D31661F"/>
    <w:rsid w:val="3D954E00"/>
    <w:rsid w:val="3E004349"/>
    <w:rsid w:val="3E193EFF"/>
    <w:rsid w:val="3E1A07D9"/>
    <w:rsid w:val="3E3444BC"/>
    <w:rsid w:val="3E3E7246"/>
    <w:rsid w:val="3E693B97"/>
    <w:rsid w:val="3EA705E8"/>
    <w:rsid w:val="3F0D7BFA"/>
    <w:rsid w:val="3F3F80FD"/>
    <w:rsid w:val="3F5A70F8"/>
    <w:rsid w:val="3FB3677A"/>
    <w:rsid w:val="3FBAE496"/>
    <w:rsid w:val="3FEF57BF"/>
    <w:rsid w:val="3FF66F6D"/>
    <w:rsid w:val="400431FA"/>
    <w:rsid w:val="40075906"/>
    <w:rsid w:val="404843AC"/>
    <w:rsid w:val="407427F0"/>
    <w:rsid w:val="40813632"/>
    <w:rsid w:val="408E501D"/>
    <w:rsid w:val="40A5594B"/>
    <w:rsid w:val="40E53934"/>
    <w:rsid w:val="413655BF"/>
    <w:rsid w:val="41BD4926"/>
    <w:rsid w:val="41CC6917"/>
    <w:rsid w:val="42515CDB"/>
    <w:rsid w:val="42C972FA"/>
    <w:rsid w:val="42CE23A8"/>
    <w:rsid w:val="430640AA"/>
    <w:rsid w:val="43092A96"/>
    <w:rsid w:val="432602A9"/>
    <w:rsid w:val="432B46F7"/>
    <w:rsid w:val="43DE4EDB"/>
    <w:rsid w:val="44002E32"/>
    <w:rsid w:val="44561BBB"/>
    <w:rsid w:val="44650C44"/>
    <w:rsid w:val="44780FD8"/>
    <w:rsid w:val="449776B0"/>
    <w:rsid w:val="44EB79E6"/>
    <w:rsid w:val="44FA19ED"/>
    <w:rsid w:val="44FB7652"/>
    <w:rsid w:val="45060392"/>
    <w:rsid w:val="45743F52"/>
    <w:rsid w:val="457A7CBD"/>
    <w:rsid w:val="46146ADE"/>
    <w:rsid w:val="4621081D"/>
    <w:rsid w:val="46252A99"/>
    <w:rsid w:val="465F07C8"/>
    <w:rsid w:val="46652A90"/>
    <w:rsid w:val="4679208B"/>
    <w:rsid w:val="4685178A"/>
    <w:rsid w:val="469D2D23"/>
    <w:rsid w:val="46C01ECC"/>
    <w:rsid w:val="473EBFAA"/>
    <w:rsid w:val="47655843"/>
    <w:rsid w:val="4773B743"/>
    <w:rsid w:val="47BD0D72"/>
    <w:rsid w:val="47C66632"/>
    <w:rsid w:val="47D00801"/>
    <w:rsid w:val="47F03ADF"/>
    <w:rsid w:val="47FD397C"/>
    <w:rsid w:val="486711AE"/>
    <w:rsid w:val="489B5295"/>
    <w:rsid w:val="48E22EC4"/>
    <w:rsid w:val="492F07AA"/>
    <w:rsid w:val="496976A0"/>
    <w:rsid w:val="496F0653"/>
    <w:rsid w:val="49866DC9"/>
    <w:rsid w:val="49A903C6"/>
    <w:rsid w:val="4A183041"/>
    <w:rsid w:val="4A4F3650"/>
    <w:rsid w:val="4A633B90"/>
    <w:rsid w:val="4A8C3A4B"/>
    <w:rsid w:val="4B021EAA"/>
    <w:rsid w:val="4B3F7148"/>
    <w:rsid w:val="4B7FF1A2"/>
    <w:rsid w:val="4BE6298B"/>
    <w:rsid w:val="4BE92FFC"/>
    <w:rsid w:val="4BFB6776"/>
    <w:rsid w:val="4C137950"/>
    <w:rsid w:val="4C463B9B"/>
    <w:rsid w:val="4C5306B0"/>
    <w:rsid w:val="4C675977"/>
    <w:rsid w:val="4C751E1E"/>
    <w:rsid w:val="4C787DC7"/>
    <w:rsid w:val="4C9E7414"/>
    <w:rsid w:val="4CF5766A"/>
    <w:rsid w:val="4DCD46A9"/>
    <w:rsid w:val="4E283A27"/>
    <w:rsid w:val="4E321BC5"/>
    <w:rsid w:val="4E6143AC"/>
    <w:rsid w:val="4E7B76FB"/>
    <w:rsid w:val="4EA24CEF"/>
    <w:rsid w:val="4EDB288F"/>
    <w:rsid w:val="4F0D376E"/>
    <w:rsid w:val="4F0E3372"/>
    <w:rsid w:val="4F5B752C"/>
    <w:rsid w:val="4F8627FB"/>
    <w:rsid w:val="4F906B3E"/>
    <w:rsid w:val="4FB73F54"/>
    <w:rsid w:val="4FB7BF96"/>
    <w:rsid w:val="4FC728EB"/>
    <w:rsid w:val="5034292E"/>
    <w:rsid w:val="50451150"/>
    <w:rsid w:val="50542E6C"/>
    <w:rsid w:val="5059750F"/>
    <w:rsid w:val="508942AC"/>
    <w:rsid w:val="50B762A4"/>
    <w:rsid w:val="50F11284"/>
    <w:rsid w:val="51090B67"/>
    <w:rsid w:val="515E65F2"/>
    <w:rsid w:val="51647E65"/>
    <w:rsid w:val="516E1798"/>
    <w:rsid w:val="518E5080"/>
    <w:rsid w:val="519B5459"/>
    <w:rsid w:val="51DB6702"/>
    <w:rsid w:val="51E42676"/>
    <w:rsid w:val="51E63155"/>
    <w:rsid w:val="51EC0568"/>
    <w:rsid w:val="52100B78"/>
    <w:rsid w:val="523B2BB4"/>
    <w:rsid w:val="527821A3"/>
    <w:rsid w:val="52862B12"/>
    <w:rsid w:val="52E7714D"/>
    <w:rsid w:val="531A45CD"/>
    <w:rsid w:val="536D782E"/>
    <w:rsid w:val="536F446E"/>
    <w:rsid w:val="5373753A"/>
    <w:rsid w:val="53964FD7"/>
    <w:rsid w:val="53AF4616"/>
    <w:rsid w:val="53CA4C80"/>
    <w:rsid w:val="53DD34F6"/>
    <w:rsid w:val="53EB1324"/>
    <w:rsid w:val="53F2E4B1"/>
    <w:rsid w:val="54177124"/>
    <w:rsid w:val="54255B38"/>
    <w:rsid w:val="54302D35"/>
    <w:rsid w:val="545F1973"/>
    <w:rsid w:val="548D2CF0"/>
    <w:rsid w:val="55414B88"/>
    <w:rsid w:val="55712AF8"/>
    <w:rsid w:val="5583149A"/>
    <w:rsid w:val="5583158B"/>
    <w:rsid w:val="55AD03B6"/>
    <w:rsid w:val="55AF31E5"/>
    <w:rsid w:val="55F25877"/>
    <w:rsid w:val="567031D4"/>
    <w:rsid w:val="56CA2798"/>
    <w:rsid w:val="57A74CCB"/>
    <w:rsid w:val="57AF01B4"/>
    <w:rsid w:val="57AF5A63"/>
    <w:rsid w:val="57B36D95"/>
    <w:rsid w:val="57C863EE"/>
    <w:rsid w:val="5807444A"/>
    <w:rsid w:val="580E02F4"/>
    <w:rsid w:val="582052E4"/>
    <w:rsid w:val="585F62DF"/>
    <w:rsid w:val="586C030E"/>
    <w:rsid w:val="58761D2A"/>
    <w:rsid w:val="587D4231"/>
    <w:rsid w:val="58805F03"/>
    <w:rsid w:val="58DF507F"/>
    <w:rsid w:val="593A774E"/>
    <w:rsid w:val="593C011F"/>
    <w:rsid w:val="59575208"/>
    <w:rsid w:val="599F27D5"/>
    <w:rsid w:val="59CF1242"/>
    <w:rsid w:val="5A0709F2"/>
    <w:rsid w:val="5A260902"/>
    <w:rsid w:val="5A2C5B56"/>
    <w:rsid w:val="5A3F3598"/>
    <w:rsid w:val="5A536436"/>
    <w:rsid w:val="5A5615D8"/>
    <w:rsid w:val="5A6E6B8A"/>
    <w:rsid w:val="5A744C2A"/>
    <w:rsid w:val="5A751DEA"/>
    <w:rsid w:val="5AF91F68"/>
    <w:rsid w:val="5AFDE74E"/>
    <w:rsid w:val="5B000EEE"/>
    <w:rsid w:val="5B083DB2"/>
    <w:rsid w:val="5B413CE0"/>
    <w:rsid w:val="5B953DC6"/>
    <w:rsid w:val="5BD42B40"/>
    <w:rsid w:val="5BD963A8"/>
    <w:rsid w:val="5BDF9B26"/>
    <w:rsid w:val="5BFED281"/>
    <w:rsid w:val="5C191ECB"/>
    <w:rsid w:val="5C2A09B2"/>
    <w:rsid w:val="5C517106"/>
    <w:rsid w:val="5C5477DD"/>
    <w:rsid w:val="5C7A1030"/>
    <w:rsid w:val="5D3A72AF"/>
    <w:rsid w:val="5D6A3A99"/>
    <w:rsid w:val="5D705525"/>
    <w:rsid w:val="5D720862"/>
    <w:rsid w:val="5D7243BE"/>
    <w:rsid w:val="5D873B8C"/>
    <w:rsid w:val="5D88069A"/>
    <w:rsid w:val="5DAC4336"/>
    <w:rsid w:val="5DC80482"/>
    <w:rsid w:val="5DD24D3F"/>
    <w:rsid w:val="5DF17B9C"/>
    <w:rsid w:val="5E06199D"/>
    <w:rsid w:val="5E2161CD"/>
    <w:rsid w:val="5E2B348B"/>
    <w:rsid w:val="5E331D87"/>
    <w:rsid w:val="5E465A3C"/>
    <w:rsid w:val="5E654710"/>
    <w:rsid w:val="5E7F4FE8"/>
    <w:rsid w:val="5E7F832B"/>
    <w:rsid w:val="5EB96C36"/>
    <w:rsid w:val="5EF143CD"/>
    <w:rsid w:val="5F16521D"/>
    <w:rsid w:val="5F3F2144"/>
    <w:rsid w:val="5F9E4B04"/>
    <w:rsid w:val="601D4FE1"/>
    <w:rsid w:val="603354FA"/>
    <w:rsid w:val="60455DBA"/>
    <w:rsid w:val="60811D0E"/>
    <w:rsid w:val="60912FA5"/>
    <w:rsid w:val="60DA1397"/>
    <w:rsid w:val="611B2BA6"/>
    <w:rsid w:val="61256752"/>
    <w:rsid w:val="61261FAC"/>
    <w:rsid w:val="61357BDD"/>
    <w:rsid w:val="61491662"/>
    <w:rsid w:val="614B7400"/>
    <w:rsid w:val="61641588"/>
    <w:rsid w:val="61834D9A"/>
    <w:rsid w:val="618B64A9"/>
    <w:rsid w:val="61C64CD9"/>
    <w:rsid w:val="61CB5A43"/>
    <w:rsid w:val="621046E0"/>
    <w:rsid w:val="6210776D"/>
    <w:rsid w:val="622F67F5"/>
    <w:rsid w:val="623B1F9B"/>
    <w:rsid w:val="623C31ED"/>
    <w:rsid w:val="62830C7A"/>
    <w:rsid w:val="62C25536"/>
    <w:rsid w:val="62E37E9C"/>
    <w:rsid w:val="633705C9"/>
    <w:rsid w:val="635A392B"/>
    <w:rsid w:val="636D6842"/>
    <w:rsid w:val="636E3F6A"/>
    <w:rsid w:val="63D53B77"/>
    <w:rsid w:val="63EA6AC5"/>
    <w:rsid w:val="63ED29F1"/>
    <w:rsid w:val="63F12C09"/>
    <w:rsid w:val="641206A9"/>
    <w:rsid w:val="64540CC2"/>
    <w:rsid w:val="64966BE4"/>
    <w:rsid w:val="64967C6E"/>
    <w:rsid w:val="649D3433"/>
    <w:rsid w:val="64AE1BE5"/>
    <w:rsid w:val="64D37E39"/>
    <w:rsid w:val="64DE6BD4"/>
    <w:rsid w:val="64EF13AD"/>
    <w:rsid w:val="64EF4D98"/>
    <w:rsid w:val="64F5712D"/>
    <w:rsid w:val="650D131D"/>
    <w:rsid w:val="65102E3B"/>
    <w:rsid w:val="65150451"/>
    <w:rsid w:val="656747E5"/>
    <w:rsid w:val="657C0FC6"/>
    <w:rsid w:val="658D65D9"/>
    <w:rsid w:val="659F7E77"/>
    <w:rsid w:val="65CA5969"/>
    <w:rsid w:val="65F92442"/>
    <w:rsid w:val="65FC2212"/>
    <w:rsid w:val="66694FFC"/>
    <w:rsid w:val="66A43DDF"/>
    <w:rsid w:val="66AA7936"/>
    <w:rsid w:val="66CF35F6"/>
    <w:rsid w:val="66EF082E"/>
    <w:rsid w:val="66F70FB4"/>
    <w:rsid w:val="6736645D"/>
    <w:rsid w:val="67765819"/>
    <w:rsid w:val="67955879"/>
    <w:rsid w:val="67994D3C"/>
    <w:rsid w:val="67B04461"/>
    <w:rsid w:val="67C021CA"/>
    <w:rsid w:val="67D6379C"/>
    <w:rsid w:val="67FF0F2E"/>
    <w:rsid w:val="683D4DCE"/>
    <w:rsid w:val="685272C6"/>
    <w:rsid w:val="686F385C"/>
    <w:rsid w:val="687507C6"/>
    <w:rsid w:val="68802085"/>
    <w:rsid w:val="68BA3505"/>
    <w:rsid w:val="68C97D85"/>
    <w:rsid w:val="690412D8"/>
    <w:rsid w:val="690A7BA1"/>
    <w:rsid w:val="690C1F5F"/>
    <w:rsid w:val="69685105"/>
    <w:rsid w:val="69953851"/>
    <w:rsid w:val="69C376DE"/>
    <w:rsid w:val="69CA7330"/>
    <w:rsid w:val="69D8056C"/>
    <w:rsid w:val="69E91EE4"/>
    <w:rsid w:val="6A1A02B8"/>
    <w:rsid w:val="6A682DD1"/>
    <w:rsid w:val="6A6E392C"/>
    <w:rsid w:val="6AC66C31"/>
    <w:rsid w:val="6B2F1B41"/>
    <w:rsid w:val="6B659DB2"/>
    <w:rsid w:val="6BE4292B"/>
    <w:rsid w:val="6BE648F5"/>
    <w:rsid w:val="6C060AF4"/>
    <w:rsid w:val="6CB70AB4"/>
    <w:rsid w:val="6CB97B06"/>
    <w:rsid w:val="6CDB6C5C"/>
    <w:rsid w:val="6CDF30F3"/>
    <w:rsid w:val="6CF21078"/>
    <w:rsid w:val="6D130C55"/>
    <w:rsid w:val="6D176D30"/>
    <w:rsid w:val="6D535020"/>
    <w:rsid w:val="6D7101EF"/>
    <w:rsid w:val="6D8F56C0"/>
    <w:rsid w:val="6DA71E62"/>
    <w:rsid w:val="6DDBEE81"/>
    <w:rsid w:val="6E2E27A1"/>
    <w:rsid w:val="6E385204"/>
    <w:rsid w:val="6E3B3E98"/>
    <w:rsid w:val="6E5F7ED0"/>
    <w:rsid w:val="6E7B7112"/>
    <w:rsid w:val="6E82642B"/>
    <w:rsid w:val="6E9D63C6"/>
    <w:rsid w:val="6EA24C4D"/>
    <w:rsid w:val="6EBE28DC"/>
    <w:rsid w:val="6EDC5B3C"/>
    <w:rsid w:val="6F15104E"/>
    <w:rsid w:val="6F2F3D06"/>
    <w:rsid w:val="6F3C2A7E"/>
    <w:rsid w:val="6F432BB5"/>
    <w:rsid w:val="6F66523F"/>
    <w:rsid w:val="6F810870"/>
    <w:rsid w:val="6F9306DC"/>
    <w:rsid w:val="6FA58833"/>
    <w:rsid w:val="6FDB28FF"/>
    <w:rsid w:val="6FF11ABB"/>
    <w:rsid w:val="6FFCC4A3"/>
    <w:rsid w:val="6FFDBB43"/>
    <w:rsid w:val="70231A8E"/>
    <w:rsid w:val="702E4EC4"/>
    <w:rsid w:val="70967F6C"/>
    <w:rsid w:val="710B44B6"/>
    <w:rsid w:val="713068CC"/>
    <w:rsid w:val="71671BB3"/>
    <w:rsid w:val="71876F38"/>
    <w:rsid w:val="71A37770"/>
    <w:rsid w:val="71F96F8C"/>
    <w:rsid w:val="728A5FC4"/>
    <w:rsid w:val="72B80445"/>
    <w:rsid w:val="730209FD"/>
    <w:rsid w:val="73212FAA"/>
    <w:rsid w:val="73225539"/>
    <w:rsid w:val="732E004E"/>
    <w:rsid w:val="73734595"/>
    <w:rsid w:val="73BF59B4"/>
    <w:rsid w:val="73DA4614"/>
    <w:rsid w:val="73E5505E"/>
    <w:rsid w:val="741D67C1"/>
    <w:rsid w:val="74257F85"/>
    <w:rsid w:val="7459071E"/>
    <w:rsid w:val="745A0877"/>
    <w:rsid w:val="745D14CD"/>
    <w:rsid w:val="74B11819"/>
    <w:rsid w:val="74D03FCD"/>
    <w:rsid w:val="74FF7F60"/>
    <w:rsid w:val="750B75BB"/>
    <w:rsid w:val="751E6781"/>
    <w:rsid w:val="754B0CEB"/>
    <w:rsid w:val="7564688B"/>
    <w:rsid w:val="75736ACE"/>
    <w:rsid w:val="759539C4"/>
    <w:rsid w:val="75AE311E"/>
    <w:rsid w:val="75BFF450"/>
    <w:rsid w:val="75E44E88"/>
    <w:rsid w:val="75EE4E87"/>
    <w:rsid w:val="76021360"/>
    <w:rsid w:val="766A47AF"/>
    <w:rsid w:val="767832FE"/>
    <w:rsid w:val="76F2D4E0"/>
    <w:rsid w:val="76F97188"/>
    <w:rsid w:val="771FB694"/>
    <w:rsid w:val="77335560"/>
    <w:rsid w:val="7748251C"/>
    <w:rsid w:val="77C1275B"/>
    <w:rsid w:val="77C61FE4"/>
    <w:rsid w:val="77EB7392"/>
    <w:rsid w:val="78157F2D"/>
    <w:rsid w:val="78895189"/>
    <w:rsid w:val="78CA4C57"/>
    <w:rsid w:val="78F8520E"/>
    <w:rsid w:val="792C3B64"/>
    <w:rsid w:val="794762A8"/>
    <w:rsid w:val="796020E3"/>
    <w:rsid w:val="796023CA"/>
    <w:rsid w:val="79AB7D0F"/>
    <w:rsid w:val="79AC25AE"/>
    <w:rsid w:val="79B17A6A"/>
    <w:rsid w:val="79D02741"/>
    <w:rsid w:val="79EA29FC"/>
    <w:rsid w:val="7A120F79"/>
    <w:rsid w:val="7A276E16"/>
    <w:rsid w:val="7A54553F"/>
    <w:rsid w:val="7A8157E9"/>
    <w:rsid w:val="7A893A0C"/>
    <w:rsid w:val="7AB80118"/>
    <w:rsid w:val="7AB932CD"/>
    <w:rsid w:val="7AC06311"/>
    <w:rsid w:val="7ACD2A9F"/>
    <w:rsid w:val="7ACD72FD"/>
    <w:rsid w:val="7B580D75"/>
    <w:rsid w:val="7B5D1DB2"/>
    <w:rsid w:val="7B678593"/>
    <w:rsid w:val="7B7760B7"/>
    <w:rsid w:val="7B7F0047"/>
    <w:rsid w:val="7B8E4662"/>
    <w:rsid w:val="7B9D7783"/>
    <w:rsid w:val="7BB55321"/>
    <w:rsid w:val="7BF0305F"/>
    <w:rsid w:val="7BFF25E3"/>
    <w:rsid w:val="7C062CDA"/>
    <w:rsid w:val="7C4D2514"/>
    <w:rsid w:val="7C541895"/>
    <w:rsid w:val="7CB84D3A"/>
    <w:rsid w:val="7CC0319C"/>
    <w:rsid w:val="7CC12956"/>
    <w:rsid w:val="7CEF1130"/>
    <w:rsid w:val="7D151A1A"/>
    <w:rsid w:val="7D28714F"/>
    <w:rsid w:val="7D366D5F"/>
    <w:rsid w:val="7D46794D"/>
    <w:rsid w:val="7D9B0EF1"/>
    <w:rsid w:val="7DA77C5D"/>
    <w:rsid w:val="7DEF428F"/>
    <w:rsid w:val="7DFFC70E"/>
    <w:rsid w:val="7DFFE387"/>
    <w:rsid w:val="7E3C48AF"/>
    <w:rsid w:val="7E3E27A1"/>
    <w:rsid w:val="7E851D4C"/>
    <w:rsid w:val="7EB937A4"/>
    <w:rsid w:val="7EC37E35"/>
    <w:rsid w:val="7EEBE0B0"/>
    <w:rsid w:val="7EFD4CFB"/>
    <w:rsid w:val="7F3F9D58"/>
    <w:rsid w:val="7F565496"/>
    <w:rsid w:val="7F6D06ED"/>
    <w:rsid w:val="7F7705E4"/>
    <w:rsid w:val="7F7FA212"/>
    <w:rsid w:val="7FCC86CA"/>
    <w:rsid w:val="7FD60633"/>
    <w:rsid w:val="7FE72369"/>
    <w:rsid w:val="7FE9B3EC"/>
    <w:rsid w:val="7FF31172"/>
    <w:rsid w:val="7FF52DA1"/>
    <w:rsid w:val="8B5ADB49"/>
    <w:rsid w:val="A7EF2AF6"/>
    <w:rsid w:val="A9FFC550"/>
    <w:rsid w:val="AFFCAABB"/>
    <w:rsid w:val="B7FF821A"/>
    <w:rsid w:val="BDEFA597"/>
    <w:rsid w:val="BF3F0D44"/>
    <w:rsid w:val="CA6BB4D1"/>
    <w:rsid w:val="D37D6B20"/>
    <w:rsid w:val="DBFDCC5D"/>
    <w:rsid w:val="DF7CCAE8"/>
    <w:rsid w:val="DFE5BFFE"/>
    <w:rsid w:val="E7F513A2"/>
    <w:rsid w:val="E8FFF03E"/>
    <w:rsid w:val="EE597F45"/>
    <w:rsid w:val="EE5FC20A"/>
    <w:rsid w:val="EEF57B23"/>
    <w:rsid w:val="EF5F6A32"/>
    <w:rsid w:val="F33E1373"/>
    <w:rsid w:val="F3FFB6A4"/>
    <w:rsid w:val="F47004EC"/>
    <w:rsid w:val="F779A3C2"/>
    <w:rsid w:val="F7D3B3FF"/>
    <w:rsid w:val="FB658366"/>
    <w:rsid w:val="FB7B8C8B"/>
    <w:rsid w:val="FBB7FF07"/>
    <w:rsid w:val="FBDD09E8"/>
    <w:rsid w:val="FBF0B725"/>
    <w:rsid w:val="FBFB6D75"/>
    <w:rsid w:val="FC9DA932"/>
    <w:rsid w:val="FCC7A212"/>
    <w:rsid w:val="FCFF9E99"/>
    <w:rsid w:val="FD6EC0EC"/>
    <w:rsid w:val="FDB35BD8"/>
    <w:rsid w:val="FDBFD006"/>
    <w:rsid w:val="FDFD1FF7"/>
    <w:rsid w:val="FEFF70E7"/>
    <w:rsid w:val="FF3FCEFA"/>
    <w:rsid w:val="FF619F99"/>
    <w:rsid w:val="FFDFBCB0"/>
    <w:rsid w:val="FFEEF349"/>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Char"/>
    <w:basedOn w:val="12"/>
    <w:link w:val="8"/>
    <w:qFormat/>
    <w:uiPriority w:val="0"/>
    <w:rPr>
      <w:rFonts w:asciiTheme="minorHAnsi" w:hAnsiTheme="minorHAnsi" w:eastAsiaTheme="minorEastAsia" w:cstheme="minorBidi"/>
      <w:kern w:val="2"/>
      <w:sz w:val="18"/>
      <w:szCs w:val="18"/>
    </w:rPr>
  </w:style>
  <w:style w:type="character" w:customStyle="1" w:styleId="18">
    <w:name w:val="页脚 Char"/>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Char"/>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Char"/>
    <w:basedOn w:val="12"/>
    <w:link w:val="3"/>
    <w:qFormat/>
    <w:uiPriority w:val="9"/>
    <w:rPr>
      <w:rFonts w:ascii="宋体" w:hAnsi="宋体" w:cs="宋体"/>
      <w:b/>
      <w:bCs/>
      <w:sz w:val="27"/>
      <w:szCs w:val="27"/>
    </w:rPr>
  </w:style>
  <w:style w:type="character" w:customStyle="1" w:styleId="22">
    <w:name w:val="日期 Char"/>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Char"/>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Char"/>
    <w:basedOn w:val="12"/>
    <w:link w:val="4"/>
    <w:qFormat/>
    <w:uiPriority w:val="0"/>
    <w:rPr>
      <w:rFonts w:asciiTheme="minorHAnsi" w:hAnsiTheme="minorHAnsi" w:eastAsiaTheme="minorEastAsia" w:cstheme="minorBidi"/>
      <w:kern w:val="2"/>
      <w:sz w:val="21"/>
      <w:szCs w:val="24"/>
    </w:rPr>
  </w:style>
  <w:style w:type="character" w:customStyle="1" w:styleId="29">
    <w:name w:val="批注主题 Char"/>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4507</Words>
  <Characters>4626</Characters>
  <Lines>54</Lines>
  <Paragraphs>15</Paragraphs>
  <TotalTime>4330</TotalTime>
  <ScaleCrop>false</ScaleCrop>
  <LinksUpToDate>false</LinksUpToDate>
  <CharactersWithSpaces>4697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2018-07-23T00:37:00Z</dcterms:created>
  <dc:creator>烟錵这麽錵</dc:creator>
  <cp:lastModifiedBy>Administrator</cp:lastModifiedBy>
  <cp:lastPrinted>2025-06-02T07:24:00Z</cp:lastPrinted>
  <dcterms:modified xsi:type="dcterms:W3CDTF">2025-07-29T09:12:43Z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59CE1390C92F46DB8AF2105591F0516C_13</vt:lpwstr>
  </property>
  <property fmtid="{D5CDD505-2E9C-101B-9397-08002B2CF9AE}" pid="4" name="KSOTemplateDocerSaveRecord">
    <vt:lpwstr>eyJoZGlkIjoiNTM4NDVlNmY2NmM5M2U0NzUwZjViYTNlODdkMDhlZjciLCJ1c2VySWQiOiIzNTE0OTY4MDEifQ==</vt:lpwstr>
  </property>
</Properties>
</file>