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C41170C">
      <w:pPr>
        <w:pStyle w:val="16"/>
        <w:widowControl/>
        <w:spacing w:before="630" w:beforeAutospacing="0" w:afterAutospacing="0" w:line="480" w:lineRule="atLeast"/>
        <w:jc w:val="center"/>
        <w:rPr>
          <w:rFonts w:cs="SourceHanSansCN-Regular" w:asciiTheme="majorEastAsia" w:hAnsiTheme="majorEastAsia" w:eastAsiaTheme="majorEastAsia"/>
          <w:b/>
          <w:color w:val="333333"/>
          <w:sz w:val="44"/>
          <w:szCs w:val="44"/>
        </w:rPr>
      </w:pPr>
      <w:r>
        <w:rPr>
          <w:rFonts w:hint="eastAsia" w:cs="黑体" w:asciiTheme="majorEastAsia" w:hAnsiTheme="majorEastAsia" w:eastAsiaTheme="majorEastAsia"/>
          <w:b/>
          <w:color w:val="333333"/>
          <w:sz w:val="44"/>
          <w:szCs w:val="44"/>
          <w:shd w:val="clear" w:color="auto" w:fill="FFFFFF"/>
        </w:rPr>
        <w:t>湘潭县</w:t>
      </w:r>
      <w:r>
        <w:rPr>
          <w:rFonts w:hint="eastAsia" w:cs="黑体" w:asciiTheme="majorEastAsia" w:hAnsiTheme="majorEastAsia" w:eastAsiaTheme="majorEastAsia"/>
          <w:b/>
          <w:color w:val="333333"/>
          <w:sz w:val="44"/>
          <w:szCs w:val="44"/>
          <w:shd w:val="clear" w:color="auto" w:fill="FFFFFF"/>
          <w:lang w:val="en-US" w:eastAsia="zh-CN"/>
        </w:rPr>
        <w:t>养老服务体系综合提升建设项目（一期）</w:t>
      </w:r>
      <w:r>
        <w:rPr>
          <w:rFonts w:hint="eastAsia" w:cs="黑体" w:asciiTheme="majorEastAsia" w:hAnsiTheme="majorEastAsia" w:eastAsiaTheme="majorEastAsia"/>
          <w:b/>
          <w:color w:val="333333"/>
          <w:sz w:val="44"/>
          <w:szCs w:val="44"/>
          <w:shd w:val="clear" w:color="auto" w:fill="FFFFFF"/>
        </w:rPr>
        <w:t>工程监理成交结果</w:t>
      </w:r>
      <w:r>
        <w:rPr>
          <w:rFonts w:cs="黑体" w:asciiTheme="majorEastAsia" w:hAnsiTheme="majorEastAsia" w:eastAsiaTheme="majorEastAsia"/>
          <w:b/>
          <w:color w:val="333333"/>
          <w:sz w:val="44"/>
          <w:szCs w:val="44"/>
          <w:shd w:val="clear" w:color="auto" w:fill="FFFFFF"/>
        </w:rPr>
        <w:t>公告</w:t>
      </w:r>
    </w:p>
    <w:p w14:paraId="58864094">
      <w:pPr>
        <w:pStyle w:val="16"/>
        <w:widowControl/>
        <w:spacing w:beforeAutospacing="0" w:afterAutospacing="0" w:line="560" w:lineRule="exact"/>
        <w:jc w:val="both"/>
        <w:rPr>
          <w:kern w:val="28"/>
          <w:szCs w:val="24"/>
        </w:rPr>
      </w:pPr>
    </w:p>
    <w:p w14:paraId="604DFF81">
      <w:pPr>
        <w:spacing w:line="532" w:lineRule="exact"/>
        <w:ind w:firstLine="640" w:firstLineChars="200"/>
        <w:rPr>
          <w:rFonts w:ascii="仿宋" w:hAnsi="仿宋" w:eastAsia="仿宋" w:cstheme="minorEastAsia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湘潭县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养老服务体系综合提升建设项目（一期）工程</w:t>
      </w:r>
      <w:r>
        <w:rPr>
          <w:rFonts w:hint="eastAsia" w:ascii="仿宋" w:hAnsi="仿宋" w:eastAsia="仿宋" w:cs="仿宋"/>
          <w:sz w:val="32"/>
          <w:szCs w:val="32"/>
        </w:rPr>
        <w:t>监理于202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5</w:t>
      </w:r>
      <w:r>
        <w:rPr>
          <w:rFonts w:hint="eastAsia" w:ascii="仿宋" w:hAnsi="仿宋" w:eastAsia="仿宋" w:cs="仿宋"/>
          <w:sz w:val="32"/>
          <w:szCs w:val="32"/>
        </w:rPr>
        <w:t>年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5</w:t>
      </w:r>
      <w:r>
        <w:rPr>
          <w:rFonts w:hint="eastAsia" w:ascii="仿宋" w:hAnsi="仿宋" w:eastAsia="仿宋" w:cs="仿宋"/>
          <w:sz w:val="32"/>
          <w:szCs w:val="32"/>
        </w:rPr>
        <w:t>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6</w:t>
      </w:r>
      <w:r>
        <w:rPr>
          <w:rFonts w:hint="eastAsia" w:ascii="仿宋" w:hAnsi="仿宋" w:eastAsia="仿宋" w:cs="仿宋"/>
          <w:sz w:val="32"/>
          <w:szCs w:val="32"/>
        </w:rPr>
        <w:t>日在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湘潭县洛口医疗管理有限公司</w:t>
      </w:r>
      <w:r>
        <w:rPr>
          <w:rFonts w:hint="eastAsia" w:ascii="仿宋" w:hAnsi="仿宋" w:eastAsia="仿宋" w:cs="仿宋"/>
          <w:sz w:val="32"/>
          <w:szCs w:val="32"/>
        </w:rPr>
        <w:t>进行询价采购，评审工作已经</w:t>
      </w:r>
      <w:r>
        <w:rPr>
          <w:rFonts w:hint="eastAsia" w:ascii="仿宋" w:hAnsi="仿宋" w:eastAsia="仿宋"/>
          <w:sz w:val="32"/>
          <w:szCs w:val="32"/>
        </w:rPr>
        <w:t>完成，现将成交结果公示如下：</w:t>
      </w:r>
    </w:p>
    <w:p w14:paraId="5AEA2A6B">
      <w:pPr>
        <w:spacing w:line="56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一、成交情况</w:t>
      </w:r>
    </w:p>
    <w:p w14:paraId="3A0AAE3A">
      <w:pPr>
        <w:spacing w:line="56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项目名称：</w:t>
      </w:r>
      <w:r>
        <w:rPr>
          <w:rFonts w:hint="eastAsia" w:ascii="仿宋" w:hAnsi="仿宋" w:eastAsia="仿宋" w:cs="仿宋"/>
          <w:sz w:val="32"/>
          <w:szCs w:val="32"/>
        </w:rPr>
        <w:t>湘潭县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养老服务体系综合提升建设项目（一期）</w:t>
      </w:r>
    </w:p>
    <w:p w14:paraId="2C560FF6">
      <w:pPr>
        <w:spacing w:line="560" w:lineRule="exact"/>
        <w:ind w:left="958" w:leftChars="304" w:hanging="320" w:hangingChars="100"/>
        <w:jc w:val="left"/>
        <w:rPr>
          <w:rFonts w:ascii="仿宋" w:hAnsi="仿宋" w:eastAsia="仿宋"/>
          <w:color w:val="auto"/>
          <w:sz w:val="32"/>
          <w:szCs w:val="32"/>
        </w:rPr>
      </w:pPr>
      <w:r>
        <w:rPr>
          <w:rFonts w:hint="eastAsia" w:ascii="仿宋" w:hAnsi="仿宋" w:eastAsia="仿宋"/>
          <w:color w:val="auto"/>
          <w:sz w:val="32"/>
          <w:szCs w:val="32"/>
        </w:rPr>
        <w:t>成交供应商：湖南佳盛项目管理有限公司</w:t>
      </w:r>
    </w:p>
    <w:p w14:paraId="3284CAD0">
      <w:pPr>
        <w:spacing w:line="560" w:lineRule="exact"/>
        <w:ind w:firstLine="640" w:firstLineChars="200"/>
        <w:jc w:val="left"/>
        <w:rPr>
          <w:rFonts w:ascii="仿宋" w:hAnsi="仿宋" w:eastAsia="仿宋"/>
          <w:color w:val="auto"/>
          <w:sz w:val="32"/>
          <w:szCs w:val="32"/>
        </w:rPr>
      </w:pPr>
      <w:r>
        <w:rPr>
          <w:rFonts w:hint="eastAsia" w:ascii="仿宋" w:hAnsi="仿宋" w:eastAsia="仿宋"/>
          <w:color w:val="auto"/>
          <w:sz w:val="32"/>
          <w:szCs w:val="32"/>
        </w:rPr>
        <w:t>成交金额：</w:t>
      </w:r>
      <w:r>
        <w:rPr>
          <w:rFonts w:hint="eastAsia" w:ascii="仿宋" w:hAnsi="仿宋" w:eastAsia="仿宋"/>
          <w:color w:val="auto"/>
          <w:sz w:val="32"/>
          <w:szCs w:val="32"/>
          <w:lang w:val="en-US" w:eastAsia="zh-CN"/>
        </w:rPr>
        <w:t>282.93</w:t>
      </w:r>
      <w:r>
        <w:rPr>
          <w:rFonts w:hint="eastAsia" w:ascii="仿宋" w:hAnsi="仿宋" w:eastAsia="仿宋"/>
          <w:color w:val="auto"/>
          <w:sz w:val="32"/>
          <w:szCs w:val="32"/>
        </w:rPr>
        <w:t>万元。</w:t>
      </w:r>
    </w:p>
    <w:p w14:paraId="4198A4C8">
      <w:pPr>
        <w:spacing w:line="56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二、签订采购合同</w:t>
      </w:r>
    </w:p>
    <w:p w14:paraId="3FDED352">
      <w:pPr>
        <w:spacing w:line="56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请成交供应商于成交结果公告发布之日起一个月内，到湘潭</w:t>
      </w:r>
      <w:r>
        <w:rPr>
          <w:rFonts w:hint="eastAsia" w:ascii="仿宋" w:hAnsi="仿宋" w:eastAsia="仿宋"/>
          <w:sz w:val="32"/>
          <w:szCs w:val="32"/>
          <w:lang w:eastAsia="zh-CN"/>
        </w:rPr>
        <w:t>县洛口医疗管理有限公</w:t>
      </w:r>
      <w:bookmarkStart w:id="0" w:name="_GoBack"/>
      <w:bookmarkEnd w:id="0"/>
      <w:r>
        <w:rPr>
          <w:rFonts w:hint="eastAsia" w:ascii="仿宋" w:hAnsi="仿宋" w:eastAsia="仿宋"/>
          <w:sz w:val="32"/>
          <w:szCs w:val="32"/>
        </w:rPr>
        <w:t>司办理签订《采购合同》相关事宜。</w:t>
      </w:r>
    </w:p>
    <w:p w14:paraId="30226A04">
      <w:pPr>
        <w:spacing w:line="56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三、采购单位名称：</w:t>
      </w:r>
    </w:p>
    <w:p w14:paraId="17453AD4">
      <w:pPr>
        <w:spacing w:line="56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名 称：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湘潭县洛口医疗管理有限公司</w:t>
      </w:r>
    </w:p>
    <w:p w14:paraId="0D7EBF12">
      <w:pPr>
        <w:shd w:val="clear" w:color="auto" w:fill="auto"/>
        <w:bidi w:val="0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地 址：</w:t>
      </w:r>
      <w:r>
        <w:rPr>
          <w:rFonts w:hint="default" w:ascii="仿宋" w:hAnsi="仿宋" w:eastAsia="仿宋" w:cs="Times New Roman"/>
          <w:sz w:val="32"/>
          <w:szCs w:val="32"/>
        </w:rPr>
        <w:t>湘潭县易俗河镇海棠中路与天易大道东南角天易路2号</w:t>
      </w:r>
    </w:p>
    <w:p w14:paraId="7A906187">
      <w:pPr>
        <w:spacing w:line="56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联系方式：</w:t>
      </w:r>
      <w:r>
        <w:rPr>
          <w:rFonts w:hint="eastAsia" w:ascii="仿宋" w:hAnsi="仿宋" w:eastAsia="仿宋" w:cs="Times New Roman"/>
          <w:sz w:val="32"/>
          <w:szCs w:val="32"/>
          <w:lang w:val="en-US" w:eastAsia="zh-CN"/>
        </w:rPr>
        <w:t>0731-57575921</w:t>
      </w:r>
      <w:r>
        <w:rPr>
          <w:rFonts w:hint="eastAsia" w:ascii="仿宋" w:hAnsi="仿宋" w:eastAsia="仿宋" w:cs="Times New Roman"/>
          <w:sz w:val="32"/>
          <w:szCs w:val="32"/>
        </w:rPr>
        <w:t xml:space="preserve">　 </w:t>
      </w:r>
    </w:p>
    <w:p w14:paraId="372EEE1E">
      <w:pPr>
        <w:spacing w:line="360" w:lineRule="auto"/>
        <w:ind w:firstLine="640" w:firstLineChars="200"/>
        <w:rPr>
          <w:rFonts w:ascii="仿宋" w:hAnsi="仿宋" w:eastAsia="仿宋"/>
          <w:sz w:val="32"/>
          <w:szCs w:val="32"/>
        </w:rPr>
      </w:pPr>
    </w:p>
    <w:p w14:paraId="4E357F67">
      <w:pPr>
        <w:spacing w:line="360" w:lineRule="auto"/>
        <w:ind w:firstLine="640" w:firstLineChars="200"/>
        <w:rPr>
          <w:rFonts w:ascii="仿宋" w:hAnsi="仿宋" w:eastAsia="仿宋"/>
          <w:sz w:val="32"/>
          <w:szCs w:val="32"/>
        </w:rPr>
      </w:pPr>
    </w:p>
    <w:p w14:paraId="39C6AECB">
      <w:pPr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altName w:val="Wingdings"/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Arial">
    <w:altName w:val="Arial"/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黑体">
    <w:altName w:val="黑体"/>
    <w:panose1 w:val="02010609060101010101"/>
    <w:charset w:val="00"/>
    <w:family w:val="auto"/>
    <w:pitch w:val="default"/>
    <w:sig w:usb0="800002BF" w:usb1="38CF7CFA" w:usb2="00000016" w:usb3="00000000" w:csb0="00040001" w:csb1="00000000"/>
  </w:font>
  <w:font w:name="Courier New">
    <w:altName w:val="Courier New"/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Symbol">
    <w:altName w:val="Symbol"/>
    <w:panose1 w:val="05050102010706020507"/>
    <w:charset w:val="00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"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SourceHanSansCN-Regular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000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"/>
  </w:docVar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iPriority="99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paragraph" w:styleId="5">
    <w:name w:val="heading 1"/>
    <w:basedOn w:val="1"/>
    <w:next w:val="1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6">
    <w:name w:val="heading 2"/>
    <w:basedOn w:val="1"/>
    <w:next w:val="1"/>
    <w:qFormat/>
    <w:uiPriority w:val="0"/>
    <w:pPr>
      <w:keepNext/>
      <w:keepLines/>
      <w:spacing w:before="260" w:after="260" w:line="415" w:lineRule="auto"/>
      <w:outlineLvl w:val="1"/>
    </w:pPr>
    <w:rPr>
      <w:rFonts w:ascii="Arial" w:hAnsi="Arial" w:eastAsia="黑体" w:cs="Arial"/>
      <w:b/>
      <w:bCs/>
      <w:sz w:val="32"/>
      <w:szCs w:val="32"/>
    </w:rPr>
  </w:style>
  <w:style w:type="paragraph" w:styleId="7">
    <w:name w:val="heading 3"/>
    <w:basedOn w:val="1"/>
    <w:next w:val="1"/>
    <w:unhideWhenUsed/>
    <w:qFormat/>
    <w:uiPriority w:val="0"/>
    <w:pPr>
      <w:spacing w:beforeAutospacing="1" w:afterAutospacing="1"/>
      <w:jc w:val="left"/>
      <w:outlineLvl w:val="2"/>
    </w:pPr>
    <w:rPr>
      <w:rFonts w:hint="eastAsia" w:ascii="宋体" w:hAnsi="宋体"/>
      <w:b/>
      <w:bCs/>
      <w:kern w:val="0"/>
      <w:sz w:val="27"/>
      <w:szCs w:val="27"/>
    </w:rPr>
  </w:style>
  <w:style w:type="character" w:default="1" w:styleId="17">
    <w:name w:val="Default Paragraph Font"/>
    <w:unhideWhenUsed/>
    <w:qFormat/>
    <w:uiPriority w:val="1"/>
  </w:style>
  <w:style w:type="table" w:default="1" w:styleId="19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next w:val="1"/>
    <w:qFormat/>
    <w:uiPriority w:val="0"/>
    <w:pPr>
      <w:widowControl w:val="0"/>
      <w:suppressAutoHyphens w:val="0"/>
      <w:spacing w:after="120"/>
      <w:ind w:firstLine="420" w:firstLineChars="100"/>
      <w:jc w:val="both"/>
    </w:pPr>
    <w:rPr>
      <w:rFonts w:ascii="Times New Roman" w:hAnsi="Times New Roman" w:eastAsia="宋体" w:cs="Times New Roman"/>
      <w:kern w:val="2"/>
      <w:sz w:val="21"/>
      <w:szCs w:val="20"/>
      <w:lang w:val="en-US" w:eastAsia="ar-SA" w:bidi="ar-SA"/>
    </w:rPr>
  </w:style>
  <w:style w:type="paragraph" w:styleId="3">
    <w:name w:val="Body Text"/>
    <w:basedOn w:val="1"/>
    <w:next w:val="4"/>
    <w:unhideWhenUsed/>
    <w:qFormat/>
    <w:uiPriority w:val="99"/>
    <w:pPr>
      <w:spacing w:after="120"/>
    </w:pPr>
  </w:style>
  <w:style w:type="paragraph" w:customStyle="1" w:styleId="4">
    <w:name w:val="正文首行缩进1"/>
    <w:basedOn w:val="1"/>
    <w:next w:val="1"/>
    <w:qFormat/>
    <w:uiPriority w:val="0"/>
    <w:pPr>
      <w:spacing w:after="120"/>
      <w:ind w:firstLine="420" w:firstLineChars="100"/>
    </w:pPr>
  </w:style>
  <w:style w:type="paragraph" w:styleId="8">
    <w:name w:val="Normal Indent"/>
    <w:basedOn w:val="1"/>
    <w:next w:val="9"/>
    <w:qFormat/>
    <w:uiPriority w:val="0"/>
    <w:pPr>
      <w:widowControl/>
      <w:ind w:firstLine="420"/>
      <w:jc w:val="left"/>
    </w:pPr>
    <w:rPr>
      <w:kern w:val="0"/>
      <w:sz w:val="20"/>
      <w:szCs w:val="20"/>
    </w:rPr>
  </w:style>
  <w:style w:type="paragraph" w:customStyle="1" w:styleId="9">
    <w:name w:val="Default"/>
    <w:qFormat/>
    <w:uiPriority w:val="0"/>
    <w:pPr>
      <w:widowControl w:val="0"/>
      <w:autoSpaceDE w:val="0"/>
      <w:autoSpaceDN w:val="0"/>
      <w:adjustRightInd w:val="0"/>
    </w:pPr>
    <w:rPr>
      <w:rFonts w:ascii="黑体" w:hAnsi="Times New Roman" w:eastAsia="黑体" w:cs="Times New Roman"/>
      <w:lang w:val="en-US" w:eastAsia="zh-CN" w:bidi="ar-SA"/>
    </w:rPr>
  </w:style>
  <w:style w:type="paragraph" w:styleId="10">
    <w:name w:val="Body Text Indent"/>
    <w:basedOn w:val="1"/>
    <w:next w:val="11"/>
    <w:qFormat/>
    <w:uiPriority w:val="0"/>
    <w:pPr>
      <w:spacing w:after="120"/>
      <w:ind w:left="420" w:leftChars="200"/>
    </w:pPr>
    <w:rPr>
      <w:szCs w:val="24"/>
    </w:rPr>
  </w:style>
  <w:style w:type="paragraph" w:styleId="11">
    <w:name w:val="Body Text Indent 2"/>
    <w:basedOn w:val="1"/>
    <w:qFormat/>
    <w:uiPriority w:val="0"/>
    <w:pPr>
      <w:spacing w:after="120" w:line="480" w:lineRule="auto"/>
      <w:ind w:left="420" w:leftChars="200"/>
    </w:pPr>
    <w:rPr>
      <w:szCs w:val="24"/>
    </w:rPr>
  </w:style>
  <w:style w:type="paragraph" w:styleId="12">
    <w:name w:val="Plain Text"/>
    <w:basedOn w:val="1"/>
    <w:qFormat/>
    <w:uiPriority w:val="0"/>
    <w:rPr>
      <w:rFonts w:ascii="宋体" w:hAnsi="Courier New" w:eastAsiaTheme="minorEastAsia" w:cstheme="minorBidi"/>
      <w:szCs w:val="22"/>
    </w:rPr>
  </w:style>
  <w:style w:type="paragraph" w:styleId="13">
    <w:name w:val="footer"/>
    <w:basedOn w:val="1"/>
    <w:link w:val="23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4">
    <w:name w:val="Body Text First Indent 2"/>
    <w:basedOn w:val="10"/>
    <w:next w:val="8"/>
    <w:qFormat/>
    <w:uiPriority w:val="0"/>
    <w:pPr>
      <w:widowControl/>
      <w:spacing w:afterLines="100" w:line="360" w:lineRule="auto"/>
      <w:ind w:left="200" w:firstLine="210" w:firstLineChars="200"/>
      <w:jc w:val="left"/>
    </w:pPr>
    <w:rPr>
      <w:kern w:val="28"/>
      <w:sz w:val="24"/>
      <w:lang w:val="zh-CN"/>
    </w:rPr>
  </w:style>
  <w:style w:type="paragraph" w:styleId="15">
    <w:name w:val="header"/>
    <w:basedOn w:val="1"/>
    <w:link w:val="22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6">
    <w:name w:val="Normal (Web)"/>
    <w:basedOn w:val="1"/>
    <w:qFormat/>
    <w:uiPriority w:val="0"/>
    <w:pPr>
      <w:spacing w:beforeAutospacing="1" w:afterAutospacing="1"/>
      <w:jc w:val="left"/>
    </w:pPr>
    <w:rPr>
      <w:kern w:val="0"/>
      <w:sz w:val="24"/>
    </w:rPr>
  </w:style>
  <w:style w:type="character" w:styleId="18">
    <w:name w:val="Hyperlink"/>
    <w:basedOn w:val="17"/>
    <w:qFormat/>
    <w:uiPriority w:val="0"/>
    <w:rPr>
      <w:color w:val="0000FF"/>
      <w:u w:val="single"/>
    </w:rPr>
  </w:style>
  <w:style w:type="table" w:styleId="20">
    <w:name w:val="Table Grid"/>
    <w:basedOn w:val="19"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1">
    <w:name w:val="List Paragraph"/>
    <w:basedOn w:val="1"/>
    <w:qFormat/>
    <w:uiPriority w:val="34"/>
    <w:pPr>
      <w:ind w:firstLine="420" w:firstLineChars="200"/>
    </w:pPr>
  </w:style>
  <w:style w:type="character" w:customStyle="1" w:styleId="22">
    <w:name w:val="页眉 Char"/>
    <w:basedOn w:val="17"/>
    <w:link w:val="15"/>
    <w:qFormat/>
    <w:uiPriority w:val="0"/>
    <w:rPr>
      <w:kern w:val="2"/>
      <w:sz w:val="18"/>
      <w:szCs w:val="18"/>
    </w:rPr>
  </w:style>
  <w:style w:type="character" w:customStyle="1" w:styleId="23">
    <w:name w:val="页脚 Char"/>
    <w:basedOn w:val="17"/>
    <w:link w:val="13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278</Words>
  <Characters>298</Characters>
  <Lines>2</Lines>
  <Paragraphs>1</Paragraphs>
  <ScaleCrop>false</ScaleCrop>
  <LinksUpToDate>false</LinksUpToDate>
  <CharactersWithSpaces>302</CharactersWithSpaces>
  <Application>WPS Office_0.0.0.0_F1E327BC-269C-435d-A152-05C5408002CA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2025-02-06T16:20:00Z</dcterms:created>
  <dc:creator>Administrator</dc:creator>
  <cp:lastModifiedBy>iPhone</cp:lastModifiedBy>
  <dcterms:modified xsi:type="dcterms:W3CDTF">2025-06-27T13:48:02Z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2052-12.26.1</vt:lpwstr>
  </property>
  <property fmtid="{D5CDD505-2E9C-101B-9397-08002B2CF9AE}" pid="3" name="ICV">
    <vt:lpwstr>FCE2B0550EA668BA92305E68F7436AF5_33</vt:lpwstr>
  </property>
  <property fmtid="{D5CDD505-2E9C-101B-9397-08002B2CF9AE}" pid="4" name="KSOTemplateDocerSaveRecord">
    <vt:lpwstr>eyJoZGlkIjoiYzk5MTMyZjE4MTRjYmRmZDExNzQ0MDBjMGMyYzZlZDEiLCJ1c2VySWQiOiIzMjEzNDMzNDkifQ==</vt:lpwstr>
  </property>
</Properties>
</file>