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2D1" w:rsidRDefault="00A01EAA">
      <w:pPr>
        <w:tabs>
          <w:tab w:val="left" w:pos="6480"/>
        </w:tabs>
        <w:spacing w:line="600" w:lineRule="exact"/>
        <w:ind w:rightChars="-181" w:right="-380"/>
        <w:jc w:val="center"/>
        <w:rPr>
          <w:rFonts w:ascii="宋体" w:hAnsi="宋体" w:cs="方正小标宋_GBK"/>
          <w:b/>
          <w:sz w:val="44"/>
          <w:szCs w:val="44"/>
        </w:rPr>
      </w:pPr>
      <w:r>
        <w:rPr>
          <w:rFonts w:ascii="宋体" w:hAnsi="宋体" w:cs="方正小标宋_GBK" w:hint="eastAsia"/>
          <w:b/>
          <w:bCs/>
          <w:sz w:val="44"/>
          <w:szCs w:val="44"/>
        </w:rPr>
        <w:t>部门整体支出绩效评价报告</w:t>
      </w:r>
    </w:p>
    <w:p w:rsidR="004A32D1" w:rsidRDefault="00A01EAA">
      <w:pPr>
        <w:tabs>
          <w:tab w:val="left" w:pos="6480"/>
        </w:tabs>
        <w:spacing w:line="600" w:lineRule="exact"/>
        <w:jc w:val="center"/>
        <w:rPr>
          <w:rFonts w:ascii="宋体" w:hAnsi="宋体" w:cs="方正小标宋_GBK"/>
          <w:b/>
          <w:sz w:val="36"/>
          <w:szCs w:val="36"/>
        </w:rPr>
      </w:pPr>
      <w:r>
        <w:rPr>
          <w:rFonts w:ascii="宋体" w:hAnsi="宋体" w:cs="方正小标宋_GBK" w:hint="eastAsia"/>
          <w:b/>
          <w:sz w:val="36"/>
          <w:szCs w:val="36"/>
        </w:rPr>
        <w:t>（湘潭县</w:t>
      </w:r>
      <w:r w:rsidR="00A87E2E">
        <w:rPr>
          <w:rFonts w:ascii="宋体" w:hAnsi="宋体" w:cs="方正小标宋_GBK" w:hint="eastAsia"/>
          <w:b/>
          <w:sz w:val="36"/>
          <w:szCs w:val="36"/>
        </w:rPr>
        <w:t>河</w:t>
      </w:r>
      <w:r w:rsidR="00A87E2E">
        <w:rPr>
          <w:rFonts w:ascii="宋体" w:hAnsi="宋体" w:cs="方正小标宋_GBK"/>
          <w:b/>
          <w:sz w:val="36"/>
          <w:szCs w:val="36"/>
        </w:rPr>
        <w:t>口镇人民政府</w:t>
      </w:r>
      <w:r>
        <w:rPr>
          <w:rFonts w:ascii="宋体" w:hAnsi="宋体" w:cs="方正小标宋_GBK" w:hint="eastAsia"/>
          <w:b/>
          <w:sz w:val="36"/>
          <w:szCs w:val="36"/>
        </w:rPr>
        <w:t>）</w:t>
      </w:r>
    </w:p>
    <w:p w:rsidR="004A32D1" w:rsidRDefault="004A32D1">
      <w:pPr>
        <w:tabs>
          <w:tab w:val="left" w:pos="6480"/>
        </w:tabs>
        <w:spacing w:line="600" w:lineRule="exact"/>
        <w:jc w:val="center"/>
        <w:rPr>
          <w:rFonts w:ascii="宋体" w:hAnsi="宋体" w:cs="方正小标宋_GBK"/>
          <w:b/>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97"/>
        <w:gridCol w:w="5958"/>
      </w:tblGrid>
      <w:tr w:rsidR="004A32D1">
        <w:trPr>
          <w:trHeight w:val="675"/>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4A32D1" w:rsidRDefault="00A87E2E">
            <w:pPr>
              <w:spacing w:line="576" w:lineRule="exact"/>
              <w:ind w:rightChars="419" w:right="880"/>
              <w:jc w:val="center"/>
              <w:rPr>
                <w:rFonts w:ascii="仿宋_GB2312" w:eastAsia="仿宋_GB2312" w:hAnsi="宋体" w:cs="宋体"/>
                <w:sz w:val="24"/>
              </w:rPr>
            </w:pPr>
            <w:r w:rsidRPr="00A87E2E">
              <w:rPr>
                <w:rFonts w:ascii="仿宋_GB2312" w:eastAsia="仿宋_GB2312" w:hAnsi="宋体" w:cs="宋体" w:hint="eastAsia"/>
                <w:sz w:val="24"/>
              </w:rPr>
              <w:t>湘潭县河口镇人民政府</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4A32D1" w:rsidRDefault="0056307B">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4503.46</w:t>
            </w:r>
            <w:r w:rsidR="00A01EAA">
              <w:rPr>
                <w:rFonts w:ascii="仿宋_GB2312" w:eastAsia="仿宋_GB2312" w:hAnsi="宋体" w:cs="宋体" w:hint="eastAsia"/>
                <w:sz w:val="24"/>
              </w:rPr>
              <w:t>万元</w:t>
            </w:r>
          </w:p>
        </w:tc>
      </w:tr>
      <w:tr w:rsidR="004A32D1">
        <w:trPr>
          <w:trHeight w:val="675"/>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A87E2E">
        <w:trPr>
          <w:trHeight w:val="675"/>
          <w:jc w:val="center"/>
        </w:trPr>
        <w:tc>
          <w:tcPr>
            <w:tcW w:w="1384" w:type="dxa"/>
            <w:vMerge/>
          </w:tcPr>
          <w:p w:rsidR="00A87E2E" w:rsidRDefault="00A87E2E" w:rsidP="00A87E2E">
            <w:pPr>
              <w:spacing w:line="576" w:lineRule="exact"/>
              <w:jc w:val="center"/>
              <w:rPr>
                <w:rFonts w:ascii="仿宋_GB2312" w:eastAsia="仿宋_GB2312" w:hAnsi="宋体" w:cs="宋体"/>
                <w:sz w:val="24"/>
              </w:rPr>
            </w:pPr>
          </w:p>
        </w:tc>
        <w:tc>
          <w:tcPr>
            <w:tcW w:w="1697" w:type="dxa"/>
            <w:vAlign w:val="center"/>
          </w:tcPr>
          <w:p w:rsidR="00A87E2E" w:rsidRDefault="00A87E2E" w:rsidP="00A87E2E">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1、执行上级国家行政机关的决定、命令和国家制定的法律、法规，接受同级党委的领导，执行本级人民代表大会的各项决议，并报告执行决议、决定和命令的情况。</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2、制定并落实本行政区域的经济计划和措施，促进产业结构调整及其他经济保持平衡协调发展，全面提高人民群众的生活水平和生活质量。</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3、承担国有资产、集体资产管理、监督及增值保值责任；认真执行国家的法律和政策，履行经济合同。</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4、开展社会主义民主和法制的宣传教育，制定社会治安综合治理工作规划并组织实施，加强社区管理工作，调解民间纠纷，打击违法犯罪，维护社会稳定。</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5、制定社会各项事业发展计划，组织实施义务教育和其他各类教育，加强计划生育工作，推进社会保障、社会福利事业和养老保险工作。</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6、加强镇级财政的监督和管理，按计划组织、管理</w:t>
            </w:r>
            <w:r w:rsidRPr="00565ED1">
              <w:rPr>
                <w:rFonts w:ascii="仿宋_GB2312" w:eastAsia="仿宋_GB2312" w:hAnsi="仿宋_GB2312" w:cs="仿宋_GB2312" w:hint="eastAsia"/>
                <w:sz w:val="24"/>
              </w:rPr>
              <w:lastRenderedPageBreak/>
              <w:t>财政收入和支出，执行国家有关财经法规和政策，保证国家财政收入的完成；做好统计工作。</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7、指导、支持、帮助村民委员会的组织制度建设和业务建设，促进村民委员民主自治。</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8、制定和组织实施镇村建设规划；加强公用、市政设施、水利建设和管理以及房屋土地管理和环境综合整治工作，保护和改善生活环境和生态环境。</w:t>
            </w:r>
          </w:p>
          <w:p w:rsidR="00A87E2E" w:rsidRPr="00565ED1" w:rsidRDefault="00A87E2E" w:rsidP="00565ED1">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9、协助和支持设置在本行政区域内不隶属于镇的国家机关和企事业单位工作，监督其遵守和执行国家的法律、法规和政策。</w:t>
            </w:r>
          </w:p>
          <w:p w:rsidR="00573ABE" w:rsidRPr="00565ED1" w:rsidRDefault="00A87E2E" w:rsidP="00573ABE">
            <w:pPr>
              <w:spacing w:line="600" w:lineRule="exact"/>
              <w:ind w:firstLineChars="200" w:firstLine="480"/>
              <w:rPr>
                <w:rFonts w:ascii="仿宋_GB2312" w:eastAsia="仿宋_GB2312" w:hAnsi="仿宋_GB2312" w:cs="仿宋_GB2312"/>
                <w:sz w:val="24"/>
              </w:rPr>
            </w:pPr>
            <w:r w:rsidRPr="00565ED1">
              <w:rPr>
                <w:rFonts w:ascii="仿宋_GB2312" w:eastAsia="仿宋_GB2312" w:hAnsi="仿宋_GB2312" w:cs="仿宋_GB2312" w:hint="eastAsia"/>
                <w:sz w:val="24"/>
              </w:rPr>
              <w:t>10、承办本级党委、人大和上级交办的其它事项。</w:t>
            </w:r>
          </w:p>
        </w:tc>
      </w:tr>
      <w:tr w:rsidR="004A32D1">
        <w:trPr>
          <w:trHeight w:val="699"/>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绩效完成情况</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4A32D1" w:rsidRDefault="00A01EAA">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w:t>
            </w:r>
            <w:r w:rsidR="00573ABE" w:rsidRPr="001E1A56">
              <w:rPr>
                <w:rFonts w:ascii="仿宋_GB2312" w:eastAsia="仿宋_GB2312" w:hAnsi="仿宋_GB2312" w:cs="仿宋_GB2312" w:hint="eastAsia"/>
                <w:sz w:val="24"/>
              </w:rPr>
              <w:t>《中华人民共和国会计法》、《中华人民共和国预算法》、《行政单位会计制度》</w:t>
            </w:r>
            <w:r>
              <w:rPr>
                <w:rFonts w:ascii="仿宋_GB2312" w:eastAsia="仿宋_GB2312" w:hAnsi="仿宋_GB2312" w:cs="仿宋_GB2312" w:hint="eastAsia"/>
                <w:sz w:val="24"/>
              </w:rPr>
              <w:t>等法律法规，各项经费支出严格按照政府采购、国库集中支付等有关规定执行。同时我单位制定了《</w:t>
            </w:r>
            <w:r>
              <w:rPr>
                <w:rFonts w:ascii="仿宋_GB2312" w:eastAsia="仿宋_GB2312" w:hAnsi="仿宋_GB2312" w:cs="仿宋_GB2312"/>
                <w:sz w:val="24"/>
              </w:rPr>
              <w:t>湘潭县</w:t>
            </w:r>
            <w:r w:rsidR="00A87E2E">
              <w:rPr>
                <w:rFonts w:ascii="仿宋_GB2312" w:eastAsia="仿宋_GB2312" w:hAnsi="仿宋_GB2312" w:cs="仿宋_GB2312" w:hint="eastAsia"/>
                <w:sz w:val="24"/>
              </w:rPr>
              <w:t>河口</w:t>
            </w:r>
            <w:r w:rsidR="00A87E2E">
              <w:rPr>
                <w:rFonts w:ascii="仿宋_GB2312" w:eastAsia="仿宋_GB2312" w:hAnsi="仿宋_GB2312" w:cs="仿宋_GB2312"/>
                <w:sz w:val="24"/>
              </w:rPr>
              <w:t>镇人民政府</w:t>
            </w:r>
            <w:r>
              <w:rPr>
                <w:rFonts w:ascii="仿宋_GB2312" w:eastAsia="仿宋_GB2312" w:hAnsi="仿宋_GB2312" w:cs="仿宋_GB2312" w:hint="eastAsia"/>
                <w:sz w:val="24"/>
              </w:rPr>
              <w:t>财务管理制度》，在项目资金管理和使用上，严格按照《湘潭县财政专项资金管理暂行办法》、《</w:t>
            </w:r>
            <w:r>
              <w:rPr>
                <w:rFonts w:ascii="仿宋_GB2312" w:eastAsia="仿宋_GB2312" w:hAnsi="仿宋_GB2312" w:cs="仿宋_GB2312"/>
                <w:sz w:val="24"/>
              </w:rPr>
              <w:t>湘潭县</w:t>
            </w:r>
            <w:r w:rsidR="00A87E2E">
              <w:rPr>
                <w:rFonts w:ascii="仿宋_GB2312" w:eastAsia="仿宋_GB2312" w:hAnsi="仿宋_GB2312" w:cs="仿宋_GB2312" w:hint="eastAsia"/>
                <w:sz w:val="24"/>
              </w:rPr>
              <w:t>河口</w:t>
            </w:r>
            <w:r w:rsidR="00A87E2E">
              <w:rPr>
                <w:rFonts w:ascii="仿宋_GB2312" w:eastAsia="仿宋_GB2312" w:hAnsi="仿宋_GB2312" w:cs="仿宋_GB2312"/>
                <w:sz w:val="24"/>
              </w:rPr>
              <w:t>镇人民政府</w:t>
            </w:r>
            <w:r>
              <w:rPr>
                <w:rFonts w:ascii="仿宋_GB2312" w:eastAsia="仿宋_GB2312" w:hAnsi="仿宋_GB2312" w:cs="仿宋_GB2312" w:hint="eastAsia"/>
                <w:sz w:val="24"/>
              </w:rPr>
              <w:t>财务管理制度》的规定，在资金使用上坚持专款专用的原则，严格按预算执行，项目资金建立专款专用、专项核算制度，由</w:t>
            </w:r>
            <w:r w:rsidR="00A87E2E">
              <w:rPr>
                <w:rFonts w:ascii="仿宋_GB2312" w:eastAsia="仿宋_GB2312" w:hAnsi="仿宋_GB2312" w:cs="仿宋_GB2312" w:hint="eastAsia"/>
                <w:sz w:val="24"/>
              </w:rPr>
              <w:t>财政所</w:t>
            </w:r>
            <w:r>
              <w:rPr>
                <w:rFonts w:ascii="仿宋_GB2312" w:eastAsia="仿宋_GB2312" w:hAnsi="仿宋_GB2312" w:cs="仿宋_GB2312" w:hint="eastAsia"/>
                <w:sz w:val="24"/>
              </w:rPr>
              <w:t>进行资金监管，做到了支出合法、合规，无虚列、截留、超标准、超预算支出情况；我单位制定了资产管理制度，相关资产管理制度合法、合规、完整。</w:t>
            </w:r>
          </w:p>
          <w:p w:rsidR="004A32D1" w:rsidRDefault="00A01EAA" w:rsidP="003A4FE7">
            <w:pPr>
              <w:spacing w:line="60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lastRenderedPageBreak/>
              <w:t>这些相关制度，明确了经费审批权限及程序，经费预算、核算管理、资产购置与处置、财务监督等。在“三公”经费管理方面，规范了公务接待的审批管理，较好地控制了行政运行成本</w:t>
            </w:r>
            <w:r w:rsidRPr="003A4FE7">
              <w:rPr>
                <w:rFonts w:ascii="仿宋_GB2312" w:eastAsia="仿宋_GB2312" w:hAnsi="仿宋_GB2312" w:cs="仿宋_GB2312" w:hint="eastAsia"/>
                <w:sz w:val="24"/>
              </w:rPr>
              <w:t>。</w:t>
            </w:r>
            <w:r w:rsidR="00573ABE" w:rsidRPr="003A4FE7">
              <w:rPr>
                <w:rFonts w:ascii="仿宋_GB2312" w:eastAsia="仿宋_GB2312" w:hAnsi="仿宋_GB2312" w:cs="仿宋_GB2312" w:hint="eastAsia"/>
                <w:sz w:val="24"/>
              </w:rPr>
              <w:t>20</w:t>
            </w:r>
            <w:r w:rsidR="00573ABE" w:rsidRPr="003A4FE7">
              <w:rPr>
                <w:rFonts w:ascii="仿宋_GB2312" w:eastAsia="仿宋_GB2312" w:hAnsi="仿宋_GB2312" w:cs="仿宋_GB2312"/>
                <w:sz w:val="24"/>
              </w:rPr>
              <w:t>2</w:t>
            </w:r>
            <w:r w:rsidR="0056307B" w:rsidRPr="003A4FE7">
              <w:rPr>
                <w:rFonts w:ascii="仿宋_GB2312" w:eastAsia="仿宋_GB2312" w:hAnsi="仿宋_GB2312" w:cs="仿宋_GB2312"/>
                <w:sz w:val="24"/>
              </w:rPr>
              <w:t>4</w:t>
            </w:r>
            <w:r w:rsidR="00573ABE" w:rsidRPr="003A4FE7">
              <w:rPr>
                <w:rFonts w:ascii="仿宋_GB2312" w:eastAsia="仿宋_GB2312" w:hAnsi="仿宋_GB2312" w:cs="仿宋_GB2312" w:hint="eastAsia"/>
                <w:sz w:val="24"/>
              </w:rPr>
              <w:t>年本单位实际收入</w:t>
            </w:r>
            <w:r w:rsidR="008725C9" w:rsidRPr="003A4FE7">
              <w:rPr>
                <w:rFonts w:ascii="仿宋_GB2312" w:eastAsia="仿宋_GB2312" w:hAnsi="仿宋_GB2312" w:cs="仿宋_GB2312"/>
                <w:sz w:val="24"/>
              </w:rPr>
              <w:t>4907.91</w:t>
            </w:r>
            <w:r w:rsidR="00573ABE" w:rsidRPr="003A4FE7">
              <w:rPr>
                <w:rFonts w:ascii="仿宋_GB2312" w:eastAsia="仿宋_GB2312" w:hAnsi="仿宋_GB2312" w:cs="仿宋_GB2312" w:hint="eastAsia"/>
                <w:sz w:val="24"/>
              </w:rPr>
              <w:t>万元，其中一般公共预算财政拨款收入</w:t>
            </w:r>
            <w:r w:rsidR="008725C9" w:rsidRPr="003A4FE7">
              <w:rPr>
                <w:rFonts w:ascii="仿宋_GB2312" w:eastAsia="仿宋_GB2312" w:hAnsi="仿宋_GB2312" w:cs="仿宋_GB2312"/>
                <w:sz w:val="24"/>
              </w:rPr>
              <w:t>4223.92</w:t>
            </w:r>
            <w:r w:rsidR="00573ABE" w:rsidRPr="003A4FE7">
              <w:rPr>
                <w:rFonts w:ascii="仿宋_GB2312" w:eastAsia="仿宋_GB2312" w:hAnsi="仿宋_GB2312" w:cs="仿宋_GB2312" w:hint="eastAsia"/>
                <w:sz w:val="24"/>
              </w:rPr>
              <w:t>万元，</w:t>
            </w:r>
            <w:r w:rsidR="0066665E" w:rsidRPr="003A4FE7">
              <w:rPr>
                <w:rFonts w:ascii="仿宋_GB2312" w:eastAsia="仿宋_GB2312" w:hAnsi="仿宋_GB2312" w:cs="仿宋_GB2312" w:hint="eastAsia"/>
                <w:sz w:val="24"/>
              </w:rPr>
              <w:t>政府性基金预算财政拨款收入</w:t>
            </w:r>
            <w:r w:rsidR="008725C9" w:rsidRPr="003A4FE7">
              <w:rPr>
                <w:rFonts w:ascii="仿宋_GB2312" w:eastAsia="仿宋_GB2312" w:hAnsi="仿宋_GB2312" w:cs="仿宋_GB2312"/>
                <w:sz w:val="24"/>
              </w:rPr>
              <w:t>0.39</w:t>
            </w:r>
            <w:r w:rsidR="0066665E" w:rsidRPr="003A4FE7">
              <w:rPr>
                <w:rFonts w:ascii="仿宋_GB2312" w:eastAsia="仿宋_GB2312" w:hAnsi="仿宋_GB2312" w:cs="仿宋_GB2312" w:hint="eastAsia"/>
                <w:sz w:val="24"/>
              </w:rPr>
              <w:t>万元，</w:t>
            </w:r>
            <w:r w:rsidR="00573ABE" w:rsidRPr="003A4FE7">
              <w:rPr>
                <w:rFonts w:ascii="仿宋_GB2312" w:eastAsia="仿宋_GB2312" w:hAnsi="仿宋_GB2312" w:cs="仿宋_GB2312" w:hint="eastAsia"/>
                <w:sz w:val="24"/>
              </w:rPr>
              <w:t>其他收入</w:t>
            </w:r>
            <w:r w:rsidR="008725C9" w:rsidRPr="003A4FE7">
              <w:rPr>
                <w:rFonts w:ascii="仿宋_GB2312" w:eastAsia="仿宋_GB2312" w:hAnsi="仿宋_GB2312" w:cs="仿宋_GB2312"/>
                <w:sz w:val="24"/>
              </w:rPr>
              <w:t>683.60</w:t>
            </w:r>
            <w:r w:rsidR="00573ABE" w:rsidRPr="003A4FE7">
              <w:rPr>
                <w:rFonts w:ascii="仿宋_GB2312" w:eastAsia="仿宋_GB2312" w:hAnsi="仿宋_GB2312" w:cs="仿宋_GB2312" w:hint="eastAsia"/>
                <w:sz w:val="24"/>
              </w:rPr>
              <w:t>万元；</w:t>
            </w:r>
            <w:r w:rsidRPr="003A4FE7">
              <w:rPr>
                <w:rFonts w:ascii="仿宋_GB2312" w:eastAsia="仿宋_GB2312" w:hAnsi="仿宋_GB2312" w:cs="仿宋_GB2312" w:hint="eastAsia"/>
                <w:sz w:val="24"/>
              </w:rPr>
              <w:t>20</w:t>
            </w:r>
            <w:r w:rsidRPr="003A4FE7">
              <w:rPr>
                <w:rFonts w:ascii="仿宋_GB2312" w:eastAsia="仿宋_GB2312" w:hAnsi="仿宋_GB2312" w:cs="仿宋_GB2312"/>
                <w:sz w:val="24"/>
              </w:rPr>
              <w:t>2</w:t>
            </w:r>
            <w:r w:rsidR="008725C9" w:rsidRPr="003A4FE7">
              <w:rPr>
                <w:rFonts w:ascii="仿宋_GB2312" w:eastAsia="仿宋_GB2312" w:hAnsi="仿宋_GB2312" w:cs="仿宋_GB2312"/>
                <w:sz w:val="24"/>
              </w:rPr>
              <w:t>4</w:t>
            </w:r>
            <w:r w:rsidRPr="003A4FE7">
              <w:rPr>
                <w:rFonts w:ascii="仿宋_GB2312" w:eastAsia="仿宋_GB2312" w:hAnsi="仿宋_GB2312" w:cs="仿宋_GB2312" w:hint="eastAsia"/>
                <w:sz w:val="24"/>
              </w:rPr>
              <w:t>年部门整体支出</w:t>
            </w:r>
            <w:r w:rsidR="008725C9" w:rsidRPr="003A4FE7">
              <w:rPr>
                <w:rFonts w:ascii="仿宋_GB2312" w:eastAsia="仿宋_GB2312" w:hAnsi="仿宋_GB2312" w:cs="仿宋_GB2312"/>
                <w:sz w:val="24"/>
              </w:rPr>
              <w:t>4907.91</w:t>
            </w:r>
            <w:r w:rsidRPr="003A4FE7">
              <w:rPr>
                <w:rFonts w:ascii="仿宋_GB2312" w:eastAsia="仿宋_GB2312" w:hAnsi="仿宋_GB2312" w:cs="仿宋_GB2312" w:hint="eastAsia"/>
                <w:sz w:val="24"/>
              </w:rPr>
              <w:t>万元，支出按支出性质分类为：基本支出</w:t>
            </w:r>
            <w:r w:rsidR="008725C9" w:rsidRPr="003A4FE7">
              <w:rPr>
                <w:rFonts w:ascii="仿宋_GB2312" w:eastAsia="仿宋_GB2312" w:hAnsi="仿宋_GB2312" w:cs="仿宋_GB2312"/>
                <w:sz w:val="24"/>
              </w:rPr>
              <w:t>3996.67</w:t>
            </w:r>
            <w:r w:rsidRPr="003A4FE7">
              <w:rPr>
                <w:rFonts w:ascii="仿宋_GB2312" w:eastAsia="仿宋_GB2312" w:hAnsi="仿宋_GB2312" w:cs="仿宋_GB2312" w:hint="eastAsia"/>
                <w:sz w:val="24"/>
              </w:rPr>
              <w:t>万元</w:t>
            </w:r>
            <w:r w:rsidR="00204293" w:rsidRPr="003A4FE7">
              <w:rPr>
                <w:rFonts w:ascii="仿宋_GB2312" w:eastAsia="仿宋_GB2312" w:hAnsi="宋体" w:cs="宋体" w:hint="eastAsia"/>
                <w:kern w:val="0"/>
                <w:sz w:val="24"/>
              </w:rPr>
              <w:t>（其中：人员经费</w:t>
            </w:r>
            <w:r w:rsidR="008725C9" w:rsidRPr="003A4FE7">
              <w:rPr>
                <w:rFonts w:ascii="仿宋_GB2312" w:eastAsia="仿宋_GB2312" w:hAnsi="宋体" w:cs="宋体"/>
                <w:kern w:val="0"/>
                <w:sz w:val="24"/>
              </w:rPr>
              <w:t>3375.30</w:t>
            </w:r>
            <w:r w:rsidR="00AC33ED" w:rsidRPr="003A4FE7">
              <w:rPr>
                <w:rFonts w:ascii="仿宋_GB2312" w:eastAsia="仿宋_GB2312" w:hAnsi="宋体" w:cs="宋体" w:hint="eastAsia"/>
                <w:kern w:val="0"/>
                <w:sz w:val="24"/>
              </w:rPr>
              <w:t>万元，</w:t>
            </w:r>
            <w:r w:rsidR="00204293" w:rsidRPr="003A4FE7">
              <w:rPr>
                <w:rFonts w:ascii="仿宋_GB2312" w:eastAsia="仿宋_GB2312" w:hAnsi="宋体" w:cs="宋体" w:hint="eastAsia"/>
                <w:kern w:val="0"/>
                <w:sz w:val="24"/>
              </w:rPr>
              <w:t>公用经费</w:t>
            </w:r>
            <w:r w:rsidR="008725C9" w:rsidRPr="003A4FE7">
              <w:rPr>
                <w:rFonts w:ascii="仿宋_GB2312" w:eastAsia="仿宋_GB2312" w:hAnsi="宋体" w:cs="宋体"/>
                <w:kern w:val="0"/>
                <w:sz w:val="24"/>
              </w:rPr>
              <w:t>621.37</w:t>
            </w:r>
            <w:r w:rsidR="00204293" w:rsidRPr="003A4FE7">
              <w:rPr>
                <w:rFonts w:ascii="仿宋_GB2312" w:eastAsia="仿宋_GB2312" w:hAnsi="宋体" w:cs="宋体" w:hint="eastAsia"/>
                <w:kern w:val="0"/>
                <w:sz w:val="24"/>
              </w:rPr>
              <w:t>万元）</w:t>
            </w:r>
            <w:r w:rsidRPr="003A4FE7">
              <w:rPr>
                <w:rFonts w:ascii="仿宋_GB2312" w:eastAsia="仿宋_GB2312" w:hAnsi="仿宋_GB2312" w:cs="仿宋_GB2312" w:hint="eastAsia"/>
                <w:sz w:val="24"/>
              </w:rPr>
              <w:t>，项目支出</w:t>
            </w:r>
            <w:r w:rsidR="008725C9" w:rsidRPr="003A4FE7">
              <w:rPr>
                <w:rFonts w:ascii="仿宋_GB2312" w:eastAsia="仿宋_GB2312" w:hAnsi="仿宋_GB2312" w:cs="仿宋_GB2312"/>
                <w:sz w:val="24"/>
              </w:rPr>
              <w:t>911.24</w:t>
            </w:r>
            <w:r w:rsidRPr="003A4FE7">
              <w:rPr>
                <w:rFonts w:ascii="仿宋_GB2312" w:eastAsia="仿宋_GB2312" w:hAnsi="仿宋_GB2312" w:cs="仿宋_GB2312" w:hint="eastAsia"/>
                <w:sz w:val="24"/>
              </w:rPr>
              <w:t>万元</w:t>
            </w:r>
            <w:r w:rsidR="00AC33ED" w:rsidRPr="003A4FE7">
              <w:rPr>
                <w:rFonts w:ascii="仿宋_GB2312" w:eastAsia="仿宋_GB2312" w:hAnsi="仿宋_GB2312" w:cs="仿宋_GB2312" w:hint="eastAsia"/>
                <w:sz w:val="24"/>
              </w:rPr>
              <w:t>，其</w:t>
            </w:r>
            <w:r w:rsidR="00AC33ED" w:rsidRPr="003A4FE7">
              <w:rPr>
                <w:rFonts w:ascii="仿宋_GB2312" w:eastAsia="仿宋_GB2312" w:hAnsi="仿宋_GB2312" w:cs="仿宋_GB2312"/>
                <w:sz w:val="24"/>
              </w:rPr>
              <w:t>中基本建设类项目</w:t>
            </w:r>
            <w:r w:rsidR="00AC33ED" w:rsidRPr="003A4FE7">
              <w:rPr>
                <w:rFonts w:ascii="仿宋_GB2312" w:eastAsia="仿宋_GB2312" w:hAnsi="仿宋_GB2312" w:cs="仿宋_GB2312" w:hint="eastAsia"/>
                <w:sz w:val="24"/>
              </w:rPr>
              <w:t>支</w:t>
            </w:r>
            <w:r w:rsidR="00AC33ED" w:rsidRPr="003A4FE7">
              <w:rPr>
                <w:rFonts w:ascii="仿宋_GB2312" w:eastAsia="仿宋_GB2312" w:hAnsi="仿宋_GB2312" w:cs="仿宋_GB2312"/>
                <w:sz w:val="24"/>
              </w:rPr>
              <w:t>出</w:t>
            </w:r>
            <w:r w:rsidR="008725C9" w:rsidRPr="003A4FE7">
              <w:rPr>
                <w:rFonts w:ascii="仿宋_GB2312" w:eastAsia="仿宋_GB2312" w:hAnsi="仿宋_GB2312" w:cs="仿宋_GB2312"/>
                <w:sz w:val="24"/>
              </w:rPr>
              <w:t>832.67</w:t>
            </w:r>
            <w:r w:rsidR="00AC33ED" w:rsidRPr="003A4FE7">
              <w:rPr>
                <w:rFonts w:ascii="仿宋_GB2312" w:eastAsia="仿宋_GB2312" w:hAnsi="仿宋_GB2312" w:cs="仿宋_GB2312" w:hint="eastAsia"/>
                <w:sz w:val="24"/>
              </w:rPr>
              <w:t>万</w:t>
            </w:r>
            <w:r w:rsidR="00AC33ED" w:rsidRPr="003A4FE7">
              <w:rPr>
                <w:rFonts w:ascii="仿宋_GB2312" w:eastAsia="仿宋_GB2312" w:hAnsi="仿宋_GB2312" w:cs="仿宋_GB2312"/>
                <w:sz w:val="24"/>
              </w:rPr>
              <w:t>元</w:t>
            </w:r>
            <w:r w:rsidRPr="003A4FE7">
              <w:rPr>
                <w:rFonts w:ascii="仿宋_GB2312" w:eastAsia="仿宋_GB2312" w:hAnsi="仿宋_GB2312" w:cs="仿宋_GB2312" w:hint="eastAsia"/>
                <w:sz w:val="24"/>
              </w:rPr>
              <w:t>。</w:t>
            </w:r>
            <w:r w:rsidR="00204293" w:rsidRPr="003A4FE7">
              <w:rPr>
                <w:rFonts w:ascii="仿宋_GB2312" w:eastAsia="仿宋_GB2312" w:hAnsi="宋体" w:cs="宋体" w:hint="eastAsia"/>
                <w:kern w:val="0"/>
                <w:sz w:val="24"/>
              </w:rPr>
              <w:t>支出按经济分类为：工资福利支出</w:t>
            </w:r>
            <w:r w:rsidR="008725C9" w:rsidRPr="003A4FE7">
              <w:rPr>
                <w:rFonts w:ascii="仿宋_GB2312" w:eastAsia="仿宋_GB2312" w:hAnsi="宋体" w:cs="宋体"/>
                <w:kern w:val="0"/>
                <w:sz w:val="24"/>
              </w:rPr>
              <w:t>2085.53</w:t>
            </w:r>
            <w:r w:rsidR="00204293" w:rsidRPr="003A4FE7">
              <w:rPr>
                <w:rFonts w:ascii="仿宋_GB2312" w:eastAsia="仿宋_GB2312" w:hAnsi="宋体" w:cs="宋体" w:hint="eastAsia"/>
                <w:kern w:val="0"/>
                <w:sz w:val="24"/>
              </w:rPr>
              <w:t>万元，商品和服务支出</w:t>
            </w:r>
            <w:r w:rsidR="003A4FE7" w:rsidRPr="003A4FE7">
              <w:rPr>
                <w:rFonts w:ascii="仿宋_GB2312" w:eastAsia="仿宋_GB2312" w:hAnsi="宋体" w:cs="宋体"/>
                <w:kern w:val="0"/>
                <w:sz w:val="24"/>
              </w:rPr>
              <w:t>966.69</w:t>
            </w:r>
            <w:r w:rsidR="00204293" w:rsidRPr="003A4FE7">
              <w:rPr>
                <w:rFonts w:ascii="仿宋_GB2312" w:eastAsia="仿宋_GB2312" w:hAnsi="宋体" w:cs="宋体" w:hint="eastAsia"/>
                <w:kern w:val="0"/>
                <w:sz w:val="24"/>
              </w:rPr>
              <w:t>万元，对个人和家庭的补助</w:t>
            </w:r>
            <w:r w:rsidR="003A4FE7" w:rsidRPr="003A4FE7">
              <w:rPr>
                <w:rFonts w:ascii="仿宋_GB2312" w:eastAsia="仿宋_GB2312" w:hAnsi="宋体" w:cs="宋体"/>
                <w:kern w:val="0"/>
                <w:sz w:val="24"/>
              </w:rPr>
              <w:t>1854.20</w:t>
            </w:r>
            <w:r w:rsidR="00204293" w:rsidRPr="003A4FE7">
              <w:rPr>
                <w:rFonts w:ascii="仿宋_GB2312" w:eastAsia="仿宋_GB2312" w:hAnsi="宋体" w:cs="宋体" w:hint="eastAsia"/>
                <w:kern w:val="0"/>
                <w:sz w:val="24"/>
              </w:rPr>
              <w:t>万元</w:t>
            </w:r>
            <w:r w:rsidR="003A4FE7" w:rsidRPr="003A4FE7">
              <w:rPr>
                <w:rFonts w:ascii="仿宋_GB2312" w:eastAsia="仿宋_GB2312" w:hAnsi="宋体" w:cs="宋体" w:hint="eastAsia"/>
                <w:kern w:val="0"/>
                <w:sz w:val="24"/>
              </w:rPr>
              <w:t>，资本性支出1</w:t>
            </w:r>
            <w:r w:rsidR="003A4FE7" w:rsidRPr="003A4FE7">
              <w:rPr>
                <w:rFonts w:ascii="仿宋_GB2312" w:eastAsia="仿宋_GB2312" w:hAnsi="宋体" w:cs="宋体"/>
                <w:kern w:val="0"/>
                <w:sz w:val="24"/>
              </w:rPr>
              <w:t>.49</w:t>
            </w:r>
            <w:r w:rsidR="003A4FE7" w:rsidRPr="003A4FE7">
              <w:rPr>
                <w:rFonts w:ascii="仿宋_GB2312" w:eastAsia="仿宋_GB2312" w:hAnsi="宋体" w:cs="宋体" w:hint="eastAsia"/>
                <w:kern w:val="0"/>
                <w:sz w:val="24"/>
              </w:rPr>
              <w:t>万元</w:t>
            </w:r>
            <w:r w:rsidR="00204293" w:rsidRPr="003A4FE7">
              <w:rPr>
                <w:rFonts w:ascii="仿宋_GB2312" w:eastAsia="仿宋_GB2312" w:hAnsi="宋体" w:cs="宋体" w:hint="eastAsia"/>
                <w:kern w:val="0"/>
                <w:sz w:val="24"/>
              </w:rPr>
              <w:t>。</w:t>
            </w:r>
            <w:r w:rsidRPr="003A4FE7">
              <w:rPr>
                <w:rFonts w:ascii="仿宋_GB2312" w:eastAsia="仿宋_GB2312" w:hAnsi="仿宋_GB2312" w:cs="仿宋_GB2312" w:hint="eastAsia"/>
                <w:sz w:val="24"/>
              </w:rPr>
              <w:t>20</w:t>
            </w:r>
            <w:r w:rsidRPr="003A4FE7">
              <w:rPr>
                <w:rFonts w:ascii="仿宋_GB2312" w:eastAsia="仿宋_GB2312" w:hAnsi="仿宋_GB2312" w:cs="仿宋_GB2312"/>
                <w:sz w:val="24"/>
              </w:rPr>
              <w:t>2</w:t>
            </w:r>
            <w:r w:rsidR="003A4FE7" w:rsidRPr="003A4FE7">
              <w:rPr>
                <w:rFonts w:ascii="仿宋_GB2312" w:eastAsia="仿宋_GB2312" w:hAnsi="仿宋_GB2312" w:cs="仿宋_GB2312"/>
                <w:sz w:val="24"/>
              </w:rPr>
              <w:t>4</w:t>
            </w:r>
            <w:r w:rsidRPr="003A4FE7">
              <w:rPr>
                <w:rFonts w:ascii="仿宋_GB2312" w:eastAsia="仿宋_GB2312" w:hAnsi="仿宋_GB2312" w:cs="仿宋_GB2312" w:hint="eastAsia"/>
                <w:sz w:val="24"/>
              </w:rPr>
              <w:t>年“三公”经费</w:t>
            </w:r>
            <w:r w:rsidR="00204293" w:rsidRPr="003A4FE7">
              <w:rPr>
                <w:rFonts w:ascii="仿宋_GB2312" w:eastAsia="仿宋_GB2312" w:hAnsi="仿宋_GB2312" w:cs="仿宋_GB2312"/>
                <w:sz w:val="24"/>
              </w:rPr>
              <w:t>支出</w:t>
            </w:r>
            <w:r w:rsidR="00AC33ED" w:rsidRPr="003A4FE7">
              <w:rPr>
                <w:rFonts w:ascii="仿宋_GB2312" w:eastAsia="仿宋_GB2312" w:hAnsi="仿宋_GB2312" w:cs="仿宋_GB2312" w:hint="eastAsia"/>
                <w:sz w:val="24"/>
              </w:rPr>
              <w:t>：无</w:t>
            </w:r>
            <w:r w:rsidRPr="003A4FE7">
              <w:rPr>
                <w:rFonts w:ascii="仿宋_GB2312" w:eastAsia="仿宋_GB2312" w:hAnsi="仿宋_GB2312" w:cs="仿宋_GB2312" w:hint="eastAsia"/>
                <w:sz w:val="24"/>
              </w:rPr>
              <w:t>。</w:t>
            </w:r>
          </w:p>
        </w:tc>
      </w:tr>
      <w:tr w:rsidR="004A32D1">
        <w:trPr>
          <w:trHeight w:val="123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1C5689" w:rsidRPr="001C5689" w:rsidRDefault="001C5689" w:rsidP="001C5689">
            <w:pPr>
              <w:spacing w:line="560" w:lineRule="exact"/>
              <w:ind w:firstLineChars="200" w:firstLine="480"/>
              <w:rPr>
                <w:rFonts w:ascii="仿宋_GB2312" w:eastAsia="仿宋_GB2312" w:cs="仿宋"/>
                <w:sz w:val="24"/>
              </w:rPr>
            </w:pPr>
            <w:r w:rsidRPr="001C5689">
              <w:rPr>
                <w:rFonts w:ascii="仿宋_GB2312" w:eastAsia="仿宋_GB2312" w:cs="仿宋" w:hint="eastAsia"/>
                <w:sz w:val="24"/>
              </w:rPr>
              <w:t>2024年，河口镇坚持以习近平新时代中国特色社会主义思想为指导，深入学习贯彻落实党的二十大和二十届三中全会精神，统筹好安全稳定和经济发展，从严从紧从细从实做好各项工作，持之以恒办实事、求实效，实干苦干、砥砺奋进，全力推动镇域经济社会高质量发展。</w:t>
            </w:r>
          </w:p>
          <w:p w:rsidR="001C5689" w:rsidRPr="001C5689" w:rsidRDefault="001C5689" w:rsidP="001C5689">
            <w:pPr>
              <w:spacing w:line="560" w:lineRule="exact"/>
              <w:ind w:firstLineChars="200" w:firstLine="482"/>
              <w:rPr>
                <w:rFonts w:ascii="仿宋_GB2312" w:eastAsia="仿宋_GB2312" w:cs="楷体"/>
                <w:b/>
                <w:bCs/>
                <w:sz w:val="24"/>
              </w:rPr>
            </w:pPr>
            <w:r w:rsidRPr="001C5689">
              <w:rPr>
                <w:rFonts w:ascii="仿宋_GB2312" w:eastAsia="仿宋_GB2312" w:cs="楷体" w:hint="eastAsia"/>
                <w:b/>
                <w:bCs/>
                <w:sz w:val="24"/>
              </w:rPr>
              <w:t>（一）坚持产业兴镇，经济发展稳中有进</w:t>
            </w:r>
          </w:p>
          <w:p w:rsidR="001C5689" w:rsidRPr="001C5689" w:rsidRDefault="001C5689" w:rsidP="001C5689">
            <w:pPr>
              <w:spacing w:line="560" w:lineRule="exact"/>
              <w:ind w:firstLineChars="200" w:firstLine="482"/>
              <w:rPr>
                <w:rFonts w:ascii="仿宋_GB2312" w:eastAsia="仿宋_GB2312" w:cs="仿宋"/>
                <w:sz w:val="24"/>
              </w:rPr>
            </w:pPr>
            <w:r w:rsidRPr="001C5689">
              <w:rPr>
                <w:rFonts w:ascii="仿宋_GB2312" w:eastAsia="仿宋_GB2312" w:cs="仿宋_GB2312" w:hint="eastAsia"/>
                <w:b/>
                <w:bCs/>
                <w:sz w:val="24"/>
              </w:rPr>
              <w:t>1.经济发展总体向好。</w:t>
            </w:r>
            <w:r w:rsidRPr="001C5689">
              <w:rPr>
                <w:rFonts w:ascii="仿宋_GB2312" w:eastAsia="仿宋_GB2312" w:cs="仿宋" w:hint="eastAsia"/>
                <w:sz w:val="24"/>
              </w:rPr>
              <w:t>全镇现有企业68家，其中规模企业18家，预计年底前将再新增规模企业3家。</w:t>
            </w:r>
            <w:r w:rsidRPr="001C5689">
              <w:rPr>
                <w:rFonts w:ascii="仿宋_GB2312" w:eastAsia="仿宋_GB2312" w:cs="仿宋" w:hint="eastAsia"/>
                <w:sz w:val="24"/>
              </w:rPr>
              <w:lastRenderedPageBreak/>
              <w:t>全年预计完成工业生产总值30.6亿元，完成固定资产投资8.5亿元，规模工业总产值28.7亿元。1-11月完成税收3391万元，达到全年任务的100.09%。</w:t>
            </w:r>
          </w:p>
          <w:p w:rsidR="001C5689" w:rsidRPr="001C5689" w:rsidRDefault="001C5689" w:rsidP="001C5689">
            <w:pPr>
              <w:spacing w:line="560" w:lineRule="exact"/>
              <w:ind w:firstLineChars="200" w:firstLine="482"/>
              <w:rPr>
                <w:rFonts w:ascii="仿宋_GB2312" w:eastAsia="仿宋_GB2312" w:cs="仿宋"/>
                <w:sz w:val="24"/>
              </w:rPr>
            </w:pPr>
            <w:r w:rsidRPr="001C5689">
              <w:rPr>
                <w:rFonts w:ascii="仿宋_GB2312" w:eastAsia="仿宋_GB2312" w:cs="仿宋_GB2312" w:hint="eastAsia"/>
                <w:b/>
                <w:bCs/>
                <w:sz w:val="24"/>
              </w:rPr>
              <w:t>2.项目建设稳步推进。</w:t>
            </w:r>
            <w:r w:rsidRPr="001C5689">
              <w:rPr>
                <w:rFonts w:ascii="仿宋_GB2312" w:eastAsia="仿宋_GB2312" w:cs="仿宋" w:hint="eastAsia"/>
                <w:sz w:val="24"/>
              </w:rPr>
              <w:t>强化乡情招商，以商招商，引进投资1.1亿元的湖南集航建材建设项目；全面推进四大签约项目建设，同康医院城企联动普惠老年养护大楼建设项目已完工并投入使用，爱城环保科技、鼎盛船舶、山湖加油站项目有序推进，即将投产使用。</w:t>
            </w:r>
          </w:p>
          <w:p w:rsidR="001C5689" w:rsidRPr="001C5689" w:rsidRDefault="001C5689" w:rsidP="001C5689">
            <w:pPr>
              <w:spacing w:line="560" w:lineRule="exact"/>
              <w:ind w:firstLineChars="200" w:firstLine="482"/>
              <w:rPr>
                <w:rFonts w:ascii="仿宋_GB2312" w:eastAsia="仿宋_GB2312" w:cs="仿宋_GB2312"/>
                <w:sz w:val="24"/>
              </w:rPr>
            </w:pPr>
            <w:r w:rsidRPr="001C5689">
              <w:rPr>
                <w:rFonts w:ascii="仿宋_GB2312" w:eastAsia="仿宋_GB2312" w:cs="仿宋_GB2312" w:hint="eastAsia"/>
                <w:b/>
                <w:bCs/>
                <w:sz w:val="24"/>
              </w:rPr>
              <w:t>3.营商环境不断优化。</w:t>
            </w:r>
            <w:r w:rsidRPr="001C5689">
              <w:rPr>
                <w:rFonts w:ascii="仿宋_GB2312" w:eastAsia="仿宋_GB2312" w:cs="仿宋" w:hint="eastAsia"/>
                <w:sz w:val="24"/>
              </w:rPr>
              <w:t>深入实施优化营商环境“一号工程”，持续开展为企业解难题“八个一”活动，不断完善园区基础设施，成功解决天易公路二期安置区建设遗留问题和企业用电、用水等难点问题，让良好的投资建设环境增强企业发展的信心和活力。</w:t>
            </w:r>
          </w:p>
          <w:p w:rsidR="001C5689" w:rsidRPr="001C5689" w:rsidRDefault="001C5689" w:rsidP="001C5689">
            <w:pPr>
              <w:spacing w:line="560" w:lineRule="exact"/>
              <w:ind w:firstLineChars="200" w:firstLine="482"/>
              <w:rPr>
                <w:rFonts w:ascii="仿宋_GB2312" w:eastAsia="仿宋_GB2312" w:cs="楷体"/>
                <w:b/>
                <w:bCs/>
                <w:sz w:val="24"/>
              </w:rPr>
            </w:pPr>
            <w:r w:rsidRPr="001C5689">
              <w:rPr>
                <w:rFonts w:ascii="仿宋_GB2312" w:eastAsia="仿宋_GB2312" w:cs="楷体" w:hint="eastAsia"/>
                <w:b/>
                <w:bCs/>
                <w:sz w:val="24"/>
              </w:rPr>
              <w:t>（二）统筹三农发展，乡村振兴深入实施</w:t>
            </w:r>
          </w:p>
          <w:p w:rsidR="001C5689" w:rsidRPr="001C5689" w:rsidRDefault="001C5689" w:rsidP="001C5689">
            <w:pPr>
              <w:spacing w:line="560" w:lineRule="exact"/>
              <w:ind w:firstLineChars="200" w:firstLine="482"/>
              <w:rPr>
                <w:rFonts w:ascii="仿宋_GB2312" w:eastAsia="仿宋_GB2312" w:cs="仿宋"/>
                <w:sz w:val="24"/>
              </w:rPr>
            </w:pPr>
            <w:r w:rsidRPr="001C5689">
              <w:rPr>
                <w:rFonts w:ascii="仿宋_GB2312" w:eastAsia="仿宋_GB2312" w:cs="仿宋_GB2312" w:hint="eastAsia"/>
                <w:b/>
                <w:bCs/>
                <w:sz w:val="24"/>
              </w:rPr>
              <w:t>1.脱贫成果持续巩固。</w:t>
            </w:r>
            <w:r w:rsidRPr="001C5689">
              <w:rPr>
                <w:rFonts w:ascii="仿宋_GB2312" w:eastAsia="仿宋_GB2312" w:cs="仿宋" w:hint="eastAsia"/>
                <w:sz w:val="24"/>
              </w:rPr>
              <w:t>深入开展农村户籍人口全覆盖排查，共计排查12239户，新识别纳入监测户6户12人；两批次为脱贫户发放产业帮扶鸡3970只、25公斤中化复合肥160包；落实公益性岗位29个；申报雨露计划39人次；为发展产业起到示范带头作用，对增收明显的70户脱贫户申报每户1000元的奖补资金；全年共争取乡村振兴项目22个，财政衔接资金330万元。持续实施村级集体经济发展“五年行动计划”，因地制宜，有效整合各类资源资产资金，卓江村集体经济突破50万元，莲托村突破30万元。</w:t>
            </w:r>
          </w:p>
          <w:p w:rsidR="001C5689" w:rsidRPr="001C5689" w:rsidRDefault="001C5689" w:rsidP="001C5689">
            <w:pPr>
              <w:spacing w:line="560" w:lineRule="exact"/>
              <w:ind w:firstLineChars="200" w:firstLine="482"/>
              <w:rPr>
                <w:rFonts w:ascii="仿宋_GB2312" w:eastAsia="仿宋_GB2312" w:cs="仿宋"/>
                <w:sz w:val="24"/>
              </w:rPr>
            </w:pPr>
            <w:r w:rsidRPr="001C5689">
              <w:rPr>
                <w:rFonts w:ascii="仿宋_GB2312" w:eastAsia="仿宋_GB2312" w:cs="仿宋_GB2312" w:hint="eastAsia"/>
                <w:b/>
                <w:bCs/>
                <w:sz w:val="24"/>
              </w:rPr>
              <w:lastRenderedPageBreak/>
              <w:t>2.现代农业加快发展。</w:t>
            </w:r>
            <w:r w:rsidRPr="001C5689">
              <w:rPr>
                <w:rFonts w:ascii="仿宋_GB2312" w:eastAsia="仿宋_GB2312" w:cs="仿宋" w:hint="eastAsia"/>
                <w:sz w:val="24"/>
              </w:rPr>
              <w:t>全年完成粮食播种面积75185亩，其中双季早稻29035亩，一季稻14373亩，双季晚稻30617亩，旱粮种植面积1160亩，高档优质稻种植达19580亩，实现粮食总产达34980吨，其中早稻12340吨，一季稻8121吨，晚稻14084吨，旱粮435吨。全面打造以莲托村为中心，宏兴村、紫杨村3村的双季稻种植万亩示范片。积极推进石枫村“马蹄”、三华村油菜、中湾村火龙果和葡萄、涓水村蔬果等特色产业发展，促进农业提质增效。</w:t>
            </w:r>
          </w:p>
          <w:p w:rsidR="001C5689" w:rsidRPr="001C5689" w:rsidRDefault="001C5689" w:rsidP="001C5689">
            <w:pPr>
              <w:pStyle w:val="ac"/>
              <w:spacing w:line="560" w:lineRule="exact"/>
              <w:ind w:firstLineChars="200" w:firstLine="482"/>
              <w:rPr>
                <w:rFonts w:cs="仿宋"/>
                <w:sz w:val="24"/>
              </w:rPr>
            </w:pPr>
            <w:r w:rsidRPr="001C5689">
              <w:rPr>
                <w:rFonts w:cs="仿宋_GB2312" w:hint="eastAsia"/>
                <w:b/>
                <w:bCs/>
                <w:sz w:val="24"/>
              </w:rPr>
              <w:t>3.基础环境不断提升。</w:t>
            </w:r>
            <w:r w:rsidRPr="001C5689">
              <w:rPr>
                <w:rFonts w:cs="仿宋" w:hint="eastAsia"/>
                <w:sz w:val="24"/>
              </w:rPr>
              <w:t>推行生活垃圾付费保洁制度，已累计收费达到69万余元；全面配合完成第三轮中央生态环保督察、红网百姓呼声等平台反映的问题整改15件，扎实抓好原中湾化工厂地块及周边遗留污染风险管控项目建设；采取“政府带动、合作社收销、农户酬劳”三方联动模式，创新“打捆净秆模式”推进秸秆资源化综合利用，引进秸秆打捆机17台，新建2个标准化秸秆收储点，实现秸秆禁烧工作“困境大转变”。完成古塘桥集市、河口老街沿线路面“白改黑”提质改造；河长制、林长制、田长制责任进一步压实，各级河长常态化开展巡河，新造油茶林2000亩、油茶抚育2300亩；全面压实耕地保护红线，严格管控类耕地退出水稻种植并落实种植结构调整，完成违法占地整改图斑48宗，恢复耕地67.27亩，永久基本农田整改22.31亩，退草还耕382亩。</w:t>
            </w:r>
          </w:p>
          <w:p w:rsidR="001C5689" w:rsidRPr="001C5689" w:rsidRDefault="001C5689" w:rsidP="001C5689">
            <w:pPr>
              <w:spacing w:line="560" w:lineRule="exact"/>
              <w:ind w:firstLineChars="200" w:firstLine="482"/>
              <w:rPr>
                <w:rFonts w:ascii="仿宋_GB2312" w:eastAsia="仿宋_GB2312" w:cs="楷体"/>
                <w:b/>
                <w:bCs/>
                <w:sz w:val="24"/>
              </w:rPr>
            </w:pPr>
            <w:r w:rsidRPr="001C5689">
              <w:rPr>
                <w:rFonts w:ascii="仿宋_GB2312" w:eastAsia="仿宋_GB2312" w:cs="楷体" w:hint="eastAsia"/>
                <w:b/>
                <w:bCs/>
                <w:sz w:val="24"/>
              </w:rPr>
              <w:lastRenderedPageBreak/>
              <w:t>（三）增进民生福祉，社会事业全面进步</w:t>
            </w:r>
          </w:p>
          <w:p w:rsidR="001C5689" w:rsidRPr="001C5689" w:rsidRDefault="001C5689" w:rsidP="001C5689">
            <w:pPr>
              <w:pStyle w:val="ac"/>
              <w:spacing w:line="560" w:lineRule="exact"/>
              <w:ind w:firstLineChars="200" w:firstLine="482"/>
              <w:rPr>
                <w:rFonts w:cs="华文仿宋"/>
                <w:sz w:val="24"/>
              </w:rPr>
            </w:pPr>
            <w:r w:rsidRPr="001C5689">
              <w:rPr>
                <w:rFonts w:cs="仿宋_GB2312" w:hint="eastAsia"/>
                <w:b/>
                <w:bCs/>
                <w:sz w:val="24"/>
              </w:rPr>
              <w:t>1.社会保障全面兜牢。</w:t>
            </w:r>
            <w:r w:rsidRPr="001C5689">
              <w:rPr>
                <w:rFonts w:cs="仿宋" w:hint="eastAsia"/>
                <w:sz w:val="24"/>
              </w:rPr>
              <w:t>强化技能、创业培训和提升就业服务能力，共计培训100余人次，组织56人次参加现场招聘会，转移就业151人，城镇新增就业583人，失业人员再就业264人，困难人员再就业30人,新增返乡创业主体142个；扎实推进惠民政策，完成孕前优生检查52对，两癌筛查639人，新增计生奖扶对象500余人。发放残疾人生活补贴578人，护理补贴403人，临时救助生活困难退役军人16万余元，完成危房改造9户。</w:t>
            </w:r>
          </w:p>
          <w:p w:rsidR="001C5689" w:rsidRPr="001C5689" w:rsidRDefault="001C5689" w:rsidP="001C5689">
            <w:pPr>
              <w:pStyle w:val="ac"/>
              <w:spacing w:line="560" w:lineRule="exact"/>
              <w:ind w:firstLineChars="200" w:firstLine="482"/>
              <w:rPr>
                <w:rFonts w:cs="华文仿宋"/>
                <w:sz w:val="24"/>
              </w:rPr>
            </w:pPr>
            <w:r w:rsidRPr="001C5689">
              <w:rPr>
                <w:rFonts w:cs="仿宋_GB2312" w:hint="eastAsia"/>
                <w:b/>
                <w:bCs/>
                <w:sz w:val="24"/>
              </w:rPr>
              <w:t>2.民生服务日益完善。</w:t>
            </w:r>
            <w:r w:rsidRPr="001C5689">
              <w:rPr>
                <w:rFonts w:cs="仿宋" w:hint="eastAsia"/>
                <w:sz w:val="24"/>
              </w:rPr>
              <w:t>不断提升便民服务中心运行水平，深化“一件事一次办”改革，业务办结数4050件，办结率100%。完善政务公开制度，及时反馈、有效处理12345、问政湖南等各类热线332条，回访满意率92%以上。完成退役军人及其他优抚对象建档立卡和优待证申领1268人次，不断完善16个村村级退役军人服务站建设。全面提升养老服务质量，完成中心敬老院内坪“白改黑”项目，民政工作得到国务委员现场调研肯定。</w:t>
            </w:r>
          </w:p>
          <w:p w:rsidR="001C5689" w:rsidRPr="001C5689" w:rsidRDefault="001C5689" w:rsidP="001C5689">
            <w:pPr>
              <w:pStyle w:val="ac"/>
              <w:spacing w:line="560" w:lineRule="exact"/>
              <w:ind w:firstLineChars="200" w:firstLine="482"/>
              <w:rPr>
                <w:rFonts w:cs="仿宋"/>
                <w:sz w:val="24"/>
              </w:rPr>
            </w:pPr>
            <w:r w:rsidRPr="001C5689">
              <w:rPr>
                <w:rFonts w:cs="仿宋_GB2312" w:hint="eastAsia"/>
                <w:b/>
                <w:bCs/>
                <w:sz w:val="24"/>
              </w:rPr>
              <w:t>3.文化宣传不断提升。</w:t>
            </w:r>
            <w:r w:rsidRPr="001C5689">
              <w:rPr>
                <w:rFonts w:cs="仿宋" w:hint="eastAsia"/>
                <w:sz w:val="24"/>
              </w:rPr>
              <w:t>全方位、多角度、深层次地编发和深挖反映全镇经济建设和社会事业发展成效的信息，红网时刻、湖南日报、湘潭县新闻网等媒体采纳稿件100余篇，其中市级以上采用10条，其中《河口镇：培育乡村振兴“新”力量》《湘潭县河口镇：党员干部闻汛而动，全力以赴打好防汛“主动仗”》等稿件在中</w:t>
            </w:r>
            <w:r w:rsidRPr="001C5689">
              <w:rPr>
                <w:rFonts w:cs="仿宋" w:hint="eastAsia"/>
                <w:sz w:val="24"/>
              </w:rPr>
              <w:lastRenderedPageBreak/>
              <w:t>央、省市县媒体具有一定影响。开展“我们的节日”庆祝活动，受到群众一致好评；组织参加“嗨BA”篮球比赛，取得优异成绩。强化对歌舞厅、书店、网吧等文化市场安全检查，提出整改意见13条，发放整改通知书8份，有效巩固宣传思想文化阵地、营造文化清朗空间。</w:t>
            </w:r>
          </w:p>
          <w:p w:rsidR="001C5689" w:rsidRPr="001C5689" w:rsidRDefault="001C5689" w:rsidP="001C5689">
            <w:pPr>
              <w:spacing w:line="560" w:lineRule="exact"/>
              <w:ind w:firstLineChars="200" w:firstLine="482"/>
              <w:rPr>
                <w:rFonts w:ascii="仿宋_GB2312" w:eastAsia="仿宋_GB2312" w:cs="楷体"/>
                <w:b/>
                <w:bCs/>
                <w:sz w:val="24"/>
              </w:rPr>
            </w:pPr>
            <w:r w:rsidRPr="001C5689">
              <w:rPr>
                <w:rFonts w:ascii="仿宋_GB2312" w:eastAsia="仿宋_GB2312" w:cs="楷体" w:hint="eastAsia"/>
                <w:b/>
                <w:bCs/>
                <w:sz w:val="24"/>
              </w:rPr>
              <w:t>（四）聚焦守土尽责，风险底线坚决守牢</w:t>
            </w:r>
          </w:p>
          <w:p w:rsidR="001C5689" w:rsidRPr="001C5689" w:rsidRDefault="001C5689" w:rsidP="001C5689">
            <w:pPr>
              <w:pStyle w:val="ac"/>
              <w:spacing w:line="560" w:lineRule="exact"/>
              <w:ind w:firstLineChars="200" w:firstLine="482"/>
              <w:rPr>
                <w:rFonts w:cs="仿宋"/>
                <w:sz w:val="24"/>
              </w:rPr>
            </w:pPr>
            <w:r w:rsidRPr="001C5689">
              <w:rPr>
                <w:rFonts w:cs="仿宋_GB2312" w:hint="eastAsia"/>
                <w:b/>
                <w:bCs/>
                <w:sz w:val="24"/>
              </w:rPr>
              <w:t>1.坚决守牢安全发展底线。</w:t>
            </w:r>
            <w:r w:rsidRPr="001C5689">
              <w:rPr>
                <w:rFonts w:cs="仿宋" w:hint="eastAsia"/>
                <w:sz w:val="24"/>
              </w:rPr>
              <w:t>成功应对“7.28”涓水历史最高水位洪水险情，妥善转移安置受灾群众3600余人，提前5天完成损毁堤坝修复，答好了防汛救灾这道“人民至上”考题；全力以赴打好灾后重建“主动战”，高效完成莲托村白沙子堤和石枫村杨鸟洲子堤修复工作，全镇共修复水利水损水毁工程73处，水毁道路应急抢通保畅项目10个，房屋重建4户，修缮加固9户；完成晚稻补种500亩、经济作物受灾改种经济作物406亩、社会化服务组织机耕机插1000亩、带苗移栽66亩、再生稻面积机械作业和肥料补贴500亩，受灾耕地改种油菜2000亩，受灾区域群众生产生活、基础设施和人居环境迅速恢复至灾前水平。莲托村党总支在抗洪抢险中组织有力，主动担当，被授予“湖南省先进基层党组织”称号。</w:t>
            </w:r>
          </w:p>
          <w:p w:rsidR="001C5689" w:rsidRPr="001C5689" w:rsidRDefault="001C5689" w:rsidP="001C5689">
            <w:pPr>
              <w:pStyle w:val="ac"/>
              <w:spacing w:line="560" w:lineRule="exact"/>
              <w:ind w:firstLineChars="200" w:firstLine="480"/>
              <w:rPr>
                <w:rFonts w:cs="仿宋"/>
                <w:sz w:val="24"/>
              </w:rPr>
            </w:pPr>
            <w:r w:rsidRPr="001C5689">
              <w:rPr>
                <w:rFonts w:cs="仿宋" w:hint="eastAsia"/>
                <w:sz w:val="24"/>
              </w:rPr>
              <w:t>以创建市级安全生产示范乡镇为抓手，强化落实安全生产主体责任，扎实推进“打非治违”工作，开展安全生产执法检查114次，下达责令整改通知书26份、完成整改26处。持续开展集贸市场、非法捕鱼、非法调</w:t>
            </w:r>
            <w:r w:rsidRPr="001C5689">
              <w:rPr>
                <w:rFonts w:cs="仿宋" w:hint="eastAsia"/>
                <w:sz w:val="24"/>
              </w:rPr>
              <w:lastRenderedPageBreak/>
              <w:t>运生猪、食品安全等集中整治行动，罚没收入3万余元。在各地质灾害点、陶仑水库等地开展抢险应急演练6次，组织交通安全、森林防火、防溺水安全等宣传活动，共张贴标语300多条，悬挂横幅100余条，发放宣传单12000余份，劝导野外游泳人数500余人次。充分发挥“两站两员”作用，全年道路交通实现零死亡。</w:t>
            </w:r>
          </w:p>
          <w:p w:rsidR="001C5689" w:rsidRPr="001C5689" w:rsidRDefault="001C5689" w:rsidP="001C5689">
            <w:pPr>
              <w:pStyle w:val="ac"/>
              <w:spacing w:line="560" w:lineRule="exact"/>
              <w:ind w:firstLineChars="200" w:firstLine="482"/>
              <w:rPr>
                <w:rFonts w:cs="仿宋"/>
                <w:sz w:val="24"/>
              </w:rPr>
            </w:pPr>
            <w:r w:rsidRPr="001C5689">
              <w:rPr>
                <w:rFonts w:cs="仿宋_GB2312" w:hint="eastAsia"/>
                <w:b/>
                <w:bCs/>
                <w:sz w:val="24"/>
              </w:rPr>
              <w:t>2.坚决守牢社会稳定底线。</w:t>
            </w:r>
            <w:r w:rsidRPr="001C5689">
              <w:rPr>
                <w:rFonts w:cs="仿宋" w:hint="eastAsia"/>
                <w:sz w:val="24"/>
              </w:rPr>
              <w:t>不断坚持和发展新时代“枫桥经验”，切实开展“五零一优”创建活动，共排查化解矛盾纠纷48件，化解信访积案3起；全面落实重点对象“五包一”责任制度，全年无对象出现越级上访、脱管失控等“非访”情况发生；围绕国家安全、禁毒、反邪教、电信诈骗、未成年人保护开展宣传活动10余次，群众法律意识切实增强；深入开展“心连心走基层、面对面解难题”活动，妥善解决群众急难愁盼问题45个。</w:t>
            </w:r>
          </w:p>
          <w:p w:rsidR="001C5689" w:rsidRPr="001C5689" w:rsidRDefault="001C5689" w:rsidP="001C5689">
            <w:pPr>
              <w:pStyle w:val="ac"/>
              <w:spacing w:line="560" w:lineRule="exact"/>
              <w:ind w:firstLineChars="200" w:firstLine="482"/>
              <w:rPr>
                <w:rFonts w:cs="仿宋"/>
                <w:sz w:val="24"/>
              </w:rPr>
            </w:pPr>
            <w:r w:rsidRPr="001C5689">
              <w:rPr>
                <w:rFonts w:cs="仿宋_GB2312" w:hint="eastAsia"/>
                <w:b/>
                <w:bCs/>
                <w:sz w:val="24"/>
              </w:rPr>
              <w:t>3.坚决守牢党风廉政底线。</w:t>
            </w:r>
            <w:r w:rsidRPr="001C5689">
              <w:rPr>
                <w:rFonts w:cs="仿宋" w:hint="eastAsia"/>
                <w:sz w:val="24"/>
              </w:rPr>
              <w:t>扎实推动党纪学习教育走深走实，认真落实市委提及巡察乡镇共性问题立行立改，成功举办第三届清廉文化周活动，深化纠治“四风”，努力促进作风建设常态化、长效化管理。全年开展三重一大事项监督6次，受理群众反映问题5个，廉政教育65人次，廉政谈话68人次，培训指导派驻村级纪检员32人次。坚持廉洁征兵、阳光征兵，向部队输送优质兵员10人。专题对春耕生产、耕地草皮退出治理等中心工作开展实地督查，通过从严整治，政府自身建设全面加强。</w:t>
            </w:r>
          </w:p>
          <w:p w:rsidR="001C5689" w:rsidRPr="001C5689" w:rsidRDefault="001C5689" w:rsidP="001C5689">
            <w:pPr>
              <w:spacing w:line="560" w:lineRule="exact"/>
              <w:ind w:firstLineChars="200" w:firstLine="480"/>
              <w:rPr>
                <w:rFonts w:ascii="仿宋_GB2312" w:eastAsia="仿宋_GB2312" w:cs="仿宋"/>
                <w:sz w:val="24"/>
              </w:rPr>
            </w:pPr>
            <w:r w:rsidRPr="001C5689">
              <w:rPr>
                <w:rFonts w:ascii="仿宋_GB2312" w:eastAsia="仿宋_GB2312" w:cs="仿宋" w:hint="eastAsia"/>
                <w:sz w:val="24"/>
              </w:rPr>
              <w:lastRenderedPageBreak/>
              <w:t>此外，工会、团委、妇联、统战、保密、档案等工作有序开展，为河口镇经济和社会发展做出了贡献。</w:t>
            </w:r>
          </w:p>
          <w:p w:rsidR="001C5689" w:rsidRPr="001C5689" w:rsidRDefault="001C5689" w:rsidP="001C5689">
            <w:pPr>
              <w:spacing w:line="560" w:lineRule="exact"/>
              <w:ind w:firstLineChars="200" w:firstLine="480"/>
              <w:rPr>
                <w:rFonts w:ascii="仿宋_GB2312" w:eastAsia="仿宋_GB2312" w:cs="仿宋"/>
                <w:sz w:val="24"/>
              </w:rPr>
            </w:pPr>
            <w:r w:rsidRPr="001C5689">
              <w:rPr>
                <w:rFonts w:ascii="仿宋_GB2312" w:eastAsia="仿宋_GB2312" w:cs="仿宋" w:hint="eastAsia"/>
                <w:sz w:val="24"/>
              </w:rPr>
              <w:t>各位代表，同志们!回顾过去一年，奋斗充满艰辛，成绩令人振奋！这些成绩的取得是大家一起干出来的、拼出来的、闯出来的，凝聚了全镇上下的勤劳与智慧，也离不开各级领导和各界朋友的鼎力支持与帮助。特别是面对史无前例、突如其来的“7.28”特大洪灾，我们的党员干部挺身而出、日夜奋战在抗洪抢险的最前线，积极踊跃捐款捐物，牢牢守护了人民群众的生命安全，实现了“遇超标准洪水，不发生群死群伤”目标。</w:t>
            </w:r>
          </w:p>
          <w:p w:rsidR="004A32D1" w:rsidRPr="00A71E75" w:rsidRDefault="001C5689" w:rsidP="00A71E75">
            <w:pPr>
              <w:spacing w:line="560" w:lineRule="exact"/>
              <w:ind w:firstLineChars="200" w:firstLine="480"/>
              <w:rPr>
                <w:rFonts w:ascii="仿宋_GB2312" w:eastAsia="仿宋_GB2312" w:cs="仿宋" w:hint="eastAsia"/>
                <w:sz w:val="24"/>
              </w:rPr>
            </w:pPr>
            <w:r w:rsidRPr="001C5689">
              <w:rPr>
                <w:rFonts w:ascii="仿宋_GB2312" w:eastAsia="仿宋_GB2312" w:cs="仿宋" w:hint="eastAsia"/>
                <w:sz w:val="24"/>
              </w:rPr>
              <w:t>在肯定成绩的同时，我们也要看到存在的一些问题，主要表现在：一是工业经济质量还不高，园区发展还需优化；二是乡村振兴工作还不够有力，村集体经济发展后劲不足；三是基础设施建设仍有短板，应急抢险救援能力有待提升；四是各类矛盾纠纷化解困难，各种新矛盾、新热点不时涌现出来。对于这些问题，我们将高度重视、深入研究、迎难而上，采取更加务实有效的举措切实加以解决。</w:t>
            </w:r>
          </w:p>
        </w:tc>
      </w:tr>
      <w:tr w:rsidR="004A32D1">
        <w:trPr>
          <w:trHeight w:val="1856"/>
          <w:jc w:val="center"/>
        </w:trPr>
        <w:tc>
          <w:tcPr>
            <w:tcW w:w="1384" w:type="dxa"/>
            <w:vMerge w:val="restart"/>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4A32D1" w:rsidRPr="001C5689" w:rsidRDefault="00565ED1" w:rsidP="00A71E75">
            <w:pPr>
              <w:spacing w:line="600" w:lineRule="exact"/>
              <w:ind w:firstLineChars="146" w:firstLine="350"/>
              <w:rPr>
                <w:rFonts w:ascii="仿宋_GB2312" w:eastAsia="仿宋_GB2312" w:hAnsi="仿宋_GB2312" w:cs="仿宋_GB2312"/>
                <w:sz w:val="24"/>
              </w:rPr>
            </w:pPr>
            <w:bookmarkStart w:id="0" w:name="_GoBack"/>
            <w:bookmarkEnd w:id="0"/>
            <w:r w:rsidRPr="001C5689">
              <w:rPr>
                <w:rFonts w:ascii="仿宋_GB2312" w:eastAsia="仿宋_GB2312" w:hAnsi="仿宋_GB2312" w:cs="仿宋_GB2312" w:hint="eastAsia"/>
                <w:sz w:val="24"/>
              </w:rPr>
              <w:t>（一）预算编制的口径与实际执行</w:t>
            </w:r>
            <w:r w:rsidR="00A01EAA" w:rsidRPr="001C5689">
              <w:rPr>
                <w:rFonts w:ascii="仿宋_GB2312" w:eastAsia="仿宋_GB2312" w:hAnsi="仿宋_GB2312" w:cs="仿宋_GB2312" w:hint="eastAsia"/>
                <w:sz w:val="24"/>
              </w:rPr>
              <w:t>不</w:t>
            </w:r>
            <w:r w:rsidRPr="001C5689">
              <w:rPr>
                <w:rFonts w:ascii="仿宋_GB2312" w:eastAsia="仿宋_GB2312" w:hAnsi="仿宋_GB2312" w:cs="仿宋_GB2312" w:hint="eastAsia"/>
                <w:sz w:val="24"/>
              </w:rPr>
              <w:t>太一致；</w:t>
            </w:r>
          </w:p>
          <w:p w:rsidR="00565ED1" w:rsidRDefault="00A01EAA" w:rsidP="001C5689">
            <w:pPr>
              <w:spacing w:line="600" w:lineRule="exact"/>
              <w:ind w:leftChars="200" w:left="420"/>
              <w:rPr>
                <w:rFonts w:ascii="仿宋_GB2312" w:eastAsia="仿宋_GB2312" w:cs="仿宋"/>
                <w:sz w:val="24"/>
              </w:rPr>
            </w:pPr>
            <w:r w:rsidRPr="001C5689">
              <w:rPr>
                <w:rFonts w:ascii="仿宋_GB2312" w:eastAsia="仿宋_GB2312" w:hAnsi="仿宋_GB2312" w:cs="仿宋_GB2312" w:hint="eastAsia"/>
                <w:sz w:val="24"/>
              </w:rPr>
              <w:t>（二）</w:t>
            </w:r>
            <w:r w:rsidR="008F045A" w:rsidRPr="001C5689">
              <w:rPr>
                <w:rFonts w:ascii="仿宋_GB2312" w:eastAsia="仿宋_GB2312" w:hAnsi="仿宋_GB2312" w:cs="仿宋_GB2312" w:hint="eastAsia"/>
                <w:sz w:val="24"/>
              </w:rPr>
              <w:t>工业经济发展质量不高，</w:t>
            </w:r>
            <w:r w:rsidR="001C5689" w:rsidRPr="001C5689">
              <w:rPr>
                <w:rFonts w:ascii="仿宋_GB2312" w:eastAsia="仿宋_GB2312" w:cs="仿宋" w:hint="eastAsia"/>
                <w:sz w:val="24"/>
              </w:rPr>
              <w:t>园区发展还需优化；</w:t>
            </w:r>
            <w:r w:rsidR="00565ED1" w:rsidRPr="001C5689">
              <w:rPr>
                <w:rFonts w:ascii="仿宋_GB2312" w:eastAsia="仿宋_GB2312" w:hAnsi="仿宋_GB2312" w:cs="仿宋_GB2312" w:hint="eastAsia"/>
                <w:sz w:val="24"/>
              </w:rPr>
              <w:t>（三）</w:t>
            </w:r>
            <w:r w:rsidR="001C5689" w:rsidRPr="001C5689">
              <w:rPr>
                <w:rFonts w:ascii="仿宋_GB2312" w:eastAsia="仿宋_GB2312" w:cs="仿宋" w:hint="eastAsia"/>
                <w:sz w:val="24"/>
              </w:rPr>
              <w:t>乡村振兴工作还不够有力，村集体经济发展后劲不足；</w:t>
            </w:r>
          </w:p>
          <w:p w:rsidR="001C5689" w:rsidRPr="001C5689" w:rsidRDefault="001C5689" w:rsidP="001C5689">
            <w:pPr>
              <w:spacing w:line="600" w:lineRule="exact"/>
              <w:ind w:leftChars="200" w:left="420"/>
              <w:rPr>
                <w:rFonts w:ascii="仿宋_GB2312" w:eastAsia="仿宋_GB2312" w:hAnsi="宋体" w:cs="宋体"/>
                <w:sz w:val="24"/>
              </w:rPr>
            </w:pPr>
            <w:r>
              <w:rPr>
                <w:rFonts w:ascii="仿宋_GB2312" w:eastAsia="仿宋_GB2312" w:cs="仿宋" w:hint="eastAsia"/>
                <w:sz w:val="24"/>
              </w:rPr>
              <w:t>（四）</w:t>
            </w:r>
            <w:r w:rsidRPr="001C5689">
              <w:rPr>
                <w:rFonts w:ascii="仿宋_GB2312" w:eastAsia="仿宋_GB2312" w:cs="仿宋" w:hint="eastAsia"/>
                <w:sz w:val="24"/>
              </w:rPr>
              <w:t>基础设施建设仍有短板，应急抢险救援能力有待提升；</w:t>
            </w:r>
          </w:p>
        </w:tc>
      </w:tr>
      <w:tr w:rsidR="004A32D1">
        <w:trPr>
          <w:trHeight w:val="169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4A32D1" w:rsidRDefault="00A01EAA" w:rsidP="00565ED1">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1、</w:t>
            </w:r>
            <w:r w:rsidR="00565ED1">
              <w:rPr>
                <w:rFonts w:ascii="仿宋_GB2312" w:eastAsia="仿宋_GB2312" w:hAnsi="宋体" w:cs="宋体" w:hint="eastAsia"/>
                <w:sz w:val="24"/>
              </w:rPr>
              <w:t>加强</w:t>
            </w:r>
            <w:r w:rsidR="00565ED1">
              <w:rPr>
                <w:rFonts w:ascii="仿宋_GB2312" w:eastAsia="仿宋_GB2312" w:hAnsi="宋体" w:cs="宋体"/>
                <w:sz w:val="24"/>
              </w:rPr>
              <w:t>财政管理</w:t>
            </w:r>
            <w:r w:rsidR="00565ED1">
              <w:rPr>
                <w:rFonts w:ascii="仿宋_GB2312" w:eastAsia="仿宋_GB2312" w:hAnsi="宋体" w:cs="宋体" w:hint="eastAsia"/>
                <w:sz w:val="24"/>
              </w:rPr>
              <w:t>。</w:t>
            </w:r>
            <w:r w:rsidR="00565ED1">
              <w:rPr>
                <w:rFonts w:ascii="仿宋_GB2312" w:eastAsia="仿宋_GB2312" w:hAnsi="宋体" w:cs="宋体"/>
                <w:sz w:val="24"/>
              </w:rPr>
              <w:t>预算编制方面</w:t>
            </w:r>
            <w:r w:rsidR="00565ED1">
              <w:rPr>
                <w:rFonts w:ascii="仿宋_GB2312" w:eastAsia="仿宋_GB2312" w:hAnsi="宋体" w:cs="宋体" w:hint="eastAsia"/>
                <w:sz w:val="24"/>
              </w:rPr>
              <w:t>加</w:t>
            </w:r>
            <w:r w:rsidR="00565ED1">
              <w:rPr>
                <w:rFonts w:ascii="仿宋_GB2312" w:eastAsia="仿宋_GB2312" w:hAnsi="宋体" w:cs="宋体"/>
                <w:sz w:val="24"/>
              </w:rPr>
              <w:t>强信息收集，</w:t>
            </w:r>
            <w:r w:rsidR="00565ED1">
              <w:rPr>
                <w:rFonts w:ascii="仿宋_GB2312" w:eastAsia="仿宋_GB2312" w:hAnsi="宋体" w:cs="宋体" w:hint="eastAsia"/>
                <w:sz w:val="24"/>
              </w:rPr>
              <w:t>项目</w:t>
            </w:r>
            <w:r w:rsidR="00565ED1">
              <w:rPr>
                <w:rFonts w:ascii="仿宋_GB2312" w:eastAsia="仿宋_GB2312" w:hAnsi="宋体" w:cs="宋体"/>
                <w:sz w:val="24"/>
              </w:rPr>
              <w:t>细化；资金使用方面严格管控，专款专用，报批手续齐全</w:t>
            </w:r>
            <w:r>
              <w:rPr>
                <w:rFonts w:ascii="仿宋_GB2312" w:eastAsia="仿宋_GB2312" w:hAnsi="宋体" w:cs="宋体" w:hint="eastAsia"/>
                <w:sz w:val="24"/>
              </w:rPr>
              <w:t>。</w:t>
            </w:r>
            <w:r w:rsidR="00565ED1" w:rsidRPr="00565ED1">
              <w:rPr>
                <w:rFonts w:ascii="仿宋_GB2312" w:eastAsia="仿宋_GB2312" w:hAnsi="宋体" w:cs="宋体" w:hint="eastAsia"/>
                <w:sz w:val="24"/>
              </w:rPr>
              <w:t>进一步完善内控制度建设，加强“三公”经费开支管理，提高资金使用效能。建立本部门“三公经费”等公务支出管理制度及厉行节约制度，加强经费审批和控制，规范支出标准与范围，并严格执行</w:t>
            </w:r>
          </w:p>
          <w:p w:rsidR="004A32D1" w:rsidRDefault="00A01EAA" w:rsidP="0044362C">
            <w:pPr>
              <w:spacing w:line="600" w:lineRule="exact"/>
              <w:ind w:firstLineChars="200" w:firstLine="480"/>
              <w:rPr>
                <w:rFonts w:ascii="仿宋_GB2312" w:eastAsia="仿宋_GB2312" w:hAnsi="宋体" w:cs="宋体"/>
                <w:sz w:val="24"/>
              </w:rPr>
            </w:pPr>
            <w:r>
              <w:rPr>
                <w:rFonts w:ascii="仿宋_GB2312" w:eastAsia="仿宋_GB2312" w:hAnsi="宋体" w:cs="宋体" w:hint="eastAsia"/>
                <w:sz w:val="24"/>
              </w:rPr>
              <w:t>2、</w:t>
            </w:r>
            <w:r w:rsidR="0093757D" w:rsidRPr="0044362C">
              <w:rPr>
                <w:rFonts w:ascii="仿宋_GB2312" w:eastAsia="仿宋_GB2312" w:hAnsi="宋体" w:cs="宋体" w:hint="eastAsia"/>
                <w:sz w:val="24"/>
              </w:rPr>
              <w:t>以高质量发展为动力，做强港区和园区产业,进一步优化企业营商环境，推动全镇经济稳中有进</w:t>
            </w:r>
            <w:r>
              <w:rPr>
                <w:rFonts w:ascii="仿宋_GB2312" w:eastAsia="仿宋_GB2312" w:hAnsi="宋体" w:cs="宋体" w:hint="eastAsia"/>
                <w:sz w:val="24"/>
              </w:rPr>
              <w:t>。</w:t>
            </w:r>
          </w:p>
          <w:p w:rsidR="004A32D1" w:rsidRDefault="00A01EAA" w:rsidP="001720B5">
            <w:pPr>
              <w:spacing w:line="576" w:lineRule="exact"/>
              <w:ind w:firstLineChars="200" w:firstLine="480"/>
              <w:rPr>
                <w:rFonts w:ascii="仿宋_GB2312" w:eastAsia="仿宋_GB2312" w:hAnsi="宋体" w:cs="宋体"/>
                <w:sz w:val="24"/>
              </w:rPr>
            </w:pPr>
            <w:r>
              <w:rPr>
                <w:rFonts w:ascii="仿宋_GB2312" w:eastAsia="仿宋_GB2312" w:hAnsi="宋体" w:cs="宋体" w:hint="eastAsia"/>
                <w:sz w:val="24"/>
              </w:rPr>
              <w:t>3、</w:t>
            </w:r>
            <w:r w:rsidR="008F045A" w:rsidRPr="008F045A">
              <w:rPr>
                <w:rFonts w:ascii="仿宋_GB2312" w:eastAsia="仿宋_GB2312" w:hAnsi="宋体" w:cs="宋体" w:hint="eastAsia"/>
                <w:sz w:val="24"/>
              </w:rPr>
              <w:t>以生态农业为基础，推动村集体经济发展壮大,进一步筑牢基层党组织战斗堡垒，促进乡村振兴提质增效</w:t>
            </w:r>
            <w:r>
              <w:rPr>
                <w:rFonts w:ascii="仿宋_GB2312" w:eastAsia="仿宋_GB2312" w:hAnsi="宋体" w:cs="宋体" w:hint="eastAsia"/>
                <w:sz w:val="24"/>
              </w:rPr>
              <w:t>。</w:t>
            </w:r>
          </w:p>
        </w:tc>
      </w:tr>
      <w:tr w:rsidR="004A32D1">
        <w:trPr>
          <w:trHeight w:val="1500"/>
          <w:jc w:val="center"/>
        </w:trPr>
        <w:tc>
          <w:tcPr>
            <w:tcW w:w="1384" w:type="dxa"/>
            <w:vMerge/>
          </w:tcPr>
          <w:p w:rsidR="004A32D1" w:rsidRDefault="004A32D1">
            <w:pPr>
              <w:spacing w:line="576" w:lineRule="exact"/>
              <w:jc w:val="center"/>
              <w:rPr>
                <w:rFonts w:ascii="仿宋_GB2312" w:eastAsia="仿宋_GB2312" w:hAnsi="宋体" w:cs="宋体"/>
                <w:sz w:val="24"/>
              </w:rPr>
            </w:pPr>
          </w:p>
        </w:tc>
        <w:tc>
          <w:tcPr>
            <w:tcW w:w="1697" w:type="dxa"/>
            <w:vAlign w:val="center"/>
          </w:tcPr>
          <w:p w:rsidR="004A32D1" w:rsidRDefault="00A01EAA">
            <w:pPr>
              <w:spacing w:line="576" w:lineRule="exact"/>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4A32D1" w:rsidRDefault="00A01EAA">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4A32D1" w:rsidRDefault="004A32D1">
      <w:pPr>
        <w:widowControl/>
        <w:jc w:val="left"/>
        <w:rPr>
          <w:rFonts w:ascii="仿宋_GB2312" w:eastAsia="仿宋_GB2312" w:hAnsi="宋体" w:cs="宋体"/>
          <w:sz w:val="24"/>
        </w:rPr>
      </w:pPr>
    </w:p>
    <w:p w:rsidR="004A32D1" w:rsidRDefault="004A32D1">
      <w:pPr>
        <w:rPr>
          <w:rFonts w:ascii="仿宋_GB2312" w:eastAsia="仿宋_GB2312" w:hAnsi="宋体" w:cs="宋体"/>
          <w:sz w:val="24"/>
        </w:rPr>
      </w:pPr>
    </w:p>
    <w:sectPr w:rsidR="004A32D1">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033B" w:rsidRDefault="0036033B" w:rsidP="0036033B">
      <w:r>
        <w:separator/>
      </w:r>
    </w:p>
  </w:endnote>
  <w:endnote w:type="continuationSeparator" w:id="0">
    <w:p w:rsidR="0036033B" w:rsidRDefault="0036033B" w:rsidP="00360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宋体"/>
    <w:charset w:val="86"/>
    <w:family w:val="script"/>
    <w:pitch w:val="variable"/>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033B" w:rsidRDefault="0036033B" w:rsidP="0036033B">
      <w:r>
        <w:separator/>
      </w:r>
    </w:p>
  </w:footnote>
  <w:footnote w:type="continuationSeparator" w:id="0">
    <w:p w:rsidR="0036033B" w:rsidRDefault="0036033B" w:rsidP="003603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C25EA4F"/>
    <w:multiLevelType w:val="singleLevel"/>
    <w:tmpl w:val="9C25EA4F"/>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CF5"/>
    <w:rsid w:val="00014D73"/>
    <w:rsid w:val="00021C6A"/>
    <w:rsid w:val="000405D1"/>
    <w:rsid w:val="00090A25"/>
    <w:rsid w:val="000C3168"/>
    <w:rsid w:val="00100243"/>
    <w:rsid w:val="001720B5"/>
    <w:rsid w:val="00181616"/>
    <w:rsid w:val="001C5689"/>
    <w:rsid w:val="00204293"/>
    <w:rsid w:val="002300C3"/>
    <w:rsid w:val="00244C48"/>
    <w:rsid w:val="002E5B04"/>
    <w:rsid w:val="002E68B1"/>
    <w:rsid w:val="00307389"/>
    <w:rsid w:val="0036033B"/>
    <w:rsid w:val="003A4FE7"/>
    <w:rsid w:val="003A6236"/>
    <w:rsid w:val="00410421"/>
    <w:rsid w:val="00417526"/>
    <w:rsid w:val="0044362C"/>
    <w:rsid w:val="0048553F"/>
    <w:rsid w:val="004A32D1"/>
    <w:rsid w:val="004E1662"/>
    <w:rsid w:val="0056307B"/>
    <w:rsid w:val="00565ED1"/>
    <w:rsid w:val="005678F6"/>
    <w:rsid w:val="00573ABE"/>
    <w:rsid w:val="0064040C"/>
    <w:rsid w:val="0066665E"/>
    <w:rsid w:val="006F4F0C"/>
    <w:rsid w:val="00754EE1"/>
    <w:rsid w:val="007B69E4"/>
    <w:rsid w:val="0080091D"/>
    <w:rsid w:val="008725C9"/>
    <w:rsid w:val="008D0458"/>
    <w:rsid w:val="008F045A"/>
    <w:rsid w:val="009266AC"/>
    <w:rsid w:val="0093757D"/>
    <w:rsid w:val="00942636"/>
    <w:rsid w:val="009B59F1"/>
    <w:rsid w:val="009C5C83"/>
    <w:rsid w:val="00A01EAA"/>
    <w:rsid w:val="00A71E75"/>
    <w:rsid w:val="00A81527"/>
    <w:rsid w:val="00A87E2E"/>
    <w:rsid w:val="00AC31E3"/>
    <w:rsid w:val="00AC33ED"/>
    <w:rsid w:val="00AE5FC4"/>
    <w:rsid w:val="00B86CF5"/>
    <w:rsid w:val="00B90944"/>
    <w:rsid w:val="00BB1A54"/>
    <w:rsid w:val="00BE186B"/>
    <w:rsid w:val="00BF058A"/>
    <w:rsid w:val="00BF7029"/>
    <w:rsid w:val="00C12E57"/>
    <w:rsid w:val="00C478BC"/>
    <w:rsid w:val="00D06DCB"/>
    <w:rsid w:val="00D139C9"/>
    <w:rsid w:val="00D1475D"/>
    <w:rsid w:val="00D24B37"/>
    <w:rsid w:val="00D34ECB"/>
    <w:rsid w:val="00D51DC6"/>
    <w:rsid w:val="00E01049"/>
    <w:rsid w:val="00E33B83"/>
    <w:rsid w:val="00E6167E"/>
    <w:rsid w:val="00E84C79"/>
    <w:rsid w:val="00EA575D"/>
    <w:rsid w:val="00EA7EF2"/>
    <w:rsid w:val="00EE4BED"/>
    <w:rsid w:val="00F1448A"/>
    <w:rsid w:val="00F80D41"/>
    <w:rsid w:val="00FA7908"/>
    <w:rsid w:val="00FB3514"/>
    <w:rsid w:val="01FA4AF0"/>
    <w:rsid w:val="08042101"/>
    <w:rsid w:val="1B1C798F"/>
    <w:rsid w:val="261E558D"/>
    <w:rsid w:val="289B5D9F"/>
    <w:rsid w:val="35452569"/>
    <w:rsid w:val="4D34390D"/>
    <w:rsid w:val="5D5C29B2"/>
    <w:rsid w:val="70F06AA9"/>
    <w:rsid w:val="719579A5"/>
    <w:rsid w:val="74C618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5D75FA6"/>
  <w15:docId w15:val="{8D44223D-9720-4B1E-827F-71B2F67FF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hAnsi="宋体" w:cs="宋体"/>
      <w:kern w:val="0"/>
      <w:sz w:val="24"/>
    </w:rPr>
  </w:style>
  <w:style w:type="character" w:styleId="a8">
    <w:name w:val="Hyperlink"/>
    <w:basedOn w:val="a0"/>
    <w:rPr>
      <w:color w:val="0000FF" w:themeColor="hyperlink"/>
      <w:u w:val="single"/>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styleId="a9">
    <w:name w:val="No Spacing"/>
    <w:uiPriority w:val="1"/>
    <w:qFormat/>
    <w:pPr>
      <w:widowControl w:val="0"/>
      <w:jc w:val="both"/>
    </w:pPr>
    <w:rPr>
      <w:rFonts w:ascii="Calibri" w:hAnsi="Calibri"/>
      <w:kern w:val="2"/>
      <w:sz w:val="21"/>
      <w:szCs w:val="22"/>
    </w:rPr>
  </w:style>
  <w:style w:type="paragraph" w:styleId="aa">
    <w:name w:val="Body Text"/>
    <w:basedOn w:val="a"/>
    <w:link w:val="ab"/>
    <w:semiHidden/>
    <w:unhideWhenUsed/>
    <w:rsid w:val="008F045A"/>
    <w:pPr>
      <w:spacing w:after="120"/>
    </w:pPr>
  </w:style>
  <w:style w:type="character" w:customStyle="1" w:styleId="ab">
    <w:name w:val="正文文本 字符"/>
    <w:basedOn w:val="a0"/>
    <w:link w:val="aa"/>
    <w:semiHidden/>
    <w:rsid w:val="008F045A"/>
    <w:rPr>
      <w:kern w:val="2"/>
      <w:sz w:val="21"/>
      <w:szCs w:val="24"/>
    </w:rPr>
  </w:style>
  <w:style w:type="paragraph" w:styleId="ac">
    <w:name w:val="Body Text First Indent"/>
    <w:basedOn w:val="aa"/>
    <w:link w:val="ad"/>
    <w:qFormat/>
    <w:rsid w:val="008F045A"/>
    <w:pPr>
      <w:tabs>
        <w:tab w:val="left" w:pos="720"/>
      </w:tabs>
      <w:spacing w:after="0"/>
      <w:ind w:firstLine="664"/>
    </w:pPr>
    <w:rPr>
      <w:rFonts w:ascii="仿宋_GB2312" w:eastAsia="仿宋_GB2312" w:hAnsiTheme="minorHAnsi" w:cstheme="minorBidi"/>
      <w:sz w:val="32"/>
    </w:rPr>
  </w:style>
  <w:style w:type="character" w:customStyle="1" w:styleId="ad">
    <w:name w:val="正文首行缩进 字符"/>
    <w:basedOn w:val="ab"/>
    <w:link w:val="ac"/>
    <w:rsid w:val="008F045A"/>
    <w:rPr>
      <w:rFonts w:ascii="仿宋_GB2312" w:eastAsia="仿宋_GB2312" w:hAnsiTheme="minorHAnsi" w:cstheme="minorBidi"/>
      <w:kern w:val="2"/>
      <w:sz w:val="32"/>
      <w:szCs w:val="24"/>
    </w:rPr>
  </w:style>
  <w:style w:type="character" w:styleId="ae">
    <w:name w:val="Strong"/>
    <w:basedOn w:val="a0"/>
    <w:qFormat/>
    <w:rsid w:val="008F045A"/>
    <w:rPr>
      <w:b/>
    </w:rPr>
  </w:style>
  <w:style w:type="paragraph" w:customStyle="1" w:styleId="1">
    <w:name w:val="列出段落1"/>
    <w:basedOn w:val="a"/>
    <w:uiPriority w:val="34"/>
    <w:qFormat/>
    <w:rsid w:val="008F045A"/>
    <w:pPr>
      <w:ind w:firstLineChars="200" w:firstLine="420"/>
    </w:pPr>
    <w:rPr>
      <w:rFonts w:cstheme="minorBidi"/>
      <w:szCs w:val="21"/>
    </w:rPr>
  </w:style>
  <w:style w:type="character" w:customStyle="1" w:styleId="NormalCharacter">
    <w:name w:val="NormalCharacter"/>
    <w:qFormat/>
    <w:rsid w:val="00D1475D"/>
    <w:rPr>
      <w:rFonts w:ascii="Calibri" w:eastAsia="宋体" w:hAnsi="Calibri" w:cs="Times New Roman"/>
      <w:kern w:val="2"/>
      <w:sz w:val="21"/>
      <w:szCs w:val="22"/>
      <w:lang w:val="en-US" w:eastAsia="zh-CN" w:bidi="ar-SA"/>
    </w:rPr>
  </w:style>
  <w:style w:type="paragraph" w:customStyle="1" w:styleId="pa-0">
    <w:name w:val="pa-0"/>
    <w:basedOn w:val="a"/>
    <w:qFormat/>
    <w:rsid w:val="00D1475D"/>
    <w:pPr>
      <w:widowControl/>
      <w:spacing w:before="150" w:after="150"/>
      <w:jc w:val="left"/>
    </w:pPr>
    <w:rPr>
      <w:rFonts w:ascii="宋体" w:eastAsiaTheme="minorEastAsia" w:hAnsi="宋体" w:cs="宋体"/>
      <w:kern w:val="0"/>
      <w:sz w:val="24"/>
    </w:rPr>
  </w:style>
  <w:style w:type="character" w:customStyle="1" w:styleId="15">
    <w:name w:val="15"/>
    <w:basedOn w:val="a0"/>
    <w:qFormat/>
    <w:rsid w:val="00D1475D"/>
    <w:rPr>
      <w:rFonts w:ascii="Calibri" w:hAnsi="Calibr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257</TotalTime>
  <Pages>10</Pages>
  <Words>4788</Words>
  <Characters>375</Characters>
  <Application>Microsoft Office Word</Application>
  <DocSecurity>0</DocSecurity>
  <Lines>3</Lines>
  <Paragraphs>10</Paragraphs>
  <ScaleCrop>false</ScaleCrop>
  <Company>China</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kin</dc:creator>
  <cp:lastModifiedBy>Windows User</cp:lastModifiedBy>
  <cp:revision>18</cp:revision>
  <cp:lastPrinted>2019-08-29T02:25:00Z</cp:lastPrinted>
  <dcterms:created xsi:type="dcterms:W3CDTF">2021-08-03T05:03:00Z</dcterms:created>
  <dcterms:modified xsi:type="dcterms:W3CDTF">2025-06-27T02:03:00Z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4F2C5FABD7C64665BA889C86070BF758</vt:lpwstr>
  </property>
</Properties>
</file>