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37916">
      <w:pPr>
        <w:pStyle w:val="2"/>
        <w:bidi w:val="0"/>
        <w:rPr>
          <w:rFonts w:hint="eastAsia"/>
        </w:rPr>
      </w:pPr>
      <w:r>
        <w:rPr>
          <w:rFonts w:hint="eastAsia"/>
        </w:rPr>
        <w:t>湘潭县基本医疗保险协议定点实施办法</w:t>
      </w:r>
    </w:p>
    <w:p w14:paraId="6A9F9934">
      <w:pPr>
        <w:rPr>
          <w:rFonts w:hint="eastAsia"/>
        </w:rPr>
      </w:pPr>
    </w:p>
    <w:p w14:paraId="0BD3F7AD">
      <w:pPr>
        <w:bidi w:val="0"/>
        <w:rPr>
          <w:rFonts w:hint="eastAsia"/>
        </w:rPr>
      </w:pPr>
      <w:r>
        <w:rPr>
          <w:rFonts w:hint="eastAsia"/>
        </w:rPr>
        <w:t>为进一步加强基本医疗保险定点医疗机构和定点零售药店（以下简称“定点医药机构”）协议管理，规范医药机构定点流程，强化医保经办规程，根据国家和省市协议定点相关政策规定，结合我县实际，制定如下实施办法。</w:t>
      </w:r>
    </w:p>
    <w:p w14:paraId="0534830A">
      <w:pPr>
        <w:pStyle w:val="3"/>
        <w:bidi w:val="0"/>
        <w:rPr>
          <w:rFonts w:hint="eastAsia"/>
        </w:rPr>
      </w:pPr>
      <w:r>
        <w:rPr>
          <w:rFonts w:hint="eastAsia"/>
        </w:rPr>
        <w:t>一、政策依据</w:t>
      </w:r>
    </w:p>
    <w:p w14:paraId="70B078B1">
      <w:pPr>
        <w:bidi w:val="0"/>
        <w:rPr>
          <w:rFonts w:hint="eastAsia"/>
        </w:rPr>
      </w:pPr>
      <w:r>
        <w:rPr>
          <w:rFonts w:hint="eastAsia"/>
        </w:rPr>
        <w:t>1.《医疗机构医疗保障定点管理暂行办法》（国家医保局2号令）、《零售药店医疗保障定点管理暂行办法》（国家医保局3号令）。</w:t>
      </w:r>
    </w:p>
    <w:p w14:paraId="02B86A94">
      <w:pPr>
        <w:bidi w:val="0"/>
        <w:rPr>
          <w:rFonts w:hint="eastAsia"/>
        </w:rPr>
      </w:pPr>
      <w:r>
        <w:rPr>
          <w:rFonts w:hint="eastAsia"/>
        </w:rPr>
        <w:t>2.《湖南省医疗机构医疗保障定点管理实施细则</w:t>
      </w:r>
      <w:r>
        <w:rPr>
          <w:rFonts w:hint="eastAsia"/>
          <w:lang w:eastAsia="zh-CN"/>
        </w:rPr>
        <w:t>（</w:t>
      </w:r>
      <w:r>
        <w:rPr>
          <w:rFonts w:hint="eastAsia"/>
        </w:rPr>
        <w:t>试行</w:t>
      </w:r>
      <w:r>
        <w:rPr>
          <w:rFonts w:hint="eastAsia"/>
          <w:lang w:eastAsia="zh-CN"/>
        </w:rPr>
        <w:t>）</w:t>
      </w:r>
      <w:r>
        <w:rPr>
          <w:rFonts w:hint="eastAsia"/>
        </w:rPr>
        <w:t>》（湘医保发〔2021〕35号）、《湖南省零售药店医疗保障定点管理实施细则</w:t>
      </w:r>
      <w:r>
        <w:rPr>
          <w:rFonts w:hint="eastAsia"/>
          <w:lang w:eastAsia="zh-CN"/>
        </w:rPr>
        <w:t>（</w:t>
      </w:r>
      <w:r>
        <w:rPr>
          <w:rFonts w:hint="eastAsia"/>
        </w:rPr>
        <w:t>试行</w:t>
      </w:r>
      <w:r>
        <w:rPr>
          <w:rFonts w:hint="eastAsia"/>
          <w:lang w:eastAsia="zh-CN"/>
        </w:rPr>
        <w:t>）</w:t>
      </w:r>
      <w:r>
        <w:rPr>
          <w:rFonts w:hint="eastAsia"/>
        </w:rPr>
        <w:t>》（湘医保发〔2021〕36号）。</w:t>
      </w:r>
    </w:p>
    <w:p w14:paraId="4A7FF2BD">
      <w:pPr>
        <w:bidi w:val="0"/>
        <w:rPr>
          <w:rFonts w:hint="eastAsia"/>
        </w:rPr>
      </w:pPr>
      <w:r>
        <w:rPr>
          <w:rFonts w:hint="eastAsia"/>
        </w:rPr>
        <w:t>3.《湖南省医疗保障局关于进一步规范全省协议零售药店开展特殊病种门诊药店服务管理的通知》（湘医保发〔2019〕31号）、关于印发《湖南省本级协议零售药店“特门服务”申报受理评估办法》的通知</w:t>
      </w:r>
      <w:r>
        <w:rPr>
          <w:rFonts w:hint="eastAsia"/>
          <w:lang w:eastAsia="zh-CN"/>
        </w:rPr>
        <w:t>（</w:t>
      </w:r>
      <w:r>
        <w:rPr>
          <w:rFonts w:hint="eastAsia"/>
        </w:rPr>
        <w:t>湘医保中心函〔2020〕3号</w:t>
      </w:r>
      <w:r>
        <w:rPr>
          <w:rFonts w:hint="eastAsia"/>
          <w:lang w:eastAsia="zh-CN"/>
        </w:rPr>
        <w:t>）</w:t>
      </w:r>
      <w:r>
        <w:rPr>
          <w:rFonts w:hint="eastAsia"/>
        </w:rPr>
        <w:t>。</w:t>
      </w:r>
    </w:p>
    <w:p w14:paraId="0C276725">
      <w:pPr>
        <w:bidi w:val="0"/>
        <w:rPr>
          <w:rFonts w:hint="eastAsia"/>
        </w:rPr>
      </w:pPr>
      <w:r>
        <w:rPr>
          <w:rFonts w:hint="eastAsia"/>
        </w:rPr>
        <w:t>4.《湖南省医保谈判药品“双通道”管理办法》的通知（湘医保发〔2021〕34号）、湘潭市医疗保障局《关于明确医保“双通道”管理药品定点医药机构准入及管理的通知》（潭医保发〔2022〕10号）、湘潭市医疗保障局《关于转发湖南省医疗保障局两定管理实施细则的通知》（潭医保发〔2022〕14号）和湘潭县城镇职工医疗保险协议医药机构申办规定。</w:t>
      </w:r>
    </w:p>
    <w:p w14:paraId="32A5BEA4">
      <w:pPr>
        <w:bidi w:val="0"/>
        <w:rPr>
          <w:rFonts w:hint="eastAsia"/>
        </w:rPr>
        <w:sectPr>
          <w:pgSz w:w="11906" w:h="16838"/>
          <w:pgMar w:top="2098" w:right="1474" w:bottom="1984" w:left="1587" w:header="851" w:footer="1417" w:gutter="0"/>
          <w:pgNumType w:fmt="decimal" w:start="2"/>
          <w:cols w:space="0" w:num="1"/>
          <w:rtlGutter w:val="0"/>
          <w:docGrid w:type="linesAndChars" w:linePitch="579" w:charSpace="-842"/>
        </w:sectPr>
      </w:pPr>
    </w:p>
    <w:p w14:paraId="3106CB1C">
      <w:pPr>
        <w:bidi w:val="0"/>
        <w:rPr>
          <w:rFonts w:hint="eastAsia"/>
        </w:rPr>
      </w:pPr>
      <w:r>
        <w:rPr>
          <w:rFonts w:hint="eastAsia"/>
        </w:rPr>
        <w:t>5.湖南省医疗保障局办公室《关于定点零售药店纳入门诊统筹管理的通知》（湘医保办发〔2023〕3号）、湖南省医疗保障局办公室关于印发《湖南省城镇职工基本医疗保险定点零售药店门诊统筹购药业务经办规程（试行）》的通知（湘医保办发〔2023〕4号）。</w:t>
      </w:r>
    </w:p>
    <w:p w14:paraId="4DA53C78">
      <w:pPr>
        <w:pStyle w:val="3"/>
        <w:bidi w:val="0"/>
        <w:rPr>
          <w:rFonts w:hint="eastAsia"/>
        </w:rPr>
      </w:pPr>
      <w:r>
        <w:rPr>
          <w:rFonts w:hint="eastAsia"/>
        </w:rPr>
        <w:t>二、协议定点原则</w:t>
      </w:r>
    </w:p>
    <w:p w14:paraId="33694B56">
      <w:pPr>
        <w:bidi w:val="0"/>
        <w:rPr>
          <w:rFonts w:hint="eastAsia"/>
        </w:rPr>
      </w:pPr>
      <w:r>
        <w:rPr>
          <w:rFonts w:hint="eastAsia"/>
        </w:rPr>
        <w:t>1.公平公正、权责明晰、保障基本、动态平衡；</w:t>
      </w:r>
    </w:p>
    <w:p w14:paraId="122311CC">
      <w:pPr>
        <w:bidi w:val="0"/>
        <w:rPr>
          <w:rFonts w:hint="eastAsia"/>
        </w:rPr>
      </w:pPr>
      <w:r>
        <w:rPr>
          <w:rFonts w:hint="eastAsia"/>
        </w:rPr>
        <w:t>2.方便群众、合理布局、鼓励竞争、择优选择；</w:t>
      </w:r>
    </w:p>
    <w:p w14:paraId="4FEB30C8">
      <w:pPr>
        <w:bidi w:val="0"/>
        <w:rPr>
          <w:rFonts w:hint="eastAsia"/>
        </w:rPr>
      </w:pPr>
      <w:r>
        <w:rPr>
          <w:rFonts w:hint="eastAsia"/>
        </w:rPr>
        <w:t>3.精细管理、宽进严管、优化服务、强化监督。</w:t>
      </w:r>
    </w:p>
    <w:p w14:paraId="4FF3A4DE">
      <w:pPr>
        <w:pStyle w:val="3"/>
        <w:bidi w:val="0"/>
        <w:rPr>
          <w:rFonts w:hint="eastAsia"/>
        </w:rPr>
      </w:pPr>
      <w:r>
        <w:rPr>
          <w:rFonts w:hint="eastAsia"/>
        </w:rPr>
        <w:t>三、协议定点条件</w:t>
      </w:r>
    </w:p>
    <w:p w14:paraId="62334B69">
      <w:pPr>
        <w:pStyle w:val="4"/>
        <w:bidi w:val="0"/>
        <w:rPr>
          <w:rFonts w:hint="eastAsia"/>
        </w:rPr>
      </w:pPr>
      <w:r>
        <w:rPr>
          <w:rFonts w:hint="eastAsia"/>
          <w:lang w:eastAsia="zh-CN"/>
        </w:rPr>
        <w:t>（</w:t>
      </w:r>
      <w:r>
        <w:rPr>
          <w:rFonts w:hint="eastAsia"/>
        </w:rPr>
        <w:t>一</w:t>
      </w:r>
      <w:r>
        <w:rPr>
          <w:rFonts w:hint="eastAsia"/>
          <w:lang w:eastAsia="zh-CN"/>
        </w:rPr>
        <w:t>）</w:t>
      </w:r>
      <w:r>
        <w:rPr>
          <w:rFonts w:hint="eastAsia"/>
        </w:rPr>
        <w:t>医疗机构</w:t>
      </w:r>
    </w:p>
    <w:p w14:paraId="67FC14E1">
      <w:pPr>
        <w:bidi w:val="0"/>
        <w:rPr>
          <w:rFonts w:hint="eastAsia"/>
        </w:rPr>
      </w:pPr>
      <w:r>
        <w:rPr>
          <w:rFonts w:hint="eastAsia"/>
        </w:rPr>
        <w:t>1.以下取得医疗机构执业许可证或中医诊所备案证的医疗机构，以及经军队主管部门批准有为民服务资质的军队医疗机构可申请医保定点：</w:t>
      </w:r>
    </w:p>
    <w:p w14:paraId="0459B1CA">
      <w:pPr>
        <w:bidi w:val="0"/>
        <w:rPr>
          <w:rFonts w:hint="eastAsia"/>
        </w:rPr>
      </w:pPr>
      <w:r>
        <w:rPr>
          <w:rFonts w:hint="eastAsia"/>
          <w:lang w:eastAsia="zh-CN"/>
        </w:rPr>
        <w:t>（1）</w:t>
      </w:r>
      <w:r>
        <w:rPr>
          <w:rFonts w:hint="eastAsia"/>
        </w:rPr>
        <w:t>综合医院、中医医院、中西医结合医院、民族医医院、专科医院、康复医院；</w:t>
      </w:r>
    </w:p>
    <w:p w14:paraId="5884D12F">
      <w:pPr>
        <w:bidi w:val="0"/>
        <w:rPr>
          <w:rFonts w:hint="eastAsia"/>
        </w:rPr>
      </w:pPr>
      <w:r>
        <w:rPr>
          <w:rFonts w:hint="eastAsia"/>
          <w:lang w:eastAsia="zh-CN"/>
        </w:rPr>
        <w:t>（2）</w:t>
      </w:r>
      <w:r>
        <w:rPr>
          <w:rFonts w:hint="eastAsia"/>
        </w:rPr>
        <w:t>专科疾病防治院</w:t>
      </w:r>
      <w:r>
        <w:rPr>
          <w:rFonts w:hint="eastAsia"/>
          <w:lang w:eastAsia="zh-CN"/>
        </w:rPr>
        <w:t>（</w:t>
      </w:r>
      <w:r>
        <w:rPr>
          <w:rFonts w:hint="eastAsia"/>
        </w:rPr>
        <w:t>所、站</w:t>
      </w:r>
      <w:r>
        <w:rPr>
          <w:rFonts w:hint="eastAsia"/>
          <w:lang w:eastAsia="zh-CN"/>
        </w:rPr>
        <w:t>）</w:t>
      </w:r>
      <w:r>
        <w:rPr>
          <w:rFonts w:hint="eastAsia"/>
        </w:rPr>
        <w:t>、妇幼保健院；</w:t>
      </w:r>
    </w:p>
    <w:p w14:paraId="6F4A032A">
      <w:pPr>
        <w:bidi w:val="0"/>
        <w:rPr>
          <w:rFonts w:hint="eastAsia"/>
        </w:rPr>
      </w:pPr>
      <w:r>
        <w:rPr>
          <w:rFonts w:hint="eastAsia"/>
          <w:lang w:eastAsia="zh-CN"/>
        </w:rPr>
        <w:t>（3）</w:t>
      </w:r>
      <w:r>
        <w:rPr>
          <w:rFonts w:hint="eastAsia"/>
        </w:rPr>
        <w:t>社区卫生服务中心</w:t>
      </w:r>
      <w:r>
        <w:rPr>
          <w:rFonts w:hint="eastAsia"/>
          <w:lang w:eastAsia="zh-CN"/>
        </w:rPr>
        <w:t>（</w:t>
      </w:r>
      <w:r>
        <w:rPr>
          <w:rFonts w:hint="eastAsia"/>
        </w:rPr>
        <w:t>站</w:t>
      </w:r>
      <w:r>
        <w:rPr>
          <w:rFonts w:hint="eastAsia"/>
          <w:lang w:eastAsia="zh-CN"/>
        </w:rPr>
        <w:t>）</w:t>
      </w:r>
      <w:r>
        <w:rPr>
          <w:rFonts w:hint="eastAsia"/>
        </w:rPr>
        <w:t>、中心卫生院、乡镇卫生院、街道卫生院、门诊部、诊所、卫生所</w:t>
      </w:r>
      <w:r>
        <w:rPr>
          <w:rFonts w:hint="eastAsia"/>
          <w:lang w:eastAsia="zh-CN"/>
        </w:rPr>
        <w:t>（</w:t>
      </w:r>
      <w:r>
        <w:rPr>
          <w:rFonts w:hint="eastAsia"/>
        </w:rPr>
        <w:t>站</w:t>
      </w:r>
      <w:r>
        <w:rPr>
          <w:rFonts w:hint="eastAsia"/>
          <w:lang w:eastAsia="zh-CN"/>
        </w:rPr>
        <w:t>）</w:t>
      </w:r>
      <w:r>
        <w:rPr>
          <w:rFonts w:hint="eastAsia"/>
        </w:rPr>
        <w:t>、村卫生室</w:t>
      </w:r>
      <w:r>
        <w:rPr>
          <w:rFonts w:hint="eastAsia"/>
          <w:lang w:eastAsia="zh-CN"/>
        </w:rPr>
        <w:t>（</w:t>
      </w:r>
      <w:r>
        <w:rPr>
          <w:rFonts w:hint="eastAsia"/>
        </w:rPr>
        <w:t>所</w:t>
      </w:r>
      <w:r>
        <w:rPr>
          <w:rFonts w:hint="eastAsia"/>
          <w:lang w:eastAsia="zh-CN"/>
        </w:rPr>
        <w:t>）</w:t>
      </w:r>
      <w:r>
        <w:rPr>
          <w:rFonts w:hint="eastAsia"/>
        </w:rPr>
        <w:t>;</w:t>
      </w:r>
      <w:bookmarkStart w:id="0" w:name="_GoBack"/>
      <w:bookmarkEnd w:id="0"/>
    </w:p>
    <w:p w14:paraId="17158827">
      <w:pPr>
        <w:bidi w:val="0"/>
        <w:rPr>
          <w:rFonts w:hint="eastAsia"/>
        </w:rPr>
      </w:pPr>
      <w:r>
        <w:rPr>
          <w:rFonts w:hint="eastAsia"/>
          <w:lang w:eastAsia="zh-CN"/>
        </w:rPr>
        <w:t>（4）</w:t>
      </w:r>
      <w:r>
        <w:rPr>
          <w:rFonts w:hint="eastAsia"/>
        </w:rPr>
        <w:t>独立设置的急救中心；</w:t>
      </w:r>
    </w:p>
    <w:p w14:paraId="79802606">
      <w:pPr>
        <w:bidi w:val="0"/>
        <w:rPr>
          <w:rFonts w:hint="eastAsia"/>
        </w:rPr>
      </w:pPr>
      <w:r>
        <w:rPr>
          <w:rFonts w:hint="eastAsia"/>
          <w:lang w:eastAsia="zh-CN"/>
        </w:rPr>
        <w:t>（5）</w:t>
      </w:r>
      <w:r>
        <w:rPr>
          <w:rFonts w:hint="eastAsia"/>
        </w:rPr>
        <w:t>安宁疗护中心、血液透析中心、护理院；</w:t>
      </w:r>
    </w:p>
    <w:p w14:paraId="6A68DBBE">
      <w:pPr>
        <w:bidi w:val="0"/>
        <w:rPr>
          <w:rFonts w:hint="eastAsia"/>
        </w:rPr>
      </w:pPr>
      <w:r>
        <w:rPr>
          <w:rFonts w:hint="eastAsia"/>
          <w:lang w:eastAsia="zh-CN"/>
        </w:rPr>
        <w:t>（6）</w:t>
      </w:r>
      <w:r>
        <w:rPr>
          <w:rFonts w:hint="eastAsia"/>
        </w:rPr>
        <w:t>养老机构内设的医疗机构。</w:t>
      </w:r>
    </w:p>
    <w:p w14:paraId="248D90BD">
      <w:pPr>
        <w:bidi w:val="0"/>
        <w:rPr>
          <w:rFonts w:hint="eastAsia"/>
        </w:rPr>
        <w:sectPr>
          <w:footerReference r:id="rId5" w:type="default"/>
          <w:pgSz w:w="11906" w:h="16838"/>
          <w:pgMar w:top="2098" w:right="1474" w:bottom="1984" w:left="1587" w:header="851" w:footer="1417" w:gutter="0"/>
          <w:pgNumType w:fmt="decimal" w:start="2"/>
          <w:cols w:space="0" w:num="1"/>
          <w:rtlGutter w:val="0"/>
          <w:docGrid w:type="linesAndChars" w:linePitch="579" w:charSpace="-842"/>
        </w:sectPr>
      </w:pPr>
    </w:p>
    <w:p w14:paraId="069E4EFD">
      <w:pPr>
        <w:bidi w:val="0"/>
        <w:rPr>
          <w:rFonts w:hint="eastAsia"/>
        </w:rPr>
      </w:pPr>
      <w:r>
        <w:rPr>
          <w:rFonts w:hint="eastAsia"/>
        </w:rPr>
        <w:t>互联网医院可依托其实体医疗机构申请签订补充协议，其提供的医疗服务所产生的符合医保支付范围的相关费用，由医保经办机构与其所依托的实体医疗机构按规定进行结算。临床检验中心、医学检验实验室、病理诊断中心、医学影像诊断中心或其他定点医疗机构等作为第三方服务提供机构可以与定点医疗机构签订协议并报经办机构备案后，为定点医疗机构提供相关服务。相关费用执行医保价格政策，由医保经办机构与定点医疗机构结算。</w:t>
      </w:r>
    </w:p>
    <w:p w14:paraId="0088C6F6">
      <w:pPr>
        <w:bidi w:val="0"/>
        <w:rPr>
          <w:rFonts w:hint="eastAsia"/>
        </w:rPr>
      </w:pPr>
      <w:r>
        <w:rPr>
          <w:rFonts w:hint="eastAsia"/>
        </w:rPr>
        <w:t>2.申请医保定点的医疗机构应当同时具备以下基本条件：</w:t>
      </w:r>
    </w:p>
    <w:p w14:paraId="722E0993">
      <w:pPr>
        <w:bidi w:val="0"/>
        <w:rPr>
          <w:rFonts w:hint="eastAsia"/>
        </w:rPr>
      </w:pPr>
      <w:r>
        <w:rPr>
          <w:rFonts w:hint="eastAsia"/>
          <w:lang w:eastAsia="zh-CN"/>
        </w:rPr>
        <w:t>（1）</w:t>
      </w:r>
      <w:r>
        <w:rPr>
          <w:rFonts w:hint="eastAsia"/>
        </w:rPr>
        <w:t>正式运营至少3个月；</w:t>
      </w:r>
    </w:p>
    <w:p w14:paraId="3ED08142">
      <w:pPr>
        <w:bidi w:val="0"/>
        <w:rPr>
          <w:rFonts w:hint="eastAsia"/>
        </w:rPr>
      </w:pPr>
      <w:r>
        <w:rPr>
          <w:rFonts w:hint="eastAsia"/>
          <w:lang w:eastAsia="zh-CN"/>
        </w:rPr>
        <w:t>（2）</w:t>
      </w:r>
      <w:r>
        <w:rPr>
          <w:rFonts w:hint="eastAsia"/>
        </w:rPr>
        <w:t>至少有1名取得医师执业证书、乡村医生执业证书或中医</w:t>
      </w:r>
      <w:r>
        <w:rPr>
          <w:rFonts w:hint="eastAsia"/>
          <w:lang w:eastAsia="zh-CN"/>
        </w:rPr>
        <w:t>（</w:t>
      </w:r>
      <w:r>
        <w:rPr>
          <w:rFonts w:hint="eastAsia"/>
        </w:rPr>
        <w:t>专长</w:t>
      </w:r>
      <w:r>
        <w:rPr>
          <w:rFonts w:hint="eastAsia"/>
          <w:lang w:eastAsia="zh-CN"/>
        </w:rPr>
        <w:t>）</w:t>
      </w:r>
      <w:r>
        <w:rPr>
          <w:rFonts w:hint="eastAsia"/>
        </w:rPr>
        <w:t>医师资格证书且第一注册地在该医疗机构的医师；</w:t>
      </w:r>
    </w:p>
    <w:p w14:paraId="3145EF3A">
      <w:pPr>
        <w:bidi w:val="0"/>
        <w:rPr>
          <w:rFonts w:hint="eastAsia"/>
        </w:rPr>
      </w:pPr>
      <w:r>
        <w:rPr>
          <w:rFonts w:hint="eastAsia"/>
          <w:lang w:eastAsia="zh-CN"/>
        </w:rPr>
        <w:t>（3）</w:t>
      </w:r>
      <w:r>
        <w:rPr>
          <w:rFonts w:hint="eastAsia"/>
        </w:rPr>
        <w:t>主要负责人负责医保工作；配备专</w:t>
      </w:r>
      <w:r>
        <w:rPr>
          <w:rFonts w:hint="eastAsia"/>
          <w:lang w:eastAsia="zh-CN"/>
        </w:rPr>
        <w:t>（</w:t>
      </w:r>
      <w:r>
        <w:rPr>
          <w:rFonts w:hint="eastAsia"/>
        </w:rPr>
        <w:t>兼</w:t>
      </w:r>
      <w:r>
        <w:rPr>
          <w:rFonts w:hint="eastAsia"/>
          <w:lang w:eastAsia="zh-CN"/>
        </w:rPr>
        <w:t>）</w:t>
      </w:r>
      <w:r>
        <w:rPr>
          <w:rFonts w:hint="eastAsia"/>
        </w:rPr>
        <w:t>职医保管理人员；100张床位以上的医疗机构应设内部医保管理部门，安排专职工作人员；</w:t>
      </w:r>
    </w:p>
    <w:p w14:paraId="4FA21127">
      <w:pPr>
        <w:bidi w:val="0"/>
        <w:rPr>
          <w:rFonts w:hint="eastAsia"/>
        </w:rPr>
      </w:pPr>
      <w:r>
        <w:rPr>
          <w:rFonts w:hint="eastAsia"/>
          <w:lang w:eastAsia="zh-CN"/>
        </w:rPr>
        <w:t>（4）</w:t>
      </w:r>
      <w:r>
        <w:rPr>
          <w:rFonts w:hint="eastAsia"/>
        </w:rPr>
        <w:t>具有符合医保协议管理要求的医保管理制度、财务制度、统计信息管理制度、进销存管理制度、医疗质量安全核心制度等，并按规定执行；</w:t>
      </w:r>
    </w:p>
    <w:p w14:paraId="695C61C2">
      <w:pPr>
        <w:bidi w:val="0"/>
        <w:rPr>
          <w:rFonts w:hint="eastAsia"/>
        </w:rPr>
      </w:pPr>
      <w:r>
        <w:rPr>
          <w:rFonts w:hint="eastAsia"/>
          <w:lang w:eastAsia="zh-CN"/>
        </w:rPr>
        <w:t>（5）</w:t>
      </w:r>
      <w:r>
        <w:rPr>
          <w:rFonts w:hint="eastAsia"/>
        </w:rPr>
        <w:t>具有符合医保协议管理要求的信息系统技术和接口标准，能够实现与医保信息系统有效对接，按要求向医保信息系统实时传送全部就诊人员相关信息，能够为参保人员提供直接联网结算。设立医保药品、诊疗项目、医疗服务设施、医用耗材、疾病病种等基础数据库，按规定使用国家统一的医保编码；</w:t>
      </w:r>
    </w:p>
    <w:p w14:paraId="48FB1E3D">
      <w:pPr>
        <w:bidi w:val="0"/>
        <w:rPr>
          <w:rFonts w:hint="eastAsia"/>
        </w:rPr>
      </w:pPr>
      <w:r>
        <w:rPr>
          <w:rFonts w:hint="eastAsia"/>
          <w:lang w:eastAsia="zh-CN"/>
        </w:rPr>
        <w:t>（6）</w:t>
      </w:r>
      <w:r>
        <w:rPr>
          <w:rFonts w:hint="eastAsia"/>
        </w:rPr>
        <w:t>符合法律、法规、规章和省级及以上医疗保障行政部门规定的其他条件。</w:t>
      </w:r>
    </w:p>
    <w:p w14:paraId="2EE4267D">
      <w:pPr>
        <w:pStyle w:val="4"/>
        <w:bidi w:val="0"/>
        <w:rPr>
          <w:rFonts w:hint="eastAsia"/>
          <w:b/>
        </w:rPr>
      </w:pPr>
      <w:r>
        <w:rPr>
          <w:rFonts w:hint="eastAsia"/>
          <w:b/>
          <w:lang w:eastAsia="zh-CN"/>
        </w:rPr>
        <w:t>（</w:t>
      </w:r>
      <w:r>
        <w:rPr>
          <w:rFonts w:hint="eastAsia"/>
          <w:b/>
        </w:rPr>
        <w:t>二</w:t>
      </w:r>
      <w:r>
        <w:rPr>
          <w:rFonts w:hint="eastAsia"/>
          <w:b/>
          <w:lang w:eastAsia="zh-CN"/>
        </w:rPr>
        <w:t>）</w:t>
      </w:r>
      <w:r>
        <w:rPr>
          <w:rFonts w:hint="eastAsia"/>
          <w:b/>
        </w:rPr>
        <w:t>零售药店</w:t>
      </w:r>
    </w:p>
    <w:p w14:paraId="1E1F80D8">
      <w:pPr>
        <w:bidi w:val="0"/>
        <w:rPr>
          <w:rFonts w:hint="eastAsia"/>
        </w:rPr>
      </w:pPr>
      <w:r>
        <w:rPr>
          <w:rFonts w:hint="eastAsia"/>
        </w:rPr>
        <w:t>1.符合市场监督管理局等相关行政部门规定执业条件、取得药品经营许可证的零售药店可申请医保定点。</w:t>
      </w:r>
    </w:p>
    <w:p w14:paraId="5887F136">
      <w:pPr>
        <w:bidi w:val="0"/>
        <w:rPr>
          <w:rFonts w:hint="eastAsia"/>
        </w:rPr>
      </w:pPr>
      <w:r>
        <w:rPr>
          <w:rFonts w:hint="eastAsia"/>
        </w:rPr>
        <w:t>2.申请医保定点的零售药店应当同时具备以下基本条件：</w:t>
      </w:r>
    </w:p>
    <w:p w14:paraId="15A03CE5">
      <w:pPr>
        <w:bidi w:val="0"/>
        <w:rPr>
          <w:rFonts w:hint="eastAsia"/>
        </w:rPr>
      </w:pPr>
      <w:r>
        <w:rPr>
          <w:rFonts w:hint="eastAsia"/>
          <w:lang w:eastAsia="zh-CN"/>
        </w:rPr>
        <w:t>（1）</w:t>
      </w:r>
      <w:r>
        <w:rPr>
          <w:rFonts w:hint="eastAsia"/>
        </w:rPr>
        <w:t>在注册地址正式经营至少3个月；</w:t>
      </w:r>
    </w:p>
    <w:p w14:paraId="610A635B">
      <w:pPr>
        <w:bidi w:val="0"/>
        <w:rPr>
          <w:rFonts w:hint="eastAsia"/>
        </w:rPr>
      </w:pPr>
      <w:r>
        <w:rPr>
          <w:rFonts w:hint="eastAsia"/>
          <w:lang w:eastAsia="zh-CN"/>
        </w:rPr>
        <w:t>（2）</w:t>
      </w:r>
      <w:r>
        <w:rPr>
          <w:rFonts w:hint="eastAsia"/>
        </w:rPr>
        <w:t>至少有1名取得执业药师资格证书或具有药学、临床药学、中药学专业技术资格证书的药师，且注册地在该零售药店所在地，药师须签订1年以上劳动合同且在合同期内；</w:t>
      </w:r>
    </w:p>
    <w:p w14:paraId="7F24E2DE">
      <w:pPr>
        <w:bidi w:val="0"/>
        <w:rPr>
          <w:rFonts w:hint="eastAsia"/>
        </w:rPr>
      </w:pPr>
      <w:r>
        <w:rPr>
          <w:rFonts w:hint="eastAsia"/>
          <w:lang w:eastAsia="zh-CN"/>
        </w:rPr>
        <w:t>（3）</w:t>
      </w:r>
      <w:r>
        <w:rPr>
          <w:rFonts w:hint="eastAsia"/>
        </w:rPr>
        <w:t>至少有2名熟悉医疗保障法律法规和相关制度规定的专</w:t>
      </w:r>
      <w:r>
        <w:rPr>
          <w:rFonts w:hint="eastAsia"/>
          <w:lang w:eastAsia="zh-CN"/>
        </w:rPr>
        <w:t>（</w:t>
      </w:r>
      <w:r>
        <w:rPr>
          <w:rFonts w:hint="eastAsia"/>
        </w:rPr>
        <w:t>兼</w:t>
      </w:r>
      <w:r>
        <w:rPr>
          <w:rFonts w:hint="eastAsia"/>
          <w:lang w:eastAsia="zh-CN"/>
        </w:rPr>
        <w:t>）</w:t>
      </w:r>
      <w:r>
        <w:rPr>
          <w:rFonts w:hint="eastAsia"/>
        </w:rPr>
        <w:t>职医保管理人员负责管理医保费用，并签订1年以上劳动合同且在合同期内；</w:t>
      </w:r>
    </w:p>
    <w:p w14:paraId="6058F17D">
      <w:pPr>
        <w:bidi w:val="0"/>
        <w:rPr>
          <w:rFonts w:hint="eastAsia"/>
        </w:rPr>
      </w:pPr>
      <w:r>
        <w:rPr>
          <w:rFonts w:hint="eastAsia"/>
          <w:lang w:eastAsia="zh-CN"/>
        </w:rPr>
        <w:t>（4）</w:t>
      </w:r>
      <w:r>
        <w:rPr>
          <w:rFonts w:hint="eastAsia"/>
        </w:rPr>
        <w:t>按药品经营质量管理规范要求，开展药品分类分区管理，并对所售药品设立明确的医保用药标识；</w:t>
      </w:r>
    </w:p>
    <w:p w14:paraId="7EAE16E0">
      <w:pPr>
        <w:bidi w:val="0"/>
        <w:rPr>
          <w:rFonts w:hint="eastAsia"/>
        </w:rPr>
      </w:pPr>
      <w:r>
        <w:rPr>
          <w:rFonts w:hint="eastAsia"/>
          <w:lang w:eastAsia="zh-CN"/>
        </w:rPr>
        <w:t>（5）</w:t>
      </w:r>
      <w:r>
        <w:rPr>
          <w:rFonts w:hint="eastAsia"/>
        </w:rPr>
        <w:t>具有符合医保协议管理要求的医保药品管理制度、财务管理制度、医保人员管理制度、统计信息管理制度和医保费用结算制度，并按规定执行；</w:t>
      </w:r>
    </w:p>
    <w:p w14:paraId="276A2184">
      <w:pPr>
        <w:bidi w:val="0"/>
        <w:rPr>
          <w:rFonts w:hint="eastAsia"/>
        </w:rPr>
      </w:pPr>
      <w:r>
        <w:rPr>
          <w:rFonts w:hint="eastAsia"/>
          <w:lang w:eastAsia="zh-CN"/>
        </w:rPr>
        <w:t>（6）</w:t>
      </w:r>
      <w:r>
        <w:rPr>
          <w:rFonts w:hint="eastAsia"/>
        </w:rPr>
        <w:t>具备符合医保协议管理要求的信息系统技术和接口标准，能够实现与医保信息系统有效对接，为参保人员提供直接联网结算，建立医保药品等基础数据库，按规定使用国家统一医保编码；</w:t>
      </w:r>
    </w:p>
    <w:p w14:paraId="0DF7F4DC">
      <w:pPr>
        <w:bidi w:val="0"/>
        <w:rPr>
          <w:rFonts w:hint="eastAsia"/>
        </w:rPr>
      </w:pPr>
      <w:r>
        <w:rPr>
          <w:rFonts w:hint="eastAsia"/>
          <w:lang w:eastAsia="zh-CN"/>
        </w:rPr>
        <w:t>（7）</w:t>
      </w:r>
      <w:r>
        <w:rPr>
          <w:rFonts w:hint="eastAsia"/>
        </w:rPr>
        <w:t>符合法律、法规、规章和省级及以上医疗保障行政部门规定的其他条件。</w:t>
      </w:r>
    </w:p>
    <w:p w14:paraId="5A589623">
      <w:pPr>
        <w:pStyle w:val="3"/>
        <w:bidi w:val="0"/>
        <w:rPr>
          <w:rFonts w:hint="eastAsia"/>
        </w:rPr>
      </w:pPr>
      <w:r>
        <w:rPr>
          <w:rFonts w:hint="eastAsia"/>
        </w:rPr>
        <w:t>四、特殊业务定点条件</w:t>
      </w:r>
    </w:p>
    <w:p w14:paraId="5DC1814C">
      <w:pPr>
        <w:pStyle w:val="4"/>
        <w:bidi w:val="0"/>
        <w:rPr>
          <w:rFonts w:hint="eastAsia"/>
          <w:b/>
        </w:rPr>
      </w:pPr>
      <w:r>
        <w:rPr>
          <w:rFonts w:hint="eastAsia"/>
          <w:b/>
        </w:rPr>
        <w:t>（一）慢特病门诊（以下简称“特门”）药店申请条件</w:t>
      </w:r>
    </w:p>
    <w:p w14:paraId="2AEF17C9">
      <w:pPr>
        <w:bidi w:val="0"/>
        <w:rPr>
          <w:rFonts w:hint="eastAsia" w:eastAsia="仿宋_GB2312"/>
          <w:lang w:eastAsia="zh-CN"/>
        </w:rPr>
      </w:pPr>
      <w:r>
        <w:rPr>
          <w:rFonts w:hint="eastAsia"/>
        </w:rPr>
        <w:t>1.取得合法药品零售经营许可证正式运营三个月以上，且已是我县协议零售药店</w:t>
      </w:r>
      <w:r>
        <w:rPr>
          <w:rFonts w:hint="eastAsia"/>
          <w:lang w:eastAsia="zh-CN"/>
        </w:rPr>
        <w:t>；</w:t>
      </w:r>
    </w:p>
    <w:p w14:paraId="3EACFE70">
      <w:pPr>
        <w:bidi w:val="0"/>
        <w:rPr>
          <w:rFonts w:hint="eastAsia" w:eastAsia="仿宋_GB2312"/>
          <w:lang w:eastAsia="zh-CN"/>
        </w:rPr>
      </w:pPr>
      <w:r>
        <w:rPr>
          <w:rFonts w:hint="eastAsia"/>
        </w:rPr>
        <w:t>2.经营场所相对固定,并有一定规模。申报门店整体面积原则上应200平米左右,经营场所如为租赁,应能提供5年以上的有效租赁合同</w:t>
      </w:r>
      <w:r>
        <w:rPr>
          <w:rFonts w:hint="eastAsia"/>
          <w:lang w:eastAsia="zh-CN"/>
        </w:rPr>
        <w:t>；</w:t>
      </w:r>
    </w:p>
    <w:p w14:paraId="02250A6A">
      <w:pPr>
        <w:bidi w:val="0"/>
        <w:rPr>
          <w:rFonts w:hint="eastAsia" w:eastAsia="仿宋_GB2312"/>
          <w:lang w:eastAsia="zh-CN"/>
        </w:rPr>
      </w:pPr>
      <w:r>
        <w:rPr>
          <w:rFonts w:hint="eastAsia"/>
        </w:rPr>
        <w:t>3.设立独立的特门业务场所,并设有开票区、顾客休息区、收银区、药房和库房等区域</w:t>
      </w:r>
      <w:r>
        <w:rPr>
          <w:rFonts w:hint="eastAsia"/>
          <w:lang w:eastAsia="zh-CN"/>
        </w:rPr>
        <w:t>；</w:t>
      </w:r>
    </w:p>
    <w:p w14:paraId="469271EB">
      <w:pPr>
        <w:bidi w:val="0"/>
        <w:rPr>
          <w:rFonts w:hint="eastAsia" w:eastAsia="仿宋_GB2312"/>
          <w:lang w:eastAsia="zh-CN"/>
        </w:rPr>
      </w:pPr>
      <w:r>
        <w:rPr>
          <w:rFonts w:hint="eastAsia"/>
        </w:rPr>
        <w:t>4.特门经营场所至少应配备2名执业药师,提供处方审批和调配、合理用药指导等服务</w:t>
      </w:r>
      <w:r>
        <w:rPr>
          <w:rFonts w:hint="eastAsia"/>
          <w:lang w:eastAsia="zh-CN"/>
        </w:rPr>
        <w:t>；</w:t>
      </w:r>
    </w:p>
    <w:p w14:paraId="479C9AEC">
      <w:pPr>
        <w:bidi w:val="0"/>
        <w:rPr>
          <w:rFonts w:hint="eastAsia" w:eastAsia="仿宋_GB2312"/>
          <w:lang w:eastAsia="zh-CN"/>
        </w:rPr>
      </w:pPr>
      <w:r>
        <w:rPr>
          <w:rFonts w:hint="eastAsia"/>
        </w:rPr>
        <w:t>5.配备特门病种90%以上的基本药物</w:t>
      </w:r>
      <w:r>
        <w:rPr>
          <w:rFonts w:hint="eastAsia"/>
          <w:lang w:eastAsia="zh-CN"/>
        </w:rPr>
        <w:t>；</w:t>
      </w:r>
    </w:p>
    <w:p w14:paraId="27025B66">
      <w:pPr>
        <w:bidi w:val="0"/>
        <w:rPr>
          <w:rFonts w:hint="eastAsia" w:eastAsia="仿宋_GB2312"/>
          <w:lang w:eastAsia="zh-CN"/>
        </w:rPr>
      </w:pPr>
      <w:r>
        <w:rPr>
          <w:rFonts w:hint="eastAsia"/>
        </w:rPr>
        <w:t>6.对外销售特门药品价格不应高于公立医院挂网采购价</w:t>
      </w:r>
      <w:r>
        <w:rPr>
          <w:rFonts w:hint="eastAsia"/>
          <w:lang w:eastAsia="zh-CN"/>
        </w:rPr>
        <w:t>（</w:t>
      </w:r>
      <w:r>
        <w:rPr>
          <w:rFonts w:hint="eastAsia"/>
        </w:rPr>
        <w:t>以省公共资源中心提供的公立医院药品挂网价格为参照</w:t>
      </w:r>
      <w:r>
        <w:rPr>
          <w:rFonts w:hint="eastAsia"/>
          <w:lang w:eastAsia="zh-CN"/>
        </w:rPr>
        <w:t>）</w:t>
      </w:r>
      <w:r>
        <w:rPr>
          <w:rFonts w:hint="eastAsia"/>
        </w:rPr>
        <w:t>,同时予以适当优惠</w:t>
      </w:r>
      <w:r>
        <w:rPr>
          <w:rFonts w:hint="eastAsia"/>
          <w:lang w:eastAsia="zh-CN"/>
        </w:rPr>
        <w:t>（</w:t>
      </w:r>
      <w:r>
        <w:rPr>
          <w:rFonts w:hint="eastAsia"/>
        </w:rPr>
        <w:t>下浮5%以上</w:t>
      </w:r>
      <w:r>
        <w:rPr>
          <w:rFonts w:hint="eastAsia"/>
          <w:lang w:eastAsia="zh-CN"/>
        </w:rPr>
        <w:t>）</w:t>
      </w:r>
      <w:r>
        <w:rPr>
          <w:rFonts w:hint="eastAsia"/>
        </w:rPr>
        <w:t>,且不得明显偏离市场价格</w:t>
      </w:r>
      <w:r>
        <w:rPr>
          <w:rFonts w:hint="eastAsia"/>
          <w:lang w:eastAsia="zh-CN"/>
        </w:rPr>
        <w:t>；</w:t>
      </w:r>
    </w:p>
    <w:p w14:paraId="5379C2C8">
      <w:pPr>
        <w:bidi w:val="0"/>
        <w:rPr>
          <w:rFonts w:hint="eastAsia"/>
        </w:rPr>
      </w:pPr>
      <w:r>
        <w:rPr>
          <w:rFonts w:hint="eastAsia"/>
        </w:rPr>
        <w:t>7.具备相对应的计算机管理条件。</w:t>
      </w:r>
    </w:p>
    <w:p w14:paraId="266067A7">
      <w:pPr>
        <w:pStyle w:val="4"/>
        <w:bidi w:val="0"/>
        <w:rPr>
          <w:rFonts w:hint="eastAsia"/>
          <w:b/>
        </w:rPr>
      </w:pPr>
      <w:r>
        <w:rPr>
          <w:rFonts w:hint="eastAsia"/>
          <w:b/>
        </w:rPr>
        <w:t>（二）“双通道”购药服务药店申请条件</w:t>
      </w:r>
    </w:p>
    <w:p w14:paraId="32F60065">
      <w:pPr>
        <w:bidi w:val="0"/>
        <w:rPr>
          <w:rFonts w:hint="eastAsia" w:eastAsia="仿宋_GB2312"/>
          <w:lang w:eastAsia="zh-CN"/>
        </w:rPr>
      </w:pPr>
      <w:r>
        <w:rPr>
          <w:rFonts w:hint="eastAsia"/>
        </w:rPr>
        <w:t>1.已取得合法药品零售经营许可证正式运营三个月以上，且已是我县协议零售药店</w:t>
      </w:r>
      <w:r>
        <w:rPr>
          <w:rFonts w:hint="eastAsia"/>
          <w:lang w:eastAsia="zh-CN"/>
        </w:rPr>
        <w:t>；</w:t>
      </w:r>
    </w:p>
    <w:p w14:paraId="2DB39DAC">
      <w:pPr>
        <w:bidi w:val="0"/>
        <w:rPr>
          <w:rFonts w:hint="eastAsia"/>
          <w:lang w:eastAsia="zh-CN"/>
        </w:rPr>
      </w:pPr>
      <w:r>
        <w:rPr>
          <w:rFonts w:hint="eastAsia"/>
        </w:rPr>
        <w:t>2.能配备（授权）“双通道”药品品种达40%以上</w:t>
      </w:r>
      <w:r>
        <w:rPr>
          <w:rFonts w:hint="eastAsia"/>
          <w:lang w:eastAsia="zh-CN"/>
        </w:rPr>
        <w:t>；</w:t>
      </w:r>
    </w:p>
    <w:p w14:paraId="70742F05">
      <w:pPr>
        <w:bidi w:val="0"/>
        <w:rPr>
          <w:rFonts w:hint="eastAsia" w:eastAsia="仿宋_GB2312"/>
          <w:lang w:eastAsia="zh-CN"/>
        </w:rPr>
      </w:pPr>
      <w:r>
        <w:rPr>
          <w:rFonts w:hint="eastAsia"/>
        </w:rPr>
        <w:t>3.设有经营“双通道”药品相适宜的营业场所，门店面积原则上应200平米左右,可开辟“双通道”管理药品销售区域，区域面积达到20平米以上</w:t>
      </w:r>
      <w:r>
        <w:rPr>
          <w:rFonts w:hint="eastAsia"/>
          <w:lang w:eastAsia="zh-CN"/>
        </w:rPr>
        <w:t>；</w:t>
      </w:r>
    </w:p>
    <w:p w14:paraId="157700D8">
      <w:pPr>
        <w:bidi w:val="0"/>
        <w:rPr>
          <w:rFonts w:hint="eastAsia" w:eastAsia="仿宋_GB2312"/>
          <w:lang w:eastAsia="zh-CN"/>
        </w:rPr>
      </w:pPr>
      <w:r>
        <w:rPr>
          <w:rFonts w:hint="eastAsia"/>
        </w:rPr>
        <w:t>4.具备经营“双通道”药品相适应的物流、仓储等冷链存储设备</w:t>
      </w:r>
      <w:r>
        <w:rPr>
          <w:rFonts w:hint="eastAsia"/>
          <w:lang w:eastAsia="zh-CN"/>
        </w:rPr>
        <w:t>；</w:t>
      </w:r>
    </w:p>
    <w:p w14:paraId="4E9A8CF4">
      <w:pPr>
        <w:bidi w:val="0"/>
        <w:rPr>
          <w:rFonts w:hint="eastAsia" w:eastAsia="仿宋_GB2312"/>
          <w:lang w:eastAsia="zh-CN"/>
        </w:rPr>
      </w:pPr>
      <w:r>
        <w:rPr>
          <w:rFonts w:hint="eastAsia"/>
        </w:rPr>
        <w:t>5.基础设施完备、管理制度健全，具有“双通道”药品供应业务相适应的经营管理服务能力和计算机管理条件，至少配备2名执业药师</w:t>
      </w:r>
      <w:r>
        <w:rPr>
          <w:rFonts w:hint="eastAsia"/>
          <w:lang w:eastAsia="zh-CN"/>
        </w:rPr>
        <w:t>；</w:t>
      </w:r>
    </w:p>
    <w:p w14:paraId="15685848">
      <w:pPr>
        <w:bidi w:val="0"/>
        <w:rPr>
          <w:rFonts w:hint="eastAsia"/>
        </w:rPr>
      </w:pPr>
      <w:r>
        <w:rPr>
          <w:rFonts w:hint="eastAsia"/>
        </w:rPr>
        <w:t>6.三年内基本医疗保险无重大违规违约行为，未受到药品监管、卫生健康等部门的行政处罚。</w:t>
      </w:r>
    </w:p>
    <w:p w14:paraId="3F922970">
      <w:pPr>
        <w:pStyle w:val="4"/>
        <w:bidi w:val="0"/>
        <w:rPr>
          <w:rFonts w:hint="eastAsia"/>
          <w:b/>
        </w:rPr>
      </w:pPr>
      <w:r>
        <w:rPr>
          <w:rFonts w:hint="eastAsia"/>
          <w:b/>
        </w:rPr>
        <w:t>（三）职工基本医疗保险门诊统筹零售药店申请条件</w:t>
      </w:r>
    </w:p>
    <w:p w14:paraId="56C3AAEE">
      <w:pPr>
        <w:bidi w:val="0"/>
        <w:rPr>
          <w:rFonts w:hint="eastAsia"/>
        </w:rPr>
      </w:pPr>
      <w:r>
        <w:rPr>
          <w:rFonts w:hint="eastAsia"/>
        </w:rPr>
        <w:t>1.具备完善的药店管理系统（必须含有“进销存”管理功能），按照国家医疗保障局要求的接口标准，与全省统一医保信息平台对接，实现医保电子凭证扫码结算、医保电子处方流转等功能。按规定使用国家统一医保编码，实现医保结算数据和“进销存”数据真实、全面、准确、实时上传至省医保信息平台。</w:t>
      </w:r>
    </w:p>
    <w:p w14:paraId="529C1BC0">
      <w:pPr>
        <w:bidi w:val="0"/>
        <w:rPr>
          <w:rFonts w:hint="eastAsia"/>
        </w:rPr>
      </w:pPr>
      <w:r>
        <w:rPr>
          <w:rFonts w:hint="eastAsia"/>
        </w:rPr>
        <w:t>2.按照药品经营质量管理规范，开展药品分类分区管理，并对所售药品设立明确的医保用药标识。配备基本满足参保患者用药需求的医保目录内药品。</w:t>
      </w:r>
    </w:p>
    <w:p w14:paraId="34B8F3FF">
      <w:pPr>
        <w:bidi w:val="0"/>
        <w:rPr>
          <w:rFonts w:hint="eastAsia"/>
        </w:rPr>
      </w:pPr>
      <w:r>
        <w:rPr>
          <w:rFonts w:hint="eastAsia"/>
        </w:rPr>
        <w:t>3.建立普通门诊、门诊慢特病电子档案或纸质档案，档案应包含外配处方、购药清单、购药记录、门诊病历、药品配送凭证、代购（领）情况登记表等。</w:t>
      </w:r>
    </w:p>
    <w:p w14:paraId="3DB6CF03">
      <w:pPr>
        <w:bidi w:val="0"/>
        <w:rPr>
          <w:rFonts w:hint="eastAsia"/>
        </w:rPr>
      </w:pPr>
      <w:r>
        <w:rPr>
          <w:rFonts w:hint="eastAsia"/>
        </w:rPr>
        <w:t>4.门诊统筹服务工作人员岗位设置合理，购药流程顺畅，内部管理制度健全，符合医保部门规定的医保药品管理、财务管理、人员管理、信息管理以及医保费用结算等方面的要求。</w:t>
      </w:r>
    </w:p>
    <w:p w14:paraId="75C11731">
      <w:pPr>
        <w:pStyle w:val="3"/>
        <w:bidi w:val="0"/>
        <w:rPr>
          <w:rFonts w:hint="eastAsia"/>
        </w:rPr>
      </w:pPr>
      <w:r>
        <w:rPr>
          <w:rFonts w:hint="eastAsia"/>
        </w:rPr>
        <w:t>五、定点医药机构准入流程</w:t>
      </w:r>
    </w:p>
    <w:p w14:paraId="32650795">
      <w:pPr>
        <w:pStyle w:val="4"/>
        <w:bidi w:val="0"/>
        <w:rPr>
          <w:rFonts w:hint="eastAsia"/>
          <w:b/>
        </w:rPr>
      </w:pPr>
      <w:r>
        <w:rPr>
          <w:rFonts w:hint="eastAsia"/>
          <w:b/>
          <w:lang w:eastAsia="zh-CN"/>
        </w:rPr>
        <w:t>（</w:t>
      </w:r>
      <w:r>
        <w:rPr>
          <w:rFonts w:hint="eastAsia"/>
          <w:b/>
        </w:rPr>
        <w:t>一</w:t>
      </w:r>
      <w:r>
        <w:rPr>
          <w:rFonts w:hint="eastAsia"/>
          <w:b/>
          <w:lang w:eastAsia="zh-CN"/>
        </w:rPr>
        <w:t>）</w:t>
      </w:r>
      <w:r>
        <w:rPr>
          <w:rFonts w:hint="eastAsia"/>
          <w:b/>
        </w:rPr>
        <w:t>资料受理</w:t>
      </w:r>
    </w:p>
    <w:p w14:paraId="369F600C">
      <w:pPr>
        <w:bidi w:val="0"/>
        <w:rPr>
          <w:rFonts w:hint="eastAsia"/>
        </w:rPr>
      </w:pPr>
      <w:r>
        <w:rPr>
          <w:rFonts w:hint="eastAsia"/>
        </w:rPr>
        <w:t>湘潭县范围内的医疗机构和零售药店自愿申请定点的向</w:t>
      </w:r>
      <w:r>
        <w:rPr>
          <w:rFonts w:hint="eastAsia"/>
          <w:lang w:val="en-US" w:eastAsia="zh-CN"/>
        </w:rPr>
        <w:t>湘潭</w:t>
      </w:r>
      <w:r>
        <w:rPr>
          <w:rFonts w:hint="eastAsia"/>
        </w:rPr>
        <w:t>县医疗保障事务中心</w:t>
      </w:r>
      <w:r>
        <w:rPr>
          <w:rFonts w:hint="eastAsia"/>
          <w:lang w:eastAsia="zh-CN"/>
        </w:rPr>
        <w:t>（</w:t>
      </w:r>
      <w:r>
        <w:rPr>
          <w:rFonts w:hint="eastAsia"/>
          <w:lang w:val="en-US" w:eastAsia="zh-CN"/>
        </w:rPr>
        <w:t>以下简称“县医保事务中心”</w:t>
      </w:r>
      <w:r>
        <w:rPr>
          <w:rFonts w:hint="eastAsia"/>
          <w:lang w:eastAsia="zh-CN"/>
        </w:rPr>
        <w:t>）</w:t>
      </w:r>
      <w:r>
        <w:rPr>
          <w:rFonts w:hint="eastAsia"/>
        </w:rPr>
        <w:t>提交有关资料，并对申请资料的真实性负责。</w:t>
      </w:r>
    </w:p>
    <w:p w14:paraId="71491C87">
      <w:pPr>
        <w:bidi w:val="0"/>
        <w:rPr>
          <w:rFonts w:hint="eastAsia"/>
          <w:b/>
          <w:bCs/>
        </w:rPr>
      </w:pPr>
      <w:r>
        <w:rPr>
          <w:rFonts w:hint="eastAsia"/>
          <w:b/>
          <w:bCs/>
        </w:rPr>
        <w:t>1.医疗机构应提供以下材料：</w:t>
      </w:r>
    </w:p>
    <w:p w14:paraId="32375702">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lang w:eastAsia="zh-CN"/>
        </w:rPr>
        <w:t>（1）</w:t>
      </w:r>
      <w:r>
        <w:rPr>
          <w:rFonts w:hint="eastAsia"/>
        </w:rPr>
        <w:t>《湘潭县医疗保障定点医疗机构申请表》</w:t>
      </w:r>
      <w:r>
        <w:rPr>
          <w:rFonts w:hint="eastAsia"/>
          <w:lang w:eastAsia="zh-CN"/>
        </w:rPr>
        <w:t>（</w:t>
      </w:r>
      <w:r>
        <w:rPr>
          <w:rFonts w:hint="eastAsia"/>
        </w:rPr>
        <w:t>附件1-1</w:t>
      </w:r>
      <w:r>
        <w:rPr>
          <w:rFonts w:hint="eastAsia"/>
          <w:lang w:eastAsia="zh-CN"/>
        </w:rPr>
        <w:t>）</w:t>
      </w:r>
      <w:r>
        <w:rPr>
          <w:rFonts w:hint="eastAsia"/>
        </w:rPr>
        <w:t>;</w:t>
      </w:r>
    </w:p>
    <w:p w14:paraId="77ADA82C">
      <w:pPr>
        <w:bidi w:val="0"/>
        <w:rPr>
          <w:rFonts w:hint="eastAsia"/>
        </w:rPr>
      </w:pPr>
      <w:r>
        <w:rPr>
          <w:rFonts w:hint="eastAsia"/>
          <w:lang w:eastAsia="zh-CN"/>
        </w:rPr>
        <w:t>（2）</w:t>
      </w:r>
      <w:r>
        <w:rPr>
          <w:rFonts w:hint="eastAsia"/>
        </w:rPr>
        <w:t>医疗机构执业许可证或中医诊所备案证或军队医疗机构为民服务许可证复印件；</w:t>
      </w:r>
    </w:p>
    <w:p w14:paraId="091BBD85">
      <w:pPr>
        <w:bidi w:val="0"/>
        <w:rPr>
          <w:rFonts w:hint="eastAsia"/>
        </w:rPr>
      </w:pPr>
      <w:r>
        <w:rPr>
          <w:rFonts w:hint="eastAsia"/>
          <w:lang w:eastAsia="zh-CN"/>
        </w:rPr>
        <w:t>（3）</w:t>
      </w:r>
      <w:r>
        <w:rPr>
          <w:rFonts w:hint="eastAsia"/>
        </w:rPr>
        <w:t>与医保政策对应的内部管理制度和财务制度文本，与医保有关的医疗机构信息系统相关材料，纳入定点后使用医疗保障基金的预测性分析报告；</w:t>
      </w:r>
    </w:p>
    <w:p w14:paraId="0129C748">
      <w:pPr>
        <w:bidi w:val="0"/>
        <w:rPr>
          <w:rFonts w:hint="eastAsia"/>
        </w:rPr>
      </w:pPr>
      <w:r>
        <w:rPr>
          <w:rFonts w:hint="eastAsia"/>
          <w:lang w:eastAsia="zh-CN"/>
        </w:rPr>
        <w:t>（4）</w:t>
      </w:r>
      <w:r>
        <w:rPr>
          <w:rFonts w:hint="eastAsia"/>
        </w:rPr>
        <w:t>省级医疗保障行政部门按相关规定要求提供的其他材料。</w:t>
      </w:r>
    </w:p>
    <w:p w14:paraId="7D984CB9">
      <w:pPr>
        <w:bidi w:val="0"/>
        <w:rPr>
          <w:rFonts w:hint="eastAsia"/>
        </w:rPr>
      </w:pPr>
      <w:r>
        <w:rPr>
          <w:rFonts w:hint="eastAsia"/>
        </w:rPr>
        <w:t>申请材料中属于政府部门核发的证照批文，能通过数据共享查询、核验的，医疗机构无需另行提供。</w:t>
      </w:r>
    </w:p>
    <w:p w14:paraId="5CD64142">
      <w:pPr>
        <w:bidi w:val="0"/>
        <w:rPr>
          <w:rFonts w:hint="eastAsia"/>
          <w:b/>
          <w:bCs/>
        </w:rPr>
      </w:pPr>
      <w:r>
        <w:rPr>
          <w:rFonts w:hint="eastAsia"/>
          <w:b/>
          <w:bCs/>
        </w:rPr>
        <w:t>2.零售药店应提供以下材料：</w:t>
      </w:r>
    </w:p>
    <w:p w14:paraId="3114C21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lang w:eastAsia="zh-CN"/>
        </w:rPr>
        <w:t>（1）</w:t>
      </w:r>
      <w:r>
        <w:rPr>
          <w:rFonts w:hint="eastAsia"/>
        </w:rPr>
        <w:t>《湘潭县医疗保障定点零售药店申请表》</w:t>
      </w:r>
      <w:r>
        <w:rPr>
          <w:rFonts w:hint="eastAsia"/>
          <w:lang w:eastAsia="zh-CN"/>
        </w:rPr>
        <w:t>（</w:t>
      </w:r>
      <w:r>
        <w:rPr>
          <w:rFonts w:hint="eastAsia"/>
        </w:rPr>
        <w:t>附件1-</w:t>
      </w:r>
      <w:r>
        <w:rPr>
          <w:rFonts w:hint="eastAsia"/>
          <w:lang w:eastAsia="zh-CN"/>
        </w:rPr>
        <w:t>2）</w:t>
      </w:r>
      <w:r>
        <w:rPr>
          <w:rFonts w:hint="eastAsia"/>
        </w:rPr>
        <w:t>;</w:t>
      </w:r>
    </w:p>
    <w:p w14:paraId="237212A6">
      <w:pPr>
        <w:bidi w:val="0"/>
        <w:rPr>
          <w:rFonts w:hint="eastAsia"/>
        </w:rPr>
      </w:pPr>
      <w:r>
        <w:rPr>
          <w:rFonts w:hint="eastAsia"/>
          <w:lang w:eastAsia="zh-CN"/>
        </w:rPr>
        <w:t>（2）</w:t>
      </w:r>
      <w:r>
        <w:rPr>
          <w:rFonts w:hint="eastAsia"/>
        </w:rPr>
        <w:t>药品经营许可证、营业执照和法定代表人、主要负责人或实际控制人身份证复印件；</w:t>
      </w:r>
    </w:p>
    <w:p w14:paraId="5AB6B5D0">
      <w:pPr>
        <w:bidi w:val="0"/>
        <w:rPr>
          <w:rFonts w:hint="eastAsia"/>
        </w:rPr>
      </w:pPr>
      <w:r>
        <w:rPr>
          <w:rFonts w:hint="eastAsia"/>
          <w:lang w:eastAsia="zh-CN"/>
        </w:rPr>
        <w:t>（3）</w:t>
      </w:r>
      <w:r>
        <w:rPr>
          <w:rFonts w:hint="eastAsia"/>
        </w:rPr>
        <w:t>与医疗保障政策对应的内部管理制度和财务制度文本</w:t>
      </w:r>
      <w:r>
        <w:rPr>
          <w:rFonts w:hint="eastAsia"/>
          <w:lang w:eastAsia="zh-CN"/>
        </w:rPr>
        <w:t>、</w:t>
      </w:r>
      <w:r>
        <w:rPr>
          <w:rFonts w:hint="eastAsia"/>
        </w:rPr>
        <w:t>与医保有关的信息系统相关材料</w:t>
      </w:r>
      <w:r>
        <w:rPr>
          <w:rFonts w:hint="eastAsia"/>
          <w:lang w:eastAsia="zh-CN"/>
        </w:rPr>
        <w:t>、</w:t>
      </w:r>
      <w:r>
        <w:rPr>
          <w:rFonts w:hint="eastAsia"/>
        </w:rPr>
        <w:t>纳入定点后使用医疗保障基金的预测性分析报告；</w:t>
      </w:r>
    </w:p>
    <w:p w14:paraId="08300515">
      <w:pPr>
        <w:bidi w:val="0"/>
        <w:rPr>
          <w:rFonts w:hint="eastAsia"/>
        </w:rPr>
      </w:pPr>
      <w:r>
        <w:rPr>
          <w:rFonts w:hint="eastAsia"/>
          <w:lang w:eastAsia="zh-CN"/>
        </w:rPr>
        <w:t>（4）</w:t>
      </w:r>
      <w:r>
        <w:rPr>
          <w:rFonts w:hint="eastAsia"/>
        </w:rPr>
        <w:t>省级医疗保障行政部门按相关规定，要求提供的其他材料。申请材料中属于政府部门核发的证照批文，能通过数据共享查询、核验的，零售药店无需另行提供。医药机构提出定点申请，材料齐全的，</w:t>
      </w:r>
      <w:r>
        <w:rPr>
          <w:rFonts w:hint="eastAsia"/>
          <w:lang w:val="en-US" w:eastAsia="zh-CN"/>
        </w:rPr>
        <w:t>县医保</w:t>
      </w:r>
      <w:r>
        <w:rPr>
          <w:rFonts w:hint="eastAsia"/>
        </w:rPr>
        <w:t>事务中心应即时受理。</w:t>
      </w:r>
    </w:p>
    <w:p w14:paraId="224D0CB5">
      <w:pPr>
        <w:bidi w:val="0"/>
        <w:rPr>
          <w:rFonts w:hint="eastAsia"/>
          <w:b/>
          <w:bCs/>
        </w:rPr>
      </w:pPr>
      <w:r>
        <w:rPr>
          <w:rFonts w:hint="eastAsia"/>
          <w:b/>
          <w:bCs/>
        </w:rPr>
        <w:t>3.门诊慢特病应提供以下材料：</w:t>
      </w:r>
    </w:p>
    <w:p w14:paraId="42DB808A">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（1）《基本医疗保险特殊病门诊药店申请表》（附件1-3）；</w:t>
      </w:r>
    </w:p>
    <w:p w14:paraId="5D6BC9FA">
      <w:pPr>
        <w:bidi w:val="0"/>
        <w:rPr>
          <w:rFonts w:hint="eastAsia"/>
        </w:rPr>
      </w:pPr>
      <w:r>
        <w:rPr>
          <w:rFonts w:hint="eastAsia"/>
        </w:rPr>
        <w:t>（2）营业执照、药品经营许可证、执业药师执业资格证等证件材料；</w:t>
      </w:r>
    </w:p>
    <w:p w14:paraId="453FC480">
      <w:pPr>
        <w:bidi w:val="0"/>
        <w:rPr>
          <w:rFonts w:hint="eastAsia"/>
        </w:rPr>
      </w:pPr>
      <w:r>
        <w:rPr>
          <w:rFonts w:hint="eastAsia"/>
        </w:rPr>
        <w:t>（3）经营场所、规模、备药情况等说明材料；</w:t>
      </w:r>
    </w:p>
    <w:p w14:paraId="3607F667">
      <w:pPr>
        <w:bidi w:val="0"/>
        <w:rPr>
          <w:rFonts w:hint="eastAsia"/>
        </w:rPr>
      </w:pPr>
      <w:r>
        <w:rPr>
          <w:rFonts w:hint="eastAsia"/>
        </w:rPr>
        <w:t>（4）服务协议、内部管理制度、运营方案等；</w:t>
      </w:r>
    </w:p>
    <w:p w14:paraId="4F2C4200">
      <w:pPr>
        <w:bidi w:val="0"/>
        <w:rPr>
          <w:rFonts w:hint="eastAsia"/>
        </w:rPr>
      </w:pPr>
      <w:r>
        <w:rPr>
          <w:rFonts w:hint="eastAsia"/>
        </w:rPr>
        <w:t>（5）对所提供材料真实性、合法性承诺书；</w:t>
      </w:r>
    </w:p>
    <w:p w14:paraId="009A6ACB">
      <w:pPr>
        <w:bidi w:val="0"/>
        <w:rPr>
          <w:rFonts w:hint="eastAsia"/>
        </w:rPr>
      </w:pPr>
      <w:r>
        <w:rPr>
          <w:rFonts w:hint="eastAsia"/>
        </w:rPr>
        <w:t>（6）其他需要提供的材料。</w:t>
      </w:r>
    </w:p>
    <w:p w14:paraId="79FFA92A">
      <w:pPr>
        <w:bidi w:val="0"/>
        <w:rPr>
          <w:rFonts w:hint="eastAsia"/>
          <w:b/>
          <w:bCs/>
        </w:rPr>
      </w:pPr>
      <w:r>
        <w:rPr>
          <w:rFonts w:hint="eastAsia"/>
          <w:b/>
          <w:bCs/>
        </w:rPr>
        <w:t>4.“双通道”购药定点应提供以下资料；</w:t>
      </w:r>
    </w:p>
    <w:p w14:paraId="025ED85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eastAsia="仿宋_GB2312"/>
          <w:lang w:eastAsia="zh-CN"/>
        </w:rPr>
      </w:pPr>
      <w:r>
        <w:rPr>
          <w:rFonts w:hint="eastAsia"/>
        </w:rPr>
        <w:t>（1）《湘潭县医疗保障零售药店提供“双通道”购药服务申请表》（附件1-4）</w:t>
      </w:r>
      <w:r>
        <w:rPr>
          <w:rFonts w:hint="eastAsia"/>
          <w:lang w:eastAsia="zh-CN"/>
        </w:rPr>
        <w:t>；</w:t>
      </w:r>
    </w:p>
    <w:p w14:paraId="30F7D587">
      <w:pPr>
        <w:bidi w:val="0"/>
        <w:rPr>
          <w:rFonts w:hint="eastAsia"/>
        </w:rPr>
      </w:pPr>
      <w:r>
        <w:rPr>
          <w:rFonts w:hint="eastAsia"/>
        </w:rPr>
        <w:t>（2）药品经营许可证、营业执照和法定代表人、主要负责人或实际控制人身份证复印件；</w:t>
      </w:r>
    </w:p>
    <w:p w14:paraId="04726074">
      <w:pPr>
        <w:bidi w:val="0"/>
        <w:rPr>
          <w:rFonts w:hint="eastAsia"/>
        </w:rPr>
      </w:pPr>
      <w:r>
        <w:rPr>
          <w:rFonts w:hint="eastAsia"/>
        </w:rPr>
        <w:t>（3）与医疗保障政策对应的内部管理制度和财务制度文本</w:t>
      </w:r>
      <w:r>
        <w:rPr>
          <w:rFonts w:hint="eastAsia"/>
          <w:lang w:eastAsia="zh-CN"/>
        </w:rPr>
        <w:t>、</w:t>
      </w:r>
      <w:r>
        <w:rPr>
          <w:rFonts w:hint="eastAsia"/>
        </w:rPr>
        <w:t>与医保有关的信息系统相关材料</w:t>
      </w:r>
      <w:r>
        <w:rPr>
          <w:rFonts w:hint="eastAsia"/>
          <w:lang w:eastAsia="zh-CN"/>
        </w:rPr>
        <w:t>、</w:t>
      </w:r>
      <w:r>
        <w:rPr>
          <w:rFonts w:hint="eastAsia"/>
        </w:rPr>
        <w:t>提供服务后使用医疗保障基金预测性分析报告；</w:t>
      </w:r>
    </w:p>
    <w:p w14:paraId="4A376D5C">
      <w:pPr>
        <w:bidi w:val="0"/>
        <w:rPr>
          <w:rFonts w:hint="eastAsia"/>
        </w:rPr>
      </w:pPr>
      <w:r>
        <w:rPr>
          <w:rFonts w:hint="eastAsia"/>
        </w:rPr>
        <w:t>（4）门店专业技术人员名单和执业药师资格证等资质材料。</w:t>
      </w:r>
    </w:p>
    <w:p w14:paraId="6FA8886E">
      <w:pPr>
        <w:bidi w:val="0"/>
        <w:rPr>
          <w:rFonts w:hint="eastAsia" w:eastAsia="仿宋_GB2312"/>
          <w:lang w:eastAsia="zh-CN"/>
        </w:rPr>
      </w:pPr>
      <w:r>
        <w:rPr>
          <w:rFonts w:hint="eastAsia"/>
        </w:rPr>
        <w:t>（5）经营场所、规模的相关证明材料、药品配备情况和价格执行情况</w:t>
      </w:r>
      <w:r>
        <w:rPr>
          <w:rFonts w:hint="eastAsia"/>
          <w:lang w:eastAsia="zh-CN"/>
        </w:rPr>
        <w:t>。</w:t>
      </w:r>
    </w:p>
    <w:p w14:paraId="6A2A24E0">
      <w:pPr>
        <w:bidi w:val="0"/>
        <w:rPr>
          <w:rFonts w:hint="eastAsia"/>
          <w:b/>
          <w:bCs/>
        </w:rPr>
      </w:pPr>
      <w:r>
        <w:rPr>
          <w:rFonts w:hint="eastAsia"/>
          <w:b/>
          <w:bCs/>
        </w:rPr>
        <w:t>5.职工基本医疗保险门诊统筹应提供以下资料：</w:t>
      </w:r>
    </w:p>
    <w:p w14:paraId="32E0FAC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（1）《湘潭县基本医疗保险普通门诊统筹服务申请表（零售药店版）》（附件1-5）；</w:t>
      </w:r>
    </w:p>
    <w:p w14:paraId="7EB889C0">
      <w:pPr>
        <w:bidi w:val="0"/>
        <w:rPr>
          <w:rFonts w:hint="eastAsia"/>
        </w:rPr>
      </w:pPr>
      <w:r>
        <w:rPr>
          <w:rFonts w:hint="eastAsia"/>
        </w:rPr>
        <w:t>（2）《药品经营许可证》复印件（加盖单位公章）；</w:t>
      </w:r>
    </w:p>
    <w:p w14:paraId="06A1B241">
      <w:pPr>
        <w:bidi w:val="0"/>
        <w:rPr>
          <w:rFonts w:hint="eastAsia"/>
        </w:rPr>
      </w:pPr>
      <w:r>
        <w:rPr>
          <w:rFonts w:hint="eastAsia"/>
        </w:rPr>
        <w:t>（3）与国家医保信息平台对接情况说明。</w:t>
      </w:r>
    </w:p>
    <w:p w14:paraId="587812AB">
      <w:pPr>
        <w:pStyle w:val="4"/>
        <w:bidi w:val="0"/>
        <w:rPr>
          <w:rFonts w:hint="eastAsia"/>
          <w:b/>
        </w:rPr>
      </w:pPr>
      <w:r>
        <w:rPr>
          <w:rFonts w:hint="eastAsia"/>
          <w:b/>
          <w:lang w:eastAsia="zh-CN"/>
        </w:rPr>
        <w:t>（</w:t>
      </w:r>
      <w:r>
        <w:rPr>
          <w:rFonts w:hint="eastAsia"/>
          <w:b/>
        </w:rPr>
        <w:t>二</w:t>
      </w:r>
      <w:r>
        <w:rPr>
          <w:rFonts w:hint="eastAsia"/>
          <w:b/>
          <w:lang w:eastAsia="zh-CN"/>
        </w:rPr>
        <w:t>）</w:t>
      </w:r>
      <w:r>
        <w:rPr>
          <w:rFonts w:hint="eastAsia"/>
          <w:b/>
        </w:rPr>
        <w:t>综合评估</w:t>
      </w:r>
    </w:p>
    <w:p w14:paraId="660B10E3">
      <w:pPr>
        <w:bidi w:val="0"/>
        <w:rPr>
          <w:rFonts w:hint="eastAsia"/>
        </w:rPr>
      </w:pPr>
      <w:r>
        <w:rPr>
          <w:rFonts w:hint="eastAsia"/>
        </w:rPr>
        <w:t>县医保事务中心组织评估小组或委托第三方机构以书面、现场等形式开展评估。开通个人账户业务的医药机构以书面评估为主，必要时进行现场评估；开通统筹基金业务的，</w:t>
      </w:r>
      <w:r>
        <w:rPr>
          <w:rFonts w:hint="eastAsia"/>
          <w:lang w:val="en-US" w:eastAsia="zh-CN"/>
        </w:rPr>
        <w:t>医药机构</w:t>
      </w:r>
      <w:r>
        <w:rPr>
          <w:rFonts w:hint="eastAsia"/>
        </w:rPr>
        <w:t>采用现场评估，评估时间不超过3个月，自受理申请材料之日起计算，医疗机构补充材料时间不计入评估期限。</w:t>
      </w:r>
    </w:p>
    <w:p w14:paraId="492B657B">
      <w:pPr>
        <w:bidi w:val="0"/>
        <w:rPr>
          <w:rFonts w:hint="eastAsia"/>
        </w:rPr>
      </w:pPr>
      <w:r>
        <w:rPr>
          <w:rFonts w:hint="eastAsia"/>
        </w:rPr>
        <w:t>评估小组成员由医疗保障、医药卫生、财务管理、信息技术等专业人员构成。评估结果分为合格和不合格。</w:t>
      </w:r>
      <w:r>
        <w:rPr>
          <w:rFonts w:hint="eastAsia"/>
          <w:lang w:val="en-US" w:eastAsia="zh-CN"/>
        </w:rPr>
        <w:t>县医保</w:t>
      </w:r>
      <w:r>
        <w:rPr>
          <w:rFonts w:hint="eastAsia"/>
        </w:rPr>
        <w:t>事务中心应将评估结果报</w:t>
      </w:r>
      <w:r>
        <w:rPr>
          <w:rFonts w:hint="eastAsia"/>
          <w:lang w:val="en-US" w:eastAsia="zh-CN"/>
        </w:rPr>
        <w:t>县医保局</w:t>
      </w:r>
      <w:r>
        <w:rPr>
          <w:rFonts w:hint="eastAsia"/>
        </w:rPr>
        <w:t>党组研究，确定评估合格名单后，由</w:t>
      </w:r>
      <w:r>
        <w:rPr>
          <w:rFonts w:hint="eastAsia"/>
          <w:lang w:val="en-US" w:eastAsia="zh-CN"/>
        </w:rPr>
        <w:t>县医保事务</w:t>
      </w:r>
      <w:r>
        <w:rPr>
          <w:rFonts w:hint="eastAsia"/>
        </w:rPr>
        <w:t>中心按时向市医疗保障事务中心备案。</w:t>
      </w:r>
    </w:p>
    <w:p w14:paraId="4F03209D">
      <w:pPr>
        <w:pStyle w:val="4"/>
        <w:bidi w:val="0"/>
        <w:rPr>
          <w:rFonts w:hint="eastAsia"/>
          <w:b/>
        </w:rPr>
      </w:pPr>
      <w:r>
        <w:rPr>
          <w:rFonts w:hint="eastAsia"/>
          <w:b/>
          <w:lang w:eastAsia="zh-CN"/>
        </w:rPr>
        <w:t>（</w:t>
      </w:r>
      <w:r>
        <w:rPr>
          <w:rFonts w:hint="eastAsia"/>
          <w:b/>
        </w:rPr>
        <w:t>三</w:t>
      </w:r>
      <w:r>
        <w:rPr>
          <w:rFonts w:hint="eastAsia"/>
          <w:b/>
          <w:lang w:eastAsia="zh-CN"/>
        </w:rPr>
        <w:t>）</w:t>
      </w:r>
      <w:r>
        <w:rPr>
          <w:rFonts w:hint="eastAsia"/>
          <w:b/>
        </w:rPr>
        <w:t>社会公示</w:t>
      </w:r>
    </w:p>
    <w:p w14:paraId="39EC81CF">
      <w:pPr>
        <w:bidi w:val="0"/>
        <w:rPr>
          <w:rFonts w:hint="eastAsia"/>
        </w:rPr>
      </w:pPr>
      <w:r>
        <w:rPr>
          <w:rFonts w:hint="eastAsia"/>
        </w:rPr>
        <w:t>对于评估合格的医药机构，应向社会公示，公示期为5个工作日。公示期间未收到举报的，纳入拟签订医保协议医药机构名单。公示期间收到举报的，由局基金监管股牵头，县医保</w:t>
      </w:r>
      <w:r>
        <w:rPr>
          <w:rFonts w:hint="eastAsia"/>
          <w:lang w:val="en-US" w:eastAsia="zh-CN"/>
        </w:rPr>
        <w:t>局</w:t>
      </w:r>
      <w:r>
        <w:rPr>
          <w:rFonts w:hint="eastAsia"/>
        </w:rPr>
        <w:t>待遇保障股</w:t>
      </w:r>
      <w:r>
        <w:rPr>
          <w:rFonts w:hint="eastAsia"/>
          <w:lang w:eastAsia="zh-CN"/>
        </w:rPr>
        <w:t>、</w:t>
      </w:r>
      <w:r>
        <w:rPr>
          <w:rFonts w:hint="eastAsia"/>
          <w:lang w:val="en-US" w:eastAsia="zh-CN"/>
        </w:rPr>
        <w:t>县医保</w:t>
      </w:r>
      <w:r>
        <w:rPr>
          <w:rFonts w:hint="eastAsia"/>
        </w:rPr>
        <w:t>事务中心、核查中心组成调查组，对举报情况进行核实</w:t>
      </w:r>
      <w:r>
        <w:rPr>
          <w:rFonts w:hint="eastAsia"/>
          <w:lang w:eastAsia="zh-CN"/>
        </w:rPr>
        <w:t>。</w:t>
      </w:r>
      <w:r>
        <w:rPr>
          <w:rFonts w:hint="eastAsia"/>
        </w:rPr>
        <w:t>经核查举报属实的取消评估合格的结果；经办人员存在明显过错的依规追究相关人员责任；经核查不影响评估结果的，纳入拟签订医保协议医药机构名单。对于评估不合格的，应告知其理由</w:t>
      </w:r>
      <w:r>
        <w:rPr>
          <w:rFonts w:hint="eastAsia"/>
          <w:lang w:val="en-US" w:eastAsia="zh-CN"/>
        </w:rPr>
        <w:t>并</w:t>
      </w:r>
      <w:r>
        <w:rPr>
          <w:rFonts w:hint="eastAsia"/>
        </w:rPr>
        <w:t>提出整改建议。自结果告知送达之日起整改3个月后可再次组织评估，评估仍不合格的，1年内不得再次申请。</w:t>
      </w:r>
    </w:p>
    <w:p w14:paraId="5450DE17">
      <w:pPr>
        <w:pStyle w:val="4"/>
        <w:bidi w:val="0"/>
        <w:rPr>
          <w:rFonts w:hint="eastAsia"/>
          <w:b/>
        </w:rPr>
      </w:pPr>
      <w:r>
        <w:rPr>
          <w:rFonts w:hint="eastAsia"/>
          <w:b/>
          <w:lang w:eastAsia="zh-CN"/>
        </w:rPr>
        <w:t>（</w:t>
      </w:r>
      <w:r>
        <w:rPr>
          <w:rFonts w:hint="eastAsia"/>
          <w:b/>
        </w:rPr>
        <w:t>四</w:t>
      </w:r>
      <w:r>
        <w:rPr>
          <w:rFonts w:hint="eastAsia"/>
          <w:b/>
          <w:lang w:eastAsia="zh-CN"/>
        </w:rPr>
        <w:t>）</w:t>
      </w:r>
      <w:r>
        <w:rPr>
          <w:rFonts w:hint="eastAsia"/>
          <w:b/>
        </w:rPr>
        <w:t>协议签订</w:t>
      </w:r>
    </w:p>
    <w:p w14:paraId="42B9414C">
      <w:pPr>
        <w:bidi w:val="0"/>
        <w:rPr>
          <w:rFonts w:hint="eastAsia"/>
        </w:rPr>
      </w:pPr>
      <w:r>
        <w:rPr>
          <w:rFonts w:hint="eastAsia"/>
          <w:lang w:val="en-US" w:eastAsia="zh-CN"/>
        </w:rPr>
        <w:t>县医保</w:t>
      </w:r>
      <w:r>
        <w:rPr>
          <w:rFonts w:hint="eastAsia"/>
        </w:rPr>
        <w:t>事务中心与评估合格拟签订医保协议的医药机构进行协商谈判，达成一致的，双方自愿签订医保协议。协议期限一般为1年，如协议内容发生变化则另行续签</w:t>
      </w:r>
      <w:r>
        <w:rPr>
          <w:rFonts w:hint="eastAsia"/>
          <w:lang w:eastAsia="zh-CN"/>
        </w:rPr>
        <w:t>，</w:t>
      </w:r>
      <w:r>
        <w:rPr>
          <w:rFonts w:hint="eastAsia"/>
        </w:rPr>
        <w:t>协议签订后全市互认。</w:t>
      </w:r>
      <w:r>
        <w:rPr>
          <w:rFonts w:hint="eastAsia"/>
          <w:lang w:val="en-US" w:eastAsia="zh-CN"/>
        </w:rPr>
        <w:t>优</w:t>
      </w:r>
      <w:r>
        <w:rPr>
          <w:rFonts w:hint="eastAsia"/>
        </w:rPr>
        <w:t>化医药机构协议签订方式，实行网上签订。协议签订情况报县医保局待遇保障股和基金监管股备案。</w:t>
      </w:r>
    </w:p>
    <w:p w14:paraId="6FEE100A">
      <w:pPr>
        <w:pStyle w:val="4"/>
        <w:bidi w:val="0"/>
        <w:rPr>
          <w:rFonts w:hint="eastAsia"/>
          <w:b/>
        </w:rPr>
      </w:pPr>
      <w:r>
        <w:rPr>
          <w:rFonts w:hint="eastAsia"/>
          <w:b/>
          <w:lang w:eastAsia="zh-CN"/>
        </w:rPr>
        <w:t>（</w:t>
      </w:r>
      <w:r>
        <w:rPr>
          <w:rFonts w:hint="eastAsia"/>
          <w:b/>
        </w:rPr>
        <w:t>五</w:t>
      </w:r>
      <w:r>
        <w:rPr>
          <w:rFonts w:hint="eastAsia"/>
          <w:b/>
          <w:lang w:eastAsia="zh-CN"/>
        </w:rPr>
        <w:t>）</w:t>
      </w:r>
      <w:r>
        <w:rPr>
          <w:rFonts w:hint="eastAsia"/>
          <w:b/>
        </w:rPr>
        <w:t>公布定点医药机构信息</w:t>
      </w:r>
    </w:p>
    <w:p w14:paraId="5A0F6409">
      <w:pPr>
        <w:bidi w:val="0"/>
        <w:rPr>
          <w:rFonts w:hint="eastAsia"/>
        </w:rPr>
      </w:pPr>
      <w:r>
        <w:rPr>
          <w:rFonts w:hint="eastAsia"/>
        </w:rPr>
        <w:t>县医保事务中心应及时向社会公布已签订医保协议的定点医疗机构信息，包括名称、地址等内容。</w:t>
      </w:r>
    </w:p>
    <w:p w14:paraId="25C63311">
      <w:pPr>
        <w:pStyle w:val="3"/>
        <w:bidi w:val="0"/>
        <w:rPr>
          <w:rFonts w:hint="eastAsia"/>
        </w:rPr>
      </w:pPr>
      <w:r>
        <w:rPr>
          <w:rFonts w:hint="eastAsia"/>
        </w:rPr>
        <w:t>六、规范医药机构申报和定点有关事项</w:t>
      </w:r>
    </w:p>
    <w:p w14:paraId="5A8DC016">
      <w:pPr>
        <w:pStyle w:val="4"/>
        <w:bidi w:val="0"/>
        <w:rPr>
          <w:rFonts w:hint="eastAsia"/>
          <w:b/>
        </w:rPr>
      </w:pPr>
      <w:r>
        <w:rPr>
          <w:rFonts w:hint="eastAsia"/>
          <w:b/>
        </w:rPr>
        <w:t>（一）申报时间和方式</w:t>
      </w:r>
    </w:p>
    <w:p w14:paraId="002032B1">
      <w:pPr>
        <w:bidi w:val="0"/>
        <w:rPr>
          <w:rFonts w:hint="eastAsia"/>
        </w:rPr>
      </w:pPr>
      <w:r>
        <w:rPr>
          <w:rFonts w:hint="eastAsia"/>
        </w:rPr>
        <w:t>医疗机构和零售药店可</w:t>
      </w:r>
      <w:r>
        <w:rPr>
          <w:rFonts w:hint="eastAsia"/>
          <w:lang w:val="en-US" w:eastAsia="zh-CN"/>
        </w:rPr>
        <w:t>于</w:t>
      </w:r>
      <w:r>
        <w:rPr>
          <w:rFonts w:hint="eastAsia"/>
        </w:rPr>
        <w:t>每月的1-10号进行</w:t>
      </w:r>
      <w:r>
        <w:rPr>
          <w:rFonts w:hint="eastAsia"/>
          <w:lang w:val="en-US" w:eastAsia="zh-CN"/>
        </w:rPr>
        <w:t>医保定点</w:t>
      </w:r>
      <w:r>
        <w:rPr>
          <w:rFonts w:hint="eastAsia"/>
        </w:rPr>
        <w:t>申报，</w:t>
      </w:r>
      <w:r>
        <w:rPr>
          <w:rFonts w:hint="eastAsia"/>
          <w:lang w:val="en-US" w:eastAsia="zh-CN"/>
        </w:rPr>
        <w:t>协议</w:t>
      </w:r>
      <w:r>
        <w:rPr>
          <w:rFonts w:hint="eastAsia"/>
        </w:rPr>
        <w:t>零售药店申报“慢特病”、“双通道购药”、“职工普通门诊统筹”业务集中受理时间为每年3月1日至3月10日和9月1日至9月10日两个时间段。申报方式为书面申报，符合条件且申报材料齐全的县医药机构均可提出申报。</w:t>
      </w:r>
    </w:p>
    <w:p w14:paraId="75DF38CB">
      <w:pPr>
        <w:pStyle w:val="4"/>
        <w:bidi w:val="0"/>
        <w:rPr>
          <w:rFonts w:hint="eastAsia"/>
          <w:b/>
        </w:rPr>
      </w:pPr>
      <w:r>
        <w:rPr>
          <w:rFonts w:hint="eastAsia"/>
          <w:b/>
        </w:rPr>
        <w:t>（二）受理机构</w:t>
      </w:r>
    </w:p>
    <w:p w14:paraId="44FF70DF">
      <w:pPr>
        <w:bidi w:val="0"/>
        <w:rPr>
          <w:rFonts w:hint="eastAsia"/>
        </w:rPr>
      </w:pPr>
      <w:r>
        <w:rPr>
          <w:rFonts w:hint="eastAsia"/>
        </w:rPr>
        <w:t>县医疗保障事务中心负责湘潭县协议定点医药机构的申报受理评估工作，受理地点统一设湘潭县政务服务中心医保大厅综合服务窗口。</w:t>
      </w:r>
    </w:p>
    <w:p w14:paraId="1C208891">
      <w:pPr>
        <w:pStyle w:val="4"/>
        <w:bidi w:val="0"/>
        <w:rPr>
          <w:rFonts w:hint="eastAsia"/>
          <w:b/>
        </w:rPr>
      </w:pPr>
      <w:r>
        <w:rPr>
          <w:rFonts w:hint="eastAsia"/>
          <w:b/>
        </w:rPr>
        <w:t>（三）受理要求</w:t>
      </w:r>
    </w:p>
    <w:p w14:paraId="4D4F963C">
      <w:pPr>
        <w:bidi w:val="0"/>
        <w:rPr>
          <w:rFonts w:hint="eastAsia"/>
        </w:rPr>
      </w:pPr>
      <w:r>
        <w:rPr>
          <w:rFonts w:hint="eastAsia"/>
        </w:rPr>
        <w:t>医药机构提出定点申请，材料齐全的，</w:t>
      </w:r>
      <w:r>
        <w:rPr>
          <w:rFonts w:hint="eastAsia"/>
          <w:lang w:val="en-US" w:eastAsia="zh-CN"/>
        </w:rPr>
        <w:t>县医保</w:t>
      </w:r>
      <w:r>
        <w:rPr>
          <w:rFonts w:hint="eastAsia"/>
        </w:rPr>
        <w:t>事务中心应即时受理。对申请材料内容不全的，县医保事务中心自收到材料之日起5个工作日内一次性告知医药机构补充。</w:t>
      </w:r>
    </w:p>
    <w:p w14:paraId="5F08F425">
      <w:pPr>
        <w:pStyle w:val="4"/>
        <w:bidi w:val="0"/>
        <w:rPr>
          <w:rFonts w:hint="eastAsia"/>
          <w:b/>
        </w:rPr>
      </w:pPr>
      <w:r>
        <w:rPr>
          <w:rFonts w:hint="eastAsia"/>
          <w:b/>
        </w:rPr>
        <w:t>（四）定点业务范围互认</w:t>
      </w:r>
    </w:p>
    <w:p w14:paraId="326F59A1">
      <w:pPr>
        <w:bidi w:val="0"/>
        <w:rPr>
          <w:rFonts w:hint="eastAsia"/>
        </w:rPr>
      </w:pPr>
      <w:r>
        <w:rPr>
          <w:rFonts w:hint="eastAsia"/>
        </w:rPr>
        <w:t>县内城镇职工和城乡居民基本医疗保险住院业务定点互认；县内城镇职工和城乡居民慢特病业务定点互认；市内各级医保部门之间基本医疗保险住院、普通门诊和零售药店定点互认。</w:t>
      </w:r>
    </w:p>
    <w:p w14:paraId="4231FBCB">
      <w:pPr>
        <w:pStyle w:val="3"/>
        <w:bidi w:val="0"/>
        <w:rPr>
          <w:rFonts w:hint="eastAsia"/>
        </w:rPr>
      </w:pPr>
      <w:r>
        <w:rPr>
          <w:rFonts w:hint="eastAsia"/>
        </w:rPr>
        <w:t>七、定点医药机构的信息变更</w:t>
      </w:r>
    </w:p>
    <w:p w14:paraId="29321DA1">
      <w:pPr>
        <w:bidi w:val="0"/>
        <w:rPr>
          <w:rFonts w:hint="eastAsia"/>
        </w:rPr>
      </w:pPr>
      <w:r>
        <w:rPr>
          <w:rFonts w:hint="eastAsia"/>
          <w:lang w:eastAsia="zh-CN"/>
        </w:rPr>
        <w:t>（</w:t>
      </w:r>
      <w:r>
        <w:rPr>
          <w:rFonts w:hint="eastAsia"/>
        </w:rPr>
        <w:t>一</w:t>
      </w:r>
      <w:r>
        <w:rPr>
          <w:rFonts w:hint="eastAsia"/>
          <w:lang w:eastAsia="zh-CN"/>
        </w:rPr>
        <w:t>）</w:t>
      </w:r>
      <w:r>
        <w:rPr>
          <w:rFonts w:hint="eastAsia"/>
        </w:rPr>
        <w:t>定点医药机构的名称、法定代表人、主要负责人或实际控制人、注册地址、银行账户、诊疗科目、机构规模、机构性质等级</w:t>
      </w:r>
      <w:r>
        <w:rPr>
          <w:rFonts w:hint="eastAsia"/>
          <w:lang w:val="en-US" w:eastAsia="zh-CN"/>
        </w:rPr>
        <w:t>和</w:t>
      </w:r>
      <w:r>
        <w:rPr>
          <w:rFonts w:hint="eastAsia"/>
        </w:rPr>
        <w:t>类别等重大信息变更时应自有关部门批准之日起30个工作日内向县医保事务中心提出变更申请，提交《湘潭县医疗保障定点医疗机构信息变更登记申请表》</w:t>
      </w:r>
      <w:r>
        <w:rPr>
          <w:rFonts w:hint="eastAsia"/>
          <w:lang w:eastAsia="zh-CN"/>
        </w:rPr>
        <w:t>（</w:t>
      </w:r>
      <w:r>
        <w:rPr>
          <w:rFonts w:hint="eastAsia"/>
        </w:rPr>
        <w:t>附件1-6</w:t>
      </w:r>
      <w:r>
        <w:rPr>
          <w:rFonts w:hint="eastAsia"/>
          <w:lang w:eastAsia="zh-CN"/>
        </w:rPr>
        <w:t>）</w:t>
      </w:r>
      <w:r>
        <w:rPr>
          <w:rFonts w:hint="eastAsia"/>
        </w:rPr>
        <w:t>《湘潭县医疗保障定点零售药店信息变更登记申请表》</w:t>
      </w:r>
      <w:r>
        <w:rPr>
          <w:rFonts w:hint="eastAsia"/>
          <w:lang w:eastAsia="zh-CN"/>
        </w:rPr>
        <w:t>（</w:t>
      </w:r>
      <w:r>
        <w:rPr>
          <w:rFonts w:hint="eastAsia"/>
        </w:rPr>
        <w:t>附件1-7</w:t>
      </w:r>
      <w:r>
        <w:rPr>
          <w:rFonts w:hint="eastAsia"/>
          <w:lang w:eastAsia="zh-CN"/>
        </w:rPr>
        <w:t>），</w:t>
      </w:r>
      <w:r>
        <w:rPr>
          <w:rFonts w:hint="eastAsia"/>
        </w:rPr>
        <w:t>其他一般信息变更应及时书面告知。未及时书面告知、提出变更申请或经评估未通过的，</w:t>
      </w:r>
      <w:r>
        <w:rPr>
          <w:rFonts w:hint="eastAsia"/>
          <w:lang w:val="en-US" w:eastAsia="zh-CN"/>
        </w:rPr>
        <w:t>县医保</w:t>
      </w:r>
      <w:r>
        <w:rPr>
          <w:rFonts w:hint="eastAsia"/>
        </w:rPr>
        <w:t>事务中心可暂停医保结算。</w:t>
      </w:r>
    </w:p>
    <w:p w14:paraId="3BD89E41">
      <w:pPr>
        <w:bidi w:val="0"/>
        <w:rPr>
          <w:rFonts w:hint="eastAsia"/>
        </w:rPr>
      </w:pPr>
      <w:r>
        <w:rPr>
          <w:rFonts w:hint="eastAsia"/>
          <w:lang w:eastAsia="zh-CN"/>
        </w:rPr>
        <w:t>（</w:t>
      </w:r>
      <w:r>
        <w:rPr>
          <w:rFonts w:hint="eastAsia"/>
        </w:rPr>
        <w:t>二</w:t>
      </w:r>
      <w:r>
        <w:rPr>
          <w:rFonts w:hint="eastAsia"/>
          <w:lang w:eastAsia="zh-CN"/>
        </w:rPr>
        <w:t>）县医保</w:t>
      </w:r>
      <w:r>
        <w:rPr>
          <w:rFonts w:hint="eastAsia"/>
        </w:rPr>
        <w:t>事务中心应及时对定点医药机构的变更内容进行资料审核确认，办理信息变更。定点医药机构因合并重组、转让等原因要求变更法定代表人的，自动解除协议，重新申请。机构规模、机构性质及类别等变更时可先暂停医保结算并组织现场评估，评估通过后予以办理。新增执业地点，经现场评估通过后予以办理。核定结果应自受理申请材料之日起20个工作日内完成。</w:t>
      </w:r>
    </w:p>
    <w:p w14:paraId="3968A841">
      <w:pPr>
        <w:bidi w:val="0"/>
        <w:rPr>
          <w:rFonts w:hint="eastAsia"/>
        </w:rPr>
      </w:pPr>
      <w:r>
        <w:rPr>
          <w:rFonts w:hint="eastAsia"/>
          <w:lang w:eastAsia="zh-CN"/>
        </w:rPr>
        <w:t>（</w:t>
      </w:r>
      <w:r>
        <w:rPr>
          <w:rFonts w:hint="eastAsia"/>
        </w:rPr>
        <w:t>三</w:t>
      </w:r>
      <w:r>
        <w:rPr>
          <w:rFonts w:hint="eastAsia"/>
          <w:lang w:eastAsia="zh-CN"/>
        </w:rPr>
        <w:t>）</w:t>
      </w:r>
      <w:r>
        <w:rPr>
          <w:rFonts w:hint="eastAsia"/>
        </w:rPr>
        <w:t>定点医药机构重要信息变更未申报或经评估未通过，自行变更重要信息、逾期未办理变更手续的按相关规定终止协议。对于信息变更审核合格的予以变更；审核不合格的将告知定点医药机构，定点医药机构进行整改后可重新申请。定点医药机构因违规违约被调查、处理期间不得申请变更信息。</w:t>
      </w:r>
    </w:p>
    <w:p w14:paraId="32049B6D">
      <w:pPr>
        <w:pStyle w:val="3"/>
        <w:bidi w:val="0"/>
        <w:rPr>
          <w:rFonts w:hint="eastAsia"/>
        </w:rPr>
      </w:pPr>
      <w:r>
        <w:rPr>
          <w:rFonts w:hint="eastAsia"/>
        </w:rPr>
        <w:t>八、定点医药机构退出机制</w:t>
      </w:r>
    </w:p>
    <w:p w14:paraId="28ED3B8C">
      <w:pPr>
        <w:bidi w:val="0"/>
        <w:rPr>
          <w:rFonts w:hint="eastAsia"/>
        </w:rPr>
      </w:pPr>
      <w:r>
        <w:rPr>
          <w:rFonts w:hint="eastAsia"/>
          <w:lang w:eastAsia="zh-CN"/>
        </w:rPr>
        <w:t>（</w:t>
      </w:r>
      <w:r>
        <w:rPr>
          <w:rFonts w:hint="eastAsia"/>
        </w:rPr>
        <w:t>一</w:t>
      </w:r>
      <w:r>
        <w:rPr>
          <w:rFonts w:hint="eastAsia"/>
          <w:lang w:eastAsia="zh-CN"/>
        </w:rPr>
        <w:t>）</w:t>
      </w:r>
      <w:r>
        <w:rPr>
          <w:rFonts w:hint="eastAsia"/>
          <w:lang w:val="en-US" w:eastAsia="zh-CN"/>
        </w:rPr>
        <w:t>县医保</w:t>
      </w:r>
      <w:r>
        <w:rPr>
          <w:rFonts w:hint="eastAsia"/>
        </w:rPr>
        <w:t>事务中心与定点医药机构就医保协议续签事宜进行协商谈判，双方根据医保协议履行情况和年度考核情况等决定是否续签。协商一致的可续签医保协议；未达成一致的医保协议到期后自动终止。</w:t>
      </w:r>
    </w:p>
    <w:p w14:paraId="4CF83519">
      <w:pPr>
        <w:bidi w:val="0"/>
        <w:rPr>
          <w:rFonts w:hint="eastAsia"/>
        </w:rPr>
      </w:pPr>
      <w:r>
        <w:rPr>
          <w:rFonts w:hint="eastAsia"/>
          <w:lang w:eastAsia="zh-CN"/>
        </w:rPr>
        <w:t>（</w:t>
      </w:r>
      <w:r>
        <w:rPr>
          <w:rFonts w:hint="eastAsia"/>
        </w:rPr>
        <w:t>二</w:t>
      </w:r>
      <w:r>
        <w:rPr>
          <w:rFonts w:hint="eastAsia"/>
          <w:lang w:eastAsia="zh-CN"/>
        </w:rPr>
        <w:t>）</w:t>
      </w:r>
      <w:r>
        <w:rPr>
          <w:rFonts w:hint="eastAsia"/>
        </w:rPr>
        <w:t>定点医药机构可提出中止医保协议申请，经</w:t>
      </w:r>
      <w:r>
        <w:rPr>
          <w:rFonts w:hint="eastAsia"/>
          <w:lang w:val="en-US" w:eastAsia="zh-CN"/>
        </w:rPr>
        <w:t>县医保</w:t>
      </w:r>
      <w:r>
        <w:rPr>
          <w:rFonts w:hint="eastAsia"/>
        </w:rPr>
        <w:t>事务中心同意，可以中止医保协议，但中止时间原则上不得超过180日，定点医疗机构在医保协议中止超过180日仍未提出继续履行医保协议申请的，原则上医保协议自动终止。</w:t>
      </w:r>
    </w:p>
    <w:p w14:paraId="7C1F0BE6">
      <w:pPr>
        <w:bidi w:val="0"/>
        <w:rPr>
          <w:rFonts w:hint="eastAsia"/>
        </w:rPr>
      </w:pPr>
      <w:r>
        <w:rPr>
          <w:rFonts w:hint="eastAsia"/>
          <w:lang w:eastAsia="zh-CN"/>
        </w:rPr>
        <w:t>（</w:t>
      </w:r>
      <w:r>
        <w:rPr>
          <w:rFonts w:hint="eastAsia"/>
        </w:rPr>
        <w:t>三</w:t>
      </w:r>
      <w:r>
        <w:rPr>
          <w:rFonts w:hint="eastAsia"/>
          <w:lang w:eastAsia="zh-CN"/>
        </w:rPr>
        <w:t>）</w:t>
      </w:r>
      <w:r>
        <w:rPr>
          <w:rFonts w:hint="eastAsia"/>
        </w:rPr>
        <w:t>定点医药机构若有《医疗保障基金使用监督管理条例》《医疗机构医疗保障定点管理暂行办法》《零售药店医疗保障定点管理暂行办法》等文件中规定予以中止或解除医保协议情形的，经集体会议议定后，中止或解除医保协议，事务中心应及时向社会公布解除医保协议的医疗机构名单。定点医疗机构的部分人员或科室有违反协议管理要求的，可对该人员或科室中止或终止医保结算。</w:t>
      </w:r>
    </w:p>
    <w:p w14:paraId="4674969C">
      <w:pPr>
        <w:bidi w:val="0"/>
        <w:rPr>
          <w:rFonts w:hint="eastAsia"/>
        </w:rPr>
      </w:pPr>
      <w:r>
        <w:rPr>
          <w:rFonts w:hint="eastAsia"/>
          <w:lang w:eastAsia="zh-CN"/>
        </w:rPr>
        <w:t>（</w:t>
      </w:r>
      <w:r>
        <w:rPr>
          <w:rFonts w:hint="eastAsia"/>
        </w:rPr>
        <w:t>四</w:t>
      </w:r>
      <w:r>
        <w:rPr>
          <w:rFonts w:hint="eastAsia"/>
          <w:lang w:eastAsia="zh-CN"/>
        </w:rPr>
        <w:t>）</w:t>
      </w:r>
      <w:r>
        <w:rPr>
          <w:rFonts w:hint="eastAsia"/>
        </w:rPr>
        <w:t>定点医药机构请求中止、解除医保协议或不再续签的，应提前3个月向</w:t>
      </w:r>
      <w:r>
        <w:rPr>
          <w:rFonts w:hint="eastAsia"/>
          <w:lang w:val="en-US" w:eastAsia="zh-CN"/>
        </w:rPr>
        <w:t>县医保</w:t>
      </w:r>
      <w:r>
        <w:rPr>
          <w:rFonts w:hint="eastAsia"/>
        </w:rPr>
        <w:t>事务中心提出申请。公立医疗机构不得主动提出中止或解除医保协议。定点医疗机构中止或解除医保协议</w:t>
      </w:r>
      <w:r>
        <w:rPr>
          <w:rFonts w:hint="eastAsia"/>
          <w:lang w:val="en-US" w:eastAsia="zh-CN"/>
        </w:rPr>
        <w:t>后</w:t>
      </w:r>
      <w:r>
        <w:rPr>
          <w:rFonts w:hint="eastAsia"/>
        </w:rPr>
        <w:t>，该医药机构与其他县市区的医保协议也同时中止或解除。</w:t>
      </w:r>
    </w:p>
    <w:p w14:paraId="1C366A5B">
      <w:pPr>
        <w:pStyle w:val="3"/>
        <w:bidi w:val="0"/>
        <w:rPr>
          <w:rFonts w:hint="eastAsia"/>
        </w:rPr>
      </w:pPr>
      <w:r>
        <w:rPr>
          <w:rFonts w:hint="eastAsia"/>
        </w:rPr>
        <w:t>九、《湘潭县基本医疗保险协议定点实施办法》由</w:t>
      </w:r>
      <w:r>
        <w:rPr>
          <w:rFonts w:hint="eastAsia"/>
          <w:lang w:val="en-US" w:eastAsia="zh-CN"/>
        </w:rPr>
        <w:t>县医保</w:t>
      </w:r>
      <w:r>
        <w:rPr>
          <w:rFonts w:hint="eastAsia"/>
        </w:rPr>
        <w:t>事务中心负责解释，从发文之日起开始执行。</w:t>
      </w:r>
    </w:p>
    <w:p w14:paraId="1093EE44">
      <w:pPr>
        <w:bidi w:val="0"/>
        <w:rPr>
          <w:rFonts w:hint="eastAsia"/>
        </w:rPr>
      </w:pPr>
    </w:p>
    <w:p w14:paraId="0EB296C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附件：</w:t>
      </w:r>
    </w:p>
    <w:p w14:paraId="0597D87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1-1《湘潭县医疗保障定点医疗机构申请表》</w:t>
      </w:r>
    </w:p>
    <w:p w14:paraId="0FFDB974">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1-2《湘潭县医疗保障定点零售药店申请表》</w:t>
      </w:r>
    </w:p>
    <w:p w14:paraId="4DDC887F">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1-3《基本医疗保险特殊病门诊药店申请表》</w:t>
      </w:r>
    </w:p>
    <w:p w14:paraId="282CDED6">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1-4《湘潭县医疗保障零售药店提供“双通道”购药服务申请表》</w:t>
      </w:r>
    </w:p>
    <w:p w14:paraId="6BF58F5E">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1-5《湘潭县基本医疗保险普通门诊统筹服务申请表（零售药店版）》</w:t>
      </w:r>
    </w:p>
    <w:p w14:paraId="30D20A38">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1-6《湘潭县医疗保障定点医疗机构信息变更登记申请表》</w:t>
      </w:r>
    </w:p>
    <w:p w14:paraId="2AFB6B43">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rPr>
      </w:pPr>
      <w:r>
        <w:rPr>
          <w:rFonts w:hint="eastAsia"/>
        </w:rPr>
        <w:t>1-7.湘潭县医疗保障定点零售药店信息变更登记申请表》</w:t>
      </w:r>
    </w:p>
    <w:p w14:paraId="07AAAA2D">
      <w:pPr>
        <w:rPr>
          <w:rFonts w:hint="eastAsia"/>
          <w:lang w:val="en-US" w:eastAsia="zh-CN"/>
        </w:rPr>
      </w:pPr>
      <w:r>
        <w:rPr>
          <w:rFonts w:hint="eastAsia"/>
          <w:lang w:val="en-US" w:eastAsia="zh-CN"/>
        </w:rPr>
        <w:br w:type="page"/>
      </w:r>
    </w:p>
    <w:p w14:paraId="22907D4B">
      <w:pPr>
        <w:pStyle w:val="3"/>
        <w:keepNext/>
        <w:keepLines/>
        <w:pageBreakBefore w:val="0"/>
        <w:widowControl w:val="0"/>
        <w:kinsoku/>
        <w:wordWrap/>
        <w:overflowPunct/>
        <w:topLinePunct w:val="0"/>
        <w:autoSpaceDE/>
        <w:autoSpaceDN/>
        <w:bidi w:val="0"/>
        <w:adjustRightInd/>
        <w:snapToGrid/>
        <w:ind w:firstLine="0" w:firstLineChars="0"/>
        <w:textAlignment w:val="auto"/>
        <w:rPr>
          <w:rFonts w:hint="default"/>
          <w:lang w:val="en-US" w:eastAsia="zh-CN"/>
        </w:rPr>
      </w:pPr>
      <w:r>
        <w:rPr>
          <w:rFonts w:hint="default"/>
          <w:lang w:val="en-US" w:eastAsia="zh-CN"/>
        </w:rPr>
        <w:t>附件1-1</w:t>
      </w:r>
    </w:p>
    <w:p w14:paraId="610EA4F8">
      <w:pPr>
        <w:bidi w:val="0"/>
        <w:rPr>
          <w:rFonts w:hint="default"/>
          <w:lang w:val="en-US" w:eastAsia="zh-CN"/>
        </w:rPr>
      </w:pPr>
    </w:p>
    <w:p w14:paraId="6C8B0B8B">
      <w:pPr>
        <w:pStyle w:val="5"/>
        <w:rPr>
          <w:rFonts w:hint="default"/>
          <w:lang w:val="en-US" w:eastAsia="zh-CN"/>
        </w:rPr>
      </w:pPr>
    </w:p>
    <w:p w14:paraId="2D1433E3">
      <w:pPr>
        <w:pStyle w:val="5"/>
        <w:rPr>
          <w:rFonts w:hint="default"/>
          <w:lang w:val="en-US" w:eastAsia="zh-CN"/>
        </w:rPr>
      </w:pPr>
    </w:p>
    <w:p w14:paraId="411B88DA">
      <w:pPr>
        <w:pStyle w:val="5"/>
        <w:rPr>
          <w:rFonts w:hint="default"/>
          <w:lang w:val="en-US" w:eastAsia="zh-CN"/>
        </w:rPr>
      </w:pPr>
    </w:p>
    <w:p w14:paraId="28927EAD">
      <w:pPr>
        <w:pStyle w:val="2"/>
        <w:bidi w:val="0"/>
        <w:rPr>
          <w:rFonts w:hint="default"/>
          <w:lang w:val="en-US" w:eastAsia="zh-CN"/>
        </w:rPr>
      </w:pPr>
      <w:r>
        <w:rPr>
          <w:rFonts w:hint="default"/>
          <w:lang w:val="en-US" w:eastAsia="zh-CN"/>
        </w:rPr>
        <w:t>湘潭县医疗保障定点医疗机构申请表</w:t>
      </w:r>
    </w:p>
    <w:p w14:paraId="7B48FD41">
      <w:pPr>
        <w:bidi w:val="0"/>
        <w:rPr>
          <w:rFonts w:hint="default"/>
          <w:lang w:val="en-US" w:eastAsia="zh-CN"/>
        </w:rPr>
      </w:pPr>
    </w:p>
    <w:p w14:paraId="7D968D46">
      <w:pPr>
        <w:bidi w:val="0"/>
        <w:rPr>
          <w:rFonts w:hint="default"/>
          <w:lang w:val="en-US" w:eastAsia="zh-CN"/>
        </w:rPr>
      </w:pPr>
    </w:p>
    <w:p w14:paraId="65103973">
      <w:pPr>
        <w:bidi w:val="0"/>
        <w:rPr>
          <w:rFonts w:hint="default"/>
          <w:lang w:val="en-US" w:eastAsia="zh-CN"/>
        </w:rPr>
      </w:pPr>
    </w:p>
    <w:p w14:paraId="522DD2E8">
      <w:pPr>
        <w:bidi w:val="0"/>
        <w:rPr>
          <w:rFonts w:hint="default"/>
          <w:lang w:val="en-US" w:eastAsia="zh-CN"/>
        </w:rPr>
      </w:pPr>
    </w:p>
    <w:p w14:paraId="2B4C1574">
      <w:pPr>
        <w:bidi w:val="0"/>
        <w:rPr>
          <w:rFonts w:hint="default"/>
          <w:lang w:val="en-US" w:eastAsia="zh-CN"/>
        </w:rPr>
      </w:pPr>
      <w:r>
        <w:rPr>
          <w:rFonts w:hint="default"/>
          <w:lang w:val="en-US" w:eastAsia="zh-CN"/>
        </w:rPr>
        <w:t>申 请 单 位 (盖 章)</w:t>
      </w:r>
      <w:r>
        <w:rPr>
          <w:rFonts w:hint="eastAsia"/>
          <w:lang w:val="en-US" w:eastAsia="zh-CN"/>
        </w:rPr>
        <w:t>：</w:t>
      </w:r>
      <w:r>
        <w:rPr>
          <w:rFonts w:hint="default"/>
          <w:u w:val="single"/>
          <w:lang w:val="en-US" w:eastAsia="zh-CN"/>
        </w:rPr>
        <w:t xml:space="preserve">                          </w:t>
      </w:r>
      <w:r>
        <w:rPr>
          <w:rFonts w:hint="eastAsia"/>
          <w:u w:val="single"/>
          <w:lang w:val="en-US" w:eastAsia="zh-CN"/>
        </w:rPr>
        <w:t xml:space="preserve">  </w:t>
      </w:r>
    </w:p>
    <w:p w14:paraId="0E157925">
      <w:pPr>
        <w:bidi w:val="0"/>
        <w:rPr>
          <w:rFonts w:hint="default"/>
          <w:lang w:val="en-US" w:eastAsia="zh-CN"/>
        </w:rPr>
      </w:pPr>
    </w:p>
    <w:p w14:paraId="36E2F1FC">
      <w:pPr>
        <w:bidi w:val="0"/>
        <w:rPr>
          <w:rFonts w:hint="default"/>
          <w:lang w:val="en-US" w:eastAsia="zh-CN"/>
        </w:rPr>
      </w:pPr>
      <w:r>
        <w:rPr>
          <w:rFonts w:hint="default"/>
          <w:lang w:val="en-US" w:eastAsia="zh-CN"/>
        </w:rPr>
        <w:t>申请单位经办人员及联系电话：</w:t>
      </w:r>
      <w:r>
        <w:rPr>
          <w:rFonts w:hint="default"/>
          <w:u w:val="single"/>
          <w:lang w:val="en-US" w:eastAsia="zh-CN"/>
        </w:rPr>
        <w:t xml:space="preserve">                    </w:t>
      </w:r>
    </w:p>
    <w:p w14:paraId="39DE9826">
      <w:pPr>
        <w:bidi w:val="0"/>
        <w:rPr>
          <w:rFonts w:hint="default"/>
          <w:lang w:val="en-US" w:eastAsia="zh-CN"/>
        </w:rPr>
      </w:pPr>
    </w:p>
    <w:p w14:paraId="5A6E8B36">
      <w:pPr>
        <w:bidi w:val="0"/>
        <w:rPr>
          <w:rFonts w:hint="default"/>
          <w:u w:val="single"/>
          <w:lang w:val="en-US" w:eastAsia="zh-CN"/>
        </w:rPr>
      </w:pPr>
      <w:r>
        <w:rPr>
          <w:rFonts w:hint="default"/>
          <w:lang w:val="en-US" w:eastAsia="zh-CN"/>
        </w:rPr>
        <w:t>申  请  时  间：</w:t>
      </w:r>
      <w:r>
        <w:rPr>
          <w:rFonts w:hint="default"/>
          <w:u w:val="single"/>
          <w:lang w:val="en-US" w:eastAsia="zh-CN"/>
        </w:rPr>
        <w:t xml:space="preserve">                                </w:t>
      </w:r>
    </w:p>
    <w:p w14:paraId="3117E358">
      <w:pPr>
        <w:bidi w:val="0"/>
        <w:rPr>
          <w:rFonts w:hint="default"/>
          <w:lang w:val="en-US" w:eastAsia="zh-CN"/>
        </w:rPr>
      </w:pPr>
    </w:p>
    <w:p w14:paraId="798B3022">
      <w:pPr>
        <w:bidi w:val="0"/>
        <w:rPr>
          <w:rFonts w:hint="default"/>
          <w:lang w:val="en-US" w:eastAsia="zh-CN"/>
        </w:rPr>
      </w:pPr>
      <w:r>
        <w:rPr>
          <w:rFonts w:hint="default"/>
          <w:lang w:val="en-US" w:eastAsia="zh-CN"/>
        </w:rPr>
        <w:t>受  理  时  间：</w:t>
      </w:r>
      <w:r>
        <w:rPr>
          <w:rFonts w:hint="default"/>
          <w:u w:val="single"/>
          <w:lang w:val="en-US" w:eastAsia="zh-CN"/>
        </w:rPr>
        <w:t xml:space="preserve">                                </w:t>
      </w:r>
    </w:p>
    <w:p w14:paraId="496CBEBD">
      <w:pPr>
        <w:rPr>
          <w:rFonts w:hint="default"/>
          <w:lang w:val="en-US" w:eastAsia="zh-CN"/>
        </w:rPr>
      </w:pPr>
      <w:r>
        <w:rPr>
          <w:rFonts w:hint="default"/>
          <w:lang w:val="en-US" w:eastAsia="zh-CN"/>
        </w:rPr>
        <w:br w:type="page"/>
      </w:r>
    </w:p>
    <w:p w14:paraId="2F571618">
      <w:pPr>
        <w:pStyle w:val="2"/>
        <w:bidi w:val="0"/>
        <w:rPr>
          <w:rFonts w:hint="default"/>
          <w:lang w:val="en-US" w:eastAsia="zh-CN"/>
        </w:rPr>
      </w:pPr>
    </w:p>
    <w:p w14:paraId="296CADD5">
      <w:pPr>
        <w:pStyle w:val="2"/>
        <w:bidi w:val="0"/>
        <w:rPr>
          <w:rFonts w:hint="default"/>
          <w:lang w:val="en-US" w:eastAsia="zh-CN"/>
        </w:rPr>
      </w:pPr>
    </w:p>
    <w:p w14:paraId="6A1EF930">
      <w:pPr>
        <w:pStyle w:val="2"/>
        <w:bidi w:val="0"/>
        <w:rPr>
          <w:rFonts w:hint="default"/>
          <w:lang w:val="en-US" w:eastAsia="zh-CN"/>
        </w:rPr>
      </w:pPr>
      <w:r>
        <w:rPr>
          <w:rFonts w:hint="default"/>
          <w:lang w:val="en-US" w:eastAsia="zh-CN"/>
        </w:rPr>
        <w:t>填 表 说 明</w:t>
      </w:r>
    </w:p>
    <w:p w14:paraId="02ECC536">
      <w:pPr>
        <w:rPr>
          <w:rFonts w:hint="default"/>
          <w:lang w:val="en-US" w:eastAsia="zh-CN"/>
        </w:rPr>
      </w:pPr>
    </w:p>
    <w:p w14:paraId="5B3DAC93">
      <w:pPr>
        <w:bidi w:val="0"/>
        <w:rPr>
          <w:rFonts w:hint="default"/>
          <w:lang w:val="en-US" w:eastAsia="zh-CN"/>
        </w:rPr>
      </w:pPr>
      <w:r>
        <w:rPr>
          <w:rFonts w:hint="default"/>
          <w:lang w:val="en-US" w:eastAsia="zh-CN"/>
        </w:rPr>
        <w:t>一、本表请打印，要求内容真实、字迹工整清楚。</w:t>
      </w:r>
    </w:p>
    <w:p w14:paraId="43351A99">
      <w:pPr>
        <w:bidi w:val="0"/>
        <w:rPr>
          <w:rFonts w:hint="default"/>
          <w:lang w:val="en-US" w:eastAsia="zh-CN"/>
        </w:rPr>
      </w:pPr>
      <w:r>
        <w:rPr>
          <w:rFonts w:hint="default"/>
          <w:lang w:val="en-US" w:eastAsia="zh-CN"/>
        </w:rPr>
        <w:t>二、填写医疗机构名称、地址时，要按医疗机构执业许可证</w:t>
      </w:r>
    </w:p>
    <w:p w14:paraId="339BE1F4">
      <w:pPr>
        <w:bidi w:val="0"/>
        <w:rPr>
          <w:rFonts w:hint="default"/>
          <w:lang w:val="en-US" w:eastAsia="zh-CN"/>
        </w:rPr>
      </w:pPr>
      <w:r>
        <w:rPr>
          <w:rFonts w:hint="default"/>
          <w:lang w:val="en-US" w:eastAsia="zh-CN"/>
        </w:rPr>
        <w:t>上的名称、地址准确地填写，不得用简称或省略。</w:t>
      </w:r>
    </w:p>
    <w:p w14:paraId="681F0110">
      <w:pPr>
        <w:bidi w:val="0"/>
        <w:rPr>
          <w:rFonts w:hint="default"/>
          <w:lang w:val="en-US" w:eastAsia="zh-CN"/>
        </w:rPr>
      </w:pPr>
      <w:r>
        <w:rPr>
          <w:rFonts w:hint="default"/>
          <w:lang w:val="en-US" w:eastAsia="zh-CN"/>
        </w:rPr>
        <w:t>三、机构类别、所有制形式、经营性质：根据医疗机构执业</w:t>
      </w:r>
    </w:p>
    <w:p w14:paraId="185D6096">
      <w:pPr>
        <w:bidi w:val="0"/>
        <w:rPr>
          <w:rFonts w:hint="default"/>
          <w:lang w:val="en-US" w:eastAsia="zh-CN"/>
        </w:rPr>
      </w:pPr>
      <w:r>
        <w:rPr>
          <w:rFonts w:hint="default"/>
          <w:lang w:val="en-US" w:eastAsia="zh-CN"/>
        </w:rPr>
        <w:t>许可证及副本填写。</w:t>
      </w:r>
    </w:p>
    <w:p w14:paraId="7775EA5C">
      <w:pPr>
        <w:bidi w:val="0"/>
        <w:rPr>
          <w:rFonts w:hint="default"/>
          <w:lang w:val="en-US" w:eastAsia="zh-CN"/>
        </w:rPr>
      </w:pPr>
      <w:r>
        <w:rPr>
          <w:rFonts w:hint="default"/>
          <w:lang w:val="en-US" w:eastAsia="zh-CN"/>
        </w:rPr>
        <w:t>四、机构等级：限医院填写，其他类别医疗机构不填写。</w:t>
      </w:r>
    </w:p>
    <w:p w14:paraId="42639DB0">
      <w:pPr>
        <w:bidi w:val="0"/>
        <w:rPr>
          <w:rFonts w:hint="default"/>
          <w:lang w:val="en-US" w:eastAsia="zh-CN"/>
        </w:rPr>
      </w:pPr>
      <w:r>
        <w:rPr>
          <w:rFonts w:hint="default"/>
          <w:lang w:val="en-US" w:eastAsia="zh-CN"/>
        </w:rPr>
        <w:t>五、成立日期：填写营业执照营业期限起始日期。</w:t>
      </w:r>
    </w:p>
    <w:p w14:paraId="74470208">
      <w:pPr>
        <w:bidi w:val="0"/>
        <w:rPr>
          <w:rFonts w:hint="default"/>
          <w:lang w:val="en-US" w:eastAsia="zh-CN"/>
        </w:rPr>
      </w:pPr>
      <w:r>
        <w:rPr>
          <w:rFonts w:hint="default"/>
          <w:lang w:val="en-US" w:eastAsia="zh-CN"/>
        </w:rPr>
        <w:t>六、正式营业日期：以首次接诊记录日期为准。</w:t>
      </w:r>
    </w:p>
    <w:p w14:paraId="38A26D66">
      <w:pPr>
        <w:bidi w:val="0"/>
        <w:rPr>
          <w:rFonts w:hint="default"/>
          <w:lang w:val="en-US" w:eastAsia="zh-CN"/>
        </w:rPr>
      </w:pPr>
      <w:r>
        <w:rPr>
          <w:rFonts w:hint="default"/>
          <w:lang w:val="en-US" w:eastAsia="zh-CN"/>
        </w:rPr>
        <w:t>七、单位开户银行/帐号/户名：填写医疗机构若被批准医保 定点后，医保经办机构与医疗机构结算付款的开户银行名称、帐号、户名。</w:t>
      </w:r>
    </w:p>
    <w:p w14:paraId="18C05173">
      <w:pPr>
        <w:rPr>
          <w:rFonts w:hint="default"/>
          <w:lang w:val="en-US" w:eastAsia="zh-CN"/>
        </w:rPr>
      </w:pPr>
      <w:r>
        <w:rPr>
          <w:rFonts w:hint="default"/>
          <w:lang w:val="en-US" w:eastAsia="zh-CN"/>
        </w:rPr>
        <w:br w:type="page"/>
      </w:r>
    </w:p>
    <w:p w14:paraId="6B0203E1">
      <w:pPr>
        <w:pStyle w:val="2"/>
        <w:keepNext/>
        <w:keepLines/>
        <w:pageBreakBefore w:val="0"/>
        <w:widowControl w:val="0"/>
        <w:kinsoku/>
        <w:wordWrap/>
        <w:overflowPunct/>
        <w:topLinePunct w:val="0"/>
        <w:autoSpaceDE/>
        <w:autoSpaceDN/>
        <w:bidi w:val="0"/>
        <w:adjustRightInd/>
        <w:snapToGrid/>
        <w:spacing w:after="292" w:afterLines="50"/>
        <w:textAlignment w:val="auto"/>
        <w:rPr>
          <w:rFonts w:hint="default"/>
          <w:lang w:val="en-US" w:eastAsia="zh-CN"/>
        </w:rPr>
      </w:pPr>
      <w:r>
        <w:rPr>
          <w:rFonts w:hint="default"/>
          <w:lang w:val="en-US" w:eastAsia="zh-CN"/>
        </w:rPr>
        <w:t>湘潭县医疗保障定点医疗机构申请表</w:t>
      </w:r>
    </w:p>
    <w:tbl>
      <w:tblPr>
        <w:tblStyle w:val="10"/>
        <w:tblW w:w="501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60"/>
        <w:gridCol w:w="1311"/>
        <w:gridCol w:w="1371"/>
        <w:gridCol w:w="315"/>
        <w:gridCol w:w="297"/>
        <w:gridCol w:w="270"/>
        <w:gridCol w:w="583"/>
        <w:gridCol w:w="1054"/>
        <w:gridCol w:w="7"/>
        <w:gridCol w:w="402"/>
        <w:gridCol w:w="1519"/>
      </w:tblGrid>
      <w:tr w14:paraId="74B6C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19C2A58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机构名称</w:t>
            </w:r>
          </w:p>
        </w:tc>
        <w:tc>
          <w:tcPr>
            <w:tcW w:w="3272" w:type="pct"/>
            <w:gridSpan w:val="9"/>
            <w:vAlign w:val="center"/>
          </w:tcPr>
          <w:p w14:paraId="7FBE4E2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03CB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009C664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机构地址</w:t>
            </w:r>
          </w:p>
        </w:tc>
        <w:tc>
          <w:tcPr>
            <w:tcW w:w="3272" w:type="pct"/>
            <w:gridSpan w:val="9"/>
            <w:vAlign w:val="center"/>
          </w:tcPr>
          <w:p w14:paraId="316B741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0EA98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67047CE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机构类别</w:t>
            </w:r>
          </w:p>
        </w:tc>
        <w:tc>
          <w:tcPr>
            <w:tcW w:w="948" w:type="pct"/>
            <w:gridSpan w:val="2"/>
            <w:vAlign w:val="center"/>
          </w:tcPr>
          <w:p w14:paraId="5CED78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601E026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机构等级</w:t>
            </w:r>
          </w:p>
        </w:tc>
        <w:tc>
          <w:tcPr>
            <w:tcW w:w="1083" w:type="pct"/>
            <w:gridSpan w:val="3"/>
            <w:vAlign w:val="center"/>
          </w:tcPr>
          <w:p w14:paraId="4744CA6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F2DE2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7969D7D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经营性质</w:t>
            </w:r>
          </w:p>
        </w:tc>
        <w:tc>
          <w:tcPr>
            <w:tcW w:w="948" w:type="pct"/>
            <w:gridSpan w:val="2"/>
            <w:vAlign w:val="center"/>
          </w:tcPr>
          <w:p w14:paraId="4DD0092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43D11C2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所有制形式</w:t>
            </w:r>
          </w:p>
        </w:tc>
        <w:tc>
          <w:tcPr>
            <w:tcW w:w="1083" w:type="pct"/>
            <w:gridSpan w:val="3"/>
            <w:vAlign w:val="center"/>
          </w:tcPr>
          <w:p w14:paraId="55A686B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F301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1C7D5EA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执业许可证号</w:t>
            </w:r>
          </w:p>
        </w:tc>
        <w:tc>
          <w:tcPr>
            <w:tcW w:w="948" w:type="pct"/>
            <w:gridSpan w:val="2"/>
            <w:vAlign w:val="center"/>
          </w:tcPr>
          <w:p w14:paraId="20428F7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50573B5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统一社会信用代码</w:t>
            </w:r>
          </w:p>
        </w:tc>
        <w:tc>
          <w:tcPr>
            <w:tcW w:w="1083" w:type="pct"/>
            <w:gridSpan w:val="3"/>
            <w:vAlign w:val="center"/>
          </w:tcPr>
          <w:p w14:paraId="41033C9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EF65B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0C773C1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法定代表人及身份证号</w:t>
            </w:r>
          </w:p>
        </w:tc>
        <w:tc>
          <w:tcPr>
            <w:tcW w:w="948" w:type="pct"/>
            <w:gridSpan w:val="2"/>
            <w:vAlign w:val="center"/>
          </w:tcPr>
          <w:p w14:paraId="05143F5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1203B9B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083" w:type="pct"/>
            <w:gridSpan w:val="3"/>
            <w:vAlign w:val="center"/>
          </w:tcPr>
          <w:p w14:paraId="0D1B1F3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A4727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123C59B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主要负责人或实际控制人及身份证号</w:t>
            </w:r>
          </w:p>
        </w:tc>
        <w:tc>
          <w:tcPr>
            <w:tcW w:w="948" w:type="pct"/>
            <w:gridSpan w:val="2"/>
            <w:vAlign w:val="center"/>
          </w:tcPr>
          <w:p w14:paraId="583B270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426C769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083" w:type="pct"/>
            <w:gridSpan w:val="3"/>
            <w:vAlign w:val="center"/>
          </w:tcPr>
          <w:p w14:paraId="7EDA80D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F3D60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6193870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医保负责人</w:t>
            </w:r>
          </w:p>
        </w:tc>
        <w:tc>
          <w:tcPr>
            <w:tcW w:w="948" w:type="pct"/>
            <w:gridSpan w:val="2"/>
            <w:vAlign w:val="center"/>
          </w:tcPr>
          <w:p w14:paraId="30BDCB3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01F2C8A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083" w:type="pct"/>
            <w:gridSpan w:val="3"/>
            <w:vAlign w:val="center"/>
          </w:tcPr>
          <w:p w14:paraId="46D6972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949E2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67A0EA5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成立日期</w:t>
            </w:r>
          </w:p>
        </w:tc>
        <w:tc>
          <w:tcPr>
            <w:tcW w:w="948" w:type="pct"/>
            <w:gridSpan w:val="2"/>
            <w:vAlign w:val="center"/>
          </w:tcPr>
          <w:p w14:paraId="7228474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788590A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正式营业日期</w:t>
            </w:r>
          </w:p>
        </w:tc>
        <w:tc>
          <w:tcPr>
            <w:tcW w:w="1083" w:type="pct"/>
            <w:gridSpan w:val="3"/>
            <w:vAlign w:val="center"/>
          </w:tcPr>
          <w:p w14:paraId="5E796C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390C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50E6DCF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编制床位数</w:t>
            </w:r>
          </w:p>
        </w:tc>
        <w:tc>
          <w:tcPr>
            <w:tcW w:w="948" w:type="pct"/>
            <w:gridSpan w:val="2"/>
            <w:vAlign w:val="center"/>
          </w:tcPr>
          <w:p w14:paraId="37946EA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0" w:type="pct"/>
            <w:gridSpan w:val="4"/>
            <w:vAlign w:val="center"/>
          </w:tcPr>
          <w:p w14:paraId="6154FBA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实际开放床位数</w:t>
            </w:r>
          </w:p>
        </w:tc>
        <w:tc>
          <w:tcPr>
            <w:tcW w:w="1083" w:type="pct"/>
            <w:gridSpan w:val="3"/>
            <w:vAlign w:val="center"/>
          </w:tcPr>
          <w:p w14:paraId="2BA9744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E64F8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727" w:type="pct"/>
            <w:gridSpan w:val="2"/>
            <w:vAlign w:val="center"/>
          </w:tcPr>
          <w:p w14:paraId="55FC63F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单位开户银行/帐号/户名</w:t>
            </w:r>
          </w:p>
        </w:tc>
        <w:tc>
          <w:tcPr>
            <w:tcW w:w="3272" w:type="pct"/>
            <w:gridSpan w:val="9"/>
            <w:vAlign w:val="center"/>
          </w:tcPr>
          <w:p w14:paraId="68584CB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CFB6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90" w:type="pct"/>
            <w:vMerge w:val="restart"/>
            <w:tcBorders>
              <w:bottom w:val="nil"/>
            </w:tcBorders>
            <w:textDirection w:val="tbRlV"/>
            <w:vAlign w:val="center"/>
          </w:tcPr>
          <w:p w14:paraId="51BEB53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卫 生 技 术 人 员 构 成</w:t>
            </w:r>
          </w:p>
        </w:tc>
        <w:tc>
          <w:tcPr>
            <w:tcW w:w="737" w:type="pct"/>
            <w:vAlign w:val="center"/>
          </w:tcPr>
          <w:p w14:paraId="47D50B4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岗位类别</w:t>
            </w:r>
          </w:p>
        </w:tc>
        <w:tc>
          <w:tcPr>
            <w:tcW w:w="771" w:type="pct"/>
            <w:vAlign w:val="center"/>
          </w:tcPr>
          <w:p w14:paraId="182043A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总人数</w:t>
            </w:r>
          </w:p>
        </w:tc>
        <w:tc>
          <w:tcPr>
            <w:tcW w:w="824" w:type="pct"/>
            <w:gridSpan w:val="4"/>
            <w:vAlign w:val="center"/>
          </w:tcPr>
          <w:p w14:paraId="7C24AE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eastAsia="仿宋_GB2312"/>
                <w:sz w:val="28"/>
                <w:szCs w:val="21"/>
                <w:lang w:val="en-US" w:eastAsia="zh-CN"/>
              </w:rPr>
            </w:pPr>
            <w:r>
              <w:rPr>
                <w:sz w:val="28"/>
                <w:szCs w:val="21"/>
              </w:rPr>
              <w:t>高级职</w:t>
            </w:r>
            <w:r>
              <w:rPr>
                <w:rFonts w:hint="eastAsia" w:ascii="Times New Roman" w:eastAsia="仿宋_GB2312"/>
                <w:sz w:val="28"/>
                <w:szCs w:val="21"/>
                <w:lang w:val="en-US" w:eastAsia="zh-CN"/>
              </w:rPr>
              <w:t>称</w:t>
            </w:r>
          </w:p>
        </w:tc>
        <w:tc>
          <w:tcPr>
            <w:tcW w:w="823" w:type="pct"/>
            <w:gridSpan w:val="3"/>
            <w:vAlign w:val="center"/>
          </w:tcPr>
          <w:p w14:paraId="17DAEB7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中级职称</w:t>
            </w:r>
          </w:p>
        </w:tc>
        <w:tc>
          <w:tcPr>
            <w:tcW w:w="852" w:type="pct"/>
            <w:vAlign w:val="center"/>
          </w:tcPr>
          <w:p w14:paraId="592469C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初级职称</w:t>
            </w:r>
          </w:p>
        </w:tc>
      </w:tr>
      <w:tr w14:paraId="54857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90" w:type="pct"/>
            <w:vMerge w:val="continue"/>
            <w:tcBorders>
              <w:top w:val="nil"/>
              <w:bottom w:val="nil"/>
            </w:tcBorders>
            <w:textDirection w:val="tbRlV"/>
            <w:vAlign w:val="center"/>
          </w:tcPr>
          <w:p w14:paraId="741797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556F245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医生</w:t>
            </w:r>
          </w:p>
        </w:tc>
        <w:tc>
          <w:tcPr>
            <w:tcW w:w="771" w:type="pct"/>
            <w:vAlign w:val="center"/>
          </w:tcPr>
          <w:p w14:paraId="3C67CD5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4" w:type="pct"/>
            <w:gridSpan w:val="4"/>
            <w:vAlign w:val="center"/>
          </w:tcPr>
          <w:p w14:paraId="4130EEE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3" w:type="pct"/>
            <w:gridSpan w:val="3"/>
            <w:vAlign w:val="center"/>
          </w:tcPr>
          <w:p w14:paraId="44243A9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52" w:type="pct"/>
            <w:vAlign w:val="center"/>
          </w:tcPr>
          <w:p w14:paraId="2828BA6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09BF2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90" w:type="pct"/>
            <w:vMerge w:val="continue"/>
            <w:tcBorders>
              <w:top w:val="nil"/>
              <w:bottom w:val="nil"/>
            </w:tcBorders>
            <w:textDirection w:val="tbRlV"/>
            <w:vAlign w:val="center"/>
          </w:tcPr>
          <w:p w14:paraId="73D6090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46F6B82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护士</w:t>
            </w:r>
          </w:p>
        </w:tc>
        <w:tc>
          <w:tcPr>
            <w:tcW w:w="771" w:type="pct"/>
            <w:vAlign w:val="center"/>
          </w:tcPr>
          <w:p w14:paraId="2C6DBFC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4" w:type="pct"/>
            <w:gridSpan w:val="4"/>
            <w:vAlign w:val="center"/>
          </w:tcPr>
          <w:p w14:paraId="473E731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3" w:type="pct"/>
            <w:gridSpan w:val="3"/>
            <w:vAlign w:val="center"/>
          </w:tcPr>
          <w:p w14:paraId="22406BB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52" w:type="pct"/>
            <w:vAlign w:val="center"/>
          </w:tcPr>
          <w:p w14:paraId="68754AF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2802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90" w:type="pct"/>
            <w:vMerge w:val="continue"/>
            <w:tcBorders>
              <w:top w:val="nil"/>
              <w:bottom w:val="nil"/>
            </w:tcBorders>
            <w:textDirection w:val="tbRlV"/>
            <w:vAlign w:val="center"/>
          </w:tcPr>
          <w:p w14:paraId="100A5B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5EBCBA8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医技人员</w:t>
            </w:r>
          </w:p>
        </w:tc>
        <w:tc>
          <w:tcPr>
            <w:tcW w:w="771" w:type="pct"/>
            <w:vAlign w:val="center"/>
          </w:tcPr>
          <w:p w14:paraId="334CC3D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4" w:type="pct"/>
            <w:gridSpan w:val="4"/>
            <w:vAlign w:val="center"/>
          </w:tcPr>
          <w:p w14:paraId="74F081D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3" w:type="pct"/>
            <w:gridSpan w:val="3"/>
            <w:vAlign w:val="center"/>
          </w:tcPr>
          <w:p w14:paraId="7897255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52" w:type="pct"/>
            <w:vAlign w:val="center"/>
          </w:tcPr>
          <w:p w14:paraId="6ED4E3F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22491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90" w:type="pct"/>
            <w:vMerge w:val="continue"/>
            <w:tcBorders>
              <w:top w:val="nil"/>
              <w:bottom w:val="nil"/>
            </w:tcBorders>
            <w:textDirection w:val="tbRlV"/>
            <w:vAlign w:val="center"/>
          </w:tcPr>
          <w:p w14:paraId="7FA34D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36DB4A4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药师</w:t>
            </w:r>
          </w:p>
        </w:tc>
        <w:tc>
          <w:tcPr>
            <w:tcW w:w="771" w:type="pct"/>
            <w:vAlign w:val="center"/>
          </w:tcPr>
          <w:p w14:paraId="6016312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4" w:type="pct"/>
            <w:gridSpan w:val="4"/>
            <w:vAlign w:val="center"/>
          </w:tcPr>
          <w:p w14:paraId="003FF8F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3" w:type="pct"/>
            <w:gridSpan w:val="3"/>
            <w:vAlign w:val="center"/>
          </w:tcPr>
          <w:p w14:paraId="6C1BB7F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52" w:type="pct"/>
            <w:vAlign w:val="center"/>
          </w:tcPr>
          <w:p w14:paraId="69B7519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AA32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90" w:type="pct"/>
            <w:vMerge w:val="continue"/>
            <w:tcBorders>
              <w:top w:val="nil"/>
            </w:tcBorders>
            <w:textDirection w:val="tbRlV"/>
            <w:vAlign w:val="center"/>
          </w:tcPr>
          <w:p w14:paraId="73ECA28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4909698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合计</w:t>
            </w:r>
          </w:p>
        </w:tc>
        <w:tc>
          <w:tcPr>
            <w:tcW w:w="771" w:type="pct"/>
            <w:vAlign w:val="center"/>
          </w:tcPr>
          <w:p w14:paraId="1909C12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4" w:type="pct"/>
            <w:gridSpan w:val="4"/>
            <w:vAlign w:val="center"/>
          </w:tcPr>
          <w:p w14:paraId="6465A83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23" w:type="pct"/>
            <w:gridSpan w:val="3"/>
            <w:vAlign w:val="center"/>
          </w:tcPr>
          <w:p w14:paraId="228C47F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52" w:type="pct"/>
            <w:vAlign w:val="center"/>
          </w:tcPr>
          <w:p w14:paraId="6616F38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3DA2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Align w:val="center"/>
          </w:tcPr>
          <w:p w14:paraId="624BB9B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科室</w:t>
            </w:r>
          </w:p>
        </w:tc>
        <w:tc>
          <w:tcPr>
            <w:tcW w:w="737" w:type="pct"/>
            <w:vAlign w:val="center"/>
          </w:tcPr>
          <w:p w14:paraId="5EB81F2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科室类别</w:t>
            </w:r>
          </w:p>
        </w:tc>
        <w:tc>
          <w:tcPr>
            <w:tcW w:w="3272" w:type="pct"/>
            <w:gridSpan w:val="9"/>
            <w:vAlign w:val="center"/>
          </w:tcPr>
          <w:p w14:paraId="42223AC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科室名称</w:t>
            </w:r>
          </w:p>
        </w:tc>
      </w:tr>
      <w:tr w14:paraId="28BD31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restart"/>
            <w:vAlign w:val="center"/>
          </w:tcPr>
          <w:p w14:paraId="7C07124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设置情况</w:t>
            </w:r>
          </w:p>
        </w:tc>
        <w:tc>
          <w:tcPr>
            <w:tcW w:w="737" w:type="pct"/>
            <w:vAlign w:val="center"/>
          </w:tcPr>
          <w:p w14:paraId="49BF9D7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门诊科室</w:t>
            </w:r>
          </w:p>
        </w:tc>
        <w:tc>
          <w:tcPr>
            <w:tcW w:w="3272" w:type="pct"/>
            <w:gridSpan w:val="9"/>
            <w:vAlign w:val="center"/>
          </w:tcPr>
          <w:p w14:paraId="7272299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F2262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2F43615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044C70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住院科室</w:t>
            </w:r>
          </w:p>
        </w:tc>
        <w:tc>
          <w:tcPr>
            <w:tcW w:w="3272" w:type="pct"/>
            <w:gridSpan w:val="9"/>
            <w:vAlign w:val="center"/>
          </w:tcPr>
          <w:p w14:paraId="79F2778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5ADC4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4FB7C62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6EA2107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医技科室</w:t>
            </w:r>
          </w:p>
        </w:tc>
        <w:tc>
          <w:tcPr>
            <w:tcW w:w="3272" w:type="pct"/>
            <w:gridSpan w:val="9"/>
            <w:vAlign w:val="center"/>
          </w:tcPr>
          <w:p w14:paraId="1EF2367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6F8C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2B113B0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28F6733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后勤科室</w:t>
            </w:r>
          </w:p>
        </w:tc>
        <w:tc>
          <w:tcPr>
            <w:tcW w:w="3272" w:type="pct"/>
            <w:gridSpan w:val="9"/>
            <w:vAlign w:val="center"/>
          </w:tcPr>
          <w:p w14:paraId="0990001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E67D4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0B8EFC8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vAlign w:val="center"/>
          </w:tcPr>
          <w:p w14:paraId="02C9F1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其他</w:t>
            </w:r>
          </w:p>
        </w:tc>
        <w:tc>
          <w:tcPr>
            <w:tcW w:w="3272" w:type="pct"/>
            <w:gridSpan w:val="9"/>
            <w:vAlign w:val="center"/>
          </w:tcPr>
          <w:p w14:paraId="0230DA3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F351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Align w:val="center"/>
          </w:tcPr>
          <w:p w14:paraId="43CDCE3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药品种数</w:t>
            </w:r>
          </w:p>
        </w:tc>
        <w:tc>
          <w:tcPr>
            <w:tcW w:w="4009" w:type="pct"/>
            <w:gridSpan w:val="10"/>
            <w:vAlign w:val="center"/>
          </w:tcPr>
          <w:p w14:paraId="42396575">
            <w:pPr>
              <w:keepNext w:val="0"/>
              <w:keepLines w:val="0"/>
              <w:pageBreakBefore w:val="0"/>
              <w:widowControl w:val="0"/>
              <w:kinsoku/>
              <w:wordWrap/>
              <w:overflowPunct/>
              <w:topLinePunct w:val="0"/>
              <w:autoSpaceDE/>
              <w:autoSpaceDN/>
              <w:bidi w:val="0"/>
              <w:adjustRightInd/>
              <w:snapToGrid/>
              <w:spacing w:line="360" w:lineRule="exact"/>
              <w:ind w:firstLine="276" w:firstLineChars="100"/>
              <w:jc w:val="both"/>
              <w:textAlignment w:val="auto"/>
              <w:rPr>
                <w:sz w:val="28"/>
                <w:szCs w:val="21"/>
              </w:rPr>
            </w:pPr>
            <w:r>
              <w:rPr>
                <w:sz w:val="28"/>
                <w:szCs w:val="21"/>
              </w:rPr>
              <w:t>西 药：       中成药 ：       中药饮片：</w:t>
            </w:r>
          </w:p>
        </w:tc>
      </w:tr>
      <w:tr w14:paraId="54D62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restart"/>
            <w:vAlign w:val="center"/>
          </w:tcPr>
          <w:p w14:paraId="35E7500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信息化建设情况</w:t>
            </w:r>
          </w:p>
        </w:tc>
        <w:tc>
          <w:tcPr>
            <w:tcW w:w="737" w:type="pct"/>
            <w:tcBorders>
              <w:right w:val="single" w:color="auto" w:sz="4" w:space="0"/>
            </w:tcBorders>
            <w:vAlign w:val="center"/>
          </w:tcPr>
          <w:p w14:paraId="2E4461D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系统类别</w:t>
            </w:r>
          </w:p>
        </w:tc>
        <w:tc>
          <w:tcPr>
            <w:tcW w:w="1115" w:type="pct"/>
            <w:gridSpan w:val="3"/>
            <w:tcBorders>
              <w:left w:val="single" w:color="auto" w:sz="4" w:space="0"/>
              <w:right w:val="single" w:color="auto" w:sz="4" w:space="0"/>
            </w:tcBorders>
            <w:vAlign w:val="center"/>
          </w:tcPr>
          <w:p w14:paraId="5188FC3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系统名称</w:t>
            </w:r>
          </w:p>
        </w:tc>
        <w:tc>
          <w:tcPr>
            <w:tcW w:w="1077" w:type="pct"/>
            <w:gridSpan w:val="4"/>
            <w:tcBorders>
              <w:left w:val="single" w:color="auto" w:sz="4" w:space="0"/>
              <w:right w:val="single" w:color="auto" w:sz="4" w:space="0"/>
            </w:tcBorders>
            <w:vAlign w:val="center"/>
          </w:tcPr>
          <w:p w14:paraId="00337F5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系统承建商</w:t>
            </w:r>
          </w:p>
        </w:tc>
        <w:tc>
          <w:tcPr>
            <w:tcW w:w="1079" w:type="pct"/>
            <w:gridSpan w:val="2"/>
            <w:tcBorders>
              <w:left w:val="single" w:color="auto" w:sz="4" w:space="0"/>
            </w:tcBorders>
            <w:vAlign w:val="center"/>
          </w:tcPr>
          <w:p w14:paraId="6CC5B21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启用日期</w:t>
            </w:r>
          </w:p>
        </w:tc>
      </w:tr>
      <w:tr w14:paraId="1FBFA9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620C165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tcBorders>
              <w:right w:val="single" w:color="auto" w:sz="4" w:space="0"/>
            </w:tcBorders>
            <w:vAlign w:val="center"/>
          </w:tcPr>
          <w:p w14:paraId="2AEDAB3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业务系统</w:t>
            </w:r>
          </w:p>
        </w:tc>
        <w:tc>
          <w:tcPr>
            <w:tcW w:w="1115" w:type="pct"/>
            <w:gridSpan w:val="3"/>
            <w:tcBorders>
              <w:left w:val="single" w:color="auto" w:sz="4" w:space="0"/>
              <w:right w:val="single" w:color="auto" w:sz="4" w:space="0"/>
            </w:tcBorders>
            <w:vAlign w:val="center"/>
          </w:tcPr>
          <w:p w14:paraId="7B01111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7" w:type="pct"/>
            <w:gridSpan w:val="4"/>
            <w:tcBorders>
              <w:left w:val="single" w:color="auto" w:sz="4" w:space="0"/>
              <w:right w:val="single" w:color="auto" w:sz="4" w:space="0"/>
            </w:tcBorders>
            <w:vAlign w:val="center"/>
          </w:tcPr>
          <w:p w14:paraId="602560A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9" w:type="pct"/>
            <w:gridSpan w:val="2"/>
            <w:tcBorders>
              <w:left w:val="single" w:color="auto" w:sz="4" w:space="0"/>
            </w:tcBorders>
            <w:vAlign w:val="center"/>
          </w:tcPr>
          <w:p w14:paraId="2504CB2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B13EA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3303C71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tcBorders>
              <w:right w:val="single" w:color="auto" w:sz="4" w:space="0"/>
            </w:tcBorders>
            <w:vAlign w:val="center"/>
          </w:tcPr>
          <w:p w14:paraId="3511A33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财务系统</w:t>
            </w:r>
          </w:p>
        </w:tc>
        <w:tc>
          <w:tcPr>
            <w:tcW w:w="1115" w:type="pct"/>
            <w:gridSpan w:val="3"/>
            <w:tcBorders>
              <w:left w:val="single" w:color="auto" w:sz="4" w:space="0"/>
              <w:right w:val="single" w:color="auto" w:sz="4" w:space="0"/>
            </w:tcBorders>
            <w:vAlign w:val="center"/>
          </w:tcPr>
          <w:p w14:paraId="58B47F7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7" w:type="pct"/>
            <w:gridSpan w:val="4"/>
            <w:tcBorders>
              <w:left w:val="single" w:color="auto" w:sz="4" w:space="0"/>
              <w:right w:val="single" w:color="auto" w:sz="4" w:space="0"/>
            </w:tcBorders>
            <w:vAlign w:val="center"/>
          </w:tcPr>
          <w:p w14:paraId="5C092DD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9" w:type="pct"/>
            <w:gridSpan w:val="2"/>
            <w:tcBorders>
              <w:left w:val="single" w:color="auto" w:sz="4" w:space="0"/>
            </w:tcBorders>
            <w:vAlign w:val="center"/>
          </w:tcPr>
          <w:p w14:paraId="3F58210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4316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43A6AE4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tcBorders>
              <w:right w:val="single" w:color="auto" w:sz="4" w:space="0"/>
            </w:tcBorders>
            <w:vAlign w:val="center"/>
          </w:tcPr>
          <w:p w14:paraId="63A46EE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进销存</w:t>
            </w:r>
          </w:p>
          <w:p w14:paraId="1FC9B82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系统</w:t>
            </w:r>
          </w:p>
        </w:tc>
        <w:tc>
          <w:tcPr>
            <w:tcW w:w="1115" w:type="pct"/>
            <w:gridSpan w:val="3"/>
            <w:tcBorders>
              <w:left w:val="single" w:color="auto" w:sz="4" w:space="0"/>
              <w:right w:val="single" w:color="auto" w:sz="4" w:space="0"/>
            </w:tcBorders>
            <w:vAlign w:val="center"/>
          </w:tcPr>
          <w:p w14:paraId="16CA9F4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7" w:type="pct"/>
            <w:gridSpan w:val="4"/>
            <w:tcBorders>
              <w:left w:val="single" w:color="auto" w:sz="4" w:space="0"/>
              <w:right w:val="single" w:color="auto" w:sz="4" w:space="0"/>
            </w:tcBorders>
            <w:vAlign w:val="center"/>
          </w:tcPr>
          <w:p w14:paraId="07BB39D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9" w:type="pct"/>
            <w:gridSpan w:val="2"/>
            <w:tcBorders>
              <w:left w:val="single" w:color="auto" w:sz="4" w:space="0"/>
            </w:tcBorders>
            <w:vAlign w:val="center"/>
          </w:tcPr>
          <w:p w14:paraId="50AF4C1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E831A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Merge w:val="continue"/>
            <w:vAlign w:val="center"/>
          </w:tcPr>
          <w:p w14:paraId="36C81DE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737" w:type="pct"/>
            <w:tcBorders>
              <w:right w:val="single" w:color="auto" w:sz="4" w:space="0"/>
            </w:tcBorders>
            <w:vAlign w:val="center"/>
          </w:tcPr>
          <w:p w14:paraId="1BFBCBF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其他</w:t>
            </w:r>
          </w:p>
        </w:tc>
        <w:tc>
          <w:tcPr>
            <w:tcW w:w="1115" w:type="pct"/>
            <w:gridSpan w:val="3"/>
            <w:tcBorders>
              <w:left w:val="single" w:color="auto" w:sz="4" w:space="0"/>
              <w:right w:val="single" w:color="auto" w:sz="4" w:space="0"/>
            </w:tcBorders>
            <w:vAlign w:val="center"/>
          </w:tcPr>
          <w:p w14:paraId="7D0BB7F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7" w:type="pct"/>
            <w:gridSpan w:val="4"/>
            <w:tcBorders>
              <w:left w:val="single" w:color="auto" w:sz="4" w:space="0"/>
              <w:right w:val="single" w:color="auto" w:sz="4" w:space="0"/>
            </w:tcBorders>
            <w:vAlign w:val="center"/>
          </w:tcPr>
          <w:p w14:paraId="0A79EB4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079" w:type="pct"/>
            <w:gridSpan w:val="2"/>
            <w:tcBorders>
              <w:left w:val="single" w:color="auto" w:sz="4" w:space="0"/>
            </w:tcBorders>
            <w:vAlign w:val="center"/>
          </w:tcPr>
          <w:p w14:paraId="487B105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6B01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727" w:type="pct"/>
            <w:gridSpan w:val="2"/>
            <w:tcBorders>
              <w:right w:val="single" w:color="auto" w:sz="4" w:space="0"/>
            </w:tcBorders>
            <w:vAlign w:val="center"/>
          </w:tcPr>
          <w:p w14:paraId="09866B2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申请医保业务类别</w:t>
            </w:r>
          </w:p>
        </w:tc>
        <w:tc>
          <w:tcPr>
            <w:tcW w:w="3272" w:type="pct"/>
            <w:gridSpan w:val="9"/>
            <w:tcBorders>
              <w:left w:val="single" w:color="auto" w:sz="4" w:space="0"/>
            </w:tcBorders>
            <w:vAlign w:val="top"/>
          </w:tcPr>
          <w:p w14:paraId="0C61D2A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D70D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90" w:type="pct"/>
            <w:vAlign w:val="center"/>
          </w:tcPr>
          <w:p w14:paraId="2F7CB1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申请单位意见</w:t>
            </w:r>
          </w:p>
        </w:tc>
        <w:tc>
          <w:tcPr>
            <w:tcW w:w="4009" w:type="pct"/>
            <w:gridSpan w:val="10"/>
            <w:vAlign w:val="center"/>
          </w:tcPr>
          <w:p w14:paraId="28E4C4D0">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r>
              <w:rPr>
                <w:sz w:val="28"/>
                <w:szCs w:val="21"/>
              </w:rPr>
              <w:t>本单位已认真学习国家、省和本地区医疗保障相关政策文件，申 请成为医疗保障定点医疗机构。本单位提供的相关申请材料真实、合 法、有效，没有医疗保障相关法律、法规、政策等规定的不予受理</w:t>
            </w:r>
            <w:r>
              <w:rPr>
                <w:rFonts w:hint="eastAsia"/>
                <w:sz w:val="28"/>
                <w:szCs w:val="21"/>
                <w:lang w:eastAsia="zh-CN"/>
              </w:rPr>
              <w:t>定点</w:t>
            </w:r>
            <w:r>
              <w:rPr>
                <w:sz w:val="28"/>
                <w:szCs w:val="21"/>
              </w:rPr>
              <w:t>申请的情形。成为定点医疗机构后，将严格履行医保协议约定，</w:t>
            </w:r>
            <w:r>
              <w:rPr>
                <w:rFonts w:hint="eastAsia"/>
                <w:sz w:val="28"/>
                <w:szCs w:val="21"/>
                <w:lang w:eastAsia="zh-CN"/>
              </w:rPr>
              <w:t>遵守</w:t>
            </w:r>
            <w:r>
              <w:rPr>
                <w:sz w:val="28"/>
                <w:szCs w:val="21"/>
              </w:rPr>
              <w:t>医疗保障法律、法规及相关政策，持续符合医疗保障定点条件，竭诚为参保人员提供适宜的基本医疗服务。</w:t>
            </w:r>
          </w:p>
          <w:p w14:paraId="412801A3">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212CF7D8">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default" w:eastAsia="仿宋_GB2312"/>
                <w:sz w:val="28"/>
                <w:szCs w:val="21"/>
                <w:lang w:val="en-US" w:eastAsia="zh-CN"/>
              </w:rPr>
            </w:pPr>
            <w:r>
              <w:rPr>
                <w:sz w:val="28"/>
                <w:szCs w:val="21"/>
              </w:rPr>
              <w:t xml:space="preserve">法定代表人签字：         </w:t>
            </w:r>
            <w:r>
              <w:rPr>
                <w:rFonts w:hint="eastAsia" w:ascii="Times New Roman" w:eastAsia="仿宋_GB2312"/>
                <w:sz w:val="28"/>
                <w:szCs w:val="21"/>
                <w:lang w:val="en-US" w:eastAsia="zh-CN"/>
              </w:rPr>
              <w:t xml:space="preserve">   </w:t>
            </w:r>
            <w:r>
              <w:rPr>
                <w:sz w:val="28"/>
                <w:szCs w:val="21"/>
              </w:rPr>
              <w:t xml:space="preserve"> (单位盖章)</w:t>
            </w:r>
          </w:p>
          <w:p w14:paraId="1CA56414">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538670DB">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p w14:paraId="63D28DC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tc>
      </w:tr>
      <w:tr w14:paraId="2A857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90" w:type="pct"/>
            <w:vAlign w:val="center"/>
          </w:tcPr>
          <w:p w14:paraId="30A7BFE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资料审核</w:t>
            </w:r>
          </w:p>
          <w:p w14:paraId="0F81585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4009" w:type="pct"/>
            <w:gridSpan w:val="10"/>
            <w:vAlign w:val="top"/>
          </w:tcPr>
          <w:p w14:paraId="0B12B2FC">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D7019C0">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399375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6AA367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35A600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27DA1DE">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AF8B20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BF3B372">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审核人员：</w:t>
            </w:r>
            <w:r>
              <w:rPr>
                <w:rFonts w:hint="eastAsia" w:ascii="Times New Roman" w:eastAsia="仿宋_GB2312"/>
                <w:sz w:val="28"/>
                <w:szCs w:val="21"/>
                <w:lang w:val="en-US" w:eastAsia="zh-CN"/>
              </w:rPr>
              <w:t xml:space="preserve">                  </w:t>
            </w:r>
          </w:p>
          <w:p w14:paraId="4149186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59CADB56">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r w14:paraId="52876F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90" w:type="pct"/>
            <w:vAlign w:val="center"/>
          </w:tcPr>
          <w:p w14:paraId="57AD62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专业评估</w:t>
            </w:r>
          </w:p>
          <w:p w14:paraId="4C7FFB4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2004" w:type="pct"/>
            <w:gridSpan w:val="5"/>
            <w:tcBorders>
              <w:right w:val="single" w:color="auto" w:sz="4" w:space="0"/>
            </w:tcBorders>
            <w:vAlign w:val="top"/>
          </w:tcPr>
          <w:p w14:paraId="0A6A731E">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32BE167C">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64F4A52C">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2CB7FF04">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19F5B6F9">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rFonts w:hint="default"/>
                <w:sz w:val="28"/>
                <w:szCs w:val="21"/>
                <w:lang w:val="en-US" w:eastAsia="zh-CN"/>
              </w:rPr>
            </w:pPr>
            <w:r>
              <w:rPr>
                <w:sz w:val="28"/>
                <w:szCs w:val="21"/>
              </w:rPr>
              <w:t>评估小组成员：</w:t>
            </w:r>
          </w:p>
          <w:p w14:paraId="5BC22912">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sz w:val="28"/>
                <w:szCs w:val="21"/>
              </w:rPr>
            </w:pPr>
          </w:p>
          <w:p w14:paraId="050592E9">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sz w:val="28"/>
                <w:szCs w:val="21"/>
              </w:rPr>
            </w:pPr>
            <w:r>
              <w:rPr>
                <w:rFonts w:hint="eastAsia" w:ascii="Times New Roman" w:eastAsia="仿宋_GB2312"/>
                <w:sz w:val="28"/>
                <w:szCs w:val="21"/>
                <w:lang w:val="en-US" w:eastAsia="zh-CN"/>
              </w:rPr>
              <w:t xml:space="preserve">      </w:t>
            </w:r>
          </w:p>
          <w:p w14:paraId="0C2322F5">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sz w:val="28"/>
                <w:szCs w:val="21"/>
              </w:rPr>
            </w:pPr>
            <w:r>
              <w:rPr>
                <w:rFonts w:hint="eastAsia" w:ascii="Times New Roman" w:eastAsia="仿宋_GB2312"/>
                <w:sz w:val="28"/>
                <w:szCs w:val="21"/>
                <w:lang w:val="en-US" w:eastAsia="zh-CN"/>
              </w:rPr>
              <w:t xml:space="preserve">      </w:t>
            </w:r>
          </w:p>
        </w:tc>
        <w:tc>
          <w:tcPr>
            <w:tcW w:w="2005" w:type="pct"/>
            <w:gridSpan w:val="5"/>
            <w:tcBorders>
              <w:left w:val="single" w:color="auto" w:sz="4" w:space="0"/>
            </w:tcBorders>
            <w:vAlign w:val="top"/>
          </w:tcPr>
          <w:p w14:paraId="5C89A0C8">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37D9A282">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459DEAB0">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21EC64D2">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2C007C88">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r>
              <w:rPr>
                <w:sz w:val="28"/>
                <w:szCs w:val="21"/>
              </w:rPr>
              <w:t>评估组长：</w:t>
            </w:r>
          </w:p>
          <w:p w14:paraId="1E762777">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rFonts w:hint="eastAsia"/>
                <w:sz w:val="28"/>
                <w:szCs w:val="21"/>
                <w:lang w:val="en-US" w:eastAsia="zh-CN"/>
              </w:rPr>
            </w:pPr>
          </w:p>
          <w:p w14:paraId="049A7EF1">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sz w:val="28"/>
                <w:szCs w:val="21"/>
                <w:lang w:val="en-US" w:eastAsia="zh-CN"/>
              </w:rPr>
            </w:pPr>
          </w:p>
          <w:p w14:paraId="061BFD82">
            <w:pPr>
              <w:keepNext w:val="0"/>
              <w:keepLines w:val="0"/>
              <w:pageBreakBefore w:val="0"/>
              <w:widowControl w:val="0"/>
              <w:kinsoku/>
              <w:wordWrap w:val="0"/>
              <w:overflowPunct/>
              <w:topLinePunct w:val="0"/>
              <w:autoSpaceDE/>
              <w:autoSpaceDN/>
              <w:bidi w:val="0"/>
              <w:adjustRightInd/>
              <w:snapToGrid/>
              <w:spacing w:line="360" w:lineRule="exact"/>
              <w:ind w:firstLine="1932" w:firstLineChars="700"/>
              <w:jc w:val="left"/>
              <w:textAlignment w:val="auto"/>
              <w:rPr>
                <w:rFonts w:hint="default"/>
                <w:sz w:val="28"/>
                <w:szCs w:val="21"/>
                <w:lang w:val="en-US" w:eastAsia="zh-CN"/>
              </w:rPr>
            </w:pPr>
            <w:r>
              <w:rPr>
                <w:rFonts w:hint="eastAsia" w:ascii="Times New Roman" w:eastAsia="仿宋_GB2312"/>
                <w:sz w:val="28"/>
                <w:szCs w:val="21"/>
                <w:lang w:val="en-US" w:eastAsia="zh-CN"/>
              </w:rPr>
              <w:t>年  月  日</w:t>
            </w:r>
          </w:p>
          <w:p w14:paraId="09503008">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ascii="Times New Roman" w:eastAsia="仿宋_GB2312"/>
                <w:sz w:val="28"/>
                <w:szCs w:val="21"/>
                <w:lang w:val="en-US" w:eastAsia="zh-CN"/>
              </w:rPr>
            </w:pPr>
          </w:p>
        </w:tc>
      </w:tr>
      <w:tr w14:paraId="526564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90" w:type="pct"/>
            <w:vAlign w:val="center"/>
          </w:tcPr>
          <w:p w14:paraId="617328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评估</w:t>
            </w:r>
          </w:p>
          <w:p w14:paraId="3048C67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结果</w:t>
            </w:r>
          </w:p>
        </w:tc>
        <w:tc>
          <w:tcPr>
            <w:tcW w:w="4009" w:type="pct"/>
            <w:gridSpan w:val="10"/>
            <w:vAlign w:val="top"/>
          </w:tcPr>
          <w:p w14:paraId="4CD8EC7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93EF07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70E8145">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F74AE8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A813C0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8975760">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3CBDDE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358B2CB">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(签  章)</w:t>
            </w:r>
            <w:r>
              <w:rPr>
                <w:rFonts w:hint="eastAsia" w:ascii="Times New Roman" w:eastAsia="仿宋_GB2312"/>
                <w:sz w:val="28"/>
                <w:szCs w:val="21"/>
                <w:lang w:val="en-US" w:eastAsia="zh-CN"/>
              </w:rPr>
              <w:t xml:space="preserve">            </w:t>
            </w:r>
          </w:p>
          <w:p w14:paraId="2BB9ECA0">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0AAB0674">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bl>
    <w:p w14:paraId="463CAC8F">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0" w:firstLineChars="0"/>
        <w:jc w:val="both"/>
        <w:textAlignment w:val="auto"/>
        <w:outlineLvl w:val="1"/>
        <w:rPr>
          <w:rFonts w:hint="default" w:ascii="Arial" w:hAnsi="Arial" w:eastAsia="黑体" w:cstheme="minorBidi"/>
          <w:kern w:val="2"/>
          <w:sz w:val="32"/>
          <w:szCs w:val="22"/>
          <w:lang w:val="en-US" w:eastAsia="zh-CN" w:bidi="ar-SA"/>
        </w:rPr>
      </w:pPr>
      <w:r>
        <w:rPr>
          <w:rFonts w:hint="default" w:ascii="Arial" w:hAnsi="Arial" w:eastAsia="黑体" w:cstheme="minorBidi"/>
          <w:kern w:val="2"/>
          <w:sz w:val="32"/>
          <w:szCs w:val="22"/>
          <w:lang w:val="en-US" w:eastAsia="zh-CN" w:bidi="ar-SA"/>
        </w:rPr>
        <w:t>附件1-</w:t>
      </w:r>
      <w:r>
        <w:rPr>
          <w:rFonts w:hint="eastAsia" w:ascii="Arial" w:hAnsi="Arial" w:eastAsia="黑体" w:cstheme="minorBidi"/>
          <w:kern w:val="2"/>
          <w:sz w:val="32"/>
          <w:szCs w:val="22"/>
          <w:lang w:val="en-US" w:eastAsia="zh-CN" w:bidi="ar-SA"/>
        </w:rPr>
        <w:t>2</w:t>
      </w:r>
    </w:p>
    <w:p w14:paraId="5188CC28">
      <w:pPr>
        <w:bidi w:val="0"/>
        <w:rPr>
          <w:rFonts w:hint="default"/>
          <w:lang w:val="en-US" w:eastAsia="zh-CN"/>
        </w:rPr>
      </w:pPr>
    </w:p>
    <w:p w14:paraId="17DA376E">
      <w:pPr>
        <w:pStyle w:val="5"/>
        <w:rPr>
          <w:rFonts w:hint="default"/>
          <w:lang w:val="en-US" w:eastAsia="zh-CN"/>
        </w:rPr>
      </w:pPr>
    </w:p>
    <w:p w14:paraId="3D260399">
      <w:pPr>
        <w:pStyle w:val="5"/>
        <w:rPr>
          <w:rFonts w:hint="default"/>
          <w:lang w:val="en-US" w:eastAsia="zh-CN"/>
        </w:rPr>
      </w:pPr>
    </w:p>
    <w:p w14:paraId="79FBBDBE">
      <w:pPr>
        <w:pStyle w:val="5"/>
        <w:rPr>
          <w:rFonts w:hint="default"/>
          <w:lang w:val="en-US" w:eastAsia="zh-CN"/>
        </w:rPr>
      </w:pPr>
    </w:p>
    <w:p w14:paraId="36FDCC68">
      <w:pPr>
        <w:pStyle w:val="2"/>
        <w:bidi w:val="0"/>
        <w:ind w:firstLine="0"/>
        <w:rPr>
          <w:rFonts w:hint="default"/>
          <w:lang w:val="en-US" w:eastAsia="zh-CN"/>
        </w:rPr>
      </w:pPr>
      <w:r>
        <w:rPr>
          <w:rFonts w:hint="default"/>
          <w:lang w:val="en-US" w:eastAsia="zh-CN"/>
        </w:rPr>
        <w:t>湘潭县医疗保障定点</w:t>
      </w:r>
      <w:r>
        <w:rPr>
          <w:rFonts w:ascii="宋体" w:hAnsi="宋体" w:eastAsia="宋体" w:cs="宋体"/>
          <w:b/>
          <w:bCs/>
          <w:spacing w:val="-6"/>
          <w:sz w:val="44"/>
          <w:szCs w:val="44"/>
        </w:rPr>
        <w:t>零售药店</w:t>
      </w:r>
      <w:r>
        <w:rPr>
          <w:rFonts w:hint="default"/>
          <w:lang w:val="en-US" w:eastAsia="zh-CN"/>
        </w:rPr>
        <w:t>申请表</w:t>
      </w:r>
    </w:p>
    <w:p w14:paraId="2EB6B4C4">
      <w:pPr>
        <w:bidi w:val="0"/>
        <w:rPr>
          <w:rFonts w:hint="default"/>
          <w:lang w:val="en-US" w:eastAsia="zh-CN"/>
        </w:rPr>
      </w:pPr>
    </w:p>
    <w:p w14:paraId="05A98BF2">
      <w:pPr>
        <w:bidi w:val="0"/>
        <w:rPr>
          <w:rFonts w:hint="default"/>
          <w:lang w:val="en-US" w:eastAsia="zh-CN"/>
        </w:rPr>
      </w:pPr>
    </w:p>
    <w:p w14:paraId="705D55CC">
      <w:pPr>
        <w:bidi w:val="0"/>
        <w:rPr>
          <w:rFonts w:hint="default"/>
          <w:lang w:val="en-US" w:eastAsia="zh-CN"/>
        </w:rPr>
      </w:pPr>
    </w:p>
    <w:p w14:paraId="05E24AFB">
      <w:pPr>
        <w:bidi w:val="0"/>
        <w:rPr>
          <w:rFonts w:hint="default"/>
          <w:lang w:val="en-US" w:eastAsia="zh-CN"/>
        </w:rPr>
      </w:pPr>
    </w:p>
    <w:p w14:paraId="64EA74A3">
      <w:pPr>
        <w:bidi w:val="0"/>
        <w:rPr>
          <w:rFonts w:hint="default"/>
          <w:lang w:val="en-US" w:eastAsia="zh-CN"/>
        </w:rPr>
      </w:pPr>
      <w:r>
        <w:rPr>
          <w:rFonts w:hint="default"/>
          <w:lang w:val="en-US" w:eastAsia="zh-CN"/>
        </w:rPr>
        <w:t>申 请 单 位 (盖 章)</w:t>
      </w:r>
      <w:r>
        <w:rPr>
          <w:rFonts w:hint="eastAsia" w:ascii="Times New Roman" w:eastAsia="仿宋_GB2312"/>
          <w:lang w:val="en-US" w:eastAsia="zh-CN"/>
        </w:rPr>
        <w:t>：</w:t>
      </w:r>
      <w:r>
        <w:rPr>
          <w:rFonts w:hint="default"/>
          <w:u w:val="single"/>
          <w:lang w:val="en-US" w:eastAsia="zh-CN"/>
        </w:rPr>
        <w:t xml:space="preserve">                          </w:t>
      </w:r>
      <w:r>
        <w:rPr>
          <w:rFonts w:hint="eastAsia" w:ascii="Times New Roman" w:eastAsia="仿宋_GB2312"/>
          <w:u w:val="single"/>
          <w:lang w:val="en-US" w:eastAsia="zh-CN"/>
        </w:rPr>
        <w:t xml:space="preserve">  </w:t>
      </w:r>
    </w:p>
    <w:p w14:paraId="59EE1728">
      <w:pPr>
        <w:bidi w:val="0"/>
        <w:rPr>
          <w:rFonts w:hint="default"/>
          <w:lang w:val="en-US" w:eastAsia="zh-CN"/>
        </w:rPr>
      </w:pPr>
    </w:p>
    <w:p w14:paraId="2D83A092">
      <w:pPr>
        <w:bidi w:val="0"/>
        <w:rPr>
          <w:rFonts w:hint="default"/>
          <w:lang w:val="en-US" w:eastAsia="zh-CN"/>
        </w:rPr>
      </w:pPr>
      <w:r>
        <w:rPr>
          <w:rFonts w:hint="default"/>
          <w:lang w:val="en-US" w:eastAsia="zh-CN"/>
        </w:rPr>
        <w:t>申请单位经办人员及联系电话：</w:t>
      </w:r>
      <w:r>
        <w:rPr>
          <w:rFonts w:hint="default"/>
          <w:u w:val="single"/>
          <w:lang w:val="en-US" w:eastAsia="zh-CN"/>
        </w:rPr>
        <w:t xml:space="preserve">                    </w:t>
      </w:r>
    </w:p>
    <w:p w14:paraId="762D37C1">
      <w:pPr>
        <w:bidi w:val="0"/>
        <w:rPr>
          <w:rFonts w:hint="default"/>
          <w:lang w:val="en-US" w:eastAsia="zh-CN"/>
        </w:rPr>
      </w:pPr>
    </w:p>
    <w:p w14:paraId="3E378265">
      <w:pPr>
        <w:bidi w:val="0"/>
        <w:rPr>
          <w:rFonts w:hint="default"/>
          <w:u w:val="single"/>
          <w:lang w:val="en-US" w:eastAsia="zh-CN"/>
        </w:rPr>
      </w:pPr>
      <w:r>
        <w:rPr>
          <w:rFonts w:hint="default"/>
          <w:lang w:val="en-US" w:eastAsia="zh-CN"/>
        </w:rPr>
        <w:t>申  请  时  间：</w:t>
      </w:r>
      <w:r>
        <w:rPr>
          <w:rFonts w:hint="default"/>
          <w:u w:val="single"/>
          <w:lang w:val="en-US" w:eastAsia="zh-CN"/>
        </w:rPr>
        <w:t xml:space="preserve">                                </w:t>
      </w:r>
    </w:p>
    <w:p w14:paraId="73A662EA">
      <w:pPr>
        <w:bidi w:val="0"/>
        <w:rPr>
          <w:rFonts w:hint="default"/>
          <w:lang w:val="en-US" w:eastAsia="zh-CN"/>
        </w:rPr>
      </w:pPr>
    </w:p>
    <w:p w14:paraId="5CD790D5">
      <w:pPr>
        <w:bidi w:val="0"/>
        <w:rPr>
          <w:rFonts w:hint="default"/>
          <w:lang w:val="en-US" w:eastAsia="zh-CN"/>
        </w:rPr>
      </w:pPr>
      <w:r>
        <w:rPr>
          <w:rFonts w:hint="default"/>
          <w:lang w:val="en-US" w:eastAsia="zh-CN"/>
        </w:rPr>
        <w:t>受  理  时  间：</w:t>
      </w:r>
      <w:r>
        <w:rPr>
          <w:rFonts w:hint="default"/>
          <w:u w:val="single"/>
          <w:lang w:val="en-US" w:eastAsia="zh-CN"/>
        </w:rPr>
        <w:t xml:space="preserve">                                </w:t>
      </w:r>
    </w:p>
    <w:p w14:paraId="3A278999">
      <w:pPr>
        <w:rPr>
          <w:rFonts w:hint="default"/>
          <w:lang w:val="en-US" w:eastAsia="zh-CN"/>
        </w:rPr>
      </w:pPr>
      <w:r>
        <w:rPr>
          <w:rFonts w:hint="default"/>
          <w:lang w:val="en-US" w:eastAsia="zh-CN"/>
        </w:rPr>
        <w:br w:type="page"/>
      </w:r>
    </w:p>
    <w:p w14:paraId="5B5DB1E5">
      <w:pPr>
        <w:pStyle w:val="2"/>
        <w:bidi w:val="0"/>
        <w:ind w:firstLine="0"/>
        <w:rPr>
          <w:rFonts w:hint="default"/>
          <w:lang w:val="en-US" w:eastAsia="zh-CN"/>
        </w:rPr>
      </w:pPr>
    </w:p>
    <w:p w14:paraId="0A4F6EEA">
      <w:pPr>
        <w:pStyle w:val="2"/>
        <w:bidi w:val="0"/>
        <w:ind w:firstLine="0"/>
        <w:rPr>
          <w:rFonts w:hint="default"/>
          <w:lang w:val="en-US" w:eastAsia="zh-CN"/>
        </w:rPr>
      </w:pPr>
    </w:p>
    <w:p w14:paraId="6FFD7399">
      <w:pPr>
        <w:pStyle w:val="2"/>
        <w:bidi w:val="0"/>
        <w:ind w:firstLine="0"/>
        <w:rPr>
          <w:rFonts w:hint="default"/>
          <w:lang w:val="en-US" w:eastAsia="zh-CN"/>
        </w:rPr>
      </w:pPr>
      <w:r>
        <w:rPr>
          <w:rFonts w:hint="default"/>
          <w:lang w:val="en-US" w:eastAsia="zh-CN"/>
        </w:rPr>
        <w:t>填 表 说 明</w:t>
      </w:r>
    </w:p>
    <w:p w14:paraId="1FC7A849">
      <w:pPr>
        <w:rPr>
          <w:rFonts w:hint="default"/>
          <w:lang w:val="en-US" w:eastAsia="zh-CN"/>
        </w:rPr>
      </w:pPr>
    </w:p>
    <w:p w14:paraId="5D687EA7">
      <w:pPr>
        <w:rPr>
          <w:rFonts w:hint="default"/>
          <w:lang w:val="en-US" w:eastAsia="zh-CN"/>
        </w:rPr>
      </w:pPr>
      <w:r>
        <w:rPr>
          <w:rFonts w:hint="default"/>
          <w:lang w:val="en-US" w:eastAsia="zh-CN"/>
        </w:rPr>
        <w:t>一、本表请打印，要求内容真实、字迹工整清楚。</w:t>
      </w:r>
    </w:p>
    <w:p w14:paraId="4EEB4311">
      <w:pPr>
        <w:rPr>
          <w:rFonts w:hint="default"/>
          <w:lang w:val="en-US" w:eastAsia="zh-CN"/>
        </w:rPr>
      </w:pPr>
      <w:r>
        <w:rPr>
          <w:rFonts w:hint="default"/>
          <w:lang w:val="en-US" w:eastAsia="zh-CN"/>
        </w:rPr>
        <w:t>二、填写零售药店名称、地址时，要按药品经营许可证上的名称、地址准确地全部填写，不得用简称或省略。</w:t>
      </w:r>
    </w:p>
    <w:p w14:paraId="03FDB4C6">
      <w:pPr>
        <w:rPr>
          <w:rFonts w:hint="default"/>
          <w:lang w:val="en-US" w:eastAsia="zh-CN"/>
        </w:rPr>
      </w:pPr>
      <w:r>
        <w:rPr>
          <w:rFonts w:hint="default"/>
          <w:lang w:val="en-US" w:eastAsia="zh-CN"/>
        </w:rPr>
        <w:t>三、经营性质：按药店实际情况填写连锁直营或加盟、非连锁自营直营、个体、其它。</w:t>
      </w:r>
    </w:p>
    <w:p w14:paraId="4F429028">
      <w:pPr>
        <w:rPr>
          <w:rFonts w:hint="default"/>
          <w:lang w:val="en-US" w:eastAsia="zh-CN"/>
        </w:rPr>
      </w:pPr>
      <w:r>
        <w:rPr>
          <w:rFonts w:hint="default"/>
          <w:lang w:val="en-US" w:eastAsia="zh-CN"/>
        </w:rPr>
        <w:t>四、成立日期：填写营业执照营业期限起始日期。</w:t>
      </w:r>
    </w:p>
    <w:p w14:paraId="584B1DB5">
      <w:pPr>
        <w:rPr>
          <w:rFonts w:hint="default"/>
          <w:lang w:val="en-US" w:eastAsia="zh-CN"/>
        </w:rPr>
      </w:pPr>
      <w:r>
        <w:rPr>
          <w:rFonts w:hint="default"/>
          <w:lang w:val="en-US" w:eastAsia="zh-CN"/>
        </w:rPr>
        <w:t>五、正式营业日期：以首次售药记录日期为准。</w:t>
      </w:r>
    </w:p>
    <w:p w14:paraId="39074694">
      <w:pPr>
        <w:rPr>
          <w:rFonts w:hint="default"/>
          <w:lang w:val="en-US" w:eastAsia="zh-CN"/>
        </w:rPr>
      </w:pPr>
      <w:r>
        <w:rPr>
          <w:rFonts w:hint="default"/>
          <w:lang w:val="en-US" w:eastAsia="zh-CN"/>
        </w:rPr>
        <w:t>六、建筑面积：根据《中华人民共和国房屋所有权证》或《中华人民共和国不动产权证书》填写。</w:t>
      </w:r>
    </w:p>
    <w:p w14:paraId="6DC9CE6A">
      <w:pPr>
        <w:rPr>
          <w:rFonts w:hint="default"/>
          <w:lang w:val="en-US" w:eastAsia="zh-CN"/>
        </w:rPr>
      </w:pPr>
      <w:r>
        <w:rPr>
          <w:rFonts w:hint="default"/>
          <w:lang w:val="en-US" w:eastAsia="zh-CN"/>
        </w:rPr>
        <w:t>七、单位开户银行/帐号/户名：填写药店若被批准医保定点后，医保经办机构与药店结算付款的开户银行名称、帐号、户名。</w:t>
      </w:r>
    </w:p>
    <w:p w14:paraId="2305D542">
      <w:pPr>
        <w:rPr>
          <w:rFonts w:hint="default"/>
          <w:lang w:val="en-US" w:eastAsia="zh-CN"/>
        </w:rPr>
      </w:pPr>
      <w:r>
        <w:rPr>
          <w:rFonts w:hint="default"/>
          <w:lang w:val="en-US" w:eastAsia="zh-CN"/>
        </w:rPr>
        <w:t>八、上级公司是指药店的连锁公司或母公司，如果是独立的药店，相应内容不必填写。</w:t>
      </w:r>
      <w:r>
        <w:rPr>
          <w:rFonts w:hint="default"/>
          <w:lang w:val="en-US" w:eastAsia="zh-CN"/>
        </w:rPr>
        <w:br w:type="page"/>
      </w:r>
    </w:p>
    <w:p w14:paraId="14279DD3">
      <w:pPr>
        <w:pStyle w:val="2"/>
        <w:keepNext/>
        <w:keepLines/>
        <w:pageBreakBefore w:val="0"/>
        <w:widowControl w:val="0"/>
        <w:kinsoku/>
        <w:wordWrap/>
        <w:overflowPunct/>
        <w:topLinePunct w:val="0"/>
        <w:autoSpaceDE/>
        <w:autoSpaceDN/>
        <w:bidi w:val="0"/>
        <w:adjustRightInd/>
        <w:snapToGrid/>
        <w:spacing w:after="292" w:afterLines="50"/>
        <w:textAlignment w:val="auto"/>
        <w:rPr>
          <w:rFonts w:hint="default"/>
          <w:lang w:val="en-US" w:eastAsia="zh-CN"/>
        </w:rPr>
      </w:pPr>
      <w:r>
        <w:rPr>
          <w:rFonts w:hint="default"/>
          <w:lang w:val="en-US" w:eastAsia="zh-CN"/>
        </w:rPr>
        <w:t>湘潭县医疗保障定点</w:t>
      </w:r>
      <w:r>
        <w:rPr>
          <w:rFonts w:ascii="宋体" w:hAnsi="宋体" w:eastAsia="宋体" w:cs="宋体"/>
          <w:b/>
          <w:bCs/>
          <w:spacing w:val="-6"/>
          <w:sz w:val="44"/>
          <w:szCs w:val="44"/>
        </w:rPr>
        <w:t>零售药店</w:t>
      </w:r>
      <w:r>
        <w:rPr>
          <w:rFonts w:hint="default"/>
          <w:lang w:val="en-US" w:eastAsia="zh-CN"/>
        </w:rPr>
        <w:t>申请表</w:t>
      </w:r>
    </w:p>
    <w:tbl>
      <w:tblPr>
        <w:tblStyle w:val="10"/>
        <w:tblW w:w="518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92"/>
        <w:gridCol w:w="1057"/>
        <w:gridCol w:w="1047"/>
        <w:gridCol w:w="531"/>
        <w:gridCol w:w="450"/>
        <w:gridCol w:w="72"/>
        <w:gridCol w:w="538"/>
        <w:gridCol w:w="505"/>
        <w:gridCol w:w="15"/>
        <w:gridCol w:w="1033"/>
        <w:gridCol w:w="13"/>
        <w:gridCol w:w="537"/>
        <w:gridCol w:w="504"/>
        <w:gridCol w:w="1092"/>
      </w:tblGrid>
      <w:tr w14:paraId="41F67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18769FB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零售药店名称</w:t>
            </w:r>
          </w:p>
        </w:tc>
        <w:tc>
          <w:tcPr>
            <w:tcW w:w="3448" w:type="pct"/>
            <w:gridSpan w:val="12"/>
            <w:vAlign w:val="center"/>
          </w:tcPr>
          <w:p w14:paraId="339092E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09627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4C707DF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零售药店地址</w:t>
            </w:r>
          </w:p>
        </w:tc>
        <w:tc>
          <w:tcPr>
            <w:tcW w:w="3448" w:type="pct"/>
            <w:gridSpan w:val="12"/>
            <w:vAlign w:val="center"/>
          </w:tcPr>
          <w:p w14:paraId="67536C3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7F72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1551" w:type="pct"/>
            <w:gridSpan w:val="2"/>
            <w:vAlign w:val="center"/>
          </w:tcPr>
          <w:p w14:paraId="0AF26B4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经营性质</w:t>
            </w:r>
          </w:p>
        </w:tc>
        <w:tc>
          <w:tcPr>
            <w:tcW w:w="3448" w:type="pct"/>
            <w:gridSpan w:val="12"/>
            <w:vAlign w:val="center"/>
          </w:tcPr>
          <w:p w14:paraId="0DE8CD5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lang w:eastAsia="zh-CN"/>
              </w:rPr>
              <w:t>（</w:t>
            </w:r>
            <w:r>
              <w:rPr>
                <w:rFonts w:hint="eastAsia"/>
                <w:sz w:val="28"/>
                <w:szCs w:val="21"/>
              </w:rPr>
              <w:t>连锁直营  连锁加盟非连锁自营直营  个体  其它</w:t>
            </w:r>
            <w:r>
              <w:rPr>
                <w:rFonts w:hint="eastAsia"/>
                <w:sz w:val="28"/>
                <w:szCs w:val="21"/>
                <w:lang w:eastAsia="zh-CN"/>
              </w:rPr>
              <w:t>）</w:t>
            </w:r>
          </w:p>
        </w:tc>
      </w:tr>
      <w:tr w14:paraId="12663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44E9E03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统一社会信用代码</w:t>
            </w:r>
          </w:p>
        </w:tc>
        <w:tc>
          <w:tcPr>
            <w:tcW w:w="1104" w:type="pct"/>
            <w:gridSpan w:val="3"/>
            <w:vAlign w:val="center"/>
          </w:tcPr>
          <w:p w14:paraId="60F57F0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08BD992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药店营业执照性质</w:t>
            </w:r>
          </w:p>
        </w:tc>
        <w:tc>
          <w:tcPr>
            <w:tcW w:w="1165" w:type="pct"/>
            <w:gridSpan w:val="4"/>
            <w:vAlign w:val="center"/>
          </w:tcPr>
          <w:p w14:paraId="4819D38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2E453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24BF070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药品经营许可证号</w:t>
            </w:r>
          </w:p>
        </w:tc>
        <w:tc>
          <w:tcPr>
            <w:tcW w:w="1104" w:type="pct"/>
            <w:gridSpan w:val="3"/>
            <w:vAlign w:val="center"/>
          </w:tcPr>
          <w:p w14:paraId="3D5F116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6C7A298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药品经营许可证有效期</w:t>
            </w:r>
          </w:p>
        </w:tc>
        <w:tc>
          <w:tcPr>
            <w:tcW w:w="1165" w:type="pct"/>
            <w:gridSpan w:val="4"/>
            <w:vAlign w:val="center"/>
          </w:tcPr>
          <w:p w14:paraId="0CD9931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FF50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168916D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法定代表人及身份证号</w:t>
            </w:r>
          </w:p>
        </w:tc>
        <w:tc>
          <w:tcPr>
            <w:tcW w:w="1104" w:type="pct"/>
            <w:gridSpan w:val="3"/>
            <w:vAlign w:val="center"/>
          </w:tcPr>
          <w:p w14:paraId="5E03686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3831B3E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165" w:type="pct"/>
            <w:gridSpan w:val="4"/>
            <w:vAlign w:val="center"/>
          </w:tcPr>
          <w:p w14:paraId="5327A67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AD93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19CA894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主要负责人或实际控制人及身份证号</w:t>
            </w:r>
          </w:p>
        </w:tc>
        <w:tc>
          <w:tcPr>
            <w:tcW w:w="1104" w:type="pct"/>
            <w:gridSpan w:val="3"/>
            <w:vAlign w:val="center"/>
          </w:tcPr>
          <w:p w14:paraId="26CE93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687A1B3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165" w:type="pct"/>
            <w:gridSpan w:val="4"/>
            <w:vAlign w:val="center"/>
          </w:tcPr>
          <w:p w14:paraId="79D40F8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C904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4FC50FE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成立日期</w:t>
            </w:r>
          </w:p>
        </w:tc>
        <w:tc>
          <w:tcPr>
            <w:tcW w:w="1104" w:type="pct"/>
            <w:gridSpan w:val="3"/>
            <w:vAlign w:val="center"/>
          </w:tcPr>
          <w:p w14:paraId="55D4611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465CB8B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营业面积</w:t>
            </w:r>
          </w:p>
        </w:tc>
        <w:tc>
          <w:tcPr>
            <w:tcW w:w="1165" w:type="pct"/>
            <w:gridSpan w:val="4"/>
            <w:vAlign w:val="center"/>
          </w:tcPr>
          <w:p w14:paraId="2A69AFD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FB4AB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358C451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冷藏设备配备情况</w:t>
            </w:r>
          </w:p>
        </w:tc>
        <w:tc>
          <w:tcPr>
            <w:tcW w:w="1104" w:type="pct"/>
            <w:gridSpan w:val="3"/>
            <w:vAlign w:val="center"/>
          </w:tcPr>
          <w:p w14:paraId="63AAC59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2011A0E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身份识别、药品追溯等相关设备配备情况</w:t>
            </w:r>
          </w:p>
        </w:tc>
        <w:tc>
          <w:tcPr>
            <w:tcW w:w="1165" w:type="pct"/>
            <w:gridSpan w:val="4"/>
            <w:vAlign w:val="center"/>
          </w:tcPr>
          <w:p w14:paraId="2E1E2D6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4855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75AB030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单位开户银行/帐号/户名</w:t>
            </w:r>
          </w:p>
        </w:tc>
        <w:tc>
          <w:tcPr>
            <w:tcW w:w="3448" w:type="pct"/>
            <w:gridSpan w:val="12"/>
            <w:vAlign w:val="center"/>
          </w:tcPr>
          <w:p w14:paraId="0FBE8D2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B2107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80" w:hRule="atLeast"/>
        </w:trPr>
        <w:tc>
          <w:tcPr>
            <w:tcW w:w="976" w:type="pct"/>
            <w:tcBorders>
              <w:bottom w:val="nil"/>
            </w:tcBorders>
            <w:vAlign w:val="center"/>
          </w:tcPr>
          <w:p w14:paraId="3E9E034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仿宋_GB2312" w:cstheme="minorBidi"/>
                <w:kern w:val="2"/>
                <w:sz w:val="28"/>
                <w:szCs w:val="21"/>
                <w:lang w:val="en-US" w:eastAsia="zh-CN" w:bidi="ar-SA"/>
              </w:rPr>
            </w:pPr>
            <w:r>
              <w:rPr>
                <w:sz w:val="28"/>
                <w:szCs w:val="21"/>
              </w:rPr>
              <w:t>药品种数</w:t>
            </w:r>
          </w:p>
        </w:tc>
        <w:tc>
          <w:tcPr>
            <w:tcW w:w="4023" w:type="pct"/>
            <w:gridSpan w:val="13"/>
            <w:vAlign w:val="center"/>
          </w:tcPr>
          <w:p w14:paraId="2865980F">
            <w:pPr>
              <w:keepNext w:val="0"/>
              <w:keepLines w:val="0"/>
              <w:pageBreakBefore w:val="0"/>
              <w:widowControl w:val="0"/>
              <w:kinsoku/>
              <w:wordWrap/>
              <w:overflowPunct/>
              <w:topLinePunct w:val="0"/>
              <w:autoSpaceDE/>
              <w:autoSpaceDN/>
              <w:bidi w:val="0"/>
              <w:adjustRightInd/>
              <w:snapToGrid/>
              <w:spacing w:line="360" w:lineRule="exact"/>
              <w:ind w:firstLine="276" w:firstLineChars="100"/>
              <w:jc w:val="both"/>
              <w:textAlignment w:val="auto"/>
              <w:rPr>
                <w:rFonts w:ascii="Times New Roman" w:hAnsi="Times New Roman" w:eastAsia="仿宋_GB2312" w:cstheme="minorBidi"/>
                <w:kern w:val="2"/>
                <w:sz w:val="28"/>
                <w:szCs w:val="21"/>
                <w:lang w:val="en-US" w:eastAsia="zh-CN" w:bidi="ar-SA"/>
              </w:rPr>
            </w:pPr>
            <w:r>
              <w:rPr>
                <w:sz w:val="28"/>
                <w:szCs w:val="21"/>
              </w:rPr>
              <w:t>西 药：       中成药 ：       中药饮片：</w:t>
            </w:r>
          </w:p>
        </w:tc>
      </w:tr>
      <w:tr w14:paraId="22A5D3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restart"/>
            <w:tcBorders>
              <w:bottom w:val="nil"/>
            </w:tcBorders>
            <w:vAlign w:val="center"/>
          </w:tcPr>
          <w:p w14:paraId="00942B6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工作人员数量</w:t>
            </w:r>
          </w:p>
        </w:tc>
        <w:tc>
          <w:tcPr>
            <w:tcW w:w="574" w:type="pct"/>
            <w:vAlign w:val="center"/>
          </w:tcPr>
          <w:p w14:paraId="0C56381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执业药师</w:t>
            </w:r>
          </w:p>
        </w:tc>
        <w:tc>
          <w:tcPr>
            <w:tcW w:w="570" w:type="pct"/>
            <w:vAlign w:val="center"/>
          </w:tcPr>
          <w:p w14:paraId="25369A6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执业</w:t>
            </w:r>
          </w:p>
          <w:p w14:paraId="5C30C13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中药师</w:t>
            </w:r>
          </w:p>
        </w:tc>
        <w:tc>
          <w:tcPr>
            <w:tcW w:w="572" w:type="pct"/>
            <w:gridSpan w:val="3"/>
            <w:vAlign w:val="center"/>
          </w:tcPr>
          <w:p w14:paraId="3016105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lang w:val="en-US" w:eastAsia="zh-CN"/>
              </w:rPr>
            </w:pPr>
            <w:r>
              <w:rPr>
                <w:rFonts w:hint="eastAsia"/>
                <w:sz w:val="24"/>
                <w:szCs w:val="20"/>
              </w:rPr>
              <w:t>药师</w:t>
            </w:r>
          </w:p>
        </w:tc>
        <w:tc>
          <w:tcPr>
            <w:tcW w:w="568" w:type="pct"/>
            <w:gridSpan w:val="2"/>
            <w:tcBorders>
              <w:right w:val="single" w:color="auto" w:sz="4" w:space="0"/>
            </w:tcBorders>
            <w:vAlign w:val="center"/>
          </w:tcPr>
          <w:p w14:paraId="4D76E63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中药师</w:t>
            </w:r>
          </w:p>
        </w:tc>
        <w:tc>
          <w:tcPr>
            <w:tcW w:w="577" w:type="pct"/>
            <w:gridSpan w:val="3"/>
            <w:tcBorders>
              <w:left w:val="single" w:color="auto" w:sz="4" w:space="0"/>
            </w:tcBorders>
            <w:vAlign w:val="center"/>
          </w:tcPr>
          <w:p w14:paraId="4A76AD2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其他药学技术人员</w:t>
            </w:r>
          </w:p>
        </w:tc>
        <w:tc>
          <w:tcPr>
            <w:tcW w:w="566" w:type="pct"/>
            <w:gridSpan w:val="2"/>
            <w:tcBorders>
              <w:right w:val="single" w:color="auto" w:sz="4" w:space="0"/>
            </w:tcBorders>
            <w:vAlign w:val="center"/>
          </w:tcPr>
          <w:p w14:paraId="12C1F8C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营业人员</w:t>
            </w:r>
          </w:p>
        </w:tc>
        <w:tc>
          <w:tcPr>
            <w:tcW w:w="593" w:type="pct"/>
            <w:tcBorders>
              <w:left w:val="single" w:color="auto" w:sz="4" w:space="0"/>
            </w:tcBorders>
            <w:vAlign w:val="center"/>
          </w:tcPr>
          <w:p w14:paraId="39AD79F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其他人员</w:t>
            </w:r>
          </w:p>
        </w:tc>
      </w:tr>
      <w:tr w14:paraId="66B542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cBorders>
              <w:top w:val="nil"/>
              <w:bottom w:val="single" w:color="auto" w:sz="4" w:space="0"/>
            </w:tcBorders>
            <w:textDirection w:val="tbRlV"/>
            <w:vAlign w:val="center"/>
          </w:tcPr>
          <w:p w14:paraId="1844637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4923E70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0" w:type="pct"/>
            <w:vAlign w:val="center"/>
          </w:tcPr>
          <w:p w14:paraId="1B300F2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2" w:type="pct"/>
            <w:gridSpan w:val="3"/>
            <w:vAlign w:val="center"/>
          </w:tcPr>
          <w:p w14:paraId="62AB3C9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8" w:type="pct"/>
            <w:gridSpan w:val="2"/>
            <w:tcBorders>
              <w:right w:val="single" w:color="auto" w:sz="4" w:space="0"/>
            </w:tcBorders>
            <w:vAlign w:val="center"/>
          </w:tcPr>
          <w:p w14:paraId="50E69E1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7" w:type="pct"/>
            <w:gridSpan w:val="3"/>
            <w:tcBorders>
              <w:left w:val="single" w:color="auto" w:sz="4" w:space="0"/>
            </w:tcBorders>
            <w:vAlign w:val="center"/>
          </w:tcPr>
          <w:p w14:paraId="3E50574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6" w:type="pct"/>
            <w:gridSpan w:val="2"/>
            <w:tcBorders>
              <w:right w:val="single" w:color="auto" w:sz="4" w:space="0"/>
            </w:tcBorders>
            <w:vAlign w:val="center"/>
          </w:tcPr>
          <w:p w14:paraId="7681315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93" w:type="pct"/>
            <w:tcBorders>
              <w:left w:val="single" w:color="auto" w:sz="4" w:space="0"/>
            </w:tcBorders>
            <w:vAlign w:val="center"/>
          </w:tcPr>
          <w:p w14:paraId="6F11900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3EC4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restart"/>
            <w:tcBorders>
              <w:top w:val="single" w:color="auto" w:sz="4" w:space="0"/>
            </w:tcBorders>
            <w:vAlign w:val="center"/>
          </w:tcPr>
          <w:p w14:paraId="1DA0AC5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sz w:val="28"/>
                <w:szCs w:val="21"/>
                <w:lang w:val="en-US" w:eastAsia="zh-CN"/>
              </w:rPr>
              <w:t>医保管理人员</w:t>
            </w:r>
          </w:p>
        </w:tc>
        <w:tc>
          <w:tcPr>
            <w:tcW w:w="574" w:type="pct"/>
            <w:vAlign w:val="center"/>
          </w:tcPr>
          <w:p w14:paraId="4200F53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姓名</w:t>
            </w:r>
          </w:p>
        </w:tc>
        <w:tc>
          <w:tcPr>
            <w:tcW w:w="1143" w:type="pct"/>
            <w:gridSpan w:val="4"/>
            <w:vAlign w:val="center"/>
          </w:tcPr>
          <w:p w14:paraId="65E5BB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73A0728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sz w:val="28"/>
                <w:szCs w:val="21"/>
                <w:lang w:val="en-US" w:eastAsia="zh-CN"/>
              </w:rPr>
              <w:t>联系电话</w:t>
            </w:r>
          </w:p>
        </w:tc>
        <w:tc>
          <w:tcPr>
            <w:tcW w:w="1159" w:type="pct"/>
            <w:gridSpan w:val="3"/>
            <w:vAlign w:val="center"/>
          </w:tcPr>
          <w:p w14:paraId="411CB02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8E2B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cBorders>
              <w:top w:val="nil"/>
              <w:bottom w:val="single" w:color="auto" w:sz="4" w:space="0"/>
            </w:tcBorders>
            <w:textDirection w:val="tbRlV"/>
            <w:vAlign w:val="center"/>
          </w:tcPr>
          <w:p w14:paraId="0498672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1EAE0C7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lang w:val="en-US" w:eastAsia="zh-CN"/>
              </w:rPr>
              <w:t>姓名</w:t>
            </w:r>
          </w:p>
        </w:tc>
        <w:tc>
          <w:tcPr>
            <w:tcW w:w="1143" w:type="pct"/>
            <w:gridSpan w:val="4"/>
            <w:vAlign w:val="center"/>
          </w:tcPr>
          <w:p w14:paraId="4A10A61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10B757E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lang w:val="en-US" w:eastAsia="zh-CN"/>
              </w:rPr>
              <w:t>联系电话</w:t>
            </w:r>
          </w:p>
        </w:tc>
        <w:tc>
          <w:tcPr>
            <w:tcW w:w="1159" w:type="pct"/>
            <w:gridSpan w:val="3"/>
            <w:vAlign w:val="center"/>
          </w:tcPr>
          <w:p w14:paraId="48A448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53DC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restart"/>
            <w:tcBorders>
              <w:top w:val="single" w:color="auto" w:sz="4" w:space="0"/>
            </w:tcBorders>
            <w:vAlign w:val="center"/>
          </w:tcPr>
          <w:p w14:paraId="50BBDB6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信息化建设</w:t>
            </w:r>
          </w:p>
          <w:p w14:paraId="7B07B33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sz w:val="28"/>
                <w:szCs w:val="21"/>
                <w:lang w:val="en-US" w:eastAsia="zh-CN"/>
              </w:rPr>
              <w:t>情况</w:t>
            </w:r>
          </w:p>
        </w:tc>
        <w:tc>
          <w:tcPr>
            <w:tcW w:w="574" w:type="pct"/>
            <w:vAlign w:val="center"/>
          </w:tcPr>
          <w:p w14:paraId="2533C49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系统类别</w:t>
            </w:r>
          </w:p>
        </w:tc>
        <w:tc>
          <w:tcPr>
            <w:tcW w:w="1143" w:type="pct"/>
            <w:gridSpan w:val="4"/>
            <w:vAlign w:val="center"/>
          </w:tcPr>
          <w:p w14:paraId="49E5CA5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系统名称</w:t>
            </w:r>
          </w:p>
        </w:tc>
        <w:tc>
          <w:tcPr>
            <w:tcW w:w="1145" w:type="pct"/>
            <w:gridSpan w:val="5"/>
            <w:vAlign w:val="center"/>
          </w:tcPr>
          <w:p w14:paraId="170140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承建商</w:t>
            </w:r>
          </w:p>
        </w:tc>
        <w:tc>
          <w:tcPr>
            <w:tcW w:w="1159" w:type="pct"/>
            <w:gridSpan w:val="3"/>
            <w:vAlign w:val="center"/>
          </w:tcPr>
          <w:p w14:paraId="54D24B5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启用日期</w:t>
            </w:r>
          </w:p>
        </w:tc>
      </w:tr>
      <w:tr w14:paraId="227F9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extDirection w:val="tbRlV"/>
            <w:vAlign w:val="center"/>
          </w:tcPr>
          <w:p w14:paraId="2264DEF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1CEE0FE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业务</w:t>
            </w:r>
          </w:p>
          <w:p w14:paraId="23ACFE7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w:t>
            </w:r>
          </w:p>
        </w:tc>
        <w:tc>
          <w:tcPr>
            <w:tcW w:w="1143" w:type="pct"/>
            <w:gridSpan w:val="4"/>
            <w:vAlign w:val="center"/>
          </w:tcPr>
          <w:p w14:paraId="4B50770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7C92E9C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59" w:type="pct"/>
            <w:gridSpan w:val="3"/>
            <w:vAlign w:val="center"/>
          </w:tcPr>
          <w:p w14:paraId="22F28DA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ED7E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extDirection w:val="tbRlV"/>
            <w:vAlign w:val="center"/>
          </w:tcPr>
          <w:p w14:paraId="29FA8E2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0EA4D70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财务</w:t>
            </w:r>
          </w:p>
          <w:p w14:paraId="39D2E48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w:t>
            </w:r>
          </w:p>
        </w:tc>
        <w:tc>
          <w:tcPr>
            <w:tcW w:w="1143" w:type="pct"/>
            <w:gridSpan w:val="4"/>
            <w:vAlign w:val="center"/>
          </w:tcPr>
          <w:p w14:paraId="0578A2F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5A65A4F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59" w:type="pct"/>
            <w:gridSpan w:val="3"/>
            <w:vAlign w:val="center"/>
          </w:tcPr>
          <w:p w14:paraId="25DC544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9058B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extDirection w:val="tbRlV"/>
            <w:vAlign w:val="center"/>
          </w:tcPr>
          <w:p w14:paraId="56CFE8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1B208B0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进销存系统</w:t>
            </w:r>
          </w:p>
        </w:tc>
        <w:tc>
          <w:tcPr>
            <w:tcW w:w="1143" w:type="pct"/>
            <w:gridSpan w:val="4"/>
            <w:vAlign w:val="center"/>
          </w:tcPr>
          <w:p w14:paraId="5ACD18F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05BF65B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59" w:type="pct"/>
            <w:gridSpan w:val="3"/>
            <w:vAlign w:val="center"/>
          </w:tcPr>
          <w:p w14:paraId="64417D3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53E5D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76" w:type="pct"/>
            <w:vMerge w:val="continue"/>
            <w:vAlign w:val="center"/>
          </w:tcPr>
          <w:p w14:paraId="198722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49B4A3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eastAsia="zh-CN"/>
              </w:rPr>
            </w:pPr>
            <w:r>
              <w:rPr>
                <w:rFonts w:hint="eastAsia"/>
                <w:sz w:val="28"/>
                <w:szCs w:val="21"/>
                <w:lang w:val="en-US" w:eastAsia="zh-CN"/>
              </w:rPr>
              <w:t>其他</w:t>
            </w:r>
          </w:p>
        </w:tc>
        <w:tc>
          <w:tcPr>
            <w:tcW w:w="3448" w:type="pct"/>
            <w:gridSpan w:val="12"/>
            <w:vAlign w:val="center"/>
          </w:tcPr>
          <w:p w14:paraId="491ED81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0CB05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vMerge w:val="restart"/>
            <w:vAlign w:val="center"/>
          </w:tcPr>
          <w:p w14:paraId="3BCF6D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上级公司信息</w:t>
            </w:r>
          </w:p>
        </w:tc>
        <w:tc>
          <w:tcPr>
            <w:tcW w:w="859" w:type="pct"/>
            <w:gridSpan w:val="2"/>
            <w:tcBorders>
              <w:right w:val="single" w:color="auto" w:sz="4" w:space="0"/>
            </w:tcBorders>
            <w:vAlign w:val="center"/>
          </w:tcPr>
          <w:p w14:paraId="23E965F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公司名称</w:t>
            </w:r>
          </w:p>
        </w:tc>
        <w:tc>
          <w:tcPr>
            <w:tcW w:w="860" w:type="pct"/>
            <w:gridSpan w:val="5"/>
            <w:tcBorders>
              <w:left w:val="single" w:color="auto" w:sz="4" w:space="0"/>
              <w:right w:val="single" w:color="auto" w:sz="4" w:space="0"/>
            </w:tcBorders>
            <w:vAlign w:val="center"/>
          </w:tcPr>
          <w:p w14:paraId="7BB0040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0B6DC9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公司地址</w:t>
            </w:r>
          </w:p>
        </w:tc>
        <w:tc>
          <w:tcPr>
            <w:tcW w:w="866" w:type="pct"/>
            <w:gridSpan w:val="2"/>
            <w:tcBorders>
              <w:left w:val="single" w:color="auto" w:sz="4" w:space="0"/>
            </w:tcBorders>
            <w:vAlign w:val="center"/>
          </w:tcPr>
          <w:p w14:paraId="1FB2F70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0EB461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vMerge w:val="continue"/>
            <w:vAlign w:val="center"/>
          </w:tcPr>
          <w:p w14:paraId="47B5256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59" w:type="pct"/>
            <w:gridSpan w:val="2"/>
            <w:tcBorders>
              <w:right w:val="single" w:color="auto" w:sz="4" w:space="0"/>
            </w:tcBorders>
            <w:vAlign w:val="center"/>
          </w:tcPr>
          <w:p w14:paraId="5F06275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法定代表人</w:t>
            </w:r>
          </w:p>
        </w:tc>
        <w:tc>
          <w:tcPr>
            <w:tcW w:w="860" w:type="pct"/>
            <w:gridSpan w:val="5"/>
            <w:tcBorders>
              <w:left w:val="single" w:color="auto" w:sz="4" w:space="0"/>
              <w:right w:val="single" w:color="auto" w:sz="4" w:space="0"/>
            </w:tcBorders>
            <w:vAlign w:val="center"/>
          </w:tcPr>
          <w:p w14:paraId="45E2DAE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6F165D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联系电话</w:t>
            </w:r>
          </w:p>
        </w:tc>
        <w:tc>
          <w:tcPr>
            <w:tcW w:w="866" w:type="pct"/>
            <w:gridSpan w:val="2"/>
            <w:tcBorders>
              <w:left w:val="single" w:color="auto" w:sz="4" w:space="0"/>
            </w:tcBorders>
            <w:vAlign w:val="center"/>
          </w:tcPr>
          <w:p w14:paraId="1AA0A56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32D7B0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vMerge w:val="continue"/>
            <w:vAlign w:val="center"/>
          </w:tcPr>
          <w:p w14:paraId="72C441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59" w:type="pct"/>
            <w:gridSpan w:val="2"/>
            <w:tcBorders>
              <w:right w:val="single" w:color="auto" w:sz="4" w:space="0"/>
            </w:tcBorders>
            <w:vAlign w:val="center"/>
          </w:tcPr>
          <w:p w14:paraId="1CB6A05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医保负责人</w:t>
            </w:r>
          </w:p>
        </w:tc>
        <w:tc>
          <w:tcPr>
            <w:tcW w:w="860" w:type="pct"/>
            <w:gridSpan w:val="5"/>
            <w:tcBorders>
              <w:left w:val="single" w:color="auto" w:sz="4" w:space="0"/>
              <w:right w:val="single" w:color="auto" w:sz="4" w:space="0"/>
            </w:tcBorders>
            <w:vAlign w:val="center"/>
          </w:tcPr>
          <w:p w14:paraId="144E199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1D42DFA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联系电话</w:t>
            </w:r>
          </w:p>
        </w:tc>
        <w:tc>
          <w:tcPr>
            <w:tcW w:w="866" w:type="pct"/>
            <w:gridSpan w:val="2"/>
            <w:tcBorders>
              <w:left w:val="single" w:color="auto" w:sz="4" w:space="0"/>
            </w:tcBorders>
            <w:vAlign w:val="center"/>
          </w:tcPr>
          <w:p w14:paraId="714DF2D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2607C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tcBorders>
              <w:right w:val="single" w:color="auto" w:sz="4" w:space="0"/>
            </w:tcBorders>
            <w:vAlign w:val="center"/>
          </w:tcPr>
          <w:p w14:paraId="1EA049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申请医保业务类别</w:t>
            </w:r>
          </w:p>
        </w:tc>
        <w:tc>
          <w:tcPr>
            <w:tcW w:w="3448" w:type="pct"/>
            <w:gridSpan w:val="12"/>
            <w:tcBorders>
              <w:left w:val="single" w:color="auto" w:sz="4" w:space="0"/>
            </w:tcBorders>
            <w:vAlign w:val="top"/>
          </w:tcPr>
          <w:p w14:paraId="15FCC13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C67D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2" w:hRule="atLeast"/>
        </w:trPr>
        <w:tc>
          <w:tcPr>
            <w:tcW w:w="976" w:type="pct"/>
            <w:vAlign w:val="center"/>
          </w:tcPr>
          <w:p w14:paraId="21F04FA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申请单位意见</w:t>
            </w:r>
          </w:p>
        </w:tc>
        <w:tc>
          <w:tcPr>
            <w:tcW w:w="4023" w:type="pct"/>
            <w:gridSpan w:val="13"/>
            <w:vAlign w:val="center"/>
          </w:tcPr>
          <w:p w14:paraId="260051F9">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r>
              <w:rPr>
                <w:sz w:val="28"/>
                <w:szCs w:val="21"/>
              </w:rPr>
              <w:t>本单位已认真学习国家、省和本地区医疗保障相关政策文件，申 请成为医疗保障定点医疗机构。本单位提供的相关申请材料真实、合法、有效，没有医疗保障相关法律、法规、政策等规定的不予受理</w:t>
            </w:r>
            <w:r>
              <w:rPr>
                <w:rFonts w:hint="eastAsia"/>
                <w:sz w:val="28"/>
                <w:szCs w:val="21"/>
                <w:lang w:eastAsia="zh-CN"/>
              </w:rPr>
              <w:t>定点</w:t>
            </w:r>
            <w:r>
              <w:rPr>
                <w:sz w:val="28"/>
                <w:szCs w:val="21"/>
              </w:rPr>
              <w:t>申请的情形。成为定点医疗机构后，将严格履行医保协议约定，遵守医疗保障法律、法规及相关政策，持续符合医疗保障定点条件，竭诚为参保人员提供适宜的基本医疗服务。</w:t>
            </w:r>
          </w:p>
          <w:p w14:paraId="46FBBB52">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0A2E5C95">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default" w:eastAsia="仿宋_GB2312"/>
                <w:sz w:val="28"/>
                <w:szCs w:val="21"/>
                <w:lang w:val="en-US" w:eastAsia="zh-CN"/>
              </w:rPr>
            </w:pPr>
            <w:r>
              <w:rPr>
                <w:sz w:val="28"/>
                <w:szCs w:val="21"/>
              </w:rPr>
              <w:t xml:space="preserve">法定代表人签字：         </w:t>
            </w:r>
            <w:r>
              <w:rPr>
                <w:rFonts w:hint="eastAsia" w:ascii="Times New Roman" w:eastAsia="仿宋_GB2312"/>
                <w:sz w:val="28"/>
                <w:szCs w:val="21"/>
                <w:lang w:val="en-US" w:eastAsia="zh-CN"/>
              </w:rPr>
              <w:t xml:space="preserve">   </w:t>
            </w:r>
            <w:r>
              <w:rPr>
                <w:sz w:val="28"/>
                <w:szCs w:val="21"/>
              </w:rPr>
              <w:t xml:space="preserve"> (单位盖章)</w:t>
            </w:r>
          </w:p>
          <w:p w14:paraId="4582C802">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431AF90F">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p w14:paraId="0CCD180D">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ascii="Times New Roman" w:hAnsi="Times New Roman" w:eastAsia="仿宋_GB2312" w:cstheme="minorBidi"/>
                <w:kern w:val="2"/>
                <w:sz w:val="28"/>
                <w:szCs w:val="21"/>
                <w:lang w:val="en-US" w:eastAsia="zh-CN" w:bidi="ar-SA"/>
              </w:rPr>
            </w:pPr>
          </w:p>
        </w:tc>
      </w:tr>
      <w:tr w14:paraId="1BDFE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6" w:type="pct"/>
            <w:vAlign w:val="center"/>
          </w:tcPr>
          <w:p w14:paraId="00EDC4D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资料审核</w:t>
            </w:r>
          </w:p>
          <w:p w14:paraId="61B61A9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4023" w:type="pct"/>
            <w:gridSpan w:val="13"/>
            <w:vAlign w:val="top"/>
          </w:tcPr>
          <w:p w14:paraId="5CE5DF11">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383DC1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192B1C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C15B6FC">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4B5CAEB">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0B38FD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126C13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509054B">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审核人员：</w:t>
            </w:r>
            <w:r>
              <w:rPr>
                <w:rFonts w:hint="eastAsia" w:ascii="Times New Roman" w:eastAsia="仿宋_GB2312"/>
                <w:sz w:val="28"/>
                <w:szCs w:val="21"/>
                <w:lang w:val="en-US" w:eastAsia="zh-CN"/>
              </w:rPr>
              <w:t xml:space="preserve">                  </w:t>
            </w:r>
          </w:p>
          <w:p w14:paraId="7A53A9D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65EE0736">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r w14:paraId="62F81B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6" w:type="pct"/>
            <w:vAlign w:val="center"/>
          </w:tcPr>
          <w:p w14:paraId="7409A0A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专业评估</w:t>
            </w:r>
          </w:p>
          <w:p w14:paraId="7E7FD34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2011" w:type="pct"/>
            <w:gridSpan w:val="6"/>
            <w:tcBorders>
              <w:right w:val="single" w:color="auto" w:sz="4" w:space="0"/>
            </w:tcBorders>
            <w:vAlign w:val="top"/>
          </w:tcPr>
          <w:p w14:paraId="63B317EE">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6E03F0F9">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05F13A96">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0E62F402">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6195F2EC">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rFonts w:hint="default"/>
                <w:sz w:val="28"/>
                <w:szCs w:val="21"/>
                <w:lang w:val="en-US" w:eastAsia="zh-CN"/>
              </w:rPr>
            </w:pPr>
            <w:r>
              <w:rPr>
                <w:sz w:val="28"/>
                <w:szCs w:val="21"/>
              </w:rPr>
              <w:t>评估小组成员：</w:t>
            </w:r>
          </w:p>
          <w:p w14:paraId="1668C255">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sz w:val="28"/>
                <w:szCs w:val="21"/>
              </w:rPr>
            </w:pPr>
          </w:p>
          <w:p w14:paraId="1E91710F">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sz w:val="28"/>
                <w:szCs w:val="21"/>
              </w:rPr>
            </w:pPr>
            <w:r>
              <w:rPr>
                <w:rFonts w:hint="eastAsia" w:ascii="Times New Roman" w:eastAsia="仿宋_GB2312"/>
                <w:sz w:val="28"/>
                <w:szCs w:val="21"/>
                <w:lang w:val="en-US" w:eastAsia="zh-CN"/>
              </w:rPr>
              <w:t xml:space="preserve">      </w:t>
            </w:r>
          </w:p>
        </w:tc>
        <w:tc>
          <w:tcPr>
            <w:tcW w:w="2011" w:type="pct"/>
            <w:gridSpan w:val="7"/>
            <w:tcBorders>
              <w:left w:val="single" w:color="auto" w:sz="4" w:space="0"/>
            </w:tcBorders>
            <w:vAlign w:val="top"/>
          </w:tcPr>
          <w:p w14:paraId="30E60544">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3CC12244">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227EE2E7">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772DABD4">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p>
          <w:p w14:paraId="397BBC5A">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sz w:val="28"/>
                <w:szCs w:val="21"/>
              </w:rPr>
            </w:pPr>
            <w:r>
              <w:rPr>
                <w:sz w:val="28"/>
                <w:szCs w:val="21"/>
              </w:rPr>
              <w:t>评估组长：</w:t>
            </w:r>
          </w:p>
          <w:p w14:paraId="776AE41E">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left"/>
              <w:textAlignment w:val="auto"/>
              <w:rPr>
                <w:rFonts w:hint="eastAsia"/>
                <w:sz w:val="28"/>
                <w:szCs w:val="21"/>
                <w:lang w:val="en-US" w:eastAsia="zh-CN"/>
              </w:rPr>
            </w:pPr>
          </w:p>
          <w:p w14:paraId="2E9B2717">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sz w:val="28"/>
                <w:szCs w:val="21"/>
                <w:lang w:val="en-US" w:eastAsia="zh-CN"/>
              </w:rPr>
            </w:pPr>
          </w:p>
          <w:p w14:paraId="19ABE053">
            <w:pPr>
              <w:keepNext w:val="0"/>
              <w:keepLines w:val="0"/>
              <w:pageBreakBefore w:val="0"/>
              <w:widowControl w:val="0"/>
              <w:kinsoku/>
              <w:wordWrap w:val="0"/>
              <w:overflowPunct/>
              <w:topLinePunct w:val="0"/>
              <w:autoSpaceDE/>
              <w:autoSpaceDN/>
              <w:bidi w:val="0"/>
              <w:adjustRightInd/>
              <w:snapToGrid/>
              <w:spacing w:line="360" w:lineRule="exact"/>
              <w:ind w:firstLine="1932" w:firstLineChars="700"/>
              <w:jc w:val="left"/>
              <w:textAlignment w:val="auto"/>
              <w:rPr>
                <w:rFonts w:hint="default"/>
                <w:sz w:val="28"/>
                <w:szCs w:val="21"/>
                <w:lang w:val="en-US" w:eastAsia="zh-CN"/>
              </w:rPr>
            </w:pPr>
            <w:r>
              <w:rPr>
                <w:rFonts w:hint="eastAsia" w:ascii="Times New Roman" w:eastAsia="仿宋_GB2312"/>
                <w:sz w:val="28"/>
                <w:szCs w:val="21"/>
                <w:lang w:val="en-US" w:eastAsia="zh-CN"/>
              </w:rPr>
              <w:t>年  月  日</w:t>
            </w:r>
          </w:p>
          <w:p w14:paraId="56028245">
            <w:pPr>
              <w:keepNext w:val="0"/>
              <w:keepLines w:val="0"/>
              <w:pageBreakBefore w:val="0"/>
              <w:widowControl w:val="0"/>
              <w:kinsoku/>
              <w:wordWrap/>
              <w:overflowPunct/>
              <w:topLinePunct w:val="0"/>
              <w:autoSpaceDE/>
              <w:autoSpaceDN/>
              <w:bidi w:val="0"/>
              <w:adjustRightInd/>
              <w:snapToGrid/>
              <w:spacing w:line="360" w:lineRule="exact"/>
              <w:ind w:firstLine="0" w:firstLineChars="0"/>
              <w:jc w:val="left"/>
              <w:textAlignment w:val="auto"/>
              <w:rPr>
                <w:rFonts w:hint="eastAsia" w:ascii="Times New Roman" w:eastAsia="仿宋_GB2312"/>
                <w:sz w:val="28"/>
                <w:szCs w:val="21"/>
                <w:lang w:val="en-US" w:eastAsia="zh-CN"/>
              </w:rPr>
            </w:pPr>
          </w:p>
        </w:tc>
      </w:tr>
      <w:tr w14:paraId="52BF9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6" w:type="pct"/>
            <w:vAlign w:val="center"/>
          </w:tcPr>
          <w:p w14:paraId="77BAA2D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评估</w:t>
            </w:r>
          </w:p>
          <w:p w14:paraId="42D6861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结果</w:t>
            </w:r>
          </w:p>
        </w:tc>
        <w:tc>
          <w:tcPr>
            <w:tcW w:w="4023" w:type="pct"/>
            <w:gridSpan w:val="13"/>
            <w:vAlign w:val="top"/>
          </w:tcPr>
          <w:p w14:paraId="4C7AD6FC">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F68F9D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B161361">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8B7BBC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4ACFACE">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50EBA0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C3186E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93F98D0">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(签  章)</w:t>
            </w:r>
            <w:r>
              <w:rPr>
                <w:rFonts w:hint="eastAsia" w:ascii="Times New Roman" w:eastAsia="仿宋_GB2312"/>
                <w:sz w:val="28"/>
                <w:szCs w:val="21"/>
                <w:lang w:val="en-US" w:eastAsia="zh-CN"/>
              </w:rPr>
              <w:t xml:space="preserve">            </w:t>
            </w:r>
          </w:p>
          <w:p w14:paraId="173C5B2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237E8C9E">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bl>
    <w:p w14:paraId="6DA81972">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0" w:firstLineChars="0"/>
        <w:jc w:val="both"/>
        <w:textAlignment w:val="auto"/>
        <w:outlineLvl w:val="1"/>
        <w:rPr>
          <w:rFonts w:hint="default" w:ascii="Arial" w:hAnsi="Arial" w:eastAsia="黑体" w:cstheme="minorBidi"/>
          <w:kern w:val="2"/>
          <w:sz w:val="32"/>
          <w:szCs w:val="22"/>
          <w:lang w:val="en-US" w:eastAsia="zh-CN" w:bidi="ar-SA"/>
        </w:rPr>
      </w:pPr>
      <w:r>
        <w:rPr>
          <w:rFonts w:hint="default" w:ascii="Arial" w:hAnsi="Arial" w:eastAsia="黑体" w:cstheme="minorBidi"/>
          <w:kern w:val="2"/>
          <w:sz w:val="32"/>
          <w:szCs w:val="22"/>
          <w:lang w:val="en-US" w:eastAsia="zh-CN" w:bidi="ar-SA"/>
        </w:rPr>
        <w:t>附件1-</w:t>
      </w:r>
      <w:r>
        <w:rPr>
          <w:rFonts w:hint="eastAsia" w:ascii="Arial" w:hAnsi="Arial" w:eastAsia="黑体" w:cstheme="minorBidi"/>
          <w:kern w:val="2"/>
          <w:sz w:val="32"/>
          <w:szCs w:val="22"/>
          <w:lang w:val="en-US" w:eastAsia="zh-CN" w:bidi="ar-SA"/>
        </w:rPr>
        <w:t>3</w:t>
      </w:r>
    </w:p>
    <w:p w14:paraId="2829C85A">
      <w:pPr>
        <w:bidi w:val="0"/>
        <w:rPr>
          <w:rFonts w:hint="default"/>
          <w:lang w:val="en-US" w:eastAsia="zh-CN"/>
        </w:rPr>
      </w:pPr>
    </w:p>
    <w:p w14:paraId="17DAA866">
      <w:pPr>
        <w:pStyle w:val="5"/>
        <w:rPr>
          <w:rFonts w:hint="default"/>
          <w:lang w:val="en-US" w:eastAsia="zh-CN"/>
        </w:rPr>
      </w:pPr>
    </w:p>
    <w:p w14:paraId="7294300F">
      <w:pPr>
        <w:pStyle w:val="5"/>
        <w:rPr>
          <w:rFonts w:hint="default"/>
          <w:lang w:val="en-US" w:eastAsia="zh-CN"/>
        </w:rPr>
      </w:pPr>
    </w:p>
    <w:p w14:paraId="4F700BCB">
      <w:pPr>
        <w:pStyle w:val="5"/>
        <w:rPr>
          <w:rFonts w:hint="default"/>
          <w:lang w:val="en-US" w:eastAsia="zh-CN"/>
        </w:rPr>
      </w:pPr>
    </w:p>
    <w:p w14:paraId="49DFE272">
      <w:pPr>
        <w:pStyle w:val="2"/>
        <w:bidi w:val="0"/>
        <w:ind w:firstLine="0"/>
        <w:rPr>
          <w:rFonts w:hint="default"/>
          <w:lang w:val="en-US" w:eastAsia="zh-CN"/>
        </w:rPr>
      </w:pPr>
      <w:r>
        <w:rPr>
          <w:rFonts w:hint="default"/>
          <w:lang w:val="en-US" w:eastAsia="zh-CN"/>
        </w:rPr>
        <w:t>湘潭县定点零售药店提供“特门”购药服务</w:t>
      </w:r>
    </w:p>
    <w:p w14:paraId="3DA746B9">
      <w:pPr>
        <w:pStyle w:val="2"/>
        <w:bidi w:val="0"/>
        <w:ind w:firstLine="0"/>
        <w:rPr>
          <w:rFonts w:hint="default"/>
          <w:lang w:val="en-US" w:eastAsia="zh-CN"/>
        </w:rPr>
      </w:pPr>
      <w:r>
        <w:rPr>
          <w:rFonts w:hint="default"/>
          <w:lang w:val="en-US" w:eastAsia="zh-CN"/>
        </w:rPr>
        <w:t>申请表</w:t>
      </w:r>
    </w:p>
    <w:p w14:paraId="68FEB736">
      <w:pPr>
        <w:bidi w:val="0"/>
        <w:rPr>
          <w:rFonts w:hint="default"/>
          <w:lang w:val="en-US" w:eastAsia="zh-CN"/>
        </w:rPr>
      </w:pPr>
    </w:p>
    <w:p w14:paraId="22774DE6">
      <w:pPr>
        <w:bidi w:val="0"/>
        <w:rPr>
          <w:rFonts w:hint="default"/>
          <w:lang w:val="en-US" w:eastAsia="zh-CN"/>
        </w:rPr>
      </w:pPr>
    </w:p>
    <w:p w14:paraId="51AC79AE">
      <w:pPr>
        <w:bidi w:val="0"/>
        <w:rPr>
          <w:rFonts w:hint="default"/>
          <w:lang w:val="en-US" w:eastAsia="zh-CN"/>
        </w:rPr>
      </w:pPr>
    </w:p>
    <w:p w14:paraId="33EE449A">
      <w:pPr>
        <w:bidi w:val="0"/>
        <w:rPr>
          <w:rFonts w:hint="default"/>
          <w:lang w:val="en-US" w:eastAsia="zh-CN"/>
        </w:rPr>
      </w:pPr>
      <w:r>
        <w:rPr>
          <w:rFonts w:hint="default"/>
          <w:lang w:val="en-US" w:eastAsia="zh-CN"/>
        </w:rPr>
        <w:t>申 请 单 位 (盖 章)</w:t>
      </w:r>
      <w:r>
        <w:rPr>
          <w:rFonts w:hint="eastAsia" w:ascii="Times New Roman" w:eastAsia="仿宋_GB2312"/>
          <w:lang w:val="en-US" w:eastAsia="zh-CN"/>
        </w:rPr>
        <w:t>：</w:t>
      </w:r>
      <w:r>
        <w:rPr>
          <w:rFonts w:hint="default"/>
          <w:u w:val="single"/>
          <w:lang w:val="en-US" w:eastAsia="zh-CN"/>
        </w:rPr>
        <w:t xml:space="preserve">                          </w:t>
      </w:r>
      <w:r>
        <w:rPr>
          <w:rFonts w:hint="eastAsia" w:ascii="Times New Roman" w:eastAsia="仿宋_GB2312"/>
          <w:u w:val="single"/>
          <w:lang w:val="en-US" w:eastAsia="zh-CN"/>
        </w:rPr>
        <w:t xml:space="preserve">  </w:t>
      </w:r>
    </w:p>
    <w:p w14:paraId="3E860DAB">
      <w:pPr>
        <w:bidi w:val="0"/>
        <w:rPr>
          <w:rFonts w:hint="default"/>
          <w:lang w:val="en-US" w:eastAsia="zh-CN"/>
        </w:rPr>
      </w:pPr>
    </w:p>
    <w:p w14:paraId="1633DE88">
      <w:pPr>
        <w:bidi w:val="0"/>
        <w:rPr>
          <w:rFonts w:hint="default"/>
          <w:lang w:val="en-US" w:eastAsia="zh-CN"/>
        </w:rPr>
      </w:pPr>
      <w:r>
        <w:rPr>
          <w:rFonts w:hint="default"/>
          <w:lang w:val="en-US" w:eastAsia="zh-CN"/>
        </w:rPr>
        <w:t>申请单位经办人员及联系电话：</w:t>
      </w:r>
      <w:r>
        <w:rPr>
          <w:rFonts w:hint="default"/>
          <w:u w:val="single"/>
          <w:lang w:val="en-US" w:eastAsia="zh-CN"/>
        </w:rPr>
        <w:t xml:space="preserve">                    </w:t>
      </w:r>
    </w:p>
    <w:p w14:paraId="238DF9DA">
      <w:pPr>
        <w:bidi w:val="0"/>
        <w:rPr>
          <w:rFonts w:hint="default"/>
          <w:lang w:val="en-US" w:eastAsia="zh-CN"/>
        </w:rPr>
      </w:pPr>
    </w:p>
    <w:p w14:paraId="5C06F61D">
      <w:pPr>
        <w:bidi w:val="0"/>
        <w:rPr>
          <w:rFonts w:hint="default"/>
          <w:u w:val="single"/>
          <w:lang w:val="en-US" w:eastAsia="zh-CN"/>
        </w:rPr>
      </w:pPr>
      <w:r>
        <w:rPr>
          <w:rFonts w:hint="default"/>
          <w:lang w:val="en-US" w:eastAsia="zh-CN"/>
        </w:rPr>
        <w:t>申  请  时  间：</w:t>
      </w:r>
      <w:r>
        <w:rPr>
          <w:rFonts w:hint="default"/>
          <w:u w:val="single"/>
          <w:lang w:val="en-US" w:eastAsia="zh-CN"/>
        </w:rPr>
        <w:t xml:space="preserve">                                </w:t>
      </w:r>
    </w:p>
    <w:p w14:paraId="53DB8744">
      <w:pPr>
        <w:bidi w:val="0"/>
        <w:rPr>
          <w:rFonts w:hint="default"/>
          <w:lang w:val="en-US" w:eastAsia="zh-CN"/>
        </w:rPr>
      </w:pPr>
    </w:p>
    <w:p w14:paraId="47564C42">
      <w:pPr>
        <w:bidi w:val="0"/>
        <w:rPr>
          <w:rFonts w:hint="default"/>
          <w:lang w:val="en-US" w:eastAsia="zh-CN"/>
        </w:rPr>
      </w:pPr>
      <w:r>
        <w:rPr>
          <w:rFonts w:hint="default"/>
          <w:lang w:val="en-US" w:eastAsia="zh-CN"/>
        </w:rPr>
        <w:t>受  理  时  间：</w:t>
      </w:r>
      <w:r>
        <w:rPr>
          <w:rFonts w:hint="default"/>
          <w:u w:val="single"/>
          <w:lang w:val="en-US" w:eastAsia="zh-CN"/>
        </w:rPr>
        <w:t xml:space="preserve">                                </w:t>
      </w:r>
    </w:p>
    <w:p w14:paraId="5749AC06">
      <w:pPr>
        <w:rPr>
          <w:rFonts w:hint="default"/>
          <w:lang w:val="en-US" w:eastAsia="zh-CN"/>
        </w:rPr>
      </w:pPr>
      <w:r>
        <w:rPr>
          <w:rFonts w:hint="default"/>
          <w:lang w:val="en-US" w:eastAsia="zh-CN"/>
        </w:rPr>
        <w:br w:type="page"/>
      </w:r>
    </w:p>
    <w:p w14:paraId="43D7E915">
      <w:pPr>
        <w:pStyle w:val="2"/>
        <w:bidi w:val="0"/>
        <w:ind w:firstLine="0"/>
        <w:rPr>
          <w:rFonts w:hint="default"/>
          <w:lang w:val="en-US" w:eastAsia="zh-CN"/>
        </w:rPr>
      </w:pPr>
    </w:p>
    <w:p w14:paraId="55EE62BC">
      <w:pPr>
        <w:pStyle w:val="2"/>
        <w:bidi w:val="0"/>
        <w:ind w:firstLine="0"/>
        <w:rPr>
          <w:rFonts w:hint="default"/>
          <w:lang w:val="en-US" w:eastAsia="zh-CN"/>
        </w:rPr>
      </w:pPr>
    </w:p>
    <w:p w14:paraId="400730E0">
      <w:pPr>
        <w:pStyle w:val="2"/>
        <w:bidi w:val="0"/>
        <w:ind w:firstLine="0"/>
        <w:rPr>
          <w:rFonts w:hint="default"/>
          <w:lang w:val="en-US" w:eastAsia="zh-CN"/>
        </w:rPr>
      </w:pPr>
      <w:r>
        <w:rPr>
          <w:rFonts w:hint="default"/>
          <w:lang w:val="en-US" w:eastAsia="zh-CN"/>
        </w:rPr>
        <w:t>填 表 说 明</w:t>
      </w:r>
    </w:p>
    <w:p w14:paraId="41E1C586">
      <w:pPr>
        <w:rPr>
          <w:rFonts w:hint="default"/>
          <w:lang w:val="en-US" w:eastAsia="zh-CN"/>
        </w:rPr>
      </w:pPr>
    </w:p>
    <w:p w14:paraId="634841F7">
      <w:pPr>
        <w:rPr>
          <w:rFonts w:hint="default"/>
          <w:lang w:val="en-US" w:eastAsia="zh-CN"/>
        </w:rPr>
      </w:pPr>
      <w:r>
        <w:rPr>
          <w:rFonts w:hint="default"/>
          <w:lang w:val="en-US" w:eastAsia="zh-CN"/>
        </w:rPr>
        <w:t>一、本表请打印，要求内容真实、字迹工整清楚。</w:t>
      </w:r>
    </w:p>
    <w:p w14:paraId="4242BA05">
      <w:pPr>
        <w:rPr>
          <w:rFonts w:hint="default"/>
          <w:lang w:val="en-US" w:eastAsia="zh-CN"/>
        </w:rPr>
      </w:pPr>
      <w:r>
        <w:rPr>
          <w:rFonts w:hint="default"/>
          <w:lang w:val="en-US" w:eastAsia="zh-CN"/>
        </w:rPr>
        <w:t>二、填写零售药店名称、地址时，要按药品经营许可证上的名称、地址准确地全部填写，不得用简称或省略。</w:t>
      </w:r>
    </w:p>
    <w:p w14:paraId="54AF253D">
      <w:pPr>
        <w:rPr>
          <w:rFonts w:hint="default"/>
          <w:lang w:val="en-US" w:eastAsia="zh-CN"/>
        </w:rPr>
      </w:pPr>
      <w:r>
        <w:rPr>
          <w:rFonts w:hint="default"/>
          <w:lang w:val="en-US" w:eastAsia="zh-CN"/>
        </w:rPr>
        <w:t>三、经营性质：按药店实际情况填写连锁直营或加盟、非连锁自营直营、个体、其它。</w:t>
      </w:r>
    </w:p>
    <w:p w14:paraId="7183B503">
      <w:pPr>
        <w:rPr>
          <w:rFonts w:hint="default"/>
          <w:lang w:val="en-US" w:eastAsia="zh-CN"/>
        </w:rPr>
      </w:pPr>
      <w:r>
        <w:rPr>
          <w:rFonts w:hint="default"/>
          <w:lang w:val="en-US" w:eastAsia="zh-CN"/>
        </w:rPr>
        <w:t>四、成立日期：填写营业执照营业期限起始日期。</w:t>
      </w:r>
    </w:p>
    <w:p w14:paraId="4DAC152B">
      <w:pPr>
        <w:rPr>
          <w:rFonts w:hint="default"/>
          <w:lang w:val="en-US" w:eastAsia="zh-CN"/>
        </w:rPr>
      </w:pPr>
      <w:r>
        <w:rPr>
          <w:rFonts w:hint="default"/>
          <w:lang w:val="en-US" w:eastAsia="zh-CN"/>
        </w:rPr>
        <w:t>五、正式营业日期：以首次售药记录日期为准。</w:t>
      </w:r>
    </w:p>
    <w:p w14:paraId="3D4E8955">
      <w:pPr>
        <w:rPr>
          <w:rFonts w:hint="default"/>
          <w:lang w:val="en-US" w:eastAsia="zh-CN"/>
        </w:rPr>
      </w:pPr>
      <w:r>
        <w:rPr>
          <w:rFonts w:hint="default"/>
          <w:lang w:val="en-US" w:eastAsia="zh-CN"/>
        </w:rPr>
        <w:t>六、建筑面积：根据《中华人民共和国房屋所有权证》或《中华人民共和国不动产权证书》填写。</w:t>
      </w:r>
    </w:p>
    <w:p w14:paraId="7179F370">
      <w:pPr>
        <w:rPr>
          <w:rFonts w:hint="default"/>
          <w:lang w:val="en-US" w:eastAsia="zh-CN"/>
        </w:rPr>
      </w:pPr>
      <w:r>
        <w:rPr>
          <w:rFonts w:hint="default"/>
          <w:lang w:val="en-US" w:eastAsia="zh-CN"/>
        </w:rPr>
        <w:t>七、单位开户银行/帐号/户名：填写药店若被批准医保定点后，医保经办机构与药店结算付款的开户银行名称、帐号、户名。</w:t>
      </w:r>
    </w:p>
    <w:p w14:paraId="0C23E334">
      <w:pPr>
        <w:rPr>
          <w:rFonts w:hint="default"/>
          <w:lang w:val="en-US" w:eastAsia="zh-CN"/>
        </w:rPr>
      </w:pPr>
      <w:r>
        <w:rPr>
          <w:rFonts w:hint="default"/>
          <w:lang w:val="en-US" w:eastAsia="zh-CN"/>
        </w:rPr>
        <w:t>八、上级公司是指药店的连锁公司或母公司，如果是独立的药店，相应内容不必填写。</w:t>
      </w:r>
      <w:r>
        <w:rPr>
          <w:rFonts w:hint="default"/>
          <w:lang w:val="en-US" w:eastAsia="zh-CN"/>
        </w:rPr>
        <w:br w:type="page"/>
      </w:r>
    </w:p>
    <w:p w14:paraId="7B51C3D8">
      <w:pPr>
        <w:pStyle w:val="2"/>
        <w:keepNext/>
        <w:keepLines/>
        <w:pageBreakBefore w:val="0"/>
        <w:widowControl w:val="0"/>
        <w:kinsoku/>
        <w:wordWrap/>
        <w:overflowPunct/>
        <w:topLinePunct w:val="0"/>
        <w:autoSpaceDE/>
        <w:autoSpaceDN/>
        <w:bidi w:val="0"/>
        <w:adjustRightInd/>
        <w:snapToGrid/>
        <w:spacing w:after="292" w:afterLines="50"/>
        <w:textAlignment w:val="auto"/>
        <w:rPr>
          <w:rFonts w:hint="default"/>
          <w:lang w:val="en-US" w:eastAsia="zh-CN"/>
        </w:rPr>
      </w:pPr>
      <w:r>
        <w:rPr>
          <w:rFonts w:hint="default"/>
          <w:lang w:val="en-US" w:eastAsia="zh-CN"/>
        </w:rPr>
        <w:t>湘潭县零售药店提供“特门”购药服务申请表</w:t>
      </w:r>
    </w:p>
    <w:tbl>
      <w:tblPr>
        <w:tblStyle w:val="10"/>
        <w:tblW w:w="518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92"/>
        <w:gridCol w:w="1057"/>
        <w:gridCol w:w="1047"/>
        <w:gridCol w:w="531"/>
        <w:gridCol w:w="450"/>
        <w:gridCol w:w="72"/>
        <w:gridCol w:w="538"/>
        <w:gridCol w:w="505"/>
        <w:gridCol w:w="15"/>
        <w:gridCol w:w="1033"/>
        <w:gridCol w:w="13"/>
        <w:gridCol w:w="537"/>
        <w:gridCol w:w="504"/>
        <w:gridCol w:w="1092"/>
      </w:tblGrid>
      <w:tr w14:paraId="73CB02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3F55C4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零售药店名称</w:t>
            </w:r>
          </w:p>
        </w:tc>
        <w:tc>
          <w:tcPr>
            <w:tcW w:w="3448" w:type="pct"/>
            <w:gridSpan w:val="12"/>
            <w:vAlign w:val="center"/>
          </w:tcPr>
          <w:p w14:paraId="17236BB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2BB42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791C10D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零售药店地址</w:t>
            </w:r>
          </w:p>
        </w:tc>
        <w:tc>
          <w:tcPr>
            <w:tcW w:w="3448" w:type="pct"/>
            <w:gridSpan w:val="12"/>
            <w:vAlign w:val="center"/>
          </w:tcPr>
          <w:p w14:paraId="4D2767E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5C3F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1551" w:type="pct"/>
            <w:gridSpan w:val="2"/>
            <w:vAlign w:val="center"/>
          </w:tcPr>
          <w:p w14:paraId="7E97A87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经营性质</w:t>
            </w:r>
          </w:p>
        </w:tc>
        <w:tc>
          <w:tcPr>
            <w:tcW w:w="3448" w:type="pct"/>
            <w:gridSpan w:val="12"/>
            <w:vAlign w:val="center"/>
          </w:tcPr>
          <w:p w14:paraId="046A2D3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eastAsia="仿宋_GB2312"/>
                <w:sz w:val="28"/>
                <w:szCs w:val="21"/>
                <w:lang w:eastAsia="zh-CN"/>
              </w:rPr>
              <w:t>（</w:t>
            </w:r>
            <w:r>
              <w:rPr>
                <w:rFonts w:hint="eastAsia"/>
                <w:sz w:val="28"/>
                <w:szCs w:val="21"/>
              </w:rPr>
              <w:t>连锁直营  连锁加盟非连锁自营直营  个体  其它</w:t>
            </w:r>
            <w:r>
              <w:rPr>
                <w:rFonts w:hint="eastAsia" w:eastAsia="仿宋_GB2312"/>
                <w:sz w:val="28"/>
                <w:szCs w:val="21"/>
                <w:lang w:eastAsia="zh-CN"/>
              </w:rPr>
              <w:t>）</w:t>
            </w:r>
          </w:p>
        </w:tc>
      </w:tr>
      <w:tr w14:paraId="1D5C6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69FDAEB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统一社会信用代码</w:t>
            </w:r>
          </w:p>
        </w:tc>
        <w:tc>
          <w:tcPr>
            <w:tcW w:w="1104" w:type="pct"/>
            <w:gridSpan w:val="3"/>
            <w:vAlign w:val="center"/>
          </w:tcPr>
          <w:p w14:paraId="7B66B5F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02D5D7D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药店营业执照性质</w:t>
            </w:r>
          </w:p>
        </w:tc>
        <w:tc>
          <w:tcPr>
            <w:tcW w:w="1165" w:type="pct"/>
            <w:gridSpan w:val="4"/>
            <w:vAlign w:val="center"/>
          </w:tcPr>
          <w:p w14:paraId="6711F2A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4FAF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629C77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药品经营许可证号</w:t>
            </w:r>
          </w:p>
        </w:tc>
        <w:tc>
          <w:tcPr>
            <w:tcW w:w="1104" w:type="pct"/>
            <w:gridSpan w:val="3"/>
            <w:vAlign w:val="center"/>
          </w:tcPr>
          <w:p w14:paraId="2C84DFA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3FB21EE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药品经营许可证有效期</w:t>
            </w:r>
          </w:p>
        </w:tc>
        <w:tc>
          <w:tcPr>
            <w:tcW w:w="1165" w:type="pct"/>
            <w:gridSpan w:val="4"/>
            <w:vAlign w:val="center"/>
          </w:tcPr>
          <w:p w14:paraId="543CF90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3F96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0C60815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法定代表人及身份证号</w:t>
            </w:r>
          </w:p>
        </w:tc>
        <w:tc>
          <w:tcPr>
            <w:tcW w:w="1104" w:type="pct"/>
            <w:gridSpan w:val="3"/>
            <w:vAlign w:val="center"/>
          </w:tcPr>
          <w:p w14:paraId="68FD7A3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5B30313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165" w:type="pct"/>
            <w:gridSpan w:val="4"/>
            <w:vAlign w:val="center"/>
          </w:tcPr>
          <w:p w14:paraId="6E9DAF9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D304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2EFB740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主要负责人或实际控制人及身份证号</w:t>
            </w:r>
          </w:p>
        </w:tc>
        <w:tc>
          <w:tcPr>
            <w:tcW w:w="1104" w:type="pct"/>
            <w:gridSpan w:val="3"/>
            <w:vAlign w:val="center"/>
          </w:tcPr>
          <w:p w14:paraId="50AA5C3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3C3ECB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165" w:type="pct"/>
            <w:gridSpan w:val="4"/>
            <w:vAlign w:val="center"/>
          </w:tcPr>
          <w:p w14:paraId="3198254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AF5BB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03C625C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成立日期</w:t>
            </w:r>
          </w:p>
        </w:tc>
        <w:tc>
          <w:tcPr>
            <w:tcW w:w="1104" w:type="pct"/>
            <w:gridSpan w:val="3"/>
            <w:vAlign w:val="center"/>
          </w:tcPr>
          <w:p w14:paraId="6DA2C2D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540D457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营业面积</w:t>
            </w:r>
          </w:p>
        </w:tc>
        <w:tc>
          <w:tcPr>
            <w:tcW w:w="1165" w:type="pct"/>
            <w:gridSpan w:val="4"/>
            <w:vAlign w:val="center"/>
          </w:tcPr>
          <w:p w14:paraId="200FB09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3B6E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7D5CA2B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冷藏设备配备情况</w:t>
            </w:r>
          </w:p>
        </w:tc>
        <w:tc>
          <w:tcPr>
            <w:tcW w:w="1104" w:type="pct"/>
            <w:gridSpan w:val="3"/>
            <w:vAlign w:val="center"/>
          </w:tcPr>
          <w:p w14:paraId="10E83A7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0AFE1A8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身份识别、药品追溯等相关设备配备情况</w:t>
            </w:r>
          </w:p>
        </w:tc>
        <w:tc>
          <w:tcPr>
            <w:tcW w:w="1165" w:type="pct"/>
            <w:gridSpan w:val="4"/>
            <w:vAlign w:val="center"/>
          </w:tcPr>
          <w:p w14:paraId="2550AE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C204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1" w:type="pct"/>
            <w:gridSpan w:val="2"/>
            <w:vAlign w:val="center"/>
          </w:tcPr>
          <w:p w14:paraId="3914D1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单位开户银行/帐号/户名</w:t>
            </w:r>
          </w:p>
        </w:tc>
        <w:tc>
          <w:tcPr>
            <w:tcW w:w="3448" w:type="pct"/>
            <w:gridSpan w:val="12"/>
            <w:vAlign w:val="center"/>
          </w:tcPr>
          <w:p w14:paraId="00A52A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B1B36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tcBorders>
              <w:bottom w:val="nil"/>
            </w:tcBorders>
            <w:vAlign w:val="center"/>
          </w:tcPr>
          <w:p w14:paraId="5C52B9D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仿宋_GB2312" w:cstheme="minorBidi"/>
                <w:kern w:val="2"/>
                <w:sz w:val="28"/>
                <w:szCs w:val="21"/>
                <w:lang w:val="en-US" w:eastAsia="zh-CN" w:bidi="ar-SA"/>
              </w:rPr>
            </w:pPr>
            <w:r>
              <w:rPr>
                <w:sz w:val="28"/>
                <w:szCs w:val="21"/>
              </w:rPr>
              <w:t>药品种数</w:t>
            </w:r>
          </w:p>
        </w:tc>
        <w:tc>
          <w:tcPr>
            <w:tcW w:w="4023" w:type="pct"/>
            <w:gridSpan w:val="13"/>
            <w:vAlign w:val="center"/>
          </w:tcPr>
          <w:p w14:paraId="544BDE50">
            <w:pPr>
              <w:keepNext w:val="0"/>
              <w:keepLines w:val="0"/>
              <w:pageBreakBefore w:val="0"/>
              <w:widowControl w:val="0"/>
              <w:kinsoku/>
              <w:wordWrap/>
              <w:overflowPunct/>
              <w:topLinePunct w:val="0"/>
              <w:autoSpaceDE/>
              <w:autoSpaceDN/>
              <w:bidi w:val="0"/>
              <w:adjustRightInd/>
              <w:snapToGrid/>
              <w:spacing w:line="360" w:lineRule="exact"/>
              <w:ind w:firstLine="276" w:firstLineChars="100"/>
              <w:jc w:val="both"/>
              <w:textAlignment w:val="auto"/>
              <w:rPr>
                <w:rFonts w:ascii="Times New Roman" w:hAnsi="Times New Roman" w:eastAsia="仿宋_GB2312" w:cstheme="minorBidi"/>
                <w:kern w:val="2"/>
                <w:sz w:val="28"/>
                <w:szCs w:val="21"/>
                <w:lang w:val="en-US" w:eastAsia="zh-CN" w:bidi="ar-SA"/>
              </w:rPr>
            </w:pPr>
            <w:r>
              <w:rPr>
                <w:sz w:val="28"/>
                <w:szCs w:val="21"/>
              </w:rPr>
              <w:t>西 药：       中成药 ：       中药饮片：</w:t>
            </w:r>
          </w:p>
        </w:tc>
      </w:tr>
      <w:tr w14:paraId="3AABF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restart"/>
            <w:tcBorders>
              <w:bottom w:val="nil"/>
            </w:tcBorders>
            <w:vAlign w:val="center"/>
          </w:tcPr>
          <w:p w14:paraId="02EEBC3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工作人员数量</w:t>
            </w:r>
          </w:p>
        </w:tc>
        <w:tc>
          <w:tcPr>
            <w:tcW w:w="574" w:type="pct"/>
            <w:vAlign w:val="center"/>
          </w:tcPr>
          <w:p w14:paraId="79DA955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执业药师</w:t>
            </w:r>
          </w:p>
        </w:tc>
        <w:tc>
          <w:tcPr>
            <w:tcW w:w="570" w:type="pct"/>
            <w:vAlign w:val="center"/>
          </w:tcPr>
          <w:p w14:paraId="73A6E98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执业</w:t>
            </w:r>
          </w:p>
          <w:p w14:paraId="4C1068F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中药师</w:t>
            </w:r>
          </w:p>
        </w:tc>
        <w:tc>
          <w:tcPr>
            <w:tcW w:w="572" w:type="pct"/>
            <w:gridSpan w:val="3"/>
            <w:vAlign w:val="center"/>
          </w:tcPr>
          <w:p w14:paraId="1502AB2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lang w:val="en-US" w:eastAsia="zh-CN"/>
              </w:rPr>
            </w:pPr>
            <w:r>
              <w:rPr>
                <w:rFonts w:hint="eastAsia"/>
                <w:sz w:val="24"/>
                <w:szCs w:val="20"/>
              </w:rPr>
              <w:t>药师</w:t>
            </w:r>
          </w:p>
        </w:tc>
        <w:tc>
          <w:tcPr>
            <w:tcW w:w="568" w:type="pct"/>
            <w:gridSpan w:val="2"/>
            <w:tcBorders>
              <w:right w:val="single" w:color="auto" w:sz="4" w:space="0"/>
            </w:tcBorders>
            <w:vAlign w:val="center"/>
          </w:tcPr>
          <w:p w14:paraId="015548F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中药师</w:t>
            </w:r>
          </w:p>
        </w:tc>
        <w:tc>
          <w:tcPr>
            <w:tcW w:w="577" w:type="pct"/>
            <w:gridSpan w:val="3"/>
            <w:tcBorders>
              <w:left w:val="single" w:color="auto" w:sz="4" w:space="0"/>
            </w:tcBorders>
            <w:vAlign w:val="center"/>
          </w:tcPr>
          <w:p w14:paraId="2004B77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其他药学技术人员</w:t>
            </w:r>
          </w:p>
        </w:tc>
        <w:tc>
          <w:tcPr>
            <w:tcW w:w="566" w:type="pct"/>
            <w:gridSpan w:val="2"/>
            <w:tcBorders>
              <w:right w:val="single" w:color="auto" w:sz="4" w:space="0"/>
            </w:tcBorders>
            <w:vAlign w:val="center"/>
          </w:tcPr>
          <w:p w14:paraId="2D15276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营业人员</w:t>
            </w:r>
          </w:p>
        </w:tc>
        <w:tc>
          <w:tcPr>
            <w:tcW w:w="593" w:type="pct"/>
            <w:tcBorders>
              <w:left w:val="single" w:color="auto" w:sz="4" w:space="0"/>
            </w:tcBorders>
            <w:vAlign w:val="center"/>
          </w:tcPr>
          <w:p w14:paraId="7A2601F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其他人员</w:t>
            </w:r>
          </w:p>
        </w:tc>
      </w:tr>
      <w:tr w14:paraId="644930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cBorders>
              <w:top w:val="nil"/>
              <w:bottom w:val="single" w:color="auto" w:sz="4" w:space="0"/>
            </w:tcBorders>
            <w:textDirection w:val="tbRlV"/>
            <w:vAlign w:val="center"/>
          </w:tcPr>
          <w:p w14:paraId="720A640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34F73B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0" w:type="pct"/>
            <w:vAlign w:val="center"/>
          </w:tcPr>
          <w:p w14:paraId="5825DD3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2" w:type="pct"/>
            <w:gridSpan w:val="3"/>
            <w:vAlign w:val="center"/>
          </w:tcPr>
          <w:p w14:paraId="0F98838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8" w:type="pct"/>
            <w:gridSpan w:val="2"/>
            <w:tcBorders>
              <w:right w:val="single" w:color="auto" w:sz="4" w:space="0"/>
            </w:tcBorders>
            <w:vAlign w:val="center"/>
          </w:tcPr>
          <w:p w14:paraId="4A0E3BC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7" w:type="pct"/>
            <w:gridSpan w:val="3"/>
            <w:tcBorders>
              <w:left w:val="single" w:color="auto" w:sz="4" w:space="0"/>
            </w:tcBorders>
            <w:vAlign w:val="center"/>
          </w:tcPr>
          <w:p w14:paraId="76032AF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6" w:type="pct"/>
            <w:gridSpan w:val="2"/>
            <w:tcBorders>
              <w:right w:val="single" w:color="auto" w:sz="4" w:space="0"/>
            </w:tcBorders>
            <w:vAlign w:val="center"/>
          </w:tcPr>
          <w:p w14:paraId="69AB8BD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93" w:type="pct"/>
            <w:tcBorders>
              <w:left w:val="single" w:color="auto" w:sz="4" w:space="0"/>
            </w:tcBorders>
            <w:vAlign w:val="center"/>
          </w:tcPr>
          <w:p w14:paraId="39EE6F4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3F44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restart"/>
            <w:tcBorders>
              <w:top w:val="single" w:color="auto" w:sz="4" w:space="0"/>
            </w:tcBorders>
            <w:vAlign w:val="center"/>
          </w:tcPr>
          <w:p w14:paraId="19FBA3B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ascii="Times New Roman" w:eastAsia="仿宋_GB2312"/>
                <w:sz w:val="28"/>
                <w:szCs w:val="21"/>
                <w:lang w:val="en-US" w:eastAsia="zh-CN"/>
              </w:rPr>
              <w:t>医保管理人员</w:t>
            </w:r>
          </w:p>
        </w:tc>
        <w:tc>
          <w:tcPr>
            <w:tcW w:w="574" w:type="pct"/>
            <w:vAlign w:val="center"/>
          </w:tcPr>
          <w:p w14:paraId="71F9F0D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姓名</w:t>
            </w:r>
          </w:p>
        </w:tc>
        <w:tc>
          <w:tcPr>
            <w:tcW w:w="1143" w:type="pct"/>
            <w:gridSpan w:val="4"/>
            <w:vAlign w:val="center"/>
          </w:tcPr>
          <w:p w14:paraId="27AA9EF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60BD587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ascii="Times New Roman" w:eastAsia="仿宋_GB2312"/>
                <w:sz w:val="28"/>
                <w:szCs w:val="21"/>
                <w:lang w:val="en-US" w:eastAsia="zh-CN"/>
              </w:rPr>
              <w:t>联系电话</w:t>
            </w:r>
          </w:p>
        </w:tc>
        <w:tc>
          <w:tcPr>
            <w:tcW w:w="1159" w:type="pct"/>
            <w:gridSpan w:val="3"/>
            <w:vAlign w:val="center"/>
          </w:tcPr>
          <w:p w14:paraId="52D1A46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0ED17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cBorders>
              <w:top w:val="nil"/>
              <w:bottom w:val="single" w:color="auto" w:sz="4" w:space="0"/>
            </w:tcBorders>
            <w:textDirection w:val="tbRlV"/>
            <w:vAlign w:val="center"/>
          </w:tcPr>
          <w:p w14:paraId="611C3F0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72C27CF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ascii="Times New Roman" w:eastAsia="仿宋_GB2312"/>
                <w:sz w:val="28"/>
                <w:szCs w:val="21"/>
                <w:lang w:val="en-US" w:eastAsia="zh-CN"/>
              </w:rPr>
              <w:t>姓名</w:t>
            </w:r>
          </w:p>
        </w:tc>
        <w:tc>
          <w:tcPr>
            <w:tcW w:w="1143" w:type="pct"/>
            <w:gridSpan w:val="4"/>
            <w:vAlign w:val="center"/>
          </w:tcPr>
          <w:p w14:paraId="632B8E4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4DA00E4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ascii="Times New Roman" w:eastAsia="仿宋_GB2312"/>
                <w:sz w:val="28"/>
                <w:szCs w:val="21"/>
                <w:lang w:val="en-US" w:eastAsia="zh-CN"/>
              </w:rPr>
              <w:t>联系电话</w:t>
            </w:r>
          </w:p>
        </w:tc>
        <w:tc>
          <w:tcPr>
            <w:tcW w:w="1159" w:type="pct"/>
            <w:gridSpan w:val="3"/>
            <w:vAlign w:val="center"/>
          </w:tcPr>
          <w:p w14:paraId="6F95F4D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2A2C4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restart"/>
            <w:tcBorders>
              <w:top w:val="single" w:color="auto" w:sz="4" w:space="0"/>
            </w:tcBorders>
            <w:vAlign w:val="center"/>
          </w:tcPr>
          <w:p w14:paraId="3453B13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信息化建设</w:t>
            </w:r>
          </w:p>
          <w:p w14:paraId="468B314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ascii="Times New Roman" w:eastAsia="仿宋_GB2312"/>
                <w:sz w:val="28"/>
                <w:szCs w:val="21"/>
                <w:lang w:val="en-US" w:eastAsia="zh-CN"/>
              </w:rPr>
              <w:t>情况</w:t>
            </w:r>
          </w:p>
        </w:tc>
        <w:tc>
          <w:tcPr>
            <w:tcW w:w="574" w:type="pct"/>
            <w:vAlign w:val="center"/>
          </w:tcPr>
          <w:p w14:paraId="3ACB8ED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系统类别</w:t>
            </w:r>
          </w:p>
        </w:tc>
        <w:tc>
          <w:tcPr>
            <w:tcW w:w="1143" w:type="pct"/>
            <w:gridSpan w:val="4"/>
            <w:vAlign w:val="center"/>
          </w:tcPr>
          <w:p w14:paraId="0BBDC73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系统名称</w:t>
            </w:r>
          </w:p>
        </w:tc>
        <w:tc>
          <w:tcPr>
            <w:tcW w:w="1145" w:type="pct"/>
            <w:gridSpan w:val="5"/>
            <w:vAlign w:val="center"/>
          </w:tcPr>
          <w:p w14:paraId="76C6CED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承建商</w:t>
            </w:r>
          </w:p>
        </w:tc>
        <w:tc>
          <w:tcPr>
            <w:tcW w:w="1159" w:type="pct"/>
            <w:gridSpan w:val="3"/>
            <w:vAlign w:val="center"/>
          </w:tcPr>
          <w:p w14:paraId="152B43F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启用日期</w:t>
            </w:r>
          </w:p>
        </w:tc>
      </w:tr>
      <w:tr w14:paraId="328600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extDirection w:val="tbRlV"/>
            <w:vAlign w:val="center"/>
          </w:tcPr>
          <w:p w14:paraId="6B56FA3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750BBDC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业务</w:t>
            </w:r>
          </w:p>
          <w:p w14:paraId="3E5F671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w:t>
            </w:r>
          </w:p>
        </w:tc>
        <w:tc>
          <w:tcPr>
            <w:tcW w:w="1143" w:type="pct"/>
            <w:gridSpan w:val="4"/>
            <w:vAlign w:val="center"/>
          </w:tcPr>
          <w:p w14:paraId="6D4AC2A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3F3C21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59" w:type="pct"/>
            <w:gridSpan w:val="3"/>
            <w:vAlign w:val="center"/>
          </w:tcPr>
          <w:p w14:paraId="75AEC54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26AB0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extDirection w:val="tbRlV"/>
            <w:vAlign w:val="center"/>
          </w:tcPr>
          <w:p w14:paraId="654216A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433CD6E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财务</w:t>
            </w:r>
          </w:p>
          <w:p w14:paraId="59A6772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w:t>
            </w:r>
          </w:p>
        </w:tc>
        <w:tc>
          <w:tcPr>
            <w:tcW w:w="1143" w:type="pct"/>
            <w:gridSpan w:val="4"/>
            <w:vAlign w:val="center"/>
          </w:tcPr>
          <w:p w14:paraId="3034D4E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28F1308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59" w:type="pct"/>
            <w:gridSpan w:val="3"/>
            <w:vAlign w:val="center"/>
          </w:tcPr>
          <w:p w14:paraId="0150033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C6B16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6" w:type="pct"/>
            <w:vMerge w:val="continue"/>
            <w:textDirection w:val="tbRlV"/>
            <w:vAlign w:val="center"/>
          </w:tcPr>
          <w:p w14:paraId="479C161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6043782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进销存系统</w:t>
            </w:r>
          </w:p>
        </w:tc>
        <w:tc>
          <w:tcPr>
            <w:tcW w:w="1143" w:type="pct"/>
            <w:gridSpan w:val="4"/>
            <w:vAlign w:val="center"/>
          </w:tcPr>
          <w:p w14:paraId="34151C0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5" w:type="pct"/>
            <w:gridSpan w:val="5"/>
            <w:vAlign w:val="center"/>
          </w:tcPr>
          <w:p w14:paraId="60D2DFA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59" w:type="pct"/>
            <w:gridSpan w:val="3"/>
            <w:vAlign w:val="center"/>
          </w:tcPr>
          <w:p w14:paraId="7AB4384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6019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76" w:type="pct"/>
            <w:vMerge w:val="continue"/>
            <w:vAlign w:val="center"/>
          </w:tcPr>
          <w:p w14:paraId="3E1B69E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4" w:type="pct"/>
            <w:vAlign w:val="center"/>
          </w:tcPr>
          <w:p w14:paraId="29C10F8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eastAsia="zh-CN"/>
              </w:rPr>
            </w:pPr>
            <w:r>
              <w:rPr>
                <w:rFonts w:hint="eastAsia" w:ascii="Times New Roman" w:eastAsia="仿宋_GB2312"/>
                <w:sz w:val="28"/>
                <w:szCs w:val="21"/>
                <w:lang w:val="en-US" w:eastAsia="zh-CN"/>
              </w:rPr>
              <w:t>其他</w:t>
            </w:r>
          </w:p>
        </w:tc>
        <w:tc>
          <w:tcPr>
            <w:tcW w:w="3448" w:type="pct"/>
            <w:gridSpan w:val="12"/>
            <w:vAlign w:val="center"/>
          </w:tcPr>
          <w:p w14:paraId="7ADDE88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2DE50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vMerge w:val="restart"/>
            <w:vAlign w:val="center"/>
          </w:tcPr>
          <w:p w14:paraId="1FC5B05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上级公司信息</w:t>
            </w:r>
          </w:p>
        </w:tc>
        <w:tc>
          <w:tcPr>
            <w:tcW w:w="859" w:type="pct"/>
            <w:gridSpan w:val="2"/>
            <w:tcBorders>
              <w:right w:val="single" w:color="auto" w:sz="4" w:space="0"/>
            </w:tcBorders>
            <w:vAlign w:val="center"/>
          </w:tcPr>
          <w:p w14:paraId="4101338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公司名称</w:t>
            </w:r>
          </w:p>
        </w:tc>
        <w:tc>
          <w:tcPr>
            <w:tcW w:w="860" w:type="pct"/>
            <w:gridSpan w:val="5"/>
            <w:tcBorders>
              <w:left w:val="single" w:color="auto" w:sz="4" w:space="0"/>
              <w:right w:val="single" w:color="auto" w:sz="4" w:space="0"/>
            </w:tcBorders>
            <w:vAlign w:val="center"/>
          </w:tcPr>
          <w:p w14:paraId="0BE27A4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2C0DBC4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公司地址</w:t>
            </w:r>
          </w:p>
        </w:tc>
        <w:tc>
          <w:tcPr>
            <w:tcW w:w="866" w:type="pct"/>
            <w:gridSpan w:val="2"/>
            <w:tcBorders>
              <w:left w:val="single" w:color="auto" w:sz="4" w:space="0"/>
            </w:tcBorders>
            <w:vAlign w:val="center"/>
          </w:tcPr>
          <w:p w14:paraId="1DE476A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07452B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vMerge w:val="continue"/>
            <w:vAlign w:val="center"/>
          </w:tcPr>
          <w:p w14:paraId="47E118A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59" w:type="pct"/>
            <w:gridSpan w:val="2"/>
            <w:tcBorders>
              <w:right w:val="single" w:color="auto" w:sz="4" w:space="0"/>
            </w:tcBorders>
            <w:vAlign w:val="center"/>
          </w:tcPr>
          <w:p w14:paraId="1EF487D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法定代表人</w:t>
            </w:r>
          </w:p>
        </w:tc>
        <w:tc>
          <w:tcPr>
            <w:tcW w:w="860" w:type="pct"/>
            <w:gridSpan w:val="5"/>
            <w:tcBorders>
              <w:left w:val="single" w:color="auto" w:sz="4" w:space="0"/>
              <w:right w:val="single" w:color="auto" w:sz="4" w:space="0"/>
            </w:tcBorders>
            <w:vAlign w:val="center"/>
          </w:tcPr>
          <w:p w14:paraId="3C07C43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04AB1E3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联系电话</w:t>
            </w:r>
          </w:p>
        </w:tc>
        <w:tc>
          <w:tcPr>
            <w:tcW w:w="866" w:type="pct"/>
            <w:gridSpan w:val="2"/>
            <w:tcBorders>
              <w:left w:val="single" w:color="auto" w:sz="4" w:space="0"/>
            </w:tcBorders>
            <w:vAlign w:val="center"/>
          </w:tcPr>
          <w:p w14:paraId="2F5B9DF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2993F7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vMerge w:val="continue"/>
            <w:vAlign w:val="center"/>
          </w:tcPr>
          <w:p w14:paraId="3A66082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59" w:type="pct"/>
            <w:gridSpan w:val="2"/>
            <w:tcBorders>
              <w:right w:val="single" w:color="auto" w:sz="4" w:space="0"/>
            </w:tcBorders>
            <w:vAlign w:val="center"/>
          </w:tcPr>
          <w:p w14:paraId="060F578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医保负责人</w:t>
            </w:r>
          </w:p>
        </w:tc>
        <w:tc>
          <w:tcPr>
            <w:tcW w:w="860" w:type="pct"/>
            <w:gridSpan w:val="5"/>
            <w:tcBorders>
              <w:left w:val="single" w:color="auto" w:sz="4" w:space="0"/>
              <w:right w:val="single" w:color="auto" w:sz="4" w:space="0"/>
            </w:tcBorders>
            <w:vAlign w:val="center"/>
          </w:tcPr>
          <w:p w14:paraId="1EA1A72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38CFB7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联系电话</w:t>
            </w:r>
          </w:p>
        </w:tc>
        <w:tc>
          <w:tcPr>
            <w:tcW w:w="866" w:type="pct"/>
            <w:gridSpan w:val="2"/>
            <w:tcBorders>
              <w:left w:val="single" w:color="auto" w:sz="4" w:space="0"/>
            </w:tcBorders>
            <w:vAlign w:val="center"/>
          </w:tcPr>
          <w:p w14:paraId="1CC6032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2D4EBD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1" w:type="pct"/>
            <w:gridSpan w:val="2"/>
            <w:tcBorders>
              <w:right w:val="single" w:color="auto" w:sz="4" w:space="0"/>
            </w:tcBorders>
            <w:vAlign w:val="center"/>
          </w:tcPr>
          <w:p w14:paraId="185EC62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申请医保业务类别</w:t>
            </w:r>
          </w:p>
        </w:tc>
        <w:tc>
          <w:tcPr>
            <w:tcW w:w="3448" w:type="pct"/>
            <w:gridSpan w:val="12"/>
            <w:tcBorders>
              <w:left w:val="single" w:color="auto" w:sz="4" w:space="0"/>
            </w:tcBorders>
            <w:vAlign w:val="top"/>
          </w:tcPr>
          <w:p w14:paraId="52E620A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2EAED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2" w:hRule="atLeast"/>
        </w:trPr>
        <w:tc>
          <w:tcPr>
            <w:tcW w:w="976" w:type="pct"/>
            <w:vAlign w:val="center"/>
          </w:tcPr>
          <w:p w14:paraId="1AC0426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申请单位意见</w:t>
            </w:r>
          </w:p>
        </w:tc>
        <w:tc>
          <w:tcPr>
            <w:tcW w:w="4023" w:type="pct"/>
            <w:gridSpan w:val="13"/>
            <w:vAlign w:val="center"/>
          </w:tcPr>
          <w:p w14:paraId="49104C2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r>
              <w:rPr>
                <w:sz w:val="28"/>
                <w:szCs w:val="21"/>
              </w:rPr>
              <w:t>本单位已认真学习国家、省和本地区医疗保障相关政策文件，申 请成为医疗保障定点医疗机构。本单位提供的相关申请材料真实、合法、有效，没有医疗保障相关法律、法规、政策等规定的不予受理</w:t>
            </w:r>
            <w:r>
              <w:rPr>
                <w:rFonts w:hint="eastAsia"/>
                <w:sz w:val="28"/>
                <w:szCs w:val="21"/>
                <w:lang w:eastAsia="zh-CN"/>
              </w:rPr>
              <w:t>定点</w:t>
            </w:r>
            <w:r>
              <w:rPr>
                <w:sz w:val="28"/>
                <w:szCs w:val="21"/>
              </w:rPr>
              <w:t>申请的情形。成为定点医疗机构后，将严格履行医保协议约定，遵守医疗保障法律、法规及相关政策，持续符合医疗保障定点条件，竭诚为参保人员提供适宜的基本医疗服务。</w:t>
            </w:r>
          </w:p>
          <w:p w14:paraId="36E53231">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69C4BCE8">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default" w:eastAsia="仿宋_GB2312"/>
                <w:sz w:val="28"/>
                <w:szCs w:val="21"/>
                <w:lang w:val="en-US" w:eastAsia="zh-CN"/>
              </w:rPr>
            </w:pPr>
            <w:r>
              <w:rPr>
                <w:sz w:val="28"/>
                <w:szCs w:val="21"/>
              </w:rPr>
              <w:t xml:space="preserve">法定代表人签字：         </w:t>
            </w:r>
            <w:r>
              <w:rPr>
                <w:rFonts w:hint="eastAsia" w:ascii="Times New Roman" w:eastAsia="仿宋_GB2312"/>
                <w:sz w:val="28"/>
                <w:szCs w:val="21"/>
                <w:lang w:val="en-US" w:eastAsia="zh-CN"/>
              </w:rPr>
              <w:t xml:space="preserve">   </w:t>
            </w:r>
            <w:r>
              <w:rPr>
                <w:sz w:val="28"/>
                <w:szCs w:val="21"/>
              </w:rPr>
              <w:t xml:space="preserve"> (单位盖章)</w:t>
            </w:r>
          </w:p>
          <w:p w14:paraId="1C4D4828">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4EC764D6">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p w14:paraId="2B3B6CE3">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ascii="Times New Roman" w:hAnsi="Times New Roman" w:eastAsia="仿宋_GB2312" w:cstheme="minorBidi"/>
                <w:kern w:val="2"/>
                <w:sz w:val="28"/>
                <w:szCs w:val="21"/>
                <w:lang w:val="en-US" w:eastAsia="zh-CN" w:bidi="ar-SA"/>
              </w:rPr>
            </w:pPr>
          </w:p>
        </w:tc>
      </w:tr>
      <w:tr w14:paraId="10BD5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6" w:type="pct"/>
            <w:vAlign w:val="center"/>
          </w:tcPr>
          <w:p w14:paraId="4A6FC5A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资料审核</w:t>
            </w:r>
          </w:p>
          <w:p w14:paraId="7599249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4023" w:type="pct"/>
            <w:gridSpan w:val="13"/>
            <w:vAlign w:val="top"/>
          </w:tcPr>
          <w:p w14:paraId="2E002AE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B64F0D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50308C0">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343D8A7">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A5CF49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E845BA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E02FF45">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CC23E87">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审核人员：</w:t>
            </w:r>
            <w:r>
              <w:rPr>
                <w:rFonts w:hint="eastAsia" w:ascii="Times New Roman" w:eastAsia="仿宋_GB2312"/>
                <w:sz w:val="28"/>
                <w:szCs w:val="21"/>
                <w:lang w:val="en-US" w:eastAsia="zh-CN"/>
              </w:rPr>
              <w:t xml:space="preserve">                  </w:t>
            </w:r>
          </w:p>
          <w:p w14:paraId="1FDBE824">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67F2F08C">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r w14:paraId="430C7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6" w:type="pct"/>
            <w:vAlign w:val="center"/>
          </w:tcPr>
          <w:p w14:paraId="5B5FBC7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专业评估</w:t>
            </w:r>
          </w:p>
          <w:p w14:paraId="0527945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2011" w:type="pct"/>
            <w:gridSpan w:val="6"/>
            <w:tcBorders>
              <w:right w:val="single" w:color="auto" w:sz="4" w:space="0"/>
            </w:tcBorders>
            <w:vAlign w:val="top"/>
          </w:tcPr>
          <w:p w14:paraId="613171DA">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0DED50E5">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30704D55">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7D6ADD81">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6A5FFABF">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default"/>
                <w:sz w:val="28"/>
                <w:szCs w:val="21"/>
                <w:lang w:val="en-US" w:eastAsia="zh-CN"/>
              </w:rPr>
            </w:pPr>
            <w:r>
              <w:rPr>
                <w:sz w:val="28"/>
                <w:szCs w:val="21"/>
              </w:rPr>
              <w:t>评估小组成员：</w:t>
            </w:r>
          </w:p>
          <w:p w14:paraId="5E3D79F2">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sz w:val="28"/>
                <w:szCs w:val="21"/>
              </w:rPr>
            </w:pPr>
          </w:p>
        </w:tc>
        <w:tc>
          <w:tcPr>
            <w:tcW w:w="2011" w:type="pct"/>
            <w:gridSpan w:val="7"/>
            <w:tcBorders>
              <w:left w:val="single" w:color="auto" w:sz="4" w:space="0"/>
            </w:tcBorders>
            <w:vAlign w:val="top"/>
          </w:tcPr>
          <w:p w14:paraId="0F9B80F4">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56ECE2F1">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15F454B7">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3860F3F7">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5BBD465A">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r>
              <w:rPr>
                <w:sz w:val="28"/>
                <w:szCs w:val="21"/>
              </w:rPr>
              <w:t>评估组长：</w:t>
            </w:r>
          </w:p>
          <w:p w14:paraId="51FA761F">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p>
          <w:p w14:paraId="45BC6C25">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2F01BAA4">
            <w:pPr>
              <w:keepNext w:val="0"/>
              <w:keepLines w:val="0"/>
              <w:pageBreakBefore w:val="0"/>
              <w:widowControl w:val="0"/>
              <w:kinsoku/>
              <w:wordWrap w:val="0"/>
              <w:overflowPunct/>
              <w:topLinePunct w:val="0"/>
              <w:autoSpaceDE/>
              <w:autoSpaceDN/>
              <w:bidi w:val="0"/>
              <w:adjustRightInd/>
              <w:snapToGrid/>
              <w:spacing w:line="360" w:lineRule="exact"/>
              <w:ind w:firstLine="1932" w:firstLineChars="700"/>
              <w:jc w:val="both"/>
              <w:textAlignment w:val="auto"/>
              <w:rPr>
                <w:rFonts w:hint="default"/>
                <w:sz w:val="28"/>
                <w:szCs w:val="21"/>
                <w:lang w:val="en-US" w:eastAsia="zh-CN"/>
              </w:rPr>
            </w:pPr>
            <w:r>
              <w:rPr>
                <w:rFonts w:hint="eastAsia" w:ascii="Times New Roman" w:eastAsia="仿宋_GB2312"/>
                <w:sz w:val="28"/>
                <w:szCs w:val="21"/>
                <w:lang w:val="en-US" w:eastAsia="zh-CN"/>
              </w:rPr>
              <w:t>年  月  日</w:t>
            </w:r>
          </w:p>
          <w:p w14:paraId="0A2D7063">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Times New Roman" w:eastAsia="仿宋_GB2312"/>
                <w:sz w:val="28"/>
                <w:szCs w:val="21"/>
                <w:lang w:val="en-US" w:eastAsia="zh-CN"/>
              </w:rPr>
            </w:pPr>
          </w:p>
        </w:tc>
      </w:tr>
      <w:tr w14:paraId="0CE13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6" w:type="pct"/>
            <w:vAlign w:val="center"/>
          </w:tcPr>
          <w:p w14:paraId="63BFA04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评估</w:t>
            </w:r>
          </w:p>
          <w:p w14:paraId="4E1F2BC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结果</w:t>
            </w:r>
          </w:p>
        </w:tc>
        <w:tc>
          <w:tcPr>
            <w:tcW w:w="4023" w:type="pct"/>
            <w:gridSpan w:val="13"/>
            <w:vAlign w:val="top"/>
          </w:tcPr>
          <w:p w14:paraId="45FA096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BB2690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E92E8AC">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CA482E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9CF80F5">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E81A70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7EE72F1">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7CFC8AA">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(签  章)</w:t>
            </w:r>
            <w:r>
              <w:rPr>
                <w:rFonts w:hint="eastAsia" w:ascii="Times New Roman" w:eastAsia="仿宋_GB2312"/>
                <w:sz w:val="28"/>
                <w:szCs w:val="21"/>
                <w:lang w:val="en-US" w:eastAsia="zh-CN"/>
              </w:rPr>
              <w:t xml:space="preserve">            </w:t>
            </w:r>
          </w:p>
          <w:p w14:paraId="50C1247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3601CDA5">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bl>
    <w:p w14:paraId="54BD4E95">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0" w:firstLineChars="0"/>
        <w:jc w:val="both"/>
        <w:textAlignment w:val="auto"/>
        <w:outlineLvl w:val="1"/>
        <w:rPr>
          <w:rFonts w:hint="default" w:ascii="Arial" w:hAnsi="Arial" w:eastAsia="黑体" w:cstheme="minorBidi"/>
          <w:kern w:val="2"/>
          <w:sz w:val="32"/>
          <w:szCs w:val="22"/>
          <w:lang w:val="en-US" w:eastAsia="zh-CN" w:bidi="ar-SA"/>
        </w:rPr>
      </w:pPr>
      <w:r>
        <w:rPr>
          <w:rFonts w:hint="default" w:ascii="Arial" w:hAnsi="Arial" w:eastAsia="黑体" w:cstheme="minorBidi"/>
          <w:kern w:val="2"/>
          <w:sz w:val="32"/>
          <w:szCs w:val="22"/>
          <w:lang w:val="en-US" w:eastAsia="zh-CN" w:bidi="ar-SA"/>
        </w:rPr>
        <w:t>附件1-</w:t>
      </w:r>
      <w:r>
        <w:rPr>
          <w:rFonts w:hint="eastAsia" w:ascii="Arial" w:hAnsi="Arial" w:eastAsia="黑体" w:cstheme="minorBidi"/>
          <w:kern w:val="2"/>
          <w:sz w:val="32"/>
          <w:szCs w:val="22"/>
          <w:lang w:val="en-US" w:eastAsia="zh-CN" w:bidi="ar-SA"/>
        </w:rPr>
        <w:t>4</w:t>
      </w:r>
    </w:p>
    <w:p w14:paraId="4CF38F00">
      <w:pPr>
        <w:bidi w:val="0"/>
        <w:rPr>
          <w:rFonts w:hint="default"/>
          <w:lang w:val="en-US" w:eastAsia="zh-CN"/>
        </w:rPr>
      </w:pPr>
    </w:p>
    <w:p w14:paraId="72DEB286">
      <w:pPr>
        <w:pStyle w:val="5"/>
        <w:rPr>
          <w:rFonts w:hint="default"/>
          <w:lang w:val="en-US" w:eastAsia="zh-CN"/>
        </w:rPr>
      </w:pPr>
    </w:p>
    <w:p w14:paraId="460842A6">
      <w:pPr>
        <w:pStyle w:val="5"/>
        <w:rPr>
          <w:rFonts w:hint="default"/>
          <w:lang w:val="en-US" w:eastAsia="zh-CN"/>
        </w:rPr>
      </w:pPr>
    </w:p>
    <w:p w14:paraId="73EB3350">
      <w:pPr>
        <w:pStyle w:val="5"/>
        <w:rPr>
          <w:rFonts w:hint="default"/>
          <w:lang w:val="en-US" w:eastAsia="zh-CN"/>
        </w:rPr>
      </w:pPr>
    </w:p>
    <w:p w14:paraId="4B3EA220">
      <w:pPr>
        <w:pStyle w:val="2"/>
        <w:bidi w:val="0"/>
        <w:rPr>
          <w:rFonts w:hint="default"/>
          <w:lang w:val="en-US" w:eastAsia="zh-CN"/>
        </w:rPr>
      </w:pPr>
      <w:r>
        <w:rPr>
          <w:rFonts w:hint="default"/>
          <w:lang w:val="en-US" w:eastAsia="zh-CN"/>
        </w:rPr>
        <w:t>湘潭县定点零售药店提供“双通道”购药</w:t>
      </w:r>
    </w:p>
    <w:p w14:paraId="055E1580">
      <w:pPr>
        <w:pStyle w:val="2"/>
        <w:bidi w:val="0"/>
        <w:rPr>
          <w:rFonts w:hint="default"/>
          <w:lang w:val="en-US" w:eastAsia="zh-CN"/>
        </w:rPr>
      </w:pPr>
      <w:r>
        <w:rPr>
          <w:rFonts w:hint="default"/>
          <w:lang w:val="en-US" w:eastAsia="zh-CN"/>
        </w:rPr>
        <w:t>服务申请表</w:t>
      </w:r>
    </w:p>
    <w:p w14:paraId="494F55AF">
      <w:pPr>
        <w:bidi w:val="0"/>
        <w:rPr>
          <w:rFonts w:hint="default"/>
          <w:lang w:val="en-US" w:eastAsia="zh-CN"/>
        </w:rPr>
      </w:pPr>
    </w:p>
    <w:p w14:paraId="5A31E427">
      <w:pPr>
        <w:bidi w:val="0"/>
        <w:rPr>
          <w:rFonts w:hint="default"/>
          <w:lang w:val="en-US" w:eastAsia="zh-CN"/>
        </w:rPr>
      </w:pPr>
    </w:p>
    <w:p w14:paraId="484A3E1B">
      <w:pPr>
        <w:bidi w:val="0"/>
        <w:rPr>
          <w:rFonts w:hint="default"/>
          <w:lang w:val="en-US" w:eastAsia="zh-CN"/>
        </w:rPr>
      </w:pPr>
      <w:r>
        <w:rPr>
          <w:rFonts w:hint="default"/>
          <w:lang w:val="en-US" w:eastAsia="zh-CN"/>
        </w:rPr>
        <w:t>申 请 单 位 (盖 章)</w:t>
      </w:r>
      <w:r>
        <w:rPr>
          <w:rFonts w:hint="eastAsia" w:ascii="Times New Roman" w:eastAsia="仿宋_GB2312"/>
          <w:lang w:val="en-US" w:eastAsia="zh-CN"/>
        </w:rPr>
        <w:t>：</w:t>
      </w:r>
      <w:r>
        <w:rPr>
          <w:rFonts w:hint="default"/>
          <w:u w:val="single"/>
          <w:lang w:val="en-US" w:eastAsia="zh-CN"/>
        </w:rPr>
        <w:t xml:space="preserve">                          </w:t>
      </w:r>
      <w:r>
        <w:rPr>
          <w:rFonts w:hint="eastAsia" w:ascii="Times New Roman" w:eastAsia="仿宋_GB2312"/>
          <w:u w:val="single"/>
          <w:lang w:val="en-US" w:eastAsia="zh-CN"/>
        </w:rPr>
        <w:t xml:space="preserve">  </w:t>
      </w:r>
    </w:p>
    <w:p w14:paraId="758E5A55">
      <w:pPr>
        <w:bidi w:val="0"/>
        <w:rPr>
          <w:rFonts w:hint="default"/>
          <w:lang w:val="en-US" w:eastAsia="zh-CN"/>
        </w:rPr>
      </w:pPr>
    </w:p>
    <w:p w14:paraId="1C046432">
      <w:pPr>
        <w:bidi w:val="0"/>
        <w:rPr>
          <w:rFonts w:hint="default"/>
          <w:lang w:val="en-US" w:eastAsia="zh-CN"/>
        </w:rPr>
      </w:pPr>
      <w:r>
        <w:rPr>
          <w:rFonts w:hint="default"/>
          <w:lang w:val="en-US" w:eastAsia="zh-CN"/>
        </w:rPr>
        <w:t>申请单位经办人员及联系电话：</w:t>
      </w:r>
      <w:r>
        <w:rPr>
          <w:rFonts w:hint="default"/>
          <w:u w:val="single"/>
          <w:lang w:val="en-US" w:eastAsia="zh-CN"/>
        </w:rPr>
        <w:t xml:space="preserve">                    </w:t>
      </w:r>
    </w:p>
    <w:p w14:paraId="6266E931">
      <w:pPr>
        <w:bidi w:val="0"/>
        <w:rPr>
          <w:rFonts w:hint="default"/>
          <w:lang w:val="en-US" w:eastAsia="zh-CN"/>
        </w:rPr>
      </w:pPr>
    </w:p>
    <w:p w14:paraId="47896C78">
      <w:pPr>
        <w:bidi w:val="0"/>
        <w:rPr>
          <w:rFonts w:hint="default"/>
          <w:u w:val="single"/>
          <w:lang w:val="en-US" w:eastAsia="zh-CN"/>
        </w:rPr>
      </w:pPr>
      <w:r>
        <w:rPr>
          <w:rFonts w:hint="default"/>
          <w:lang w:val="en-US" w:eastAsia="zh-CN"/>
        </w:rPr>
        <w:t>申  请  时  间：</w:t>
      </w:r>
      <w:r>
        <w:rPr>
          <w:rFonts w:hint="default"/>
          <w:u w:val="single"/>
          <w:lang w:val="en-US" w:eastAsia="zh-CN"/>
        </w:rPr>
        <w:t xml:space="preserve">                                </w:t>
      </w:r>
    </w:p>
    <w:p w14:paraId="5AF162EF">
      <w:pPr>
        <w:bidi w:val="0"/>
        <w:rPr>
          <w:rFonts w:hint="default"/>
          <w:lang w:val="en-US" w:eastAsia="zh-CN"/>
        </w:rPr>
      </w:pPr>
    </w:p>
    <w:p w14:paraId="5FDFC1CE">
      <w:pPr>
        <w:bidi w:val="0"/>
        <w:rPr>
          <w:rFonts w:hint="default"/>
          <w:lang w:val="en-US" w:eastAsia="zh-CN"/>
        </w:rPr>
      </w:pPr>
      <w:r>
        <w:rPr>
          <w:rFonts w:hint="default"/>
          <w:lang w:val="en-US" w:eastAsia="zh-CN"/>
        </w:rPr>
        <w:t>受  理  时  间：</w:t>
      </w:r>
      <w:r>
        <w:rPr>
          <w:rFonts w:hint="default"/>
          <w:u w:val="single"/>
          <w:lang w:val="en-US" w:eastAsia="zh-CN"/>
        </w:rPr>
        <w:t xml:space="preserve">                                </w:t>
      </w:r>
    </w:p>
    <w:p w14:paraId="62E19FB7">
      <w:pPr>
        <w:rPr>
          <w:rFonts w:hint="default"/>
          <w:lang w:val="en-US" w:eastAsia="zh-CN"/>
        </w:rPr>
      </w:pPr>
      <w:r>
        <w:rPr>
          <w:rFonts w:hint="default"/>
          <w:lang w:val="en-US" w:eastAsia="zh-CN"/>
        </w:rPr>
        <w:br w:type="page"/>
      </w:r>
    </w:p>
    <w:p w14:paraId="3BC04EEE">
      <w:pPr>
        <w:pStyle w:val="2"/>
        <w:bidi w:val="0"/>
        <w:ind w:firstLine="0"/>
        <w:rPr>
          <w:rFonts w:hint="default"/>
          <w:lang w:val="en-US" w:eastAsia="zh-CN"/>
        </w:rPr>
      </w:pPr>
    </w:p>
    <w:p w14:paraId="54E634A1">
      <w:pPr>
        <w:pStyle w:val="2"/>
        <w:bidi w:val="0"/>
        <w:ind w:firstLine="0"/>
        <w:rPr>
          <w:rFonts w:hint="default"/>
          <w:lang w:val="en-US" w:eastAsia="zh-CN"/>
        </w:rPr>
      </w:pPr>
    </w:p>
    <w:p w14:paraId="6416209E">
      <w:pPr>
        <w:pStyle w:val="2"/>
        <w:bidi w:val="0"/>
        <w:ind w:firstLine="0"/>
        <w:rPr>
          <w:rFonts w:hint="default"/>
          <w:lang w:val="en-US" w:eastAsia="zh-CN"/>
        </w:rPr>
      </w:pPr>
      <w:r>
        <w:rPr>
          <w:rFonts w:hint="default"/>
          <w:lang w:val="en-US" w:eastAsia="zh-CN"/>
        </w:rPr>
        <w:t>填 表 说 明</w:t>
      </w:r>
    </w:p>
    <w:p w14:paraId="366E60BF">
      <w:pPr>
        <w:rPr>
          <w:rFonts w:hint="default"/>
          <w:lang w:val="en-US" w:eastAsia="zh-CN"/>
        </w:rPr>
      </w:pPr>
    </w:p>
    <w:p w14:paraId="1F330C6E">
      <w:pPr>
        <w:rPr>
          <w:rFonts w:hint="default"/>
          <w:lang w:val="en-US" w:eastAsia="zh-CN"/>
        </w:rPr>
      </w:pPr>
      <w:r>
        <w:rPr>
          <w:rFonts w:hint="default"/>
          <w:lang w:val="en-US" w:eastAsia="zh-CN"/>
        </w:rPr>
        <w:t>一、本表请打印，要求内容真实、字迹工整清楚。</w:t>
      </w:r>
    </w:p>
    <w:p w14:paraId="4EE14389">
      <w:pPr>
        <w:rPr>
          <w:rFonts w:hint="default"/>
          <w:lang w:val="en-US" w:eastAsia="zh-CN"/>
        </w:rPr>
      </w:pPr>
      <w:r>
        <w:rPr>
          <w:rFonts w:hint="default"/>
          <w:lang w:val="en-US" w:eastAsia="zh-CN"/>
        </w:rPr>
        <w:t>二、填写零售药店名称、地址时，要按药品经营许可证上的名称、地址准确地全部填写，不得用简称或省略。</w:t>
      </w:r>
    </w:p>
    <w:p w14:paraId="0AC0B4D6">
      <w:pPr>
        <w:rPr>
          <w:rFonts w:hint="default"/>
          <w:lang w:val="en-US" w:eastAsia="zh-CN"/>
        </w:rPr>
      </w:pPr>
      <w:r>
        <w:rPr>
          <w:rFonts w:hint="default"/>
          <w:lang w:val="en-US" w:eastAsia="zh-CN"/>
        </w:rPr>
        <w:t>三、经营性质：按药店实际情况填写连锁直营或加盟、非连锁自营直营、个体、其它。</w:t>
      </w:r>
    </w:p>
    <w:p w14:paraId="533F9390">
      <w:pPr>
        <w:rPr>
          <w:rFonts w:hint="default"/>
          <w:lang w:val="en-US" w:eastAsia="zh-CN"/>
        </w:rPr>
      </w:pPr>
      <w:r>
        <w:rPr>
          <w:rFonts w:hint="default"/>
          <w:lang w:val="en-US" w:eastAsia="zh-CN"/>
        </w:rPr>
        <w:t>四、成立日期：填写营业执照营业期限起始日期。</w:t>
      </w:r>
    </w:p>
    <w:p w14:paraId="4B97642F">
      <w:pPr>
        <w:rPr>
          <w:rFonts w:hint="default"/>
          <w:lang w:val="en-US" w:eastAsia="zh-CN"/>
        </w:rPr>
      </w:pPr>
      <w:r>
        <w:rPr>
          <w:rFonts w:hint="default"/>
          <w:lang w:val="en-US" w:eastAsia="zh-CN"/>
        </w:rPr>
        <w:t>五、正式营业日期：以首次售药记录日期为准。</w:t>
      </w:r>
    </w:p>
    <w:p w14:paraId="0FA20D0B">
      <w:pPr>
        <w:rPr>
          <w:rFonts w:hint="default"/>
          <w:lang w:val="en-US" w:eastAsia="zh-CN"/>
        </w:rPr>
      </w:pPr>
      <w:r>
        <w:rPr>
          <w:rFonts w:hint="default"/>
          <w:lang w:val="en-US" w:eastAsia="zh-CN"/>
        </w:rPr>
        <w:t>六、建筑面积：根据《中华人民共和国房屋所有权证》或《中华人民共和国不动产权证书》填写。</w:t>
      </w:r>
    </w:p>
    <w:p w14:paraId="6C439996">
      <w:pPr>
        <w:rPr>
          <w:rFonts w:hint="default"/>
          <w:lang w:val="en-US" w:eastAsia="zh-CN"/>
        </w:rPr>
      </w:pPr>
      <w:r>
        <w:rPr>
          <w:rFonts w:hint="default"/>
          <w:lang w:val="en-US" w:eastAsia="zh-CN"/>
        </w:rPr>
        <w:t>七、单位开户银行/帐号/户名：填写药店若被批准医保定点后，医保经办机构与药店结算付款的开户银行名称、帐号、户名。</w:t>
      </w:r>
    </w:p>
    <w:p w14:paraId="445F2731">
      <w:pPr>
        <w:rPr>
          <w:rFonts w:hint="default"/>
          <w:lang w:val="en-US" w:eastAsia="zh-CN"/>
        </w:rPr>
      </w:pPr>
      <w:r>
        <w:rPr>
          <w:rFonts w:hint="default"/>
          <w:lang w:val="en-US" w:eastAsia="zh-CN"/>
        </w:rPr>
        <w:t>八、上级公司是指药店的连锁公司或母公司，如果是独立的药店，相应内容不必填写。</w:t>
      </w:r>
      <w:r>
        <w:rPr>
          <w:rFonts w:hint="default"/>
          <w:lang w:val="en-US" w:eastAsia="zh-CN"/>
        </w:rPr>
        <w:br w:type="page"/>
      </w:r>
    </w:p>
    <w:p w14:paraId="34B1D649">
      <w:pPr>
        <w:pStyle w:val="2"/>
        <w:keepNext/>
        <w:keepLines/>
        <w:pageBreakBefore w:val="0"/>
        <w:widowControl w:val="0"/>
        <w:kinsoku/>
        <w:wordWrap/>
        <w:overflowPunct/>
        <w:topLinePunct w:val="0"/>
        <w:autoSpaceDE/>
        <w:autoSpaceDN/>
        <w:bidi w:val="0"/>
        <w:adjustRightInd/>
        <w:snapToGrid/>
        <w:spacing w:after="292" w:afterLines="50"/>
        <w:ind w:firstLine="0"/>
        <w:textAlignment w:val="auto"/>
        <w:rPr>
          <w:rFonts w:hint="default"/>
          <w:lang w:val="en-US" w:eastAsia="zh-CN"/>
        </w:rPr>
      </w:pPr>
      <w:r>
        <w:rPr>
          <w:rFonts w:hint="default"/>
          <w:lang w:val="en-US" w:eastAsia="zh-CN"/>
        </w:rPr>
        <w:t>湘潭县零售药店提供“双通道”购药服务申请表</w:t>
      </w:r>
    </w:p>
    <w:tbl>
      <w:tblPr>
        <w:tblStyle w:val="10"/>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727"/>
        <w:gridCol w:w="1018"/>
        <w:gridCol w:w="1008"/>
        <w:gridCol w:w="512"/>
        <w:gridCol w:w="434"/>
        <w:gridCol w:w="69"/>
        <w:gridCol w:w="519"/>
        <w:gridCol w:w="485"/>
        <w:gridCol w:w="14"/>
        <w:gridCol w:w="997"/>
        <w:gridCol w:w="11"/>
        <w:gridCol w:w="517"/>
        <w:gridCol w:w="485"/>
        <w:gridCol w:w="1057"/>
      </w:tblGrid>
      <w:tr w14:paraId="681AE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5C6A00D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零售药店名称</w:t>
            </w:r>
          </w:p>
        </w:tc>
        <w:tc>
          <w:tcPr>
            <w:tcW w:w="3449" w:type="pct"/>
            <w:gridSpan w:val="12"/>
            <w:vAlign w:val="center"/>
          </w:tcPr>
          <w:p w14:paraId="48FDEE4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B97D4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16654D1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零售药店地址</w:t>
            </w:r>
          </w:p>
        </w:tc>
        <w:tc>
          <w:tcPr>
            <w:tcW w:w="3449" w:type="pct"/>
            <w:gridSpan w:val="12"/>
            <w:vAlign w:val="center"/>
          </w:tcPr>
          <w:p w14:paraId="5A21B40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F6820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7" w:hRule="atLeast"/>
        </w:trPr>
        <w:tc>
          <w:tcPr>
            <w:tcW w:w="1550" w:type="pct"/>
            <w:gridSpan w:val="2"/>
            <w:vAlign w:val="center"/>
          </w:tcPr>
          <w:p w14:paraId="484837E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经营性质</w:t>
            </w:r>
          </w:p>
        </w:tc>
        <w:tc>
          <w:tcPr>
            <w:tcW w:w="3449" w:type="pct"/>
            <w:gridSpan w:val="12"/>
            <w:vAlign w:val="center"/>
          </w:tcPr>
          <w:p w14:paraId="2CF973C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eastAsia="仿宋_GB2312"/>
                <w:sz w:val="28"/>
                <w:szCs w:val="21"/>
                <w:lang w:eastAsia="zh-CN"/>
              </w:rPr>
              <w:t>（</w:t>
            </w:r>
            <w:r>
              <w:rPr>
                <w:rFonts w:hint="eastAsia"/>
                <w:sz w:val="28"/>
                <w:szCs w:val="21"/>
              </w:rPr>
              <w:t>连锁直营  连锁加盟非连锁自营直营  个体  其它</w:t>
            </w:r>
            <w:r>
              <w:rPr>
                <w:rFonts w:hint="eastAsia" w:eastAsia="仿宋_GB2312"/>
                <w:sz w:val="28"/>
                <w:szCs w:val="21"/>
                <w:lang w:eastAsia="zh-CN"/>
              </w:rPr>
              <w:t>）</w:t>
            </w:r>
          </w:p>
        </w:tc>
      </w:tr>
      <w:tr w14:paraId="354C2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5CD30EA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统一社会信用代码</w:t>
            </w:r>
          </w:p>
        </w:tc>
        <w:tc>
          <w:tcPr>
            <w:tcW w:w="1103" w:type="pct"/>
            <w:gridSpan w:val="3"/>
            <w:vAlign w:val="center"/>
          </w:tcPr>
          <w:p w14:paraId="1586E68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053E98C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药店营业执照</w:t>
            </w:r>
          </w:p>
          <w:p w14:paraId="5928839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性质</w:t>
            </w:r>
          </w:p>
        </w:tc>
        <w:tc>
          <w:tcPr>
            <w:tcW w:w="1168" w:type="pct"/>
            <w:gridSpan w:val="4"/>
            <w:vAlign w:val="center"/>
          </w:tcPr>
          <w:p w14:paraId="64E3FEA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0C122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7F23AFE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药品经营许可证号</w:t>
            </w:r>
          </w:p>
        </w:tc>
        <w:tc>
          <w:tcPr>
            <w:tcW w:w="1103" w:type="pct"/>
            <w:gridSpan w:val="3"/>
            <w:vAlign w:val="center"/>
          </w:tcPr>
          <w:p w14:paraId="656A451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375AEDE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药品经营许可证有效期</w:t>
            </w:r>
          </w:p>
        </w:tc>
        <w:tc>
          <w:tcPr>
            <w:tcW w:w="1168" w:type="pct"/>
            <w:gridSpan w:val="4"/>
            <w:vAlign w:val="center"/>
          </w:tcPr>
          <w:p w14:paraId="3413010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06A1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047790C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法定代表人及身份证号</w:t>
            </w:r>
          </w:p>
        </w:tc>
        <w:tc>
          <w:tcPr>
            <w:tcW w:w="1103" w:type="pct"/>
            <w:gridSpan w:val="3"/>
            <w:vAlign w:val="center"/>
          </w:tcPr>
          <w:p w14:paraId="26ACDAF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66D82B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168" w:type="pct"/>
            <w:gridSpan w:val="4"/>
            <w:vAlign w:val="center"/>
          </w:tcPr>
          <w:p w14:paraId="14A4D04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5625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1B4B8B5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主要负责人或实际控制人及身份证号</w:t>
            </w:r>
          </w:p>
        </w:tc>
        <w:tc>
          <w:tcPr>
            <w:tcW w:w="1103" w:type="pct"/>
            <w:gridSpan w:val="3"/>
            <w:vAlign w:val="center"/>
          </w:tcPr>
          <w:p w14:paraId="41AF1B1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668FEE3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168" w:type="pct"/>
            <w:gridSpan w:val="4"/>
            <w:vAlign w:val="center"/>
          </w:tcPr>
          <w:p w14:paraId="043FC5B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DBD76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5FB7E69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成立日期</w:t>
            </w:r>
          </w:p>
        </w:tc>
        <w:tc>
          <w:tcPr>
            <w:tcW w:w="1103" w:type="pct"/>
            <w:gridSpan w:val="3"/>
            <w:vAlign w:val="center"/>
          </w:tcPr>
          <w:p w14:paraId="5FF2270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15222A3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营业面积</w:t>
            </w:r>
          </w:p>
        </w:tc>
        <w:tc>
          <w:tcPr>
            <w:tcW w:w="1168" w:type="pct"/>
            <w:gridSpan w:val="4"/>
            <w:vAlign w:val="center"/>
          </w:tcPr>
          <w:p w14:paraId="6205164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7CC1D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032B47D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冷藏设备配备情况</w:t>
            </w:r>
          </w:p>
        </w:tc>
        <w:tc>
          <w:tcPr>
            <w:tcW w:w="1103" w:type="pct"/>
            <w:gridSpan w:val="3"/>
            <w:vAlign w:val="center"/>
          </w:tcPr>
          <w:p w14:paraId="1971636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77" w:type="pct"/>
            <w:gridSpan w:val="5"/>
            <w:vAlign w:val="center"/>
          </w:tcPr>
          <w:p w14:paraId="234B329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身份识别、药品追溯等相关设备配备情况</w:t>
            </w:r>
          </w:p>
        </w:tc>
        <w:tc>
          <w:tcPr>
            <w:tcW w:w="1168" w:type="pct"/>
            <w:gridSpan w:val="4"/>
            <w:vAlign w:val="center"/>
          </w:tcPr>
          <w:p w14:paraId="22B6E2F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AFD1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550" w:type="pct"/>
            <w:gridSpan w:val="2"/>
            <w:vAlign w:val="center"/>
          </w:tcPr>
          <w:p w14:paraId="16AA8C5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单位开户银行/帐号/户名</w:t>
            </w:r>
          </w:p>
        </w:tc>
        <w:tc>
          <w:tcPr>
            <w:tcW w:w="3449" w:type="pct"/>
            <w:gridSpan w:val="12"/>
            <w:vAlign w:val="center"/>
          </w:tcPr>
          <w:p w14:paraId="21141BC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047D0C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tcBorders>
              <w:bottom w:val="nil"/>
            </w:tcBorders>
            <w:vAlign w:val="center"/>
          </w:tcPr>
          <w:p w14:paraId="36A0202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Times New Roman" w:hAnsi="Times New Roman" w:eastAsia="仿宋_GB2312" w:cstheme="minorBidi"/>
                <w:kern w:val="2"/>
                <w:sz w:val="28"/>
                <w:szCs w:val="21"/>
                <w:lang w:val="en-US" w:eastAsia="zh-CN" w:bidi="ar-SA"/>
              </w:rPr>
            </w:pPr>
            <w:r>
              <w:rPr>
                <w:sz w:val="28"/>
                <w:szCs w:val="21"/>
              </w:rPr>
              <w:t>药品种数</w:t>
            </w:r>
          </w:p>
        </w:tc>
        <w:tc>
          <w:tcPr>
            <w:tcW w:w="4024" w:type="pct"/>
            <w:gridSpan w:val="13"/>
            <w:vAlign w:val="center"/>
          </w:tcPr>
          <w:p w14:paraId="14448A2D">
            <w:pPr>
              <w:keepNext w:val="0"/>
              <w:keepLines w:val="0"/>
              <w:pageBreakBefore w:val="0"/>
              <w:widowControl w:val="0"/>
              <w:kinsoku/>
              <w:wordWrap/>
              <w:overflowPunct/>
              <w:topLinePunct w:val="0"/>
              <w:autoSpaceDE/>
              <w:autoSpaceDN/>
              <w:bidi w:val="0"/>
              <w:adjustRightInd/>
              <w:snapToGrid/>
              <w:spacing w:line="360" w:lineRule="exact"/>
              <w:ind w:firstLine="276" w:firstLineChars="100"/>
              <w:jc w:val="both"/>
              <w:textAlignment w:val="auto"/>
              <w:rPr>
                <w:rFonts w:ascii="Times New Roman" w:hAnsi="Times New Roman" w:eastAsia="仿宋_GB2312" w:cstheme="minorBidi"/>
                <w:kern w:val="2"/>
                <w:sz w:val="28"/>
                <w:szCs w:val="21"/>
                <w:lang w:val="en-US" w:eastAsia="zh-CN" w:bidi="ar-SA"/>
              </w:rPr>
            </w:pPr>
            <w:r>
              <w:rPr>
                <w:sz w:val="28"/>
                <w:szCs w:val="21"/>
              </w:rPr>
              <w:t>西 药：       中成药 ：       中药饮片：</w:t>
            </w:r>
          </w:p>
        </w:tc>
      </w:tr>
      <w:tr w14:paraId="227ED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restart"/>
            <w:tcBorders>
              <w:bottom w:val="nil"/>
            </w:tcBorders>
            <w:vAlign w:val="center"/>
          </w:tcPr>
          <w:p w14:paraId="637A60F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工作人员数量</w:t>
            </w:r>
          </w:p>
        </w:tc>
        <w:tc>
          <w:tcPr>
            <w:tcW w:w="575" w:type="pct"/>
            <w:vAlign w:val="center"/>
          </w:tcPr>
          <w:p w14:paraId="4C4351B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执业药师</w:t>
            </w:r>
          </w:p>
        </w:tc>
        <w:tc>
          <w:tcPr>
            <w:tcW w:w="569" w:type="pct"/>
            <w:vAlign w:val="center"/>
          </w:tcPr>
          <w:p w14:paraId="0EE5241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执业</w:t>
            </w:r>
          </w:p>
          <w:p w14:paraId="5876330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中药师</w:t>
            </w:r>
          </w:p>
        </w:tc>
        <w:tc>
          <w:tcPr>
            <w:tcW w:w="572" w:type="pct"/>
            <w:gridSpan w:val="3"/>
            <w:vAlign w:val="center"/>
          </w:tcPr>
          <w:p w14:paraId="7158AC3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lang w:val="en-US" w:eastAsia="zh-CN"/>
              </w:rPr>
            </w:pPr>
            <w:r>
              <w:rPr>
                <w:rFonts w:hint="eastAsia"/>
                <w:sz w:val="24"/>
                <w:szCs w:val="20"/>
              </w:rPr>
              <w:t>药师</w:t>
            </w:r>
          </w:p>
        </w:tc>
        <w:tc>
          <w:tcPr>
            <w:tcW w:w="567" w:type="pct"/>
            <w:gridSpan w:val="2"/>
            <w:tcBorders>
              <w:right w:val="single" w:color="auto" w:sz="4" w:space="0"/>
            </w:tcBorders>
            <w:vAlign w:val="center"/>
          </w:tcPr>
          <w:p w14:paraId="6099524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中药师</w:t>
            </w:r>
          </w:p>
        </w:tc>
        <w:tc>
          <w:tcPr>
            <w:tcW w:w="577" w:type="pct"/>
            <w:gridSpan w:val="3"/>
            <w:tcBorders>
              <w:left w:val="single" w:color="auto" w:sz="4" w:space="0"/>
            </w:tcBorders>
            <w:vAlign w:val="center"/>
          </w:tcPr>
          <w:p w14:paraId="2ABEC7D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其他药学技术人员</w:t>
            </w:r>
          </w:p>
        </w:tc>
        <w:tc>
          <w:tcPr>
            <w:tcW w:w="566" w:type="pct"/>
            <w:gridSpan w:val="2"/>
            <w:tcBorders>
              <w:right w:val="single" w:color="auto" w:sz="4" w:space="0"/>
            </w:tcBorders>
            <w:vAlign w:val="center"/>
          </w:tcPr>
          <w:p w14:paraId="422A88D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营业人员</w:t>
            </w:r>
          </w:p>
        </w:tc>
        <w:tc>
          <w:tcPr>
            <w:tcW w:w="595" w:type="pct"/>
            <w:tcBorders>
              <w:left w:val="single" w:color="auto" w:sz="4" w:space="0"/>
            </w:tcBorders>
            <w:vAlign w:val="center"/>
          </w:tcPr>
          <w:p w14:paraId="7180B54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4"/>
                <w:szCs w:val="20"/>
              </w:rPr>
            </w:pPr>
            <w:r>
              <w:rPr>
                <w:rFonts w:hint="eastAsia"/>
                <w:sz w:val="24"/>
                <w:szCs w:val="20"/>
              </w:rPr>
              <w:t>其他人员</w:t>
            </w:r>
          </w:p>
        </w:tc>
      </w:tr>
      <w:tr w14:paraId="78A06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continue"/>
            <w:tcBorders>
              <w:top w:val="nil"/>
              <w:bottom w:val="single" w:color="auto" w:sz="4" w:space="0"/>
            </w:tcBorders>
            <w:textDirection w:val="tbRlV"/>
            <w:vAlign w:val="center"/>
          </w:tcPr>
          <w:p w14:paraId="63E468D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5" w:type="pct"/>
            <w:vAlign w:val="center"/>
          </w:tcPr>
          <w:p w14:paraId="3D5ECF8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9" w:type="pct"/>
            <w:vAlign w:val="center"/>
          </w:tcPr>
          <w:p w14:paraId="2498418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2" w:type="pct"/>
            <w:gridSpan w:val="3"/>
            <w:vAlign w:val="center"/>
          </w:tcPr>
          <w:p w14:paraId="6BDACDF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7" w:type="pct"/>
            <w:gridSpan w:val="2"/>
            <w:tcBorders>
              <w:right w:val="single" w:color="auto" w:sz="4" w:space="0"/>
            </w:tcBorders>
            <w:vAlign w:val="center"/>
          </w:tcPr>
          <w:p w14:paraId="6BBC3AC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7" w:type="pct"/>
            <w:gridSpan w:val="3"/>
            <w:tcBorders>
              <w:left w:val="single" w:color="auto" w:sz="4" w:space="0"/>
            </w:tcBorders>
            <w:vAlign w:val="center"/>
          </w:tcPr>
          <w:p w14:paraId="766F278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66" w:type="pct"/>
            <w:gridSpan w:val="2"/>
            <w:tcBorders>
              <w:right w:val="single" w:color="auto" w:sz="4" w:space="0"/>
            </w:tcBorders>
            <w:vAlign w:val="center"/>
          </w:tcPr>
          <w:p w14:paraId="17530BF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95" w:type="pct"/>
            <w:tcBorders>
              <w:left w:val="single" w:color="auto" w:sz="4" w:space="0"/>
            </w:tcBorders>
            <w:vAlign w:val="center"/>
          </w:tcPr>
          <w:p w14:paraId="6AFF4CF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D92B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restart"/>
            <w:tcBorders>
              <w:top w:val="single" w:color="auto" w:sz="4" w:space="0"/>
            </w:tcBorders>
            <w:vAlign w:val="center"/>
          </w:tcPr>
          <w:p w14:paraId="1DA92B4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ascii="Times New Roman" w:eastAsia="仿宋_GB2312"/>
                <w:sz w:val="28"/>
                <w:szCs w:val="21"/>
                <w:lang w:val="en-US" w:eastAsia="zh-CN"/>
              </w:rPr>
              <w:t>医保管理人员</w:t>
            </w:r>
          </w:p>
        </w:tc>
        <w:tc>
          <w:tcPr>
            <w:tcW w:w="575" w:type="pct"/>
            <w:vAlign w:val="center"/>
          </w:tcPr>
          <w:p w14:paraId="3A4D58B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姓名</w:t>
            </w:r>
          </w:p>
        </w:tc>
        <w:tc>
          <w:tcPr>
            <w:tcW w:w="1142" w:type="pct"/>
            <w:gridSpan w:val="4"/>
            <w:vAlign w:val="center"/>
          </w:tcPr>
          <w:p w14:paraId="0F058C9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4" w:type="pct"/>
            <w:gridSpan w:val="5"/>
            <w:vAlign w:val="center"/>
          </w:tcPr>
          <w:p w14:paraId="38FF61B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ascii="Times New Roman" w:eastAsia="仿宋_GB2312"/>
                <w:sz w:val="28"/>
                <w:szCs w:val="21"/>
                <w:lang w:val="en-US" w:eastAsia="zh-CN"/>
              </w:rPr>
              <w:t>联系电话</w:t>
            </w:r>
          </w:p>
        </w:tc>
        <w:tc>
          <w:tcPr>
            <w:tcW w:w="1161" w:type="pct"/>
            <w:gridSpan w:val="3"/>
            <w:vAlign w:val="center"/>
          </w:tcPr>
          <w:p w14:paraId="1FC75F0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6EED5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continue"/>
            <w:tcBorders>
              <w:top w:val="nil"/>
              <w:bottom w:val="single" w:color="auto" w:sz="4" w:space="0"/>
            </w:tcBorders>
            <w:textDirection w:val="tbRlV"/>
            <w:vAlign w:val="center"/>
          </w:tcPr>
          <w:p w14:paraId="77CC11C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5" w:type="pct"/>
            <w:vAlign w:val="center"/>
          </w:tcPr>
          <w:p w14:paraId="42CC3EC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ascii="Times New Roman" w:eastAsia="仿宋_GB2312"/>
                <w:sz w:val="28"/>
                <w:szCs w:val="21"/>
                <w:lang w:val="en-US" w:eastAsia="zh-CN"/>
              </w:rPr>
              <w:t>姓名</w:t>
            </w:r>
          </w:p>
        </w:tc>
        <w:tc>
          <w:tcPr>
            <w:tcW w:w="1142" w:type="pct"/>
            <w:gridSpan w:val="4"/>
            <w:vAlign w:val="center"/>
          </w:tcPr>
          <w:p w14:paraId="3A82175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4" w:type="pct"/>
            <w:gridSpan w:val="5"/>
            <w:vAlign w:val="center"/>
          </w:tcPr>
          <w:p w14:paraId="225845E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ascii="Times New Roman" w:eastAsia="仿宋_GB2312"/>
                <w:sz w:val="28"/>
                <w:szCs w:val="21"/>
                <w:lang w:val="en-US" w:eastAsia="zh-CN"/>
              </w:rPr>
              <w:t>联系电话</w:t>
            </w:r>
          </w:p>
        </w:tc>
        <w:tc>
          <w:tcPr>
            <w:tcW w:w="1161" w:type="pct"/>
            <w:gridSpan w:val="3"/>
            <w:vAlign w:val="center"/>
          </w:tcPr>
          <w:p w14:paraId="3178880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B014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restart"/>
            <w:tcBorders>
              <w:top w:val="single" w:color="auto" w:sz="4" w:space="0"/>
            </w:tcBorders>
            <w:vAlign w:val="center"/>
          </w:tcPr>
          <w:p w14:paraId="3B18F99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信息化建设</w:t>
            </w:r>
          </w:p>
          <w:p w14:paraId="0BB317B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sz w:val="28"/>
                <w:szCs w:val="21"/>
                <w:lang w:val="en-US" w:eastAsia="zh-CN"/>
              </w:rPr>
            </w:pPr>
            <w:r>
              <w:rPr>
                <w:rFonts w:hint="eastAsia" w:ascii="Times New Roman" w:eastAsia="仿宋_GB2312"/>
                <w:sz w:val="28"/>
                <w:szCs w:val="21"/>
                <w:lang w:val="en-US" w:eastAsia="zh-CN"/>
              </w:rPr>
              <w:t>情况</w:t>
            </w:r>
          </w:p>
        </w:tc>
        <w:tc>
          <w:tcPr>
            <w:tcW w:w="575" w:type="pct"/>
            <w:vAlign w:val="center"/>
          </w:tcPr>
          <w:p w14:paraId="31A6560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系统类别</w:t>
            </w:r>
          </w:p>
        </w:tc>
        <w:tc>
          <w:tcPr>
            <w:tcW w:w="1142" w:type="pct"/>
            <w:gridSpan w:val="4"/>
            <w:vAlign w:val="center"/>
          </w:tcPr>
          <w:p w14:paraId="2EE8888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系统名称</w:t>
            </w:r>
          </w:p>
        </w:tc>
        <w:tc>
          <w:tcPr>
            <w:tcW w:w="1144" w:type="pct"/>
            <w:gridSpan w:val="5"/>
            <w:vAlign w:val="center"/>
          </w:tcPr>
          <w:p w14:paraId="7560CFF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承建商</w:t>
            </w:r>
          </w:p>
        </w:tc>
        <w:tc>
          <w:tcPr>
            <w:tcW w:w="1161" w:type="pct"/>
            <w:gridSpan w:val="3"/>
            <w:vAlign w:val="center"/>
          </w:tcPr>
          <w:p w14:paraId="78A77D0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启用日期</w:t>
            </w:r>
          </w:p>
        </w:tc>
      </w:tr>
      <w:tr w14:paraId="2FACE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continue"/>
            <w:textDirection w:val="tbRlV"/>
            <w:vAlign w:val="center"/>
          </w:tcPr>
          <w:p w14:paraId="6E9AA89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5" w:type="pct"/>
            <w:vAlign w:val="center"/>
          </w:tcPr>
          <w:p w14:paraId="5EC824B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业务</w:t>
            </w:r>
          </w:p>
          <w:p w14:paraId="194A6C4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w:t>
            </w:r>
          </w:p>
        </w:tc>
        <w:tc>
          <w:tcPr>
            <w:tcW w:w="1142" w:type="pct"/>
            <w:gridSpan w:val="4"/>
            <w:vAlign w:val="center"/>
          </w:tcPr>
          <w:p w14:paraId="3577510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4" w:type="pct"/>
            <w:gridSpan w:val="5"/>
            <w:vAlign w:val="center"/>
          </w:tcPr>
          <w:p w14:paraId="3FDE457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61" w:type="pct"/>
            <w:gridSpan w:val="3"/>
            <w:vAlign w:val="center"/>
          </w:tcPr>
          <w:p w14:paraId="37BC22A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BF2B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continue"/>
            <w:textDirection w:val="tbRlV"/>
            <w:vAlign w:val="center"/>
          </w:tcPr>
          <w:p w14:paraId="73C7B9F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5" w:type="pct"/>
            <w:vAlign w:val="center"/>
          </w:tcPr>
          <w:p w14:paraId="6E93F1A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财务</w:t>
            </w:r>
          </w:p>
          <w:p w14:paraId="21D2EC1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系统</w:t>
            </w:r>
          </w:p>
        </w:tc>
        <w:tc>
          <w:tcPr>
            <w:tcW w:w="1142" w:type="pct"/>
            <w:gridSpan w:val="4"/>
            <w:vAlign w:val="center"/>
          </w:tcPr>
          <w:p w14:paraId="6214123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4" w:type="pct"/>
            <w:gridSpan w:val="5"/>
            <w:vAlign w:val="center"/>
          </w:tcPr>
          <w:p w14:paraId="3E50BF7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61" w:type="pct"/>
            <w:gridSpan w:val="3"/>
            <w:vAlign w:val="center"/>
          </w:tcPr>
          <w:p w14:paraId="4EC8E1C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BC7D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975" w:type="pct"/>
            <w:vMerge w:val="continue"/>
            <w:textDirection w:val="tbRlV"/>
            <w:vAlign w:val="center"/>
          </w:tcPr>
          <w:p w14:paraId="267E817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5" w:type="pct"/>
            <w:vAlign w:val="center"/>
          </w:tcPr>
          <w:p w14:paraId="2E2FE3C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进销存系统</w:t>
            </w:r>
          </w:p>
        </w:tc>
        <w:tc>
          <w:tcPr>
            <w:tcW w:w="1142" w:type="pct"/>
            <w:gridSpan w:val="4"/>
            <w:vAlign w:val="center"/>
          </w:tcPr>
          <w:p w14:paraId="7E633CE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44" w:type="pct"/>
            <w:gridSpan w:val="5"/>
            <w:vAlign w:val="center"/>
          </w:tcPr>
          <w:p w14:paraId="53E3206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161" w:type="pct"/>
            <w:gridSpan w:val="3"/>
            <w:vAlign w:val="center"/>
          </w:tcPr>
          <w:p w14:paraId="407E71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8F1A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975" w:type="pct"/>
            <w:vMerge w:val="continue"/>
            <w:vAlign w:val="center"/>
          </w:tcPr>
          <w:p w14:paraId="3309B51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575" w:type="pct"/>
            <w:vAlign w:val="center"/>
          </w:tcPr>
          <w:p w14:paraId="339E718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eastAsia="zh-CN"/>
              </w:rPr>
            </w:pPr>
            <w:r>
              <w:rPr>
                <w:rFonts w:hint="eastAsia" w:ascii="Times New Roman" w:eastAsia="仿宋_GB2312"/>
                <w:sz w:val="28"/>
                <w:szCs w:val="21"/>
                <w:lang w:val="en-US" w:eastAsia="zh-CN"/>
              </w:rPr>
              <w:t>其他</w:t>
            </w:r>
          </w:p>
        </w:tc>
        <w:tc>
          <w:tcPr>
            <w:tcW w:w="3449" w:type="pct"/>
            <w:gridSpan w:val="12"/>
            <w:vAlign w:val="center"/>
          </w:tcPr>
          <w:p w14:paraId="5E5B83C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14A5E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0" w:type="pct"/>
            <w:gridSpan w:val="2"/>
            <w:vMerge w:val="restart"/>
            <w:vAlign w:val="center"/>
          </w:tcPr>
          <w:p w14:paraId="3E8D44B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上级公司信息</w:t>
            </w:r>
          </w:p>
        </w:tc>
        <w:tc>
          <w:tcPr>
            <w:tcW w:w="858" w:type="pct"/>
            <w:gridSpan w:val="2"/>
            <w:tcBorders>
              <w:right w:val="single" w:color="auto" w:sz="4" w:space="0"/>
            </w:tcBorders>
            <w:vAlign w:val="center"/>
          </w:tcPr>
          <w:p w14:paraId="0A5E10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公司名称</w:t>
            </w:r>
          </w:p>
        </w:tc>
        <w:tc>
          <w:tcPr>
            <w:tcW w:w="859" w:type="pct"/>
            <w:gridSpan w:val="5"/>
            <w:tcBorders>
              <w:left w:val="single" w:color="auto" w:sz="4" w:space="0"/>
              <w:right w:val="single" w:color="auto" w:sz="4" w:space="0"/>
            </w:tcBorders>
            <w:vAlign w:val="center"/>
          </w:tcPr>
          <w:p w14:paraId="4EDB7C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3C01454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公司地址</w:t>
            </w:r>
          </w:p>
        </w:tc>
        <w:tc>
          <w:tcPr>
            <w:tcW w:w="868" w:type="pct"/>
            <w:gridSpan w:val="2"/>
            <w:tcBorders>
              <w:left w:val="single" w:color="auto" w:sz="4" w:space="0"/>
            </w:tcBorders>
            <w:vAlign w:val="center"/>
          </w:tcPr>
          <w:p w14:paraId="01CB591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40F442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0" w:type="pct"/>
            <w:gridSpan w:val="2"/>
            <w:vMerge w:val="continue"/>
            <w:vAlign w:val="center"/>
          </w:tcPr>
          <w:p w14:paraId="70930B7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58" w:type="pct"/>
            <w:gridSpan w:val="2"/>
            <w:tcBorders>
              <w:right w:val="single" w:color="auto" w:sz="4" w:space="0"/>
            </w:tcBorders>
            <w:vAlign w:val="center"/>
          </w:tcPr>
          <w:p w14:paraId="4B2533E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法定代表人</w:t>
            </w:r>
          </w:p>
        </w:tc>
        <w:tc>
          <w:tcPr>
            <w:tcW w:w="859" w:type="pct"/>
            <w:gridSpan w:val="5"/>
            <w:tcBorders>
              <w:left w:val="single" w:color="auto" w:sz="4" w:space="0"/>
              <w:right w:val="single" w:color="auto" w:sz="4" w:space="0"/>
            </w:tcBorders>
            <w:vAlign w:val="center"/>
          </w:tcPr>
          <w:p w14:paraId="1CA2603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6F28E0C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联系电话</w:t>
            </w:r>
          </w:p>
        </w:tc>
        <w:tc>
          <w:tcPr>
            <w:tcW w:w="868" w:type="pct"/>
            <w:gridSpan w:val="2"/>
            <w:tcBorders>
              <w:left w:val="single" w:color="auto" w:sz="4" w:space="0"/>
            </w:tcBorders>
            <w:vAlign w:val="center"/>
          </w:tcPr>
          <w:p w14:paraId="70ABD40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25090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0" w:type="pct"/>
            <w:gridSpan w:val="2"/>
            <w:vMerge w:val="continue"/>
            <w:vAlign w:val="center"/>
          </w:tcPr>
          <w:p w14:paraId="716A222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58" w:type="pct"/>
            <w:gridSpan w:val="2"/>
            <w:tcBorders>
              <w:right w:val="single" w:color="auto" w:sz="4" w:space="0"/>
            </w:tcBorders>
            <w:vAlign w:val="center"/>
          </w:tcPr>
          <w:p w14:paraId="079299C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医保负责人</w:t>
            </w:r>
          </w:p>
        </w:tc>
        <w:tc>
          <w:tcPr>
            <w:tcW w:w="859" w:type="pct"/>
            <w:gridSpan w:val="5"/>
            <w:tcBorders>
              <w:left w:val="single" w:color="auto" w:sz="4" w:space="0"/>
              <w:right w:val="single" w:color="auto" w:sz="4" w:space="0"/>
            </w:tcBorders>
            <w:vAlign w:val="center"/>
          </w:tcPr>
          <w:p w14:paraId="7CC154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61" w:type="pct"/>
            <w:gridSpan w:val="3"/>
            <w:tcBorders>
              <w:left w:val="single" w:color="auto" w:sz="4" w:space="0"/>
              <w:right w:val="single" w:color="auto" w:sz="4" w:space="0"/>
            </w:tcBorders>
            <w:vAlign w:val="center"/>
          </w:tcPr>
          <w:p w14:paraId="5A5F1DE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ascii="Times New Roman" w:eastAsia="仿宋_GB2312"/>
                <w:sz w:val="28"/>
                <w:szCs w:val="21"/>
                <w:lang w:val="en-US" w:eastAsia="zh-CN"/>
              </w:rPr>
              <w:t>联系电话</w:t>
            </w:r>
          </w:p>
        </w:tc>
        <w:tc>
          <w:tcPr>
            <w:tcW w:w="868" w:type="pct"/>
            <w:gridSpan w:val="2"/>
            <w:tcBorders>
              <w:left w:val="single" w:color="auto" w:sz="4" w:space="0"/>
            </w:tcBorders>
            <w:vAlign w:val="center"/>
          </w:tcPr>
          <w:p w14:paraId="660FF5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174AA3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550" w:type="pct"/>
            <w:gridSpan w:val="2"/>
            <w:tcBorders>
              <w:right w:val="single" w:color="auto" w:sz="4" w:space="0"/>
            </w:tcBorders>
            <w:vAlign w:val="center"/>
          </w:tcPr>
          <w:p w14:paraId="412157E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申请医保业务类别</w:t>
            </w:r>
          </w:p>
        </w:tc>
        <w:tc>
          <w:tcPr>
            <w:tcW w:w="3449" w:type="pct"/>
            <w:gridSpan w:val="12"/>
            <w:tcBorders>
              <w:left w:val="single" w:color="auto" w:sz="4" w:space="0"/>
            </w:tcBorders>
            <w:vAlign w:val="top"/>
          </w:tcPr>
          <w:p w14:paraId="1EC019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EF21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2" w:hRule="atLeast"/>
        </w:trPr>
        <w:tc>
          <w:tcPr>
            <w:tcW w:w="975" w:type="pct"/>
            <w:vAlign w:val="center"/>
          </w:tcPr>
          <w:p w14:paraId="7AC74D1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申请单位意见</w:t>
            </w:r>
          </w:p>
        </w:tc>
        <w:tc>
          <w:tcPr>
            <w:tcW w:w="4024" w:type="pct"/>
            <w:gridSpan w:val="13"/>
            <w:vAlign w:val="center"/>
          </w:tcPr>
          <w:p w14:paraId="560DEF6D">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r>
              <w:rPr>
                <w:sz w:val="28"/>
                <w:szCs w:val="21"/>
              </w:rPr>
              <w:t>本单位已认真学习国家、省和本地区医疗保障相关政策文件，申 请成为医疗保障定点医疗机构。本单位提供的相关申请材料真实、合法、有效，没有医疗保障相关法律、法规、政策等规定的不予受理定点申请的情形。成为定点医疗机构后，将严格履行医保协议约定，遵守医疗保障法律、法规及相关政策，持续符合医疗保障定点条件，竭诚为参保人员提供适宜的基本医疗服务。</w:t>
            </w:r>
          </w:p>
          <w:p w14:paraId="68D2E2CE">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432D9395">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default" w:eastAsia="仿宋_GB2312"/>
                <w:sz w:val="28"/>
                <w:szCs w:val="21"/>
                <w:lang w:val="en-US" w:eastAsia="zh-CN"/>
              </w:rPr>
            </w:pPr>
            <w:r>
              <w:rPr>
                <w:sz w:val="28"/>
                <w:szCs w:val="21"/>
              </w:rPr>
              <w:t xml:space="preserve">法定代表人签字：         </w:t>
            </w:r>
            <w:r>
              <w:rPr>
                <w:rFonts w:hint="eastAsia" w:ascii="Times New Roman" w:eastAsia="仿宋_GB2312"/>
                <w:sz w:val="28"/>
                <w:szCs w:val="21"/>
                <w:lang w:val="en-US" w:eastAsia="zh-CN"/>
              </w:rPr>
              <w:t xml:space="preserve">   </w:t>
            </w:r>
            <w:r>
              <w:rPr>
                <w:sz w:val="28"/>
                <w:szCs w:val="21"/>
              </w:rPr>
              <w:t xml:space="preserve"> (单位盖章)</w:t>
            </w:r>
          </w:p>
          <w:p w14:paraId="2CCADDE2">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sz w:val="28"/>
                <w:szCs w:val="21"/>
              </w:rPr>
            </w:pPr>
          </w:p>
          <w:p w14:paraId="255284B5">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p w14:paraId="5D9BFEB7">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ascii="Times New Roman" w:hAnsi="Times New Roman" w:eastAsia="仿宋_GB2312" w:cstheme="minorBidi"/>
                <w:kern w:val="2"/>
                <w:sz w:val="28"/>
                <w:szCs w:val="21"/>
                <w:lang w:val="en-US" w:eastAsia="zh-CN" w:bidi="ar-SA"/>
              </w:rPr>
            </w:pPr>
          </w:p>
        </w:tc>
      </w:tr>
      <w:tr w14:paraId="77F98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5" w:type="pct"/>
            <w:vAlign w:val="center"/>
          </w:tcPr>
          <w:p w14:paraId="3FF1A39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资料审核</w:t>
            </w:r>
          </w:p>
          <w:p w14:paraId="0ABD977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4024" w:type="pct"/>
            <w:gridSpan w:val="13"/>
            <w:vAlign w:val="top"/>
          </w:tcPr>
          <w:p w14:paraId="002961B7">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487761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01F08F4">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69FB1E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47F3FB4">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13A4E0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4C54F94">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C014CC1">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审核人员：</w:t>
            </w:r>
            <w:r>
              <w:rPr>
                <w:rFonts w:hint="eastAsia" w:ascii="Times New Roman" w:eastAsia="仿宋_GB2312"/>
                <w:sz w:val="28"/>
                <w:szCs w:val="21"/>
                <w:lang w:val="en-US" w:eastAsia="zh-CN"/>
              </w:rPr>
              <w:t xml:space="preserve">                  </w:t>
            </w:r>
          </w:p>
          <w:p w14:paraId="1D9A2F9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52C4DC6B">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r w14:paraId="69D285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5" w:type="pct"/>
            <w:vAlign w:val="center"/>
          </w:tcPr>
          <w:p w14:paraId="4348513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专业评估</w:t>
            </w:r>
          </w:p>
          <w:p w14:paraId="25A38E6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2010" w:type="pct"/>
            <w:gridSpan w:val="6"/>
            <w:tcBorders>
              <w:right w:val="single" w:color="auto" w:sz="4" w:space="0"/>
            </w:tcBorders>
            <w:vAlign w:val="top"/>
          </w:tcPr>
          <w:p w14:paraId="6608CBCE">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19EB6283">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38AE54D2">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6914DE39">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5E7C4466">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default"/>
                <w:sz w:val="28"/>
                <w:szCs w:val="21"/>
                <w:lang w:val="en-US" w:eastAsia="zh-CN"/>
              </w:rPr>
            </w:pPr>
            <w:r>
              <w:rPr>
                <w:sz w:val="28"/>
                <w:szCs w:val="21"/>
              </w:rPr>
              <w:t>评估小组成员：</w:t>
            </w:r>
          </w:p>
          <w:p w14:paraId="01864BBE">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sz w:val="28"/>
                <w:szCs w:val="21"/>
              </w:rPr>
            </w:pPr>
          </w:p>
        </w:tc>
        <w:tc>
          <w:tcPr>
            <w:tcW w:w="2013" w:type="pct"/>
            <w:gridSpan w:val="7"/>
            <w:tcBorders>
              <w:left w:val="single" w:color="auto" w:sz="4" w:space="0"/>
            </w:tcBorders>
            <w:vAlign w:val="top"/>
          </w:tcPr>
          <w:p w14:paraId="2DDB7436">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40627D1F">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69B01AA4">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62F5F2E1">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p>
          <w:p w14:paraId="6CEFC539">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sz w:val="28"/>
                <w:szCs w:val="21"/>
              </w:rPr>
            </w:pPr>
            <w:r>
              <w:rPr>
                <w:sz w:val="28"/>
                <w:szCs w:val="21"/>
              </w:rPr>
              <w:t>评估组长：</w:t>
            </w:r>
          </w:p>
          <w:p w14:paraId="417C409D">
            <w:pPr>
              <w:keepNext w:val="0"/>
              <w:keepLines w:val="0"/>
              <w:pageBreakBefore w:val="0"/>
              <w:widowControl w:val="0"/>
              <w:kinsoku/>
              <w:wordWrap w:val="0"/>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p>
          <w:p w14:paraId="16EFF1BA">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66528E94">
            <w:pPr>
              <w:keepNext w:val="0"/>
              <w:keepLines w:val="0"/>
              <w:pageBreakBefore w:val="0"/>
              <w:widowControl w:val="0"/>
              <w:kinsoku/>
              <w:wordWrap w:val="0"/>
              <w:overflowPunct/>
              <w:topLinePunct w:val="0"/>
              <w:autoSpaceDE/>
              <w:autoSpaceDN/>
              <w:bidi w:val="0"/>
              <w:adjustRightInd/>
              <w:snapToGrid/>
              <w:spacing w:line="360" w:lineRule="exact"/>
              <w:ind w:firstLine="1932" w:firstLineChars="700"/>
              <w:jc w:val="both"/>
              <w:textAlignment w:val="auto"/>
              <w:rPr>
                <w:rFonts w:hint="default"/>
                <w:sz w:val="28"/>
                <w:szCs w:val="21"/>
                <w:lang w:val="en-US" w:eastAsia="zh-CN"/>
              </w:rPr>
            </w:pPr>
            <w:r>
              <w:rPr>
                <w:rFonts w:hint="eastAsia" w:ascii="Times New Roman" w:eastAsia="仿宋_GB2312"/>
                <w:sz w:val="28"/>
                <w:szCs w:val="21"/>
                <w:lang w:val="en-US" w:eastAsia="zh-CN"/>
              </w:rPr>
              <w:t>年  月  日</w:t>
            </w:r>
          </w:p>
          <w:p w14:paraId="7217A649">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ascii="Times New Roman" w:eastAsia="仿宋_GB2312"/>
                <w:sz w:val="28"/>
                <w:szCs w:val="21"/>
                <w:lang w:val="en-US" w:eastAsia="zh-CN"/>
              </w:rPr>
            </w:pPr>
          </w:p>
        </w:tc>
      </w:tr>
      <w:tr w14:paraId="68DA46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975" w:type="pct"/>
            <w:vAlign w:val="center"/>
          </w:tcPr>
          <w:p w14:paraId="72DAC35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评估</w:t>
            </w:r>
          </w:p>
          <w:p w14:paraId="55FD8AA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结果</w:t>
            </w:r>
          </w:p>
        </w:tc>
        <w:tc>
          <w:tcPr>
            <w:tcW w:w="4024" w:type="pct"/>
            <w:gridSpan w:val="13"/>
            <w:vAlign w:val="top"/>
          </w:tcPr>
          <w:p w14:paraId="7AE9E73B">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19038EC">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9E2745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160A1F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FED86DB">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9CFB73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CE1FEFF">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518E39F">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(签  章)</w:t>
            </w:r>
            <w:r>
              <w:rPr>
                <w:rFonts w:hint="eastAsia" w:ascii="Times New Roman" w:eastAsia="仿宋_GB2312"/>
                <w:sz w:val="28"/>
                <w:szCs w:val="21"/>
                <w:lang w:val="en-US" w:eastAsia="zh-CN"/>
              </w:rPr>
              <w:t xml:space="preserve">            </w:t>
            </w:r>
          </w:p>
          <w:p w14:paraId="4FBBA087">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32D1F83B">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bl>
    <w:p w14:paraId="08D719D2">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0" w:firstLineChars="0"/>
        <w:jc w:val="both"/>
        <w:textAlignment w:val="auto"/>
        <w:outlineLvl w:val="1"/>
        <w:rPr>
          <w:rFonts w:hint="default" w:ascii="Arial" w:hAnsi="Arial" w:eastAsia="黑体" w:cstheme="minorBidi"/>
          <w:kern w:val="2"/>
          <w:sz w:val="32"/>
          <w:szCs w:val="22"/>
          <w:lang w:val="en-US" w:eastAsia="zh-CN" w:bidi="ar-SA"/>
        </w:rPr>
      </w:pPr>
      <w:r>
        <w:rPr>
          <w:rFonts w:hint="default" w:ascii="Arial" w:hAnsi="Arial" w:eastAsia="黑体" w:cstheme="minorBidi"/>
          <w:kern w:val="2"/>
          <w:sz w:val="32"/>
          <w:szCs w:val="22"/>
          <w:lang w:val="en-US" w:eastAsia="zh-CN" w:bidi="ar-SA"/>
        </w:rPr>
        <w:t>附件1-</w:t>
      </w:r>
      <w:r>
        <w:rPr>
          <w:rFonts w:hint="eastAsia" w:ascii="Arial" w:hAnsi="Arial" w:eastAsia="黑体" w:cstheme="minorBidi"/>
          <w:kern w:val="2"/>
          <w:sz w:val="32"/>
          <w:szCs w:val="22"/>
          <w:lang w:val="en-US" w:eastAsia="zh-CN" w:bidi="ar-SA"/>
        </w:rPr>
        <w:t>5</w:t>
      </w:r>
    </w:p>
    <w:p w14:paraId="22836211">
      <w:pPr>
        <w:pStyle w:val="2"/>
        <w:bidi w:val="0"/>
        <w:ind w:firstLine="0"/>
        <w:rPr>
          <w:rFonts w:hint="default"/>
          <w:lang w:val="en-US" w:eastAsia="zh-CN"/>
        </w:rPr>
      </w:pPr>
      <w:r>
        <w:rPr>
          <w:rFonts w:hint="default"/>
          <w:lang w:val="en-US" w:eastAsia="zh-CN"/>
        </w:rPr>
        <w:t>湘潭县城镇职工基本医疗保险门诊统筹服务</w:t>
      </w:r>
    </w:p>
    <w:p w14:paraId="11C93A4A">
      <w:pPr>
        <w:pStyle w:val="2"/>
        <w:bidi w:val="0"/>
        <w:ind w:firstLine="0"/>
        <w:rPr>
          <w:rFonts w:hint="default"/>
          <w:lang w:val="en-US" w:eastAsia="zh-CN"/>
        </w:rPr>
      </w:pPr>
      <w:r>
        <w:rPr>
          <w:rFonts w:hint="default"/>
          <w:lang w:val="en-US" w:eastAsia="zh-CN"/>
        </w:rPr>
        <w:t>申请表</w:t>
      </w:r>
    </w:p>
    <w:p w14:paraId="2912B45E">
      <w:pPr>
        <w:pStyle w:val="2"/>
        <w:bidi w:val="0"/>
        <w:ind w:firstLine="0"/>
        <w:rPr>
          <w:rFonts w:hint="default"/>
          <w:lang w:val="en-US" w:eastAsia="zh-CN"/>
        </w:rPr>
      </w:pPr>
      <w:r>
        <w:rPr>
          <w:rFonts w:hint="default"/>
          <w:lang w:val="en-US" w:eastAsia="zh-CN"/>
        </w:rPr>
        <w:t>（零售药店版）</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7"/>
        <w:gridCol w:w="2591"/>
        <w:gridCol w:w="1341"/>
        <w:gridCol w:w="840"/>
        <w:gridCol w:w="1971"/>
      </w:tblGrid>
      <w:tr w14:paraId="14FB5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251F750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机构名称</w:t>
            </w:r>
          </w:p>
        </w:tc>
        <w:tc>
          <w:tcPr>
            <w:tcW w:w="3932" w:type="dxa"/>
            <w:gridSpan w:val="2"/>
            <w:vAlign w:val="center"/>
          </w:tcPr>
          <w:p w14:paraId="6C44F34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840" w:type="dxa"/>
            <w:vAlign w:val="center"/>
          </w:tcPr>
          <w:p w14:paraId="210F84A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机构编码</w:t>
            </w:r>
          </w:p>
        </w:tc>
        <w:tc>
          <w:tcPr>
            <w:tcW w:w="1971" w:type="dxa"/>
            <w:vAlign w:val="center"/>
          </w:tcPr>
          <w:p w14:paraId="7E8C744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1083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1E9719E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机构地址</w:t>
            </w:r>
          </w:p>
        </w:tc>
        <w:tc>
          <w:tcPr>
            <w:tcW w:w="6743" w:type="dxa"/>
            <w:gridSpan w:val="4"/>
            <w:vAlign w:val="center"/>
          </w:tcPr>
          <w:p w14:paraId="61739DD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4A8F8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7E50F08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机构类型</w:t>
            </w:r>
          </w:p>
        </w:tc>
        <w:tc>
          <w:tcPr>
            <w:tcW w:w="6743" w:type="dxa"/>
            <w:gridSpan w:val="4"/>
            <w:vAlign w:val="center"/>
          </w:tcPr>
          <w:p w14:paraId="1271352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连锁药店（）    单体药店（）</w:t>
            </w:r>
          </w:p>
        </w:tc>
      </w:tr>
      <w:tr w14:paraId="7EA9D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6EF43A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申请协议类型</w:t>
            </w:r>
          </w:p>
        </w:tc>
        <w:tc>
          <w:tcPr>
            <w:tcW w:w="2591" w:type="dxa"/>
            <w:vAlign w:val="center"/>
          </w:tcPr>
          <w:p w14:paraId="1E0F82F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1341" w:type="dxa"/>
            <w:vAlign w:val="center"/>
          </w:tcPr>
          <w:p w14:paraId="78D088D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电子处方流转</w:t>
            </w:r>
          </w:p>
        </w:tc>
        <w:tc>
          <w:tcPr>
            <w:tcW w:w="2811" w:type="dxa"/>
            <w:gridSpan w:val="2"/>
            <w:vAlign w:val="center"/>
          </w:tcPr>
          <w:p w14:paraId="4C2B505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已加入（）未加入（）</w:t>
            </w:r>
          </w:p>
        </w:tc>
      </w:tr>
      <w:tr w14:paraId="7E5C9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7DF79D6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法定代表人</w:t>
            </w:r>
          </w:p>
        </w:tc>
        <w:tc>
          <w:tcPr>
            <w:tcW w:w="2591" w:type="dxa"/>
            <w:vAlign w:val="center"/>
          </w:tcPr>
          <w:p w14:paraId="6EA9906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1341" w:type="dxa"/>
            <w:vAlign w:val="center"/>
          </w:tcPr>
          <w:p w14:paraId="3B6A1D1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联系电话</w:t>
            </w:r>
          </w:p>
        </w:tc>
        <w:tc>
          <w:tcPr>
            <w:tcW w:w="2811" w:type="dxa"/>
            <w:gridSpan w:val="2"/>
            <w:vAlign w:val="center"/>
          </w:tcPr>
          <w:p w14:paraId="54A6076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40D82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0BE99D4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医保负责人</w:t>
            </w:r>
          </w:p>
        </w:tc>
        <w:tc>
          <w:tcPr>
            <w:tcW w:w="2591" w:type="dxa"/>
            <w:vAlign w:val="center"/>
          </w:tcPr>
          <w:p w14:paraId="42DD487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1341" w:type="dxa"/>
            <w:vAlign w:val="center"/>
          </w:tcPr>
          <w:p w14:paraId="2B59737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联系电话</w:t>
            </w:r>
          </w:p>
        </w:tc>
        <w:tc>
          <w:tcPr>
            <w:tcW w:w="2811" w:type="dxa"/>
            <w:gridSpan w:val="2"/>
            <w:vAlign w:val="center"/>
          </w:tcPr>
          <w:p w14:paraId="32628E6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418FA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7D2A5D5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经办人</w:t>
            </w:r>
          </w:p>
        </w:tc>
        <w:tc>
          <w:tcPr>
            <w:tcW w:w="2591" w:type="dxa"/>
            <w:vAlign w:val="center"/>
          </w:tcPr>
          <w:p w14:paraId="499F8FF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c>
          <w:tcPr>
            <w:tcW w:w="1341" w:type="dxa"/>
            <w:vAlign w:val="center"/>
          </w:tcPr>
          <w:p w14:paraId="33AE35C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联系电话</w:t>
            </w:r>
          </w:p>
        </w:tc>
        <w:tc>
          <w:tcPr>
            <w:tcW w:w="2811" w:type="dxa"/>
            <w:gridSpan w:val="2"/>
            <w:vAlign w:val="center"/>
          </w:tcPr>
          <w:p w14:paraId="770456A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tc>
      </w:tr>
      <w:tr w14:paraId="3598A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4695174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申请理由</w:t>
            </w:r>
          </w:p>
        </w:tc>
        <w:tc>
          <w:tcPr>
            <w:tcW w:w="6743" w:type="dxa"/>
            <w:gridSpan w:val="4"/>
            <w:vAlign w:val="center"/>
          </w:tcPr>
          <w:p w14:paraId="7546AF6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（申请单位公章）</w:t>
            </w:r>
          </w:p>
        </w:tc>
      </w:tr>
      <w:tr w14:paraId="5C3F9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157" w:type="dxa"/>
            <w:vAlign w:val="center"/>
          </w:tcPr>
          <w:p w14:paraId="7386B5B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39BB744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080D651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30CD86E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0ABDBEC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7EFBC4D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396D44A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p>
          <w:p w14:paraId="3693253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lang w:val="en-US" w:eastAsia="zh-CN"/>
              </w:rPr>
            </w:pPr>
            <w:r>
              <w:rPr>
                <w:rFonts w:hint="eastAsia"/>
                <w:sz w:val="28"/>
                <w:szCs w:val="21"/>
                <w:lang w:val="en-US" w:eastAsia="zh-CN"/>
              </w:rPr>
              <w:t>承诺书</w:t>
            </w:r>
          </w:p>
        </w:tc>
        <w:tc>
          <w:tcPr>
            <w:tcW w:w="6743" w:type="dxa"/>
            <w:gridSpan w:val="4"/>
            <w:vAlign w:val="center"/>
          </w:tcPr>
          <w:p w14:paraId="57C704D9">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p>
          <w:p w14:paraId="6DD202E3">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r>
              <w:rPr>
                <w:rFonts w:hint="eastAsia"/>
                <w:sz w:val="28"/>
                <w:szCs w:val="21"/>
                <w:lang w:val="en-US" w:eastAsia="zh-CN"/>
              </w:rPr>
              <w:t>自愿申请成为基本医疗保险普通门诊统筹定点零售药店，并对以下事项作出承诺：</w:t>
            </w:r>
          </w:p>
          <w:p w14:paraId="7DB5852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r>
              <w:rPr>
                <w:rFonts w:hint="eastAsia"/>
                <w:sz w:val="28"/>
                <w:szCs w:val="21"/>
                <w:lang w:val="en-US" w:eastAsia="zh-CN"/>
              </w:rPr>
              <w:t>1.承诺所提供的资料真实完整。如提供资料与事实不符，将承担提供虚假资料所造成的相应后果。</w:t>
            </w:r>
          </w:p>
          <w:p w14:paraId="61C559FC">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r>
              <w:rPr>
                <w:rFonts w:hint="eastAsia"/>
                <w:sz w:val="28"/>
                <w:szCs w:val="21"/>
                <w:lang w:val="en-US" w:eastAsia="zh-CN"/>
              </w:rPr>
              <w:t>2.成立建立健全各项内部管理制度，规范医药服务行为。</w:t>
            </w:r>
          </w:p>
          <w:p w14:paraId="2D12277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r>
              <w:rPr>
                <w:rFonts w:hint="eastAsia"/>
                <w:sz w:val="28"/>
                <w:szCs w:val="21"/>
                <w:lang w:val="en-US" w:eastAsia="zh-CN"/>
              </w:rPr>
              <w:t>3.承诺严格按医疗保险政策和协议要求规范提供医疗保险服务，如有违规行为，愿承担相应责任。</w:t>
            </w:r>
          </w:p>
          <w:p w14:paraId="4D81C7ED">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p>
          <w:p w14:paraId="5B4523F1">
            <w:pPr>
              <w:keepNext w:val="0"/>
              <w:keepLines w:val="0"/>
              <w:pageBreakBefore w:val="0"/>
              <w:widowControl w:val="0"/>
              <w:kinsoku/>
              <w:wordWrap/>
              <w:overflowPunct/>
              <w:topLinePunct w:val="0"/>
              <w:autoSpaceDE/>
              <w:autoSpaceDN/>
              <w:bidi w:val="0"/>
              <w:adjustRightInd/>
              <w:snapToGrid/>
              <w:spacing w:line="360" w:lineRule="exact"/>
              <w:ind w:firstLine="3864" w:firstLineChars="1400"/>
              <w:jc w:val="both"/>
              <w:textAlignment w:val="auto"/>
              <w:rPr>
                <w:rFonts w:hint="eastAsia"/>
                <w:sz w:val="28"/>
                <w:szCs w:val="21"/>
                <w:lang w:val="en-US" w:eastAsia="zh-CN"/>
              </w:rPr>
            </w:pPr>
            <w:r>
              <w:rPr>
                <w:rFonts w:hint="eastAsia"/>
                <w:sz w:val="28"/>
                <w:szCs w:val="21"/>
                <w:lang w:val="en-US" w:eastAsia="zh-CN"/>
              </w:rPr>
              <w:t>（单位公章）</w:t>
            </w:r>
          </w:p>
          <w:p w14:paraId="32E2BD2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lang w:val="en-US" w:eastAsia="zh-CN"/>
              </w:rPr>
            </w:pPr>
          </w:p>
        </w:tc>
      </w:tr>
    </w:tbl>
    <w:p w14:paraId="452856EF">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0" w:firstLineChars="0"/>
        <w:jc w:val="both"/>
        <w:textAlignment w:val="auto"/>
        <w:outlineLvl w:val="1"/>
        <w:rPr>
          <w:rFonts w:hint="default" w:ascii="Arial" w:hAnsi="Arial" w:eastAsia="黑体" w:cstheme="minorBidi"/>
          <w:kern w:val="2"/>
          <w:sz w:val="32"/>
          <w:szCs w:val="22"/>
          <w:lang w:val="en-US" w:eastAsia="zh-CN" w:bidi="ar-SA"/>
        </w:rPr>
      </w:pPr>
      <w:r>
        <w:rPr>
          <w:rFonts w:hint="default" w:ascii="Arial" w:hAnsi="Arial" w:eastAsia="黑体" w:cstheme="minorBidi"/>
          <w:kern w:val="2"/>
          <w:sz w:val="32"/>
          <w:szCs w:val="22"/>
          <w:lang w:val="en-US" w:eastAsia="zh-CN" w:bidi="ar-SA"/>
        </w:rPr>
        <w:t>附件1-</w:t>
      </w:r>
      <w:r>
        <w:rPr>
          <w:rFonts w:hint="eastAsia" w:ascii="Arial" w:hAnsi="Arial" w:eastAsia="黑体" w:cstheme="minorBidi"/>
          <w:kern w:val="2"/>
          <w:sz w:val="32"/>
          <w:szCs w:val="22"/>
          <w:lang w:val="en-US" w:eastAsia="zh-CN" w:bidi="ar-SA"/>
        </w:rPr>
        <w:t>6</w:t>
      </w:r>
    </w:p>
    <w:p w14:paraId="63518623">
      <w:pPr>
        <w:bidi w:val="0"/>
        <w:rPr>
          <w:rFonts w:hint="default"/>
          <w:lang w:val="en-US" w:eastAsia="zh-CN"/>
        </w:rPr>
      </w:pPr>
    </w:p>
    <w:p w14:paraId="51FCC6EF">
      <w:pPr>
        <w:pStyle w:val="5"/>
        <w:rPr>
          <w:rFonts w:hint="default"/>
          <w:lang w:val="en-US" w:eastAsia="zh-CN"/>
        </w:rPr>
      </w:pPr>
    </w:p>
    <w:p w14:paraId="2D281C07">
      <w:pPr>
        <w:pStyle w:val="5"/>
        <w:rPr>
          <w:rFonts w:hint="default"/>
          <w:lang w:val="en-US" w:eastAsia="zh-CN"/>
        </w:rPr>
      </w:pPr>
    </w:p>
    <w:p w14:paraId="04970628">
      <w:pPr>
        <w:pStyle w:val="5"/>
        <w:rPr>
          <w:rFonts w:hint="default"/>
          <w:lang w:val="en-US" w:eastAsia="zh-CN"/>
        </w:rPr>
      </w:pPr>
    </w:p>
    <w:p w14:paraId="1C5917FE">
      <w:pPr>
        <w:pStyle w:val="2"/>
        <w:bidi w:val="0"/>
        <w:rPr>
          <w:rFonts w:hint="default"/>
          <w:lang w:val="en-US" w:eastAsia="zh-CN"/>
        </w:rPr>
      </w:pPr>
      <w:r>
        <w:rPr>
          <w:rFonts w:hint="default"/>
          <w:lang w:val="en-US" w:eastAsia="zh-CN"/>
        </w:rPr>
        <w:t>湘潭县医疗保障定点医疗机构</w:t>
      </w:r>
    </w:p>
    <w:p w14:paraId="5C8D3BDE">
      <w:pPr>
        <w:pStyle w:val="2"/>
        <w:bidi w:val="0"/>
        <w:rPr>
          <w:rFonts w:hint="default"/>
          <w:lang w:val="en-US" w:eastAsia="zh-CN"/>
        </w:rPr>
      </w:pPr>
      <w:r>
        <w:rPr>
          <w:rFonts w:hint="default"/>
          <w:lang w:val="en-US" w:eastAsia="zh-CN"/>
        </w:rPr>
        <w:t>信息变更登记申请表</w:t>
      </w:r>
    </w:p>
    <w:p w14:paraId="521C7835">
      <w:pPr>
        <w:bidi w:val="0"/>
        <w:rPr>
          <w:rFonts w:hint="default"/>
          <w:lang w:val="en-US" w:eastAsia="zh-CN"/>
        </w:rPr>
      </w:pPr>
    </w:p>
    <w:p w14:paraId="6A5F20C4">
      <w:pPr>
        <w:bidi w:val="0"/>
        <w:rPr>
          <w:rFonts w:hint="default"/>
          <w:lang w:val="en-US" w:eastAsia="zh-CN"/>
        </w:rPr>
      </w:pPr>
      <w:r>
        <w:rPr>
          <w:rFonts w:hint="default"/>
          <w:lang w:val="en-US" w:eastAsia="zh-CN"/>
        </w:rPr>
        <w:t>申 请 单 位 (盖 章)</w:t>
      </w:r>
      <w:r>
        <w:rPr>
          <w:rFonts w:hint="eastAsia" w:ascii="Times New Roman" w:eastAsia="仿宋_GB2312"/>
          <w:lang w:val="en-US" w:eastAsia="zh-CN"/>
        </w:rPr>
        <w:t>：</w:t>
      </w:r>
      <w:r>
        <w:rPr>
          <w:rFonts w:hint="default"/>
          <w:u w:val="single"/>
          <w:lang w:val="en-US" w:eastAsia="zh-CN"/>
        </w:rPr>
        <w:t xml:space="preserve">                          </w:t>
      </w:r>
      <w:r>
        <w:rPr>
          <w:rFonts w:hint="eastAsia" w:ascii="Times New Roman" w:eastAsia="仿宋_GB2312"/>
          <w:u w:val="single"/>
          <w:lang w:val="en-US" w:eastAsia="zh-CN"/>
        </w:rPr>
        <w:t xml:space="preserve">  </w:t>
      </w:r>
    </w:p>
    <w:p w14:paraId="5B2B639D">
      <w:pPr>
        <w:bidi w:val="0"/>
        <w:rPr>
          <w:rFonts w:hint="default"/>
          <w:lang w:val="en-US" w:eastAsia="zh-CN"/>
        </w:rPr>
      </w:pPr>
    </w:p>
    <w:p w14:paraId="3E9EDD2F">
      <w:pPr>
        <w:bidi w:val="0"/>
        <w:rPr>
          <w:rFonts w:hint="default"/>
          <w:lang w:val="en-US" w:eastAsia="zh-CN"/>
        </w:rPr>
      </w:pPr>
      <w:r>
        <w:rPr>
          <w:rFonts w:hint="default"/>
          <w:lang w:val="en-US" w:eastAsia="zh-CN"/>
        </w:rPr>
        <w:t>申请单位经办人员及联系电话：</w:t>
      </w:r>
      <w:r>
        <w:rPr>
          <w:rFonts w:hint="default"/>
          <w:u w:val="single"/>
          <w:lang w:val="en-US" w:eastAsia="zh-CN"/>
        </w:rPr>
        <w:t xml:space="preserve">                    </w:t>
      </w:r>
    </w:p>
    <w:p w14:paraId="467BEBCC">
      <w:pPr>
        <w:bidi w:val="0"/>
        <w:rPr>
          <w:rFonts w:hint="default"/>
          <w:lang w:val="en-US" w:eastAsia="zh-CN"/>
        </w:rPr>
      </w:pPr>
    </w:p>
    <w:p w14:paraId="1ED955F2">
      <w:pPr>
        <w:bidi w:val="0"/>
        <w:rPr>
          <w:rFonts w:hint="default"/>
          <w:u w:val="single"/>
          <w:lang w:val="en-US" w:eastAsia="zh-CN"/>
        </w:rPr>
      </w:pPr>
      <w:r>
        <w:rPr>
          <w:rFonts w:hint="default"/>
          <w:lang w:val="en-US" w:eastAsia="zh-CN"/>
        </w:rPr>
        <w:t>申  请  时  间：</w:t>
      </w:r>
      <w:r>
        <w:rPr>
          <w:rFonts w:hint="default"/>
          <w:u w:val="single"/>
          <w:lang w:val="en-US" w:eastAsia="zh-CN"/>
        </w:rPr>
        <w:t xml:space="preserve">                                </w:t>
      </w:r>
    </w:p>
    <w:p w14:paraId="1FFD9B85">
      <w:pPr>
        <w:bidi w:val="0"/>
        <w:rPr>
          <w:rFonts w:hint="default"/>
          <w:lang w:val="en-US" w:eastAsia="zh-CN"/>
        </w:rPr>
      </w:pPr>
    </w:p>
    <w:p w14:paraId="38C51779">
      <w:pPr>
        <w:bidi w:val="0"/>
        <w:rPr>
          <w:rFonts w:hint="default"/>
          <w:lang w:val="en-US" w:eastAsia="zh-CN"/>
        </w:rPr>
      </w:pPr>
      <w:r>
        <w:rPr>
          <w:rFonts w:hint="default"/>
          <w:lang w:val="en-US" w:eastAsia="zh-CN"/>
        </w:rPr>
        <w:t>受  理  时  间：</w:t>
      </w:r>
      <w:r>
        <w:rPr>
          <w:rFonts w:hint="default"/>
          <w:u w:val="single"/>
          <w:lang w:val="en-US" w:eastAsia="zh-CN"/>
        </w:rPr>
        <w:t xml:space="preserve">                                </w:t>
      </w:r>
    </w:p>
    <w:p w14:paraId="7EF835EE">
      <w:pPr>
        <w:pStyle w:val="2"/>
        <w:bidi w:val="0"/>
        <w:rPr>
          <w:rFonts w:hint="default"/>
          <w:lang w:val="en-US" w:eastAsia="zh-CN"/>
        </w:rPr>
      </w:pPr>
      <w:r>
        <w:rPr>
          <w:rFonts w:hint="default"/>
          <w:lang w:val="en-US" w:eastAsia="zh-CN"/>
        </w:rPr>
        <w:br w:type="page"/>
      </w:r>
      <w:r>
        <w:rPr>
          <w:rFonts w:hint="default"/>
          <w:lang w:val="en-US" w:eastAsia="zh-CN"/>
        </w:rPr>
        <w:t>湘潭县医疗保障定点医疗机构</w:t>
      </w:r>
    </w:p>
    <w:p w14:paraId="74177660">
      <w:pPr>
        <w:pStyle w:val="2"/>
        <w:keepNext/>
        <w:keepLines/>
        <w:pageBreakBefore w:val="0"/>
        <w:widowControl w:val="0"/>
        <w:kinsoku/>
        <w:wordWrap/>
        <w:overflowPunct/>
        <w:topLinePunct w:val="0"/>
        <w:autoSpaceDE/>
        <w:autoSpaceDN/>
        <w:bidi w:val="0"/>
        <w:adjustRightInd/>
        <w:snapToGrid/>
        <w:spacing w:after="292" w:afterLines="50"/>
        <w:textAlignment w:val="auto"/>
        <w:rPr>
          <w:rFonts w:hint="eastAsia"/>
          <w:lang w:val="en-US" w:eastAsia="zh-CN"/>
        </w:rPr>
      </w:pPr>
      <w:r>
        <w:rPr>
          <w:rFonts w:hint="default"/>
          <w:lang w:val="en-US" w:eastAsia="zh-CN"/>
        </w:rPr>
        <w:t>信息变更登记申请表</w:t>
      </w:r>
    </w:p>
    <w:tbl>
      <w:tblPr>
        <w:tblStyle w:val="10"/>
        <w:tblW w:w="50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2"/>
        <w:gridCol w:w="754"/>
        <w:gridCol w:w="749"/>
        <w:gridCol w:w="1509"/>
        <w:gridCol w:w="1502"/>
        <w:gridCol w:w="755"/>
        <w:gridCol w:w="2257"/>
      </w:tblGrid>
      <w:tr w14:paraId="3DAEB9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15AD67C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定点医疗</w:t>
            </w:r>
            <w:r>
              <w:rPr>
                <w:sz w:val="28"/>
                <w:szCs w:val="21"/>
              </w:rPr>
              <w:t>机构名称</w:t>
            </w:r>
          </w:p>
        </w:tc>
        <w:tc>
          <w:tcPr>
            <w:tcW w:w="3750" w:type="pct"/>
            <w:gridSpan w:val="5"/>
            <w:vAlign w:val="center"/>
          </w:tcPr>
          <w:p w14:paraId="32450BA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037D2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09DF756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定点医疗</w:t>
            </w:r>
            <w:r>
              <w:rPr>
                <w:sz w:val="28"/>
                <w:szCs w:val="21"/>
              </w:rPr>
              <w:t>机构地址</w:t>
            </w:r>
          </w:p>
        </w:tc>
        <w:tc>
          <w:tcPr>
            <w:tcW w:w="3750" w:type="pct"/>
            <w:gridSpan w:val="5"/>
            <w:vAlign w:val="center"/>
          </w:tcPr>
          <w:p w14:paraId="75C5F3A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E161A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69EA0F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eastAsia="仿宋_GB2312"/>
                <w:sz w:val="28"/>
                <w:szCs w:val="21"/>
                <w:lang w:val="en-US" w:eastAsia="zh-CN"/>
              </w:rPr>
            </w:pPr>
            <w:r>
              <w:rPr>
                <w:rFonts w:hint="eastAsia"/>
                <w:sz w:val="28"/>
                <w:szCs w:val="21"/>
                <w:lang w:val="en-US" w:eastAsia="zh-CN"/>
              </w:rPr>
              <w:t>法定代表人</w:t>
            </w:r>
          </w:p>
        </w:tc>
        <w:tc>
          <w:tcPr>
            <w:tcW w:w="1250" w:type="pct"/>
            <w:gridSpan w:val="2"/>
            <w:vAlign w:val="center"/>
          </w:tcPr>
          <w:p w14:paraId="5CBF2B3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9" w:type="pct"/>
            <w:gridSpan w:val="2"/>
            <w:vAlign w:val="center"/>
          </w:tcPr>
          <w:p w14:paraId="5F2493E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250" w:type="pct"/>
            <w:vAlign w:val="center"/>
          </w:tcPr>
          <w:p w14:paraId="5BF1A34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A737D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6CCE5C7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医保负责人</w:t>
            </w:r>
          </w:p>
        </w:tc>
        <w:tc>
          <w:tcPr>
            <w:tcW w:w="1250" w:type="pct"/>
            <w:gridSpan w:val="2"/>
            <w:vAlign w:val="center"/>
          </w:tcPr>
          <w:p w14:paraId="21E794D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9" w:type="pct"/>
            <w:gridSpan w:val="2"/>
            <w:vAlign w:val="center"/>
          </w:tcPr>
          <w:p w14:paraId="27C7ABA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250" w:type="pct"/>
            <w:vAlign w:val="center"/>
          </w:tcPr>
          <w:p w14:paraId="532F2BA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5B5E0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000" w:type="pct"/>
            <w:gridSpan w:val="7"/>
            <w:vAlign w:val="center"/>
          </w:tcPr>
          <w:p w14:paraId="0E76F3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申请变更事项</w:t>
            </w:r>
          </w:p>
        </w:tc>
      </w:tr>
      <w:tr w14:paraId="337C9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7" w:hRule="atLeast"/>
        </w:trPr>
        <w:tc>
          <w:tcPr>
            <w:tcW w:w="5000" w:type="pct"/>
            <w:gridSpan w:val="7"/>
            <w:vAlign w:val="top"/>
          </w:tcPr>
          <w:p w14:paraId="7033829F">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sz w:val="28"/>
                <w:szCs w:val="21"/>
              </w:rPr>
            </w:pPr>
          </w:p>
          <w:p w14:paraId="57C26888">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r>
              <w:rPr>
                <w:rFonts w:hint="eastAsia"/>
                <w:sz w:val="28"/>
                <w:szCs w:val="21"/>
                <w:lang w:val="en-US" w:eastAsia="zh-CN"/>
              </w:rPr>
              <w:t>申请变更理由：</w:t>
            </w:r>
          </w:p>
          <w:p w14:paraId="63EFA87F">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28252EAF">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2566B12C">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4529B6BC">
            <w:pPr>
              <w:keepNext w:val="0"/>
              <w:keepLines w:val="0"/>
              <w:pageBreakBefore w:val="0"/>
              <w:widowControl w:val="0"/>
              <w:kinsoku/>
              <w:wordWrap/>
              <w:overflowPunct/>
              <w:topLinePunct w:val="0"/>
              <w:autoSpaceDE/>
              <w:autoSpaceDN/>
              <w:bidi w:val="0"/>
              <w:adjustRightInd/>
              <w:snapToGrid/>
              <w:spacing w:line="360" w:lineRule="exact"/>
              <w:ind w:firstLine="3312" w:firstLineChars="1200"/>
              <w:jc w:val="both"/>
              <w:textAlignment w:val="auto"/>
              <w:rPr>
                <w:rFonts w:hint="eastAsia"/>
                <w:sz w:val="28"/>
                <w:szCs w:val="21"/>
                <w:lang w:val="en-US" w:eastAsia="zh-CN"/>
              </w:rPr>
            </w:pPr>
            <w:r>
              <w:rPr>
                <w:rFonts w:hint="eastAsia"/>
                <w:sz w:val="28"/>
                <w:szCs w:val="21"/>
                <w:lang w:val="en-US" w:eastAsia="zh-CN"/>
              </w:rPr>
              <w:t>法定代表人签字：           (单位盖章)</w:t>
            </w:r>
          </w:p>
          <w:p w14:paraId="7778100E">
            <w:pPr>
              <w:keepNext w:val="0"/>
              <w:keepLines w:val="0"/>
              <w:pageBreakBefore w:val="0"/>
              <w:widowControl w:val="0"/>
              <w:kinsoku/>
              <w:wordWrap/>
              <w:overflowPunct/>
              <w:topLinePunct w:val="0"/>
              <w:autoSpaceDE/>
              <w:autoSpaceDN/>
              <w:bidi w:val="0"/>
              <w:adjustRightInd/>
              <w:snapToGrid/>
              <w:spacing w:line="360" w:lineRule="exact"/>
              <w:ind w:firstLine="3312" w:firstLineChars="1200"/>
              <w:jc w:val="both"/>
              <w:textAlignment w:val="auto"/>
              <w:rPr>
                <w:rFonts w:hint="eastAsia"/>
                <w:sz w:val="28"/>
                <w:szCs w:val="21"/>
                <w:lang w:val="en-US" w:eastAsia="zh-CN"/>
              </w:rPr>
            </w:pPr>
          </w:p>
          <w:p w14:paraId="73034A9E">
            <w:pPr>
              <w:keepNext w:val="0"/>
              <w:keepLines w:val="0"/>
              <w:pageBreakBefore w:val="0"/>
              <w:widowControl w:val="0"/>
              <w:kinsoku/>
              <w:wordWrap/>
              <w:overflowPunct/>
              <w:topLinePunct w:val="0"/>
              <w:autoSpaceDE/>
              <w:autoSpaceDN/>
              <w:bidi w:val="0"/>
              <w:adjustRightInd/>
              <w:snapToGrid/>
              <w:spacing w:line="360" w:lineRule="exact"/>
              <w:ind w:firstLine="6900" w:firstLineChars="2500"/>
              <w:jc w:val="both"/>
              <w:textAlignment w:val="auto"/>
              <w:rPr>
                <w:rFonts w:hint="eastAsia"/>
                <w:sz w:val="28"/>
                <w:szCs w:val="21"/>
                <w:lang w:val="en-US" w:eastAsia="zh-CN"/>
              </w:rPr>
            </w:pPr>
            <w:r>
              <w:rPr>
                <w:rFonts w:hint="eastAsia"/>
                <w:sz w:val="28"/>
                <w:szCs w:val="21"/>
                <w:lang w:val="en-US" w:eastAsia="zh-CN"/>
              </w:rPr>
              <w:t>年  月  日</w:t>
            </w:r>
          </w:p>
          <w:p w14:paraId="7307E5D6">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tc>
      </w:tr>
      <w:tr w14:paraId="4D2DD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664" w:type="pct"/>
            <w:gridSpan w:val="3"/>
            <w:vAlign w:val="center"/>
          </w:tcPr>
          <w:p w14:paraId="1E58005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变更事项</w:t>
            </w:r>
          </w:p>
        </w:tc>
        <w:tc>
          <w:tcPr>
            <w:tcW w:w="1667" w:type="pct"/>
            <w:gridSpan w:val="2"/>
            <w:vAlign w:val="center"/>
          </w:tcPr>
          <w:p w14:paraId="1D1CA7A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变更前</w:t>
            </w:r>
          </w:p>
        </w:tc>
        <w:tc>
          <w:tcPr>
            <w:tcW w:w="1668" w:type="pct"/>
            <w:gridSpan w:val="2"/>
            <w:vAlign w:val="center"/>
          </w:tcPr>
          <w:p w14:paraId="4477381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变更后</w:t>
            </w:r>
          </w:p>
        </w:tc>
      </w:tr>
      <w:tr w14:paraId="68060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52A4106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4D389FD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0FB594D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46B4F48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B79CA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1186D20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0A6CC42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16F6AA1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54F3645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52D1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78CA543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0E32BB8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2167A7F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0D8B3F9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81569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5AD21FB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45DDA4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63D0300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4E4443D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22FC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1F2EEB0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6D76241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5860E1A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0B0E741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0949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2" w:hRule="atLeast"/>
        </w:trPr>
        <w:tc>
          <w:tcPr>
            <w:tcW w:w="1249" w:type="pct"/>
            <w:gridSpan w:val="2"/>
            <w:vAlign w:val="center"/>
          </w:tcPr>
          <w:p w14:paraId="41D5E22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rPr>
            </w:pPr>
            <w:r>
              <w:rPr>
                <w:rFonts w:hint="eastAsia"/>
                <w:sz w:val="28"/>
                <w:szCs w:val="21"/>
              </w:rPr>
              <w:t>申请变更</w:t>
            </w:r>
          </w:p>
          <w:p w14:paraId="56BF6A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登记提交材料</w:t>
            </w:r>
          </w:p>
        </w:tc>
        <w:tc>
          <w:tcPr>
            <w:tcW w:w="3750" w:type="pct"/>
            <w:gridSpan w:val="5"/>
            <w:vAlign w:val="center"/>
          </w:tcPr>
          <w:p w14:paraId="06D8226C">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所附材料：    (请在所提供材料前打“ √ ”)</w:t>
            </w:r>
          </w:p>
          <w:p w14:paraId="260733C9">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1.医疗机构执业许可证或中医诊所备案证或军队医疗机构为民服务许可证复印件；</w:t>
            </w:r>
          </w:p>
          <w:p w14:paraId="43CE94CA">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2.事业单位法人证书或民办非企业单位登记证书或营业执照复印件；</w:t>
            </w:r>
          </w:p>
          <w:p w14:paraId="00D3667F">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3.法定代表人身份证复印件；</w:t>
            </w:r>
          </w:p>
          <w:p w14:paraId="6943B7AC">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eastAsia="仿宋_GB2312"/>
                <w:sz w:val="28"/>
                <w:szCs w:val="21"/>
                <w:lang w:eastAsia="zh-CN"/>
              </w:rPr>
            </w:pPr>
            <w:r>
              <w:rPr>
                <w:rFonts w:hint="eastAsia"/>
                <w:sz w:val="28"/>
                <w:szCs w:val="21"/>
              </w:rPr>
              <w:t>4.与变更信息有关的其他材料</w:t>
            </w:r>
            <w:r>
              <w:rPr>
                <w:rFonts w:hint="eastAsia"/>
                <w:sz w:val="28"/>
                <w:szCs w:val="21"/>
                <w:lang w:eastAsia="zh-CN"/>
              </w:rPr>
              <w:t>。</w:t>
            </w:r>
          </w:p>
        </w:tc>
      </w:tr>
      <w:tr w14:paraId="56EE0E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1249" w:type="pct"/>
            <w:gridSpan w:val="2"/>
            <w:vAlign w:val="center"/>
          </w:tcPr>
          <w:p w14:paraId="4210AE7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资料审核</w:t>
            </w:r>
          </w:p>
          <w:p w14:paraId="36A5581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3750" w:type="pct"/>
            <w:gridSpan w:val="5"/>
            <w:vAlign w:val="top"/>
          </w:tcPr>
          <w:p w14:paraId="557330FB">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682B21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BF4D2C1">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5A3D7A5">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BC2615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361A9E1">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F074F9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FE3ECF3">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审核人员：</w:t>
            </w:r>
            <w:r>
              <w:rPr>
                <w:rFonts w:hint="eastAsia" w:ascii="Times New Roman" w:eastAsia="仿宋_GB2312"/>
                <w:sz w:val="28"/>
                <w:szCs w:val="21"/>
                <w:lang w:val="en-US" w:eastAsia="zh-CN"/>
              </w:rPr>
              <w:t xml:space="preserve">                  </w:t>
            </w:r>
          </w:p>
          <w:p w14:paraId="685ACA41">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5B7C0DF9">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r w14:paraId="352988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1249" w:type="pct"/>
            <w:gridSpan w:val="2"/>
            <w:vAlign w:val="center"/>
          </w:tcPr>
          <w:p w14:paraId="42DF8EC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eastAsia="仿宋_GB2312"/>
                <w:sz w:val="28"/>
                <w:szCs w:val="21"/>
                <w:lang w:val="en-US" w:eastAsia="zh-CN"/>
              </w:rPr>
            </w:pPr>
            <w:r>
              <w:rPr>
                <w:rFonts w:hint="eastAsia"/>
                <w:sz w:val="28"/>
                <w:szCs w:val="21"/>
                <w:lang w:val="en-US" w:eastAsia="zh-CN"/>
              </w:rPr>
              <w:t>信息变更意见</w:t>
            </w:r>
          </w:p>
        </w:tc>
        <w:tc>
          <w:tcPr>
            <w:tcW w:w="3750" w:type="pct"/>
            <w:gridSpan w:val="5"/>
            <w:vAlign w:val="top"/>
          </w:tcPr>
          <w:p w14:paraId="521017DE">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0C30C60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CD08ED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A6E84D7">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458B79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ACD86D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D844F57">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43BA1AA">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(签  章)</w:t>
            </w:r>
            <w:r>
              <w:rPr>
                <w:rFonts w:hint="eastAsia" w:ascii="Times New Roman" w:eastAsia="仿宋_GB2312"/>
                <w:sz w:val="28"/>
                <w:szCs w:val="21"/>
                <w:lang w:val="en-US" w:eastAsia="zh-CN"/>
              </w:rPr>
              <w:t xml:space="preserve">            </w:t>
            </w:r>
          </w:p>
          <w:p w14:paraId="26B2AA7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6DEB8BCF">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bl>
    <w:p w14:paraId="0DFDBF6B">
      <w:pPr>
        <w:rPr>
          <w:rFonts w:hint="default"/>
          <w:lang w:val="en-US" w:eastAsia="zh-CN"/>
        </w:rPr>
      </w:pPr>
      <w:r>
        <w:rPr>
          <w:rFonts w:hint="default"/>
          <w:lang w:val="en-US" w:eastAsia="zh-CN"/>
        </w:rPr>
        <w:br w:type="page"/>
      </w:r>
    </w:p>
    <w:p w14:paraId="6E92D4DA">
      <w:pPr>
        <w:keepNext/>
        <w:keepLines/>
        <w:pageBreakBefore w:val="0"/>
        <w:widowControl w:val="0"/>
        <w:kinsoku/>
        <w:wordWrap/>
        <w:overflowPunct/>
        <w:topLinePunct w:val="0"/>
        <w:autoSpaceDE/>
        <w:autoSpaceDN/>
        <w:bidi w:val="0"/>
        <w:adjustRightInd/>
        <w:snapToGrid/>
        <w:spacing w:beforeLines="0" w:beforeAutospacing="0" w:afterLines="0" w:afterAutospacing="0" w:line="560" w:lineRule="exact"/>
        <w:ind w:firstLine="0" w:firstLineChars="0"/>
        <w:jc w:val="both"/>
        <w:textAlignment w:val="auto"/>
        <w:outlineLvl w:val="1"/>
        <w:rPr>
          <w:rFonts w:hint="default" w:ascii="Arial" w:hAnsi="Arial" w:eastAsia="黑体" w:cstheme="minorBidi"/>
          <w:kern w:val="2"/>
          <w:sz w:val="32"/>
          <w:szCs w:val="22"/>
          <w:lang w:val="en-US" w:eastAsia="zh-CN" w:bidi="ar-SA"/>
        </w:rPr>
      </w:pPr>
      <w:r>
        <w:rPr>
          <w:rFonts w:hint="default" w:ascii="Arial" w:hAnsi="Arial" w:eastAsia="黑体" w:cstheme="minorBidi"/>
          <w:kern w:val="2"/>
          <w:sz w:val="32"/>
          <w:szCs w:val="22"/>
          <w:lang w:val="en-US" w:eastAsia="zh-CN" w:bidi="ar-SA"/>
        </w:rPr>
        <w:t>附件1-</w:t>
      </w:r>
      <w:r>
        <w:rPr>
          <w:rFonts w:hint="eastAsia" w:ascii="Arial" w:hAnsi="Arial" w:eastAsia="黑体" w:cstheme="minorBidi"/>
          <w:kern w:val="2"/>
          <w:sz w:val="32"/>
          <w:szCs w:val="22"/>
          <w:lang w:val="en-US" w:eastAsia="zh-CN" w:bidi="ar-SA"/>
        </w:rPr>
        <w:t>7</w:t>
      </w:r>
    </w:p>
    <w:p w14:paraId="3038A234">
      <w:pPr>
        <w:bidi w:val="0"/>
        <w:rPr>
          <w:rFonts w:hint="default"/>
          <w:lang w:val="en-US" w:eastAsia="zh-CN"/>
        </w:rPr>
      </w:pPr>
    </w:p>
    <w:p w14:paraId="5E57F339">
      <w:pPr>
        <w:pStyle w:val="5"/>
        <w:rPr>
          <w:rFonts w:hint="default"/>
          <w:lang w:val="en-US" w:eastAsia="zh-CN"/>
        </w:rPr>
      </w:pPr>
    </w:p>
    <w:p w14:paraId="56F47844">
      <w:pPr>
        <w:pStyle w:val="5"/>
        <w:rPr>
          <w:rFonts w:hint="default"/>
          <w:lang w:val="en-US" w:eastAsia="zh-CN"/>
        </w:rPr>
      </w:pPr>
    </w:p>
    <w:p w14:paraId="60B5B2EC">
      <w:pPr>
        <w:pStyle w:val="5"/>
        <w:rPr>
          <w:rFonts w:hint="default"/>
          <w:lang w:val="en-US" w:eastAsia="zh-CN"/>
        </w:rPr>
      </w:pPr>
    </w:p>
    <w:p w14:paraId="7A63C9F4">
      <w:pPr>
        <w:pStyle w:val="2"/>
        <w:bidi w:val="0"/>
        <w:ind w:firstLine="0"/>
        <w:rPr>
          <w:rFonts w:hint="default"/>
          <w:lang w:val="en-US" w:eastAsia="zh-CN"/>
        </w:rPr>
      </w:pPr>
      <w:r>
        <w:rPr>
          <w:rFonts w:hint="default"/>
          <w:lang w:val="en-US" w:eastAsia="zh-CN"/>
        </w:rPr>
        <w:t>湘潭县医疗保障定点零售药店</w:t>
      </w:r>
    </w:p>
    <w:p w14:paraId="24A501AF">
      <w:pPr>
        <w:pStyle w:val="2"/>
        <w:bidi w:val="0"/>
        <w:ind w:firstLine="0"/>
        <w:rPr>
          <w:rFonts w:hint="default"/>
          <w:lang w:val="en-US" w:eastAsia="zh-CN"/>
        </w:rPr>
      </w:pPr>
      <w:r>
        <w:rPr>
          <w:rFonts w:hint="default"/>
          <w:lang w:val="en-US" w:eastAsia="zh-CN"/>
        </w:rPr>
        <w:t>信息变更登记申请表</w:t>
      </w:r>
    </w:p>
    <w:p w14:paraId="3708E3EC">
      <w:pPr>
        <w:bidi w:val="0"/>
        <w:rPr>
          <w:rFonts w:hint="default"/>
          <w:lang w:val="en-US" w:eastAsia="zh-CN"/>
        </w:rPr>
      </w:pPr>
    </w:p>
    <w:p w14:paraId="3D7905C6">
      <w:pPr>
        <w:bidi w:val="0"/>
        <w:rPr>
          <w:rFonts w:hint="default"/>
          <w:lang w:val="en-US" w:eastAsia="zh-CN"/>
        </w:rPr>
      </w:pPr>
      <w:r>
        <w:rPr>
          <w:rFonts w:hint="default"/>
          <w:lang w:val="en-US" w:eastAsia="zh-CN"/>
        </w:rPr>
        <w:t>申 请 单 位 (盖 章)</w:t>
      </w:r>
      <w:r>
        <w:rPr>
          <w:rFonts w:hint="eastAsia" w:ascii="Times New Roman" w:eastAsia="仿宋_GB2312"/>
          <w:lang w:val="en-US" w:eastAsia="zh-CN"/>
        </w:rPr>
        <w:t>：</w:t>
      </w:r>
      <w:r>
        <w:rPr>
          <w:rFonts w:hint="default"/>
          <w:u w:val="single"/>
          <w:lang w:val="en-US" w:eastAsia="zh-CN"/>
        </w:rPr>
        <w:t xml:space="preserve">                          </w:t>
      </w:r>
      <w:r>
        <w:rPr>
          <w:rFonts w:hint="eastAsia" w:ascii="Times New Roman" w:eastAsia="仿宋_GB2312"/>
          <w:u w:val="single"/>
          <w:lang w:val="en-US" w:eastAsia="zh-CN"/>
        </w:rPr>
        <w:t xml:space="preserve">  </w:t>
      </w:r>
    </w:p>
    <w:p w14:paraId="6424FD06">
      <w:pPr>
        <w:bidi w:val="0"/>
        <w:rPr>
          <w:rFonts w:hint="default"/>
          <w:lang w:val="en-US" w:eastAsia="zh-CN"/>
        </w:rPr>
      </w:pPr>
    </w:p>
    <w:p w14:paraId="74D44DC5">
      <w:pPr>
        <w:bidi w:val="0"/>
        <w:rPr>
          <w:rFonts w:hint="default"/>
          <w:lang w:val="en-US" w:eastAsia="zh-CN"/>
        </w:rPr>
      </w:pPr>
      <w:r>
        <w:rPr>
          <w:rFonts w:hint="default"/>
          <w:lang w:val="en-US" w:eastAsia="zh-CN"/>
        </w:rPr>
        <w:t>申请单位经办人员及联系电话：</w:t>
      </w:r>
      <w:r>
        <w:rPr>
          <w:rFonts w:hint="default"/>
          <w:u w:val="single"/>
          <w:lang w:val="en-US" w:eastAsia="zh-CN"/>
        </w:rPr>
        <w:t xml:space="preserve">                    </w:t>
      </w:r>
    </w:p>
    <w:p w14:paraId="50B9393B">
      <w:pPr>
        <w:bidi w:val="0"/>
        <w:rPr>
          <w:rFonts w:hint="default"/>
          <w:lang w:val="en-US" w:eastAsia="zh-CN"/>
        </w:rPr>
      </w:pPr>
    </w:p>
    <w:p w14:paraId="32F4B68E">
      <w:pPr>
        <w:bidi w:val="0"/>
        <w:rPr>
          <w:rFonts w:hint="default"/>
          <w:u w:val="single"/>
          <w:lang w:val="en-US" w:eastAsia="zh-CN"/>
        </w:rPr>
      </w:pPr>
      <w:r>
        <w:rPr>
          <w:rFonts w:hint="default"/>
          <w:lang w:val="en-US" w:eastAsia="zh-CN"/>
        </w:rPr>
        <w:t>申  请  时  间：</w:t>
      </w:r>
      <w:r>
        <w:rPr>
          <w:rFonts w:hint="default"/>
          <w:u w:val="single"/>
          <w:lang w:val="en-US" w:eastAsia="zh-CN"/>
        </w:rPr>
        <w:t xml:space="preserve">                                </w:t>
      </w:r>
    </w:p>
    <w:p w14:paraId="5200C1C9">
      <w:pPr>
        <w:bidi w:val="0"/>
        <w:rPr>
          <w:rFonts w:hint="default"/>
          <w:lang w:val="en-US" w:eastAsia="zh-CN"/>
        </w:rPr>
      </w:pPr>
    </w:p>
    <w:p w14:paraId="6BAB38CF">
      <w:pPr>
        <w:bidi w:val="0"/>
        <w:rPr>
          <w:rFonts w:hint="default"/>
          <w:lang w:val="en-US" w:eastAsia="zh-CN"/>
        </w:rPr>
      </w:pPr>
      <w:r>
        <w:rPr>
          <w:rFonts w:hint="default"/>
          <w:lang w:val="en-US" w:eastAsia="zh-CN"/>
        </w:rPr>
        <w:t>受  理  时  间：</w:t>
      </w:r>
      <w:r>
        <w:rPr>
          <w:rFonts w:hint="default"/>
          <w:u w:val="single"/>
          <w:lang w:val="en-US" w:eastAsia="zh-CN"/>
        </w:rPr>
        <w:t xml:space="preserve">                                </w:t>
      </w:r>
    </w:p>
    <w:p w14:paraId="493BAC9B">
      <w:pPr>
        <w:pStyle w:val="2"/>
        <w:bidi w:val="0"/>
        <w:ind w:firstLine="0"/>
        <w:rPr>
          <w:rFonts w:hint="default"/>
          <w:lang w:val="en-US" w:eastAsia="zh-CN"/>
        </w:rPr>
      </w:pPr>
      <w:r>
        <w:rPr>
          <w:rFonts w:hint="default"/>
          <w:lang w:val="en-US" w:eastAsia="zh-CN"/>
        </w:rPr>
        <w:br w:type="page"/>
      </w:r>
      <w:r>
        <w:rPr>
          <w:rFonts w:hint="default"/>
          <w:lang w:val="en-US" w:eastAsia="zh-CN"/>
        </w:rPr>
        <w:t>湘潭县医疗保障定点</w:t>
      </w:r>
      <w:r>
        <w:rPr>
          <w:rFonts w:hint="eastAsia"/>
          <w:lang w:val="en-US" w:eastAsia="zh-CN"/>
        </w:rPr>
        <w:t>零售药店</w:t>
      </w:r>
    </w:p>
    <w:p w14:paraId="46D05EBF">
      <w:pPr>
        <w:pStyle w:val="2"/>
        <w:keepNext/>
        <w:keepLines/>
        <w:pageBreakBefore w:val="0"/>
        <w:widowControl w:val="0"/>
        <w:kinsoku/>
        <w:wordWrap/>
        <w:overflowPunct/>
        <w:topLinePunct w:val="0"/>
        <w:autoSpaceDE/>
        <w:autoSpaceDN/>
        <w:bidi w:val="0"/>
        <w:adjustRightInd/>
        <w:snapToGrid/>
        <w:spacing w:after="292" w:afterLines="50"/>
        <w:ind w:firstLine="0"/>
        <w:textAlignment w:val="auto"/>
        <w:rPr>
          <w:rFonts w:hint="eastAsia"/>
          <w:lang w:val="en-US" w:eastAsia="zh-CN"/>
        </w:rPr>
      </w:pPr>
      <w:r>
        <w:rPr>
          <w:rFonts w:hint="default"/>
          <w:lang w:val="en-US" w:eastAsia="zh-CN"/>
        </w:rPr>
        <w:t>信息变更登记申请表</w:t>
      </w:r>
    </w:p>
    <w:tbl>
      <w:tblPr>
        <w:tblStyle w:val="10"/>
        <w:tblW w:w="50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02"/>
        <w:gridCol w:w="754"/>
        <w:gridCol w:w="749"/>
        <w:gridCol w:w="1509"/>
        <w:gridCol w:w="1502"/>
        <w:gridCol w:w="755"/>
        <w:gridCol w:w="2257"/>
      </w:tblGrid>
      <w:tr w14:paraId="16280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79C9468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定点</w:t>
            </w:r>
            <w:r>
              <w:rPr>
                <w:rFonts w:hint="eastAsia"/>
                <w:sz w:val="28"/>
                <w:szCs w:val="21"/>
                <w:lang w:val="en-US" w:eastAsia="zh-CN"/>
              </w:rPr>
              <w:t>零售药店</w:t>
            </w:r>
            <w:r>
              <w:rPr>
                <w:sz w:val="28"/>
                <w:szCs w:val="21"/>
              </w:rPr>
              <w:t>名称</w:t>
            </w:r>
          </w:p>
        </w:tc>
        <w:tc>
          <w:tcPr>
            <w:tcW w:w="3750" w:type="pct"/>
            <w:gridSpan w:val="5"/>
            <w:vAlign w:val="center"/>
          </w:tcPr>
          <w:p w14:paraId="632EEDF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594AC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49E84D4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定点零售药店</w:t>
            </w:r>
            <w:r>
              <w:rPr>
                <w:sz w:val="28"/>
                <w:szCs w:val="21"/>
              </w:rPr>
              <w:t>地址</w:t>
            </w:r>
          </w:p>
        </w:tc>
        <w:tc>
          <w:tcPr>
            <w:tcW w:w="3750" w:type="pct"/>
            <w:gridSpan w:val="5"/>
            <w:vAlign w:val="center"/>
          </w:tcPr>
          <w:p w14:paraId="4EFDF9B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D4A4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2D563A3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eastAsia="仿宋_GB2312"/>
                <w:sz w:val="28"/>
                <w:szCs w:val="21"/>
                <w:lang w:val="en-US" w:eastAsia="zh-CN"/>
              </w:rPr>
            </w:pPr>
            <w:r>
              <w:rPr>
                <w:rFonts w:hint="eastAsia" w:ascii="Times New Roman" w:eastAsia="仿宋_GB2312"/>
                <w:sz w:val="28"/>
                <w:szCs w:val="21"/>
                <w:lang w:val="en-US" w:eastAsia="zh-CN"/>
              </w:rPr>
              <w:t>法定代表人</w:t>
            </w:r>
          </w:p>
        </w:tc>
        <w:tc>
          <w:tcPr>
            <w:tcW w:w="1250" w:type="pct"/>
            <w:gridSpan w:val="2"/>
            <w:vAlign w:val="center"/>
          </w:tcPr>
          <w:p w14:paraId="6153581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9" w:type="pct"/>
            <w:gridSpan w:val="2"/>
            <w:vAlign w:val="center"/>
          </w:tcPr>
          <w:p w14:paraId="068F04E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250" w:type="pct"/>
            <w:vAlign w:val="center"/>
          </w:tcPr>
          <w:p w14:paraId="33E1C01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0970E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249" w:type="pct"/>
            <w:gridSpan w:val="2"/>
            <w:vAlign w:val="center"/>
          </w:tcPr>
          <w:p w14:paraId="3AC95E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医保负责人</w:t>
            </w:r>
          </w:p>
        </w:tc>
        <w:tc>
          <w:tcPr>
            <w:tcW w:w="1250" w:type="pct"/>
            <w:gridSpan w:val="2"/>
            <w:vAlign w:val="center"/>
          </w:tcPr>
          <w:p w14:paraId="6565F82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249" w:type="pct"/>
            <w:gridSpan w:val="2"/>
            <w:vAlign w:val="center"/>
          </w:tcPr>
          <w:p w14:paraId="35A2C29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联系电话</w:t>
            </w:r>
          </w:p>
        </w:tc>
        <w:tc>
          <w:tcPr>
            <w:tcW w:w="1250" w:type="pct"/>
            <w:vAlign w:val="center"/>
          </w:tcPr>
          <w:p w14:paraId="658A8D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83765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5000" w:type="pct"/>
            <w:gridSpan w:val="7"/>
            <w:vAlign w:val="center"/>
          </w:tcPr>
          <w:p w14:paraId="67804BF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申请变更事项</w:t>
            </w:r>
          </w:p>
        </w:tc>
      </w:tr>
      <w:tr w14:paraId="2B9F59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7" w:hRule="atLeast"/>
        </w:trPr>
        <w:tc>
          <w:tcPr>
            <w:tcW w:w="5000" w:type="pct"/>
            <w:gridSpan w:val="7"/>
            <w:vAlign w:val="top"/>
          </w:tcPr>
          <w:p w14:paraId="6C317AE7">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sz w:val="28"/>
                <w:szCs w:val="21"/>
              </w:rPr>
            </w:pPr>
          </w:p>
          <w:p w14:paraId="4697409F">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r>
              <w:rPr>
                <w:rFonts w:hint="eastAsia" w:ascii="Times New Roman" w:eastAsia="仿宋_GB2312"/>
                <w:sz w:val="28"/>
                <w:szCs w:val="21"/>
                <w:lang w:val="en-US" w:eastAsia="zh-CN"/>
              </w:rPr>
              <w:t>申请变更理由：</w:t>
            </w:r>
          </w:p>
          <w:p w14:paraId="4859B371">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4A307850">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0681ED58">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p w14:paraId="5C423B05">
            <w:pPr>
              <w:keepNext w:val="0"/>
              <w:keepLines w:val="0"/>
              <w:pageBreakBefore w:val="0"/>
              <w:widowControl w:val="0"/>
              <w:kinsoku/>
              <w:wordWrap/>
              <w:overflowPunct/>
              <w:topLinePunct w:val="0"/>
              <w:autoSpaceDE/>
              <w:autoSpaceDN/>
              <w:bidi w:val="0"/>
              <w:adjustRightInd/>
              <w:snapToGrid/>
              <w:spacing w:line="360" w:lineRule="exact"/>
              <w:ind w:firstLine="3312" w:firstLineChars="1200"/>
              <w:jc w:val="both"/>
              <w:textAlignment w:val="auto"/>
              <w:rPr>
                <w:rFonts w:hint="eastAsia"/>
                <w:sz w:val="28"/>
                <w:szCs w:val="21"/>
                <w:lang w:val="en-US" w:eastAsia="zh-CN"/>
              </w:rPr>
            </w:pPr>
            <w:r>
              <w:rPr>
                <w:rFonts w:hint="eastAsia" w:ascii="Times New Roman" w:eastAsia="仿宋_GB2312"/>
                <w:sz w:val="28"/>
                <w:szCs w:val="21"/>
                <w:lang w:val="en-US" w:eastAsia="zh-CN"/>
              </w:rPr>
              <w:t>法定代表人签字：           (单位盖章)</w:t>
            </w:r>
          </w:p>
          <w:p w14:paraId="76A461D8">
            <w:pPr>
              <w:keepNext w:val="0"/>
              <w:keepLines w:val="0"/>
              <w:pageBreakBefore w:val="0"/>
              <w:widowControl w:val="0"/>
              <w:kinsoku/>
              <w:wordWrap/>
              <w:overflowPunct/>
              <w:topLinePunct w:val="0"/>
              <w:autoSpaceDE/>
              <w:autoSpaceDN/>
              <w:bidi w:val="0"/>
              <w:adjustRightInd/>
              <w:snapToGrid/>
              <w:spacing w:line="360" w:lineRule="exact"/>
              <w:ind w:firstLine="3312" w:firstLineChars="1200"/>
              <w:jc w:val="both"/>
              <w:textAlignment w:val="auto"/>
              <w:rPr>
                <w:rFonts w:hint="eastAsia"/>
                <w:sz w:val="28"/>
                <w:szCs w:val="21"/>
                <w:lang w:val="en-US" w:eastAsia="zh-CN"/>
              </w:rPr>
            </w:pPr>
          </w:p>
          <w:p w14:paraId="4CCD18F6">
            <w:pPr>
              <w:keepNext w:val="0"/>
              <w:keepLines w:val="0"/>
              <w:pageBreakBefore w:val="0"/>
              <w:widowControl w:val="0"/>
              <w:kinsoku/>
              <w:wordWrap/>
              <w:overflowPunct/>
              <w:topLinePunct w:val="0"/>
              <w:autoSpaceDE/>
              <w:autoSpaceDN/>
              <w:bidi w:val="0"/>
              <w:adjustRightInd/>
              <w:snapToGrid/>
              <w:spacing w:line="360" w:lineRule="exact"/>
              <w:ind w:firstLine="6900" w:firstLineChars="2500"/>
              <w:jc w:val="both"/>
              <w:textAlignment w:val="auto"/>
              <w:rPr>
                <w:rFonts w:hint="eastAsia"/>
                <w:sz w:val="28"/>
                <w:szCs w:val="21"/>
                <w:lang w:val="en-US" w:eastAsia="zh-CN"/>
              </w:rPr>
            </w:pPr>
            <w:r>
              <w:rPr>
                <w:rFonts w:hint="eastAsia" w:ascii="Times New Roman" w:eastAsia="仿宋_GB2312"/>
                <w:sz w:val="28"/>
                <w:szCs w:val="21"/>
                <w:lang w:val="en-US" w:eastAsia="zh-CN"/>
              </w:rPr>
              <w:t>年  月  日</w:t>
            </w:r>
          </w:p>
          <w:p w14:paraId="0515DC91">
            <w:pPr>
              <w:keepNext w:val="0"/>
              <w:keepLines w:val="0"/>
              <w:pageBreakBefore w:val="0"/>
              <w:widowControl w:val="0"/>
              <w:kinsoku/>
              <w:wordWrap/>
              <w:overflowPunct/>
              <w:topLinePunct w:val="0"/>
              <w:autoSpaceDE/>
              <w:autoSpaceDN/>
              <w:bidi w:val="0"/>
              <w:adjustRightInd/>
              <w:snapToGrid/>
              <w:spacing w:line="360" w:lineRule="exact"/>
              <w:ind w:firstLine="0" w:firstLineChars="0"/>
              <w:jc w:val="both"/>
              <w:textAlignment w:val="auto"/>
              <w:rPr>
                <w:rFonts w:hint="eastAsia"/>
                <w:sz w:val="28"/>
                <w:szCs w:val="21"/>
                <w:lang w:val="en-US" w:eastAsia="zh-CN"/>
              </w:rPr>
            </w:pPr>
          </w:p>
        </w:tc>
      </w:tr>
      <w:tr w14:paraId="45BE3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1664" w:type="pct"/>
            <w:gridSpan w:val="3"/>
            <w:vAlign w:val="center"/>
          </w:tcPr>
          <w:p w14:paraId="7A8E4F8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变更事项</w:t>
            </w:r>
          </w:p>
        </w:tc>
        <w:tc>
          <w:tcPr>
            <w:tcW w:w="1667" w:type="pct"/>
            <w:gridSpan w:val="2"/>
            <w:vAlign w:val="center"/>
          </w:tcPr>
          <w:p w14:paraId="74CFE87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变更前</w:t>
            </w:r>
          </w:p>
        </w:tc>
        <w:tc>
          <w:tcPr>
            <w:tcW w:w="1668" w:type="pct"/>
            <w:gridSpan w:val="2"/>
            <w:vAlign w:val="center"/>
          </w:tcPr>
          <w:p w14:paraId="4BFC876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lang w:val="en-US" w:eastAsia="zh-CN"/>
              </w:rPr>
            </w:pPr>
            <w:r>
              <w:rPr>
                <w:sz w:val="28"/>
                <w:szCs w:val="21"/>
              </w:rPr>
              <w:t>变更后</w:t>
            </w:r>
          </w:p>
        </w:tc>
      </w:tr>
      <w:tr w14:paraId="4194B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7C6468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1F7461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4E6AD44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47462AD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D663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4EF0D8C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4CB846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3CE27E2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545C7EC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7B58C0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71F3C6E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3F753B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7D55D12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0D5F88E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31E722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005BC8D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0056EF9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52941AD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4105CF4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4EE1CB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atLeast"/>
        </w:trPr>
        <w:tc>
          <w:tcPr>
            <w:tcW w:w="831" w:type="pct"/>
            <w:vAlign w:val="center"/>
          </w:tcPr>
          <w:p w14:paraId="56E399B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832" w:type="pct"/>
            <w:gridSpan w:val="2"/>
            <w:vAlign w:val="center"/>
          </w:tcPr>
          <w:p w14:paraId="57C8037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7" w:type="pct"/>
            <w:gridSpan w:val="2"/>
            <w:vAlign w:val="center"/>
          </w:tcPr>
          <w:p w14:paraId="548694A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c>
          <w:tcPr>
            <w:tcW w:w="1668" w:type="pct"/>
            <w:gridSpan w:val="2"/>
            <w:vAlign w:val="center"/>
          </w:tcPr>
          <w:p w14:paraId="5F4FFE7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p>
        </w:tc>
      </w:tr>
      <w:tr w14:paraId="208BD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2" w:hRule="atLeast"/>
        </w:trPr>
        <w:tc>
          <w:tcPr>
            <w:tcW w:w="1249" w:type="pct"/>
            <w:gridSpan w:val="2"/>
            <w:vAlign w:val="center"/>
          </w:tcPr>
          <w:p w14:paraId="1FBE7E5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sz w:val="28"/>
                <w:szCs w:val="21"/>
              </w:rPr>
            </w:pPr>
            <w:r>
              <w:rPr>
                <w:rFonts w:hint="eastAsia"/>
                <w:sz w:val="28"/>
                <w:szCs w:val="21"/>
              </w:rPr>
              <w:t>申请变更</w:t>
            </w:r>
          </w:p>
          <w:p w14:paraId="2C71602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rFonts w:hint="eastAsia"/>
                <w:sz w:val="28"/>
                <w:szCs w:val="21"/>
              </w:rPr>
              <w:t>登记提交材料</w:t>
            </w:r>
          </w:p>
        </w:tc>
        <w:tc>
          <w:tcPr>
            <w:tcW w:w="3750" w:type="pct"/>
            <w:gridSpan w:val="5"/>
            <w:vAlign w:val="center"/>
          </w:tcPr>
          <w:p w14:paraId="1EFD267E">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所附材料：    (请在所提供材料前打“ √ ”)</w:t>
            </w:r>
          </w:p>
          <w:p w14:paraId="197417A0">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1.药品经营许可证复印件；</w:t>
            </w:r>
          </w:p>
          <w:p w14:paraId="3E01599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2.营业执照复印件；</w:t>
            </w:r>
          </w:p>
          <w:p w14:paraId="728EB8AD">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sz w:val="28"/>
                <w:szCs w:val="21"/>
              </w:rPr>
            </w:pPr>
            <w:r>
              <w:rPr>
                <w:rFonts w:hint="eastAsia"/>
                <w:sz w:val="28"/>
                <w:szCs w:val="21"/>
              </w:rPr>
              <w:t>3.法定代表人身份证复印件；</w:t>
            </w:r>
          </w:p>
          <w:p w14:paraId="06815106">
            <w:pPr>
              <w:keepNext w:val="0"/>
              <w:keepLines w:val="0"/>
              <w:pageBreakBefore w:val="0"/>
              <w:widowControl w:val="0"/>
              <w:kinsoku/>
              <w:wordWrap/>
              <w:overflowPunct/>
              <w:topLinePunct w:val="0"/>
              <w:autoSpaceDE/>
              <w:autoSpaceDN/>
              <w:bidi w:val="0"/>
              <w:adjustRightInd/>
              <w:snapToGrid/>
              <w:spacing w:line="360" w:lineRule="exact"/>
              <w:ind w:firstLine="552" w:firstLineChars="200"/>
              <w:jc w:val="both"/>
              <w:textAlignment w:val="auto"/>
              <w:rPr>
                <w:rFonts w:hint="eastAsia" w:eastAsia="仿宋_GB2312"/>
                <w:sz w:val="28"/>
                <w:szCs w:val="21"/>
                <w:lang w:eastAsia="zh-CN"/>
              </w:rPr>
            </w:pPr>
            <w:r>
              <w:rPr>
                <w:rFonts w:hint="eastAsia"/>
                <w:sz w:val="28"/>
                <w:szCs w:val="21"/>
              </w:rPr>
              <w:t>4.与变更信息有关的其他材料</w:t>
            </w:r>
            <w:r>
              <w:rPr>
                <w:rFonts w:hint="eastAsia"/>
                <w:sz w:val="28"/>
                <w:szCs w:val="21"/>
                <w:lang w:eastAsia="zh-CN"/>
              </w:rPr>
              <w:t>。</w:t>
            </w:r>
          </w:p>
        </w:tc>
      </w:tr>
      <w:tr w14:paraId="0DE9D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1249" w:type="pct"/>
            <w:gridSpan w:val="2"/>
            <w:vAlign w:val="center"/>
          </w:tcPr>
          <w:p w14:paraId="7F4288A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资料审核</w:t>
            </w:r>
          </w:p>
          <w:p w14:paraId="072E87F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sz w:val="28"/>
                <w:szCs w:val="21"/>
              </w:rPr>
            </w:pPr>
            <w:r>
              <w:rPr>
                <w:sz w:val="28"/>
                <w:szCs w:val="21"/>
              </w:rPr>
              <w:t>意见</w:t>
            </w:r>
          </w:p>
        </w:tc>
        <w:tc>
          <w:tcPr>
            <w:tcW w:w="3750" w:type="pct"/>
            <w:gridSpan w:val="5"/>
            <w:vAlign w:val="top"/>
          </w:tcPr>
          <w:p w14:paraId="03633472">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09B3C7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775D2B76">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BB24EFD">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A52BBA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6F56CDC9">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56A6CDB7">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1240D93">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审核人员：</w:t>
            </w:r>
            <w:r>
              <w:rPr>
                <w:rFonts w:hint="eastAsia" w:ascii="Times New Roman" w:eastAsia="仿宋_GB2312"/>
                <w:sz w:val="28"/>
                <w:szCs w:val="21"/>
                <w:lang w:val="en-US" w:eastAsia="zh-CN"/>
              </w:rPr>
              <w:t xml:space="preserve">                  </w:t>
            </w:r>
          </w:p>
          <w:p w14:paraId="34CFDFB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74735C45">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r w14:paraId="5E030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9" w:hRule="atLeast"/>
        </w:trPr>
        <w:tc>
          <w:tcPr>
            <w:tcW w:w="1249" w:type="pct"/>
            <w:gridSpan w:val="2"/>
            <w:vAlign w:val="center"/>
          </w:tcPr>
          <w:p w14:paraId="387A97A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eastAsia="仿宋_GB2312"/>
                <w:sz w:val="28"/>
                <w:szCs w:val="21"/>
                <w:lang w:val="en-US" w:eastAsia="zh-CN"/>
              </w:rPr>
            </w:pPr>
            <w:r>
              <w:rPr>
                <w:rFonts w:hint="eastAsia" w:ascii="Times New Roman" w:eastAsia="仿宋_GB2312"/>
                <w:sz w:val="28"/>
                <w:szCs w:val="21"/>
                <w:lang w:val="en-US" w:eastAsia="zh-CN"/>
              </w:rPr>
              <w:t>信息变更意见</w:t>
            </w:r>
          </w:p>
        </w:tc>
        <w:tc>
          <w:tcPr>
            <w:tcW w:w="3750" w:type="pct"/>
            <w:gridSpan w:val="5"/>
            <w:vAlign w:val="top"/>
          </w:tcPr>
          <w:p w14:paraId="047C1C15">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32452093">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A053808">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0EB04F6">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CFF789B">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2C18B746">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13EA67EA">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sz w:val="28"/>
                <w:szCs w:val="21"/>
              </w:rPr>
            </w:pPr>
          </w:p>
          <w:p w14:paraId="4CD07353">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eastAsia"/>
                <w:sz w:val="28"/>
                <w:szCs w:val="21"/>
                <w:lang w:val="en-US" w:eastAsia="zh-CN"/>
              </w:rPr>
            </w:pPr>
            <w:r>
              <w:rPr>
                <w:sz w:val="28"/>
                <w:szCs w:val="21"/>
              </w:rPr>
              <w:t>(签  章)</w:t>
            </w:r>
            <w:r>
              <w:rPr>
                <w:rFonts w:hint="eastAsia" w:ascii="Times New Roman" w:eastAsia="仿宋_GB2312"/>
                <w:sz w:val="28"/>
                <w:szCs w:val="21"/>
                <w:lang w:val="en-US" w:eastAsia="zh-CN"/>
              </w:rPr>
              <w:t xml:space="preserve">            </w:t>
            </w:r>
          </w:p>
          <w:p w14:paraId="5AB554DE">
            <w:pPr>
              <w:keepNext w:val="0"/>
              <w:keepLines w:val="0"/>
              <w:pageBreakBefore w:val="0"/>
              <w:widowControl w:val="0"/>
              <w:kinsoku/>
              <w:wordWrap/>
              <w:overflowPunct/>
              <w:topLinePunct w:val="0"/>
              <w:autoSpaceDE/>
              <w:autoSpaceDN/>
              <w:bidi w:val="0"/>
              <w:adjustRightInd/>
              <w:snapToGrid/>
              <w:spacing w:line="360" w:lineRule="exact"/>
              <w:ind w:firstLine="0" w:firstLineChars="0"/>
              <w:jc w:val="right"/>
              <w:textAlignment w:val="auto"/>
              <w:rPr>
                <w:rFonts w:hint="default"/>
                <w:sz w:val="28"/>
                <w:szCs w:val="21"/>
                <w:lang w:val="en-US" w:eastAsia="zh-CN"/>
              </w:rPr>
            </w:pPr>
          </w:p>
          <w:p w14:paraId="22213002">
            <w:pPr>
              <w:keepNext w:val="0"/>
              <w:keepLines w:val="0"/>
              <w:pageBreakBefore w:val="0"/>
              <w:widowControl w:val="0"/>
              <w:kinsoku/>
              <w:wordWrap w:val="0"/>
              <w:overflowPunct/>
              <w:topLinePunct w:val="0"/>
              <w:autoSpaceDE/>
              <w:autoSpaceDN/>
              <w:bidi w:val="0"/>
              <w:adjustRightInd/>
              <w:snapToGrid/>
              <w:spacing w:line="360" w:lineRule="exact"/>
              <w:ind w:firstLine="0" w:firstLineChars="0"/>
              <w:jc w:val="right"/>
              <w:textAlignment w:val="auto"/>
              <w:rPr>
                <w:rFonts w:hint="default" w:eastAsia="仿宋_GB2312"/>
                <w:sz w:val="28"/>
                <w:szCs w:val="21"/>
                <w:lang w:val="en-US" w:eastAsia="zh-CN"/>
              </w:rPr>
            </w:pPr>
            <w:r>
              <w:rPr>
                <w:sz w:val="28"/>
                <w:szCs w:val="21"/>
              </w:rPr>
              <w:t>年  月  日</w:t>
            </w:r>
            <w:r>
              <w:rPr>
                <w:rFonts w:hint="eastAsia" w:ascii="Times New Roman" w:eastAsia="仿宋_GB2312"/>
                <w:sz w:val="28"/>
                <w:szCs w:val="21"/>
                <w:lang w:val="en-US" w:eastAsia="zh-CN"/>
              </w:rPr>
              <w:t xml:space="preserve">          </w:t>
            </w:r>
          </w:p>
        </w:tc>
      </w:tr>
    </w:tbl>
    <w:p w14:paraId="6A0C8889">
      <w:pPr>
        <w:rPr>
          <w:rFonts w:hint="default"/>
          <w:lang w:val="en-US" w:eastAsia="zh-CN"/>
        </w:rPr>
      </w:pPr>
    </w:p>
    <w:sectPr>
      <w:footerReference r:id="rId6" w:type="default"/>
      <w:pgSz w:w="11906" w:h="16838"/>
      <w:pgMar w:top="2098" w:right="1474" w:bottom="1984" w:left="1587" w:header="851" w:footer="1417" w:gutter="0"/>
      <w:pgNumType w:fmt="decimal"/>
      <w:cols w:space="0" w:num="1"/>
      <w:rtlGutter w:val="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32"/>
      </w:pPr>
      <w:r>
        <w:separator/>
      </w:r>
    </w:p>
  </w:endnote>
  <w:endnote w:type="continuationSeparator" w:id="1">
    <w:p>
      <w:pPr>
        <w:spacing w:line="240" w:lineRule="auto"/>
        <w:ind w:firstLine="63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87A5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BC4E497">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BC4E497">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645CC0">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4DE2AC2">
                          <w:pPr>
                            <w:pStyle w:val="5"/>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64DE2AC2">
                    <w:pPr>
                      <w:pStyle w:val="5"/>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32"/>
      </w:pPr>
      <w:r>
        <w:separator/>
      </w:r>
    </w:p>
  </w:footnote>
  <w:footnote w:type="continuationSeparator" w:id="1">
    <w:p>
      <w:pPr>
        <w:spacing w:line="240" w:lineRule="auto"/>
        <w:ind w:firstLine="632"/>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wNmU1MjZhMWNiNDExNjMzOWI4NjcxNzE0OTJhMTMifQ=="/>
  </w:docVars>
  <w:rsids>
    <w:rsidRoot w:val="21164FA7"/>
    <w:rsid w:val="09634B8C"/>
    <w:rsid w:val="0E130B77"/>
    <w:rsid w:val="0F1674D2"/>
    <w:rsid w:val="0FE679A4"/>
    <w:rsid w:val="12B542EF"/>
    <w:rsid w:val="1E5865BD"/>
    <w:rsid w:val="21164FA7"/>
    <w:rsid w:val="237F1A43"/>
    <w:rsid w:val="339A4C4A"/>
    <w:rsid w:val="456B68EE"/>
    <w:rsid w:val="4755130B"/>
    <w:rsid w:val="482A6DA7"/>
    <w:rsid w:val="4B181667"/>
    <w:rsid w:val="5BF908EA"/>
    <w:rsid w:val="6DCA26F6"/>
    <w:rsid w:val="6EFA0D16"/>
    <w:rsid w:val="6FC85372"/>
    <w:rsid w:val="70B03245"/>
    <w:rsid w:val="71671BA0"/>
    <w:rsid w:val="755F5039"/>
    <w:rsid w:val="7F794B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44"/>
    </w:rPr>
  </w:style>
  <w:style w:type="paragraph" w:styleId="3">
    <w:name w:val="heading 2"/>
    <w:basedOn w:val="1"/>
    <w:next w:val="1"/>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4">
    <w:name w:val="heading 3"/>
    <w:basedOn w:val="1"/>
    <w:next w:val="1"/>
    <w:unhideWhenUsed/>
    <w:qFormat/>
    <w:uiPriority w:val="0"/>
    <w:pPr>
      <w:keepNext/>
      <w:keepLines/>
      <w:spacing w:beforeLines="0" w:beforeAutospacing="0" w:afterLines="0" w:afterAutospacing="0" w:line="560" w:lineRule="exact"/>
      <w:outlineLvl w:val="2"/>
    </w:pPr>
    <w:rPr>
      <w:rFonts w:eastAsia="楷体"/>
      <w:b/>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6690</Words>
  <Characters>6820</Characters>
  <Lines>0</Lines>
  <Paragraphs>0</Paragraphs>
  <TotalTime>235</TotalTime>
  <ScaleCrop>false</ScaleCrop>
  <LinksUpToDate>false</LinksUpToDate>
  <CharactersWithSpaces>6961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2023-10-30T07:16:00Z</dcterms:created>
  <dc:creator>糯米团子</dc:creator>
  <cp:lastModifiedBy>糯米团子</cp:lastModifiedBy>
  <cp:lastPrinted>2024-03-01T01:36:00Z</cp:lastPrinted>
  <dcterms:modified xsi:type="dcterms:W3CDTF">2025-06-09T03:22:35Z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5AE37EACB87F4AFE984F746CD186824C_11</vt:lpwstr>
  </property>
  <property fmtid="{D5CDD505-2E9C-101B-9397-08002B2CF9AE}" pid="4" name="KSOTemplateDocerSaveRecord">
    <vt:lpwstr>eyJoZGlkIjoiMzQwNmU1MjZhMWNiNDExNjMzOWI4NjcxNzE0OTJhMTMiLCJ1c2VySWQiOiIyNzE2NjkyMDQifQ==</vt:lpwstr>
  </property>
</Properties>
</file>