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B4B9E"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  <w:t>投资评审专项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p w14:paraId="294887F0">
      <w:pPr>
        <w:pStyle w:val="7"/>
        <w:jc w:val="center"/>
        <w:rPr>
          <w:rFonts w:hint="eastAsia" w:eastAsia="宋体"/>
          <w:lang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  <w:t>（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2024年度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  <w:t>）</w:t>
      </w:r>
    </w:p>
    <w:tbl>
      <w:tblPr>
        <w:tblStyle w:val="5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 w14:paraId="618DA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restart"/>
            <w:vAlign w:val="center"/>
          </w:tcPr>
          <w:p w14:paraId="4ECB43D3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14:paraId="7D5CE49C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14:paraId="34929110">
            <w:pPr>
              <w:spacing w:line="440" w:lineRule="exact"/>
              <w:jc w:val="center"/>
              <w:rPr>
                <w:rFonts w:hint="eastAsia" w:ascii="仿宋" w:hAnsi="仿宋" w:eastAsia="仿宋" w:cs="仿宋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eastAsia="zh-CN"/>
              </w:rPr>
              <w:t>投资评审专项</w:t>
            </w:r>
          </w:p>
        </w:tc>
      </w:tr>
      <w:tr w14:paraId="5FBDA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 w14:paraId="2E987A40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5D0847FC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14:paraId="7035727C"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Cs w:val="32"/>
              </w:rPr>
              <w:t>0.00万元</w:t>
            </w:r>
          </w:p>
        </w:tc>
      </w:tr>
      <w:tr w14:paraId="697D6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 w14:paraId="0984C858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779E176F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14:paraId="2C9E267D"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湖南湘潭天易经济开发区管理委员会</w:t>
            </w:r>
          </w:p>
        </w:tc>
      </w:tr>
      <w:tr w14:paraId="6F019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 w14:paraId="76DE1F07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7C8F9695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14:paraId="1F7698B1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为加强评审工作履职所需的辅助性服务，提高天易经开区政府投资项目评审质量和效率，将部分工程项目的评审通过政府采购程序，委托给具有相关资质的第三方中介机构进行评审,</w:t>
            </w:r>
            <w:r>
              <w:rPr>
                <w:rFonts w:hint="eastAsia" w:ascii="仿宋" w:hAnsi="仿宋" w:eastAsia="仿宋" w:cs="仿宋"/>
                <w:szCs w:val="32"/>
                <w:lang w:eastAsia="zh-CN"/>
              </w:rPr>
              <w:t>通过专业的评审工作，可以有效控制项目成本，提高工程质量，防范资金风险</w:t>
            </w:r>
          </w:p>
        </w:tc>
      </w:tr>
      <w:tr w14:paraId="696B7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restart"/>
            <w:vAlign w:val="center"/>
          </w:tcPr>
          <w:p w14:paraId="7B8DC204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14:paraId="7E0E816B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14:paraId="0F614CC5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一、项目支出管理情况</w:t>
            </w:r>
          </w:p>
          <w:p w14:paraId="1FCCB533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（一）专项资金管理文件</w:t>
            </w:r>
          </w:p>
          <w:p w14:paraId="4FB5E0A6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针对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投资评审专项</w:t>
            </w:r>
            <w:r>
              <w:rPr>
                <w:rFonts w:hint="eastAsia" w:ascii="仿宋" w:hAnsi="仿宋" w:eastAsia="仿宋" w:cs="仿宋"/>
                <w:szCs w:val="21"/>
              </w:rPr>
              <w:t>资金，我区制定了专项资金相关管理文件，并严格按照文件规定执行，做到了专款专用、专账核算、财务审批流程健全规范、资金拨付手续齐全。</w:t>
            </w:r>
          </w:p>
          <w:p w14:paraId="0A5BCB24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二、项目支出使用情况</w:t>
            </w:r>
          </w:p>
          <w:p w14:paraId="6AB5C31C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2024年</w:t>
            </w:r>
            <w:r>
              <w:rPr>
                <w:rFonts w:hint="eastAsia" w:ascii="仿宋" w:hAnsi="仿宋" w:eastAsia="仿宋" w:cs="仿宋"/>
                <w:szCs w:val="21"/>
              </w:rPr>
              <w:t>度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投资评审专项</w:t>
            </w:r>
            <w:r>
              <w:rPr>
                <w:rFonts w:hint="eastAsia" w:ascii="仿宋" w:hAnsi="仿宋" w:eastAsia="仿宋" w:cs="仿宋"/>
                <w:szCs w:val="21"/>
              </w:rPr>
              <w:t>资金预算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Cs w:val="21"/>
              </w:rPr>
              <w:t>0.00万元，本年度实际使用项目资金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195.78</w:t>
            </w:r>
            <w:r>
              <w:rPr>
                <w:rFonts w:hint="eastAsia" w:ascii="仿宋" w:hAnsi="仿宋" w:eastAsia="仿宋" w:cs="仿宋"/>
                <w:szCs w:val="21"/>
              </w:rPr>
              <w:t>万元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，预算执行率98%。专项资金主要用于支付第三方评审费用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Cs w:val="21"/>
              </w:rPr>
              <w:t>单位财务制度健全、会计核算规范、资金管理严格，无违规现象的发生。</w:t>
            </w:r>
          </w:p>
        </w:tc>
      </w:tr>
      <w:tr w14:paraId="1456A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 w14:paraId="3B98D107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396692B8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14:paraId="115421D7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一、项目产出完成情况</w:t>
            </w:r>
          </w:p>
          <w:p w14:paraId="3D69B5C5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1、严格把关项目投资评审。</w:t>
            </w:r>
          </w:p>
          <w:p w14:paraId="26626C1D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一是完成政府性投资预算评审项目9个（含服务类），二是完成政府性投资项目结算评审</w:t>
            </w: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Cs w:val="32"/>
              </w:rPr>
              <w:t>个。</w:t>
            </w:r>
          </w:p>
          <w:p w14:paraId="5CF91161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2、加强制度建设，优化评审流程，务实推进评审工作。</w:t>
            </w:r>
          </w:p>
          <w:p w14:paraId="6E499DBF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根据上级政策，结合部门职责，综合历年审计经验，修编了经开区新的《湘潭天易经开区项目投资评审管理办法》和《湘潭天易经开区投资评审工作联席会议制度》。实行“内外两审、三审一批”等评审流程，为有序推进工作提供了制度遵循。</w:t>
            </w:r>
          </w:p>
          <w:p w14:paraId="451F6EB1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3、担当作为，积极稳妥处理历史遗留问题。</w:t>
            </w:r>
          </w:p>
          <w:p w14:paraId="4D01A629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针对经开区历年来累积的审计遗留问题，投资评审中心积极担当、主动作为，推动了遗留问题的解决。</w:t>
            </w:r>
          </w:p>
          <w:p w14:paraId="04BE505F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4、</w:t>
            </w:r>
            <w:r>
              <w:rPr>
                <w:rFonts w:hint="eastAsia" w:ascii="仿宋" w:hAnsi="仿宋" w:eastAsia="仿宋" w:cs="仿宋"/>
                <w:szCs w:val="32"/>
              </w:rPr>
              <w:t>服从大局，完成中心工作。开展“三员三式”和企业安全生产大走访等工作。定期对经开区安排的佳海45家企业进行走访，交心谈心，为企业排忧解难,对企业安全生产、环保、营商环境调查等工作进行督查与协助</w:t>
            </w:r>
            <w:r>
              <w:rPr>
                <w:rFonts w:hint="eastAsia" w:ascii="仿宋" w:hAnsi="仿宋" w:eastAsia="仿宋" w:cs="仿宋"/>
                <w:szCs w:val="32"/>
                <w:lang w:eastAsia="zh-CN"/>
              </w:rPr>
              <w:t>。</w:t>
            </w:r>
            <w:bookmarkStart w:id="0" w:name="_GoBack"/>
            <w:bookmarkEnd w:id="0"/>
          </w:p>
          <w:p w14:paraId="2EDE1A3E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二、项目效益完成情况</w:t>
            </w:r>
          </w:p>
          <w:p w14:paraId="497C8D42">
            <w:pPr>
              <w:spacing w:line="300" w:lineRule="exact"/>
              <w:ind w:firstLine="420" w:firstLineChars="200"/>
              <w:rPr>
                <w:rFonts w:hint="default" w:ascii="仿宋" w:hAnsi="仿宋" w:eastAsia="仿宋" w:cs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1、</w:t>
            </w: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成本效益</w:t>
            </w:r>
          </w:p>
          <w:p w14:paraId="5970E646">
            <w:pPr>
              <w:spacing w:line="300" w:lineRule="exact"/>
              <w:ind w:firstLine="420" w:firstLineChars="200"/>
              <w:rPr>
                <w:rFonts w:hint="eastAsia" w:ascii="仿宋_GB2312" w:hAnsi="华文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政府性投资预算评审项目9个（含服务类），送审金额4771.23万元，审定金额4606.12万元，审减金额165.12万元，审减率3.46%。政府性投资项目结算评审3</w:t>
            </w: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32"/>
              </w:rPr>
              <w:t>个，</w:t>
            </w: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21948.3万元，审定金额17541.23万元，审减金额4407.10万元，审减率20.08%。</w:t>
            </w:r>
          </w:p>
          <w:p w14:paraId="5574BA0C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</w:rPr>
            </w:pPr>
          </w:p>
        </w:tc>
      </w:tr>
      <w:tr w14:paraId="4BEA4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restart"/>
            <w:vAlign w:val="center"/>
          </w:tcPr>
          <w:p w14:paraId="10264A64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14:paraId="256ECA9F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14:paraId="6CF005A3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1、面对新的投资评审新形势，具备新压力。</w:t>
            </w:r>
          </w:p>
          <w:p w14:paraId="3D2C81A4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根据湖南省审计厅《关于进一步加强和规范投资审计工作的通知》文件要求，投资审计须转型发展，不能“以审代结”，县审计局不再承担我区百万以上项目的审结定案工作。只负责抽查和监管工作。面对新形势，评审要求将更高，在评审人员缩减的形势下，评审任务将更加繁重，评审风险，评审压力将更大。</w:t>
            </w:r>
          </w:p>
          <w:p w14:paraId="37819F9F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2、面对待审难点项目，破解问题方法存在瓶颈。</w:t>
            </w:r>
          </w:p>
          <w:p w14:paraId="4CEA1367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目前，虽然经开区新建项目在缩减，但未审项目存量较多，还有部分项目情况复杂，审计难度大。</w:t>
            </w:r>
          </w:p>
          <w:p w14:paraId="379E95EE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3、审计人员不足，审计力量有待加强。</w:t>
            </w:r>
          </w:p>
          <w:p w14:paraId="1BFBD2D8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面对审计任务加重、审计要求提高、审计压力加大的新形势。面对新形势，依法审计是经开区实现节流增效、降低建设成本的有效途径。为了实现评审质量和评审效果进一步提高，审计力量有待进一步加强。</w:t>
            </w:r>
          </w:p>
        </w:tc>
      </w:tr>
      <w:tr w14:paraId="0FCA7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 w14:paraId="4C5066C9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11453E63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14:paraId="60E8A421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一是进一步加强队伍建设，为加强评审工作提供保障。</w:t>
            </w:r>
          </w:p>
          <w:p w14:paraId="2F600E13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进一步加强队伍建设，实现“增员提质增效”的目标。同时，评审中心人员需要坚持学习，做到学用结合，不断提升评审人员的业务能力和个人素养，加强对评审人员评审效率和质量的管理，进一步提升评审水平，加强评审队伍建设。</w:t>
            </w:r>
          </w:p>
          <w:p w14:paraId="26622900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二是加强执行制度力度，实现评审质量逐步提高。</w:t>
            </w:r>
          </w:p>
          <w:p w14:paraId="5B001CA4">
            <w:pPr>
              <w:spacing w:line="300" w:lineRule="exact"/>
              <w:ind w:firstLine="420" w:firstLineChars="200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32"/>
                <w:lang w:val="en-US" w:eastAsia="zh-CN"/>
              </w:rPr>
              <w:t>认真执行已经出台的投资评审制度和相关法律法规，逐步引导建设、设计、施工、监理、造价咨询单位主动学习理解贯彻制度和法规，共同推进项目管理水平的逐步提高，促进投资评审工作质量和效率上新台阶。</w:t>
            </w:r>
          </w:p>
        </w:tc>
      </w:tr>
      <w:tr w14:paraId="4AD6D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7" w:type="dxa"/>
            <w:vMerge w:val="continue"/>
            <w:vAlign w:val="center"/>
          </w:tcPr>
          <w:p w14:paraId="50A10A47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0C451C39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14:paraId="2367F8A2">
            <w:pPr>
              <w:spacing w:line="576" w:lineRule="exact"/>
              <w:jc w:val="center"/>
              <w:rPr>
                <w:rFonts w:hint="eastAsia"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无</w:t>
            </w:r>
          </w:p>
        </w:tc>
      </w:tr>
    </w:tbl>
    <w:p w14:paraId="3F140E46"/>
    <w:sectPr>
      <w:pgSz w:w="11906" w:h="16838"/>
      <w:pgMar w:top="1134" w:right="1797" w:bottom="680" w:left="1797" w:header="284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mYWQ4ZWIxYzhmODMxNTBiZmI3ZmVkNmRjMWQ3YzkifQ=="/>
  </w:docVars>
  <w:rsids>
    <w:rsidRoot w:val="00637999"/>
    <w:rsid w:val="000108AC"/>
    <w:rsid w:val="00023A8C"/>
    <w:rsid w:val="00052F75"/>
    <w:rsid w:val="001D12D3"/>
    <w:rsid w:val="0039109F"/>
    <w:rsid w:val="00530415"/>
    <w:rsid w:val="00576F75"/>
    <w:rsid w:val="00607C95"/>
    <w:rsid w:val="00637999"/>
    <w:rsid w:val="0067105D"/>
    <w:rsid w:val="00815876"/>
    <w:rsid w:val="00851BC5"/>
    <w:rsid w:val="0093075D"/>
    <w:rsid w:val="0093751B"/>
    <w:rsid w:val="0095362C"/>
    <w:rsid w:val="009A06D7"/>
    <w:rsid w:val="00A07533"/>
    <w:rsid w:val="00BC29C2"/>
    <w:rsid w:val="00C77203"/>
    <w:rsid w:val="00E13F75"/>
    <w:rsid w:val="00E4255D"/>
    <w:rsid w:val="00E470C2"/>
    <w:rsid w:val="00E63466"/>
    <w:rsid w:val="00F80176"/>
    <w:rsid w:val="01DC2ECC"/>
    <w:rsid w:val="046348C6"/>
    <w:rsid w:val="082C52F1"/>
    <w:rsid w:val="10B62239"/>
    <w:rsid w:val="12FD79C9"/>
    <w:rsid w:val="19437626"/>
    <w:rsid w:val="19CE4915"/>
    <w:rsid w:val="262F1C7D"/>
    <w:rsid w:val="27906244"/>
    <w:rsid w:val="29896926"/>
    <w:rsid w:val="2F7E4B50"/>
    <w:rsid w:val="31C243FE"/>
    <w:rsid w:val="35094485"/>
    <w:rsid w:val="467C4DAF"/>
    <w:rsid w:val="49012668"/>
    <w:rsid w:val="4E62782D"/>
    <w:rsid w:val="5547457F"/>
    <w:rsid w:val="644D00B7"/>
    <w:rsid w:val="659A6C82"/>
    <w:rsid w:val="665A4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正文格式"/>
    <w:qFormat/>
    <w:uiPriority w:val="99"/>
    <w:pPr>
      <w:spacing w:beforeLines="50" w:afterLines="50" w:line="360" w:lineRule="auto"/>
      <w:ind w:firstLine="480" w:firstLineChars="200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1474</Words>
  <Characters>1546</Characters>
  <Lines>14</Lines>
  <Paragraphs>4</Paragraphs>
  <TotalTime>0</TotalTime>
  <ScaleCrop>false</ScaleCrop>
  <LinksUpToDate>false</LinksUpToDate>
  <CharactersWithSpaces>1546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2022-05-18T03:25:00Z</dcterms:created>
  <dc:creator>XYDN</dc:creator>
  <cp:lastModifiedBy>湘江水</cp:lastModifiedBy>
  <dcterms:modified xsi:type="dcterms:W3CDTF">2025-05-22T03:38:25Z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D1DEF7DEB3CE4DE996D07195EB49BBBC_13</vt:lpwstr>
  </property>
  <property fmtid="{D5CDD505-2E9C-101B-9397-08002B2CF9AE}" pid="4" name="KSOTemplateDocerSaveRecord">
    <vt:lpwstr>eyJoZGlkIjoiNmU5NTUzMmE0MTZlYTY1OTM3ZjdiMmZlYmI0ZGVmYmMiLCJ1c2VySWQiOiIyMTAyMjg2MDQifQ==</vt:lpwstr>
  </property>
</Properties>
</file>