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48426">
      <w:pPr>
        <w:widowControl/>
        <w:spacing w:line="576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被征地农民社保经费专项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项目支出绩效评价报告</w:t>
      </w:r>
    </w:p>
    <w:p w14:paraId="564C5E20">
      <w:pPr>
        <w:pStyle w:val="7"/>
        <w:jc w:val="center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4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 w14:paraId="6854A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 w14:paraId="656315A0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14:paraId="0FA4C572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14:paraId="611B55F8"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被征地农民社保经费专项</w:t>
            </w:r>
          </w:p>
        </w:tc>
      </w:tr>
      <w:tr w14:paraId="04A46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42E0AED6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1D350218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14:paraId="76BDF003"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1000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eastAsia="zh-CN"/>
              </w:rPr>
              <w:t>.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万元</w:t>
            </w:r>
          </w:p>
        </w:tc>
      </w:tr>
      <w:tr w14:paraId="293F1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3B42EF9E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1B2C3DB3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14:paraId="646FDF67"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湖南湘潭天易经济开发区管理委员会</w:t>
            </w:r>
          </w:p>
        </w:tc>
      </w:tr>
      <w:tr w14:paraId="75B62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6FC50629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24F9A980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14:paraId="0B6AAF38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为妥善处理被征地农民社会保障问题，及时将被征地农民社会保障对象纳入基本养老保险范围,全面落实被征地农民社会保障对象养老保险缴费补贴,全力维护被征地农民社会保障对象权益,确保被征地农民社会保障对象当前生活有改善、长远生计有保障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特设立本项目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。</w:t>
            </w:r>
          </w:p>
        </w:tc>
      </w:tr>
      <w:tr w14:paraId="7DEB0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 w14:paraId="543CB912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14:paraId="3C9D2FE1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14:paraId="404CFDEF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一、项目资金管理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情况</w:t>
            </w:r>
          </w:p>
          <w:p w14:paraId="528EEA71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针对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被征地农民社保经费专项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资金，我区制定了专项资金相关管理文件，并严格按照文件规定执行，做到了专款专用、专账核算、财务审批流程健全规范、资金拨付手续齐全。</w:t>
            </w:r>
          </w:p>
          <w:p w14:paraId="3FC07583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二、项目支出使用情况</w:t>
            </w:r>
          </w:p>
          <w:p w14:paraId="34D4682B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2024年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度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被征地农民社保经费专项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资金预算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1000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万元，本年度实际使用项目资金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952.81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万元。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用于被征地农民社保全额缴费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。专项资金拨付及时，无多头申报、重复安排的情况。单位财务制度健全、会计核算规范、资金管理严格，无违规现象的发生。</w:t>
            </w:r>
          </w:p>
        </w:tc>
      </w:tr>
      <w:tr w14:paraId="6E83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53B0400D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1B05DE04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14:paraId="166A9E34">
            <w:pPr>
              <w:numPr>
                <w:ilvl w:val="0"/>
                <w:numId w:val="1"/>
              </w:num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项目产出完成情况</w:t>
            </w:r>
          </w:p>
          <w:p w14:paraId="6FB70CC9">
            <w:pPr>
              <w:widowControl w:val="0"/>
              <w:numPr>
                <w:ilvl w:val="0"/>
                <w:numId w:val="0"/>
              </w:numPr>
              <w:spacing w:line="300" w:lineRule="exact"/>
              <w:ind w:firstLine="210" w:firstLineChars="100"/>
              <w:jc w:val="both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2024年天易经开区应为1115名被征地农民缴纳养老保险，2024年7月10日为第一批206名被征地农民全额缴费；2024年11月26日为418名被征地农民(其中31名为部分缴费，387名为全额缴费)缴费；剩余就业人员已经由参保单位或个人进行缴费，拟采用缴费补贴的方式将该部分资金补贴给个人。</w:t>
            </w:r>
          </w:p>
          <w:p w14:paraId="2AF9B6C1">
            <w:pPr>
              <w:widowControl w:val="0"/>
              <w:numPr>
                <w:ilvl w:val="0"/>
                <w:numId w:val="0"/>
              </w:numPr>
              <w:spacing w:line="300" w:lineRule="exact"/>
              <w:ind w:firstLine="210" w:firstLineChars="100"/>
              <w:jc w:val="both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2025年4月天易经开区为522名(其中491名为全额退费，31名为部分退费)已自行缴费的被征地农民办理政府补贴退费。截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至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2025年4月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，2024年天易经开区逐年缴费的1115名被征地农民政府补贴已全部缴纳到位。</w:t>
            </w:r>
          </w:p>
          <w:p w14:paraId="678D5147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二、项目效益完成情况</w:t>
            </w:r>
          </w:p>
          <w:p w14:paraId="170898A9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1、社会效益</w:t>
            </w:r>
          </w:p>
          <w:p w14:paraId="24FA408E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维护社会稳定：通过实施被征地农民基本养老保险办法，在一定程度上保障被征地农民的基本生活，完善了社会保障体系。对被征地农民走访调查时，被征农户反映：被征地后由于粮食、蔬菜等自给自足的小农经济状态转变为购买食物的市场经济状态，以及在城区居住所需水、电、物业等生活必需品导致家庭支出增加，生活成本提高，对于文化程度偏低、年龄偏大、无地可种的被征地农民，增加了生活压力，基本生活未得到明显改善，部分农民不愿意土地被征收。</w:t>
            </w:r>
          </w:p>
          <w:p w14:paraId="6B56AAF0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政策知晓率：根据入户调查结果，养老对象对政策的了解主要来源媒体、报纸、宣传册等多种方式；同时人社、乡镇工作人员对被征地农民讲解养老保险政策。养老保险政策的宣传和普及，提高了社会公众的知晓程度。</w:t>
            </w:r>
          </w:p>
          <w:p w14:paraId="75AEBA49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2、公众满意度</w:t>
            </w:r>
          </w:p>
          <w:p w14:paraId="7C5177CB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针对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eastAsia="zh-CN"/>
              </w:rPr>
              <w:t>2024年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度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被征地农民社保经费专项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资金绩效自评我们设计了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调查问卷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并随机向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被征地农民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发放问卷调查表，经统计满意度为9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6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%。</w:t>
            </w:r>
          </w:p>
        </w:tc>
      </w:tr>
      <w:tr w14:paraId="4094D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  <w:jc w:val="center"/>
        </w:trPr>
        <w:tc>
          <w:tcPr>
            <w:tcW w:w="1567" w:type="dxa"/>
            <w:vMerge w:val="restart"/>
            <w:vAlign w:val="center"/>
          </w:tcPr>
          <w:p w14:paraId="095DFCD2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14:paraId="1C8776BA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14:paraId="7D0EE4E7">
            <w:pPr>
              <w:numPr>
                <w:ilvl w:val="0"/>
                <w:numId w:val="2"/>
              </w:num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在办理个人相关手续时，发现不同对象涉及的情况复杂且问题多样。</w:t>
            </w:r>
          </w:p>
          <w:p w14:paraId="6981A60D">
            <w:pPr>
              <w:numPr>
                <w:ilvl w:val="0"/>
                <w:numId w:val="2"/>
              </w:num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按照计划需补助1115人，实际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部分人员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已经由参保单位或个人进行缴费，无法缴费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</w:tc>
      </w:tr>
      <w:tr w14:paraId="44187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7E5A67DD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5FDFCCED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14:paraId="1DCDF5FD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1、针对已经由参保单位或个人进行缴费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的人员办理政府补贴退费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  <w:p w14:paraId="01B39E71"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2、优化工作流程，</w:t>
            </w:r>
            <w:r>
              <w:rPr>
                <w:rFonts w:hint="default" w:ascii="方正仿宋_GB2312" w:hAnsi="方正仿宋_GB2312" w:eastAsia="方正仿宋_GB2312" w:cs="方正仿宋_GB2312"/>
                <w:szCs w:val="21"/>
                <w:lang w:val="en-US" w:eastAsia="zh-CN"/>
              </w:rPr>
              <w:t>简化审批手续，缩短办理时间，提高工作效率和服务质量。</w:t>
            </w:r>
          </w:p>
        </w:tc>
      </w:tr>
      <w:tr w14:paraId="7E444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51328C26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27469C29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14:paraId="33965A35"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无</w:t>
            </w:r>
          </w:p>
        </w:tc>
      </w:tr>
    </w:tbl>
    <w:p w14:paraId="7A5625D5">
      <w:pPr>
        <w:rPr>
          <w:rFonts w:hint="eastAsia" w:ascii="方正仿宋_GB2312" w:hAnsi="方正仿宋_GB2312" w:eastAsia="方正仿宋_GB2312" w:cs="方正仿宋_GB2312"/>
        </w:rPr>
      </w:pPr>
    </w:p>
    <w:sectPr>
      <w:pgSz w:w="11906" w:h="16838"/>
      <w:pgMar w:top="1134" w:right="1797" w:bottom="680" w:left="1797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5A570620-FD35-4305-BF45-6E666A61DB0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B0E7BD"/>
    <w:multiLevelType w:val="singleLevel"/>
    <w:tmpl w:val="93B0E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F055343"/>
    <w:multiLevelType w:val="singleLevel"/>
    <w:tmpl w:val="AF05534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YWQ4ZWIxYzhmODMxNTBiZmI3ZmVkNmRjMWQ3YzkifQ=="/>
  </w:docVars>
  <w:rsids>
    <w:rsidRoot w:val="00637999"/>
    <w:rsid w:val="000108AC"/>
    <w:rsid w:val="00023A8C"/>
    <w:rsid w:val="00052F75"/>
    <w:rsid w:val="001D12D3"/>
    <w:rsid w:val="0039109F"/>
    <w:rsid w:val="00530415"/>
    <w:rsid w:val="00576F75"/>
    <w:rsid w:val="00607C95"/>
    <w:rsid w:val="00637999"/>
    <w:rsid w:val="0067105D"/>
    <w:rsid w:val="00815876"/>
    <w:rsid w:val="00851BC5"/>
    <w:rsid w:val="0093075D"/>
    <w:rsid w:val="0093751B"/>
    <w:rsid w:val="0095362C"/>
    <w:rsid w:val="009A06D7"/>
    <w:rsid w:val="00A07533"/>
    <w:rsid w:val="00BC29C2"/>
    <w:rsid w:val="00C77203"/>
    <w:rsid w:val="00E13F75"/>
    <w:rsid w:val="00E4255D"/>
    <w:rsid w:val="00E470C2"/>
    <w:rsid w:val="00E63466"/>
    <w:rsid w:val="00F80176"/>
    <w:rsid w:val="082C52F1"/>
    <w:rsid w:val="0A764BE3"/>
    <w:rsid w:val="10B62239"/>
    <w:rsid w:val="262F1C7D"/>
    <w:rsid w:val="29896926"/>
    <w:rsid w:val="2E997678"/>
    <w:rsid w:val="35094485"/>
    <w:rsid w:val="367A7F4D"/>
    <w:rsid w:val="40D654A2"/>
    <w:rsid w:val="43764783"/>
    <w:rsid w:val="467C4DAF"/>
    <w:rsid w:val="499C2F43"/>
    <w:rsid w:val="4E62782D"/>
    <w:rsid w:val="50216A78"/>
    <w:rsid w:val="5547457F"/>
    <w:rsid w:val="5AB0498D"/>
    <w:rsid w:val="644D00B7"/>
    <w:rsid w:val="66F97404"/>
    <w:rsid w:val="6C973076"/>
    <w:rsid w:val="76740A8D"/>
    <w:rsid w:val="77903F50"/>
    <w:rsid w:val="7F59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paragraph" w:customStyle="1" w:styleId="7">
    <w:name w:val="正文格式"/>
    <w:qFormat/>
    <w:uiPriority w:val="99"/>
    <w:pPr>
      <w:spacing w:beforeLines="50" w:afterLines="50"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1196</Words>
  <Characters>1263</Characters>
  <Lines>14</Lines>
  <Paragraphs>4</Paragraphs>
  <TotalTime>2</TotalTime>
  <ScaleCrop>false</ScaleCrop>
  <LinksUpToDate>false</LinksUpToDate>
  <CharactersWithSpaces>1263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2022-05-18T03:25:00Z</dcterms:created>
  <dc:creator>XYDN</dc:creator>
  <cp:lastModifiedBy>蜜丫Amy</cp:lastModifiedBy>
  <cp:lastPrinted>2024-06-03T01:00:00Z</cp:lastPrinted>
  <dcterms:modified xsi:type="dcterms:W3CDTF">2025-05-26T06:34:09Z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D1DEF7DEB3CE4DE996D07195EB49BBBC_13</vt:lpwstr>
  </property>
  <property fmtid="{D5CDD505-2E9C-101B-9397-08002B2CF9AE}" pid="4" name="KSOTemplateDocerSaveRecord">
    <vt:lpwstr>eyJoZGlkIjoiMjJmYWQ4ZWIxYzhmODMxNTBiZmI3ZmVkNmRjMWQ3YzkiLCJ1c2VySWQiOiIyNDU4MTk3MjUifQ==</vt:lpwstr>
  </property>
</Properties>
</file>