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24DBC6">
      <w:pPr>
        <w:pStyle w:val="14"/>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A5B3567">
                            <w:pPr>
                              <w:rPr>
                                <w:rFonts w:hint="eastAsia" w:ascii="楷体" w:hAnsi="楷体" w:eastAsia="楷体" w:cs="楷体"/>
                                <w:sz w:val="30"/>
                                <w:szCs w:val="3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2A5B3567">
                      <w:pPr>
                        <w:rPr>
                          <w:rFonts w:hint="eastAsia" w:ascii="楷体" w:hAnsi="楷体" w:eastAsia="楷体" w:cs="楷体"/>
                          <w:sz w:val="30"/>
                          <w:szCs w:val="30"/>
                          <w:lang w:val="en-US" w:eastAsia="zh-CN"/>
                        </w:rPr>
                      </w:pPr>
                    </w:p>
                  </w:txbxContent>
                </v:textbox>
              </v:shape>
            </w:pict>
          </mc:Fallback>
        </mc:AlternateContent>
      </w:r>
    </w:p>
    <w:p w14:paraId="3E020281">
      <w:pPr>
        <w:pStyle w:val="14"/>
        <w:jc w:val="center"/>
        <w:rPr>
          <w:sz w:val="56"/>
          <w:szCs w:val="56"/>
        </w:rPr>
      </w:pPr>
    </w:p>
    <w:p w14:paraId="3D194782">
      <w:pPr>
        <w:pStyle w:val="14"/>
        <w:jc w:val="center"/>
        <w:rPr>
          <w:sz w:val="84"/>
          <w:szCs w:val="84"/>
        </w:rPr>
      </w:pPr>
    </w:p>
    <w:p w14:paraId="313EF599">
      <w:pPr>
        <w:pStyle w:val="14"/>
        <w:jc w:val="center"/>
        <w:rPr>
          <w:sz w:val="84"/>
          <w:szCs w:val="84"/>
        </w:rPr>
      </w:pPr>
    </w:p>
    <w:p w14:paraId="465B850C">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722B3D23">
      <w:pPr>
        <w:pStyle w:val="14"/>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乌石镇中心学校</w:t>
      </w:r>
      <w:r>
        <w:rPr>
          <w:rFonts w:hint="eastAsia" w:ascii="方正小标宋_GBK" w:hAnsi="方正小标宋_GBK" w:eastAsia="方正小标宋_GBK" w:cs="方正小标宋_GBK"/>
          <w:sz w:val="84"/>
          <w:szCs w:val="84"/>
        </w:rPr>
        <w:t>部门</w:t>
      </w:r>
      <w:r>
        <w:rPr>
          <w:rFonts w:hint="eastAsia" w:ascii="方正小标宋_GBK" w:hAnsi="方正小标宋_GBK" w:eastAsia="方正小标宋_GBK" w:cs="方正小标宋_GBK"/>
          <w:sz w:val="84"/>
          <w:szCs w:val="84"/>
          <w:lang w:val="en-US" w:eastAsia="zh-CN"/>
        </w:rPr>
        <w:t xml:space="preserve">     </w:t>
      </w:r>
      <w:r>
        <w:rPr>
          <w:rFonts w:hint="eastAsia" w:ascii="方正小标宋_GBK" w:hAnsi="方正小标宋_GBK" w:eastAsia="方正小标宋_GBK" w:cs="方正小标宋_GBK"/>
          <w:sz w:val="84"/>
          <w:szCs w:val="84"/>
        </w:rPr>
        <w:t>决算</w:t>
      </w:r>
      <w:r>
        <w:rPr>
          <w:rFonts w:hint="eastAsia" w:ascii="方正小标宋_GBK" w:hAnsi="方正小标宋_GBK" w:eastAsia="方正小标宋_GBK" w:cs="方正小标宋_GBK"/>
          <w:sz w:val="84"/>
          <w:szCs w:val="84"/>
          <w:lang w:val="en-US" w:eastAsia="zh-CN"/>
        </w:rPr>
        <w:t>公开</w:t>
      </w:r>
    </w:p>
    <w:p w14:paraId="1B39DABA">
      <w:pPr>
        <w:pStyle w:val="14"/>
        <w:jc w:val="center"/>
        <w:rPr>
          <w:rFonts w:hint="eastAsia" w:ascii="方正小标宋_GBK" w:hAnsi="方正小标宋_GBK" w:eastAsia="方正小标宋_GBK" w:cs="方正小标宋_GBK"/>
          <w:sz w:val="56"/>
          <w:szCs w:val="56"/>
        </w:rPr>
      </w:pPr>
    </w:p>
    <w:p w14:paraId="4A018742">
      <w:pPr>
        <w:pStyle w:val="14"/>
        <w:jc w:val="center"/>
        <w:rPr>
          <w:sz w:val="56"/>
          <w:szCs w:val="56"/>
        </w:rPr>
      </w:pPr>
    </w:p>
    <w:p w14:paraId="19845F8F">
      <w:pPr>
        <w:pStyle w:val="14"/>
        <w:jc w:val="center"/>
        <w:rPr>
          <w:sz w:val="56"/>
          <w:szCs w:val="56"/>
        </w:rPr>
      </w:pPr>
    </w:p>
    <w:p w14:paraId="293A8490">
      <w:pPr>
        <w:pStyle w:val="14"/>
        <w:jc w:val="center"/>
        <w:rPr>
          <w:sz w:val="56"/>
          <w:szCs w:val="56"/>
        </w:rPr>
      </w:pPr>
    </w:p>
    <w:p w14:paraId="6D97DF70">
      <w:pPr>
        <w:pStyle w:val="14"/>
        <w:jc w:val="center"/>
        <w:rPr>
          <w:sz w:val="32"/>
          <w:szCs w:val="32"/>
        </w:rPr>
      </w:pPr>
    </w:p>
    <w:p w14:paraId="493FCDE9">
      <w:pPr>
        <w:pStyle w:val="14"/>
        <w:jc w:val="center"/>
        <w:rPr>
          <w:sz w:val="32"/>
          <w:szCs w:val="32"/>
        </w:rPr>
      </w:pPr>
    </w:p>
    <w:p w14:paraId="3BAD6CFF">
      <w:pPr>
        <w:pStyle w:val="14"/>
        <w:jc w:val="center"/>
        <w:rPr>
          <w:sz w:val="32"/>
          <w:szCs w:val="32"/>
        </w:rPr>
      </w:pPr>
    </w:p>
    <w:p w14:paraId="3BEBA5C6">
      <w:pPr>
        <w:pStyle w:val="14"/>
        <w:jc w:val="center"/>
        <w:rPr>
          <w:sz w:val="32"/>
          <w:szCs w:val="32"/>
        </w:rPr>
      </w:pPr>
    </w:p>
    <w:p w14:paraId="334B6D5A">
      <w:pPr>
        <w:pStyle w:val="14"/>
        <w:jc w:val="center"/>
        <w:rPr>
          <w:sz w:val="32"/>
          <w:szCs w:val="32"/>
        </w:rPr>
      </w:pPr>
    </w:p>
    <w:p w14:paraId="25E1CF57">
      <w:pPr>
        <w:pStyle w:val="14"/>
        <w:spacing w:line="540" w:lineRule="exact"/>
        <w:jc w:val="center"/>
        <w:rPr>
          <w:sz w:val="56"/>
          <w:szCs w:val="56"/>
        </w:rPr>
      </w:pPr>
    </w:p>
    <w:p w14:paraId="647BE8EC">
      <w:pPr>
        <w:pStyle w:val="14"/>
        <w:spacing w:line="500" w:lineRule="exact"/>
        <w:jc w:val="both"/>
        <w:rPr>
          <w:b/>
          <w:sz w:val="36"/>
          <w:szCs w:val="28"/>
        </w:rPr>
      </w:pPr>
    </w:p>
    <w:p w14:paraId="5417D0DC">
      <w:pPr>
        <w:pStyle w:val="14"/>
        <w:spacing w:line="500" w:lineRule="exact"/>
        <w:jc w:val="center"/>
        <w:rPr>
          <w:b/>
          <w:sz w:val="36"/>
          <w:szCs w:val="28"/>
        </w:rPr>
      </w:pPr>
      <w:r>
        <w:rPr>
          <w:rFonts w:hint="eastAsia"/>
          <w:b/>
          <w:sz w:val="36"/>
          <w:szCs w:val="28"/>
        </w:rPr>
        <w:t>目录</w:t>
      </w:r>
    </w:p>
    <w:p w14:paraId="1D19C28D">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单位概况</w:t>
      </w:r>
    </w:p>
    <w:p w14:paraId="51B4E61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40AAE42A">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3E2CC664">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6C1466DD">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51F3C33">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627DA72E">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7A07C3C">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04C28650">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715E41BB">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42154BDB">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10DBFF5A">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362B178D">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27166BF9">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67462481">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70D5194B">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BAF764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12D907F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BB1F34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B00123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3320479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07C7179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BFEFEA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6A943BD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7B11AC4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6405D43A">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701F6DB7">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05803D14">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713603B4">
      <w:pPr>
        <w:pStyle w:val="14"/>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3EBCE5E4">
      <w:pPr>
        <w:pStyle w:val="14"/>
        <w:spacing w:line="500" w:lineRule="exact"/>
        <w:rPr>
          <w:rFonts w:hint="eastAsia" w:ascii="黑体" w:hAnsi="黑体" w:eastAsia="黑体" w:cs="黑体"/>
          <w:b w:val="0"/>
          <w:bCs/>
          <w:sz w:val="28"/>
          <w:szCs w:val="28"/>
        </w:rPr>
      </w:pPr>
    </w:p>
    <w:p w14:paraId="3ED7EE63">
      <w:pPr>
        <w:jc w:val="center"/>
        <w:rPr>
          <w:sz w:val="72"/>
          <w:szCs w:val="72"/>
        </w:rPr>
      </w:pPr>
    </w:p>
    <w:p w14:paraId="1C44E7A5">
      <w:pPr>
        <w:jc w:val="center"/>
        <w:rPr>
          <w:sz w:val="72"/>
          <w:szCs w:val="72"/>
        </w:rPr>
      </w:pPr>
    </w:p>
    <w:p w14:paraId="5BB869FE">
      <w:pPr>
        <w:jc w:val="center"/>
        <w:rPr>
          <w:sz w:val="72"/>
          <w:szCs w:val="72"/>
        </w:rPr>
      </w:pPr>
    </w:p>
    <w:p w14:paraId="1BDDB49C">
      <w:pPr>
        <w:jc w:val="center"/>
        <w:rPr>
          <w:sz w:val="72"/>
          <w:szCs w:val="72"/>
        </w:rPr>
      </w:pPr>
    </w:p>
    <w:p w14:paraId="27512CF2">
      <w:pPr>
        <w:rPr>
          <w:rFonts w:hint="eastAsia" w:ascii="方正小标宋_GBK" w:hAnsi="方正小标宋_GBK" w:eastAsia="方正小标宋_GBK" w:cs="方正小标宋_GBK"/>
          <w:sz w:val="72"/>
          <w:szCs w:val="72"/>
        </w:rPr>
      </w:pPr>
    </w:p>
    <w:p w14:paraId="60F095E7">
      <w:pPr>
        <w:pStyle w:val="14"/>
        <w:jc w:val="center"/>
        <w:rPr>
          <w:rFonts w:hint="eastAsia" w:ascii="方正小标宋_GBK" w:hAnsi="方正小标宋_GBK" w:eastAsia="方正小标宋_GBK" w:cs="方正小标宋_GBK"/>
          <w:sz w:val="84"/>
          <w:szCs w:val="84"/>
        </w:rPr>
      </w:pPr>
    </w:p>
    <w:p w14:paraId="3610E20B">
      <w:pPr>
        <w:pStyle w:val="14"/>
        <w:jc w:val="center"/>
        <w:rPr>
          <w:rFonts w:hint="eastAsia" w:ascii="方正小标宋_GBK" w:hAnsi="方正小标宋_GBK" w:eastAsia="方正小标宋_GBK" w:cs="方正小标宋_GBK"/>
          <w:sz w:val="84"/>
          <w:szCs w:val="84"/>
        </w:rPr>
      </w:pPr>
    </w:p>
    <w:p w14:paraId="233838D8">
      <w:pPr>
        <w:pStyle w:val="14"/>
        <w:jc w:val="center"/>
        <w:rPr>
          <w:rFonts w:hint="eastAsia" w:ascii="方正小标宋_GBK" w:hAnsi="方正小标宋_GBK" w:eastAsia="方正小标宋_GBK" w:cs="方正小标宋_GBK"/>
          <w:sz w:val="84"/>
          <w:szCs w:val="84"/>
        </w:rPr>
      </w:pPr>
    </w:p>
    <w:p w14:paraId="25D92562">
      <w:pPr>
        <w:pStyle w:val="14"/>
        <w:jc w:val="center"/>
        <w:rPr>
          <w:rFonts w:hint="eastAsia" w:ascii="方正小标宋_GBK" w:hAnsi="方正小标宋_GBK" w:eastAsia="方正小标宋_GBK" w:cs="方正小标宋_GBK"/>
          <w:sz w:val="84"/>
          <w:szCs w:val="84"/>
        </w:rPr>
      </w:pPr>
    </w:p>
    <w:p w14:paraId="4240DAF1">
      <w:pPr>
        <w:pStyle w:val="14"/>
        <w:jc w:val="center"/>
        <w:rPr>
          <w:rFonts w:hint="eastAsia" w:ascii="方正小标宋_GBK" w:hAnsi="方正小标宋_GBK" w:eastAsia="方正小标宋_GBK" w:cs="方正小标宋_GBK"/>
          <w:sz w:val="84"/>
          <w:szCs w:val="84"/>
        </w:rPr>
      </w:pPr>
    </w:p>
    <w:p w14:paraId="517398F7">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7D89B181">
      <w:pPr>
        <w:pStyle w:val="14"/>
        <w:jc w:val="center"/>
        <w:rPr>
          <w:sz w:val="72"/>
          <w:szCs w:val="72"/>
        </w:rPr>
      </w:pPr>
      <w:r>
        <w:rPr>
          <w:rFonts w:hint="eastAsia" w:ascii="方正小标宋_GBK" w:hAnsi="方正小标宋_GBK" w:eastAsia="方正小标宋_GBK" w:cs="方正小标宋_GBK"/>
          <w:sz w:val="84"/>
          <w:szCs w:val="84"/>
        </w:rPr>
        <w:t>单位概况</w:t>
      </w:r>
    </w:p>
    <w:p w14:paraId="6AB979C6">
      <w:pPr>
        <w:pStyle w:val="15"/>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59A5ED14">
      <w:pPr>
        <w:pStyle w:val="15"/>
        <w:tabs>
          <w:tab w:val="left" w:pos="1200"/>
        </w:tabs>
        <w:ind w:firstLineChars="0"/>
        <w:jc w:val="left"/>
        <w:rPr>
          <w:rFonts w:hint="eastAsia" w:ascii="仿宋" w:hAnsi="仿宋" w:eastAsia="仿宋"/>
          <w:sz w:val="32"/>
          <w:szCs w:val="32"/>
        </w:rPr>
      </w:pPr>
      <w:r>
        <w:rPr>
          <w:rFonts w:hint="eastAsia" w:eastAsia="仿宋_GB2312"/>
          <w:kern w:val="0"/>
          <w:sz w:val="32"/>
          <w:szCs w:val="32"/>
        </w:rPr>
        <w:t xml:space="preserve"> </w:t>
      </w:r>
      <w:r>
        <w:rPr>
          <w:rFonts w:hint="eastAsia" w:ascii="仿宋_GB2312" w:eastAsia="仿宋_GB2312"/>
          <w:sz w:val="32"/>
          <w:szCs w:val="32"/>
        </w:rPr>
        <w:t>1、贯彻落实国家、省、市、县、镇关于教育工作的方针政策和法律法规。组织拟订全县教育改革与发展战略、方针、政策和规划，并组织实施。</w:t>
      </w:r>
    </w:p>
    <w:p w14:paraId="2EB11D70">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2、依法统筹规划、协调管理全乡教育事业，指导全镇权限范围内各级各类教育教学改革。负责教育基本信息的统计、分析和发布。指导教育信息化工作和网络信息安全工作。</w:t>
      </w:r>
    </w:p>
    <w:p w14:paraId="040C1765">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3、负责推进义务教育均衡发展和促进教育公平，按规定具体负责义务教育实施工作，统筹、管理普通初中教育、小学教育和学前教育工作。全面实施素质教育。</w:t>
      </w:r>
    </w:p>
    <w:p w14:paraId="4269C91F">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4、组织实施教学指导文件和教学评估标准。协调指导继续教育和终身教育等工作。</w:t>
      </w:r>
    </w:p>
    <w:p w14:paraId="5E94B60B">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5、统筹管理镇本级的教育事业经费。参与拟订全镇</w:t>
      </w:r>
      <w:r>
        <w:rPr>
          <w:rFonts w:hint="eastAsia" w:ascii="仿宋_GB2312" w:eastAsia="仿宋_GB2312"/>
          <w:sz w:val="32"/>
          <w:szCs w:val="32"/>
        </w:rPr>
        <w:fldChar w:fldCharType="begin"/>
      </w:r>
      <w:r>
        <w:rPr>
          <w:rFonts w:hint="eastAsia" w:ascii="仿宋_GB2312" w:eastAsia="仿宋_GB2312"/>
          <w:sz w:val="32"/>
          <w:szCs w:val="32"/>
        </w:rPr>
        <w:instrText xml:space="preserve"> HYPERLINK "http://baike.sogou.com/lemma/ShowInnerLink.htm?lemmaId=7665084&amp;ss_c=ssc.citiao.link" </w:instrText>
      </w:r>
      <w:r>
        <w:rPr>
          <w:rFonts w:hint="eastAsia" w:ascii="仿宋_GB2312" w:eastAsia="仿宋_GB2312"/>
          <w:sz w:val="32"/>
          <w:szCs w:val="32"/>
        </w:rPr>
        <w:fldChar w:fldCharType="separate"/>
      </w:r>
      <w:r>
        <w:rPr>
          <w:rFonts w:hint="eastAsia" w:ascii="仿宋_GB2312" w:eastAsia="仿宋_GB2312"/>
          <w:sz w:val="32"/>
          <w:szCs w:val="32"/>
        </w:rPr>
        <w:t>教育经费</w:t>
      </w:r>
      <w:r>
        <w:rPr>
          <w:rFonts w:hint="eastAsia" w:ascii="仿宋_GB2312" w:eastAsia="仿宋_GB2312"/>
          <w:sz w:val="32"/>
          <w:szCs w:val="32"/>
        </w:rPr>
        <w:fldChar w:fldCharType="end"/>
      </w:r>
      <w:r>
        <w:rPr>
          <w:rFonts w:hint="eastAsia" w:ascii="仿宋_GB2312" w:eastAsia="仿宋_GB2312"/>
          <w:sz w:val="32"/>
          <w:szCs w:val="32"/>
        </w:rPr>
        <w:t>筹措、教育拨款、教育基建投资政策。负责统计和监测全镇权限范围内各级各类学校教育经费的投入和使用情况。负责指导、协调和监督权限范围内各级各类学校的改造和建设。指导、管理全镇资助经济困难学生工作。指导和组织实施教育系统内部审计工作。</w:t>
      </w:r>
    </w:p>
    <w:p w14:paraId="1EE47E5A">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6、督促、指导权限范围内各类学校的思想政治工作、德育工作、体育卫生与艺术教育以及国防教育工作。指导、协调和监督管理权限范围内学校的安全稳定工作。</w:t>
      </w:r>
    </w:p>
    <w:p w14:paraId="2B08FFA2">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7、主管职责范围内的教师工作，指导乌石镇教育系统人才队伍建设。</w:t>
      </w:r>
    </w:p>
    <w:p w14:paraId="1AE5F56C">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8、按管理权限统筹管理全镇范围内学历教育的招生考试和学籍、学历工作。制定全镇权限范围内各级各类学校招生计划。指导组织普通初中学业水平考试。</w:t>
      </w:r>
    </w:p>
    <w:p w14:paraId="5E72A910">
      <w:pPr>
        <w:pStyle w:val="8"/>
        <w:shd w:val="clear" w:color="auto" w:fill="FFFFFF"/>
        <w:spacing w:line="450" w:lineRule="atLeast"/>
        <w:ind w:firstLine="672" w:firstLineChars="210"/>
        <w:rPr>
          <w:rFonts w:hint="eastAsia" w:ascii="仿宋_GB2312" w:eastAsia="仿宋_GB2312"/>
          <w:sz w:val="32"/>
          <w:szCs w:val="32"/>
        </w:rPr>
      </w:pPr>
      <w:r>
        <w:rPr>
          <w:rFonts w:hint="eastAsia" w:ascii="仿宋_GB2312" w:eastAsia="仿宋_GB2312"/>
          <w:sz w:val="32"/>
          <w:szCs w:val="32"/>
        </w:rPr>
        <w:t>9、督促、指导全镇教育系统党建、组织、纪检监察、宣传培训、统战、思想教育和群团工作。按干部管理权限，考察和管理教育系统内部学校中层领导班子和领导干部。</w:t>
      </w:r>
    </w:p>
    <w:p w14:paraId="508019F2">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1</w:t>
      </w:r>
      <w:r>
        <w:rPr>
          <w:rFonts w:ascii="仿宋_GB2312" w:eastAsia="仿宋_GB2312"/>
          <w:sz w:val="32"/>
          <w:szCs w:val="32"/>
        </w:rPr>
        <w:t>0</w:t>
      </w:r>
      <w:r>
        <w:rPr>
          <w:rFonts w:hint="eastAsia" w:ascii="仿宋_GB2312" w:eastAsia="仿宋_GB2312"/>
          <w:sz w:val="32"/>
          <w:szCs w:val="32"/>
        </w:rPr>
        <w:t>、统筹管理全镇语言文字工作，指导推广普通话和规范字及普通话师资培训工作。</w:t>
      </w:r>
    </w:p>
    <w:p w14:paraId="7B2A9EA2">
      <w:pPr>
        <w:pStyle w:val="8"/>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 xml:space="preserve"> 1</w:t>
      </w:r>
      <w:r>
        <w:rPr>
          <w:rFonts w:ascii="仿宋_GB2312" w:eastAsia="仿宋_GB2312"/>
          <w:sz w:val="32"/>
          <w:szCs w:val="32"/>
        </w:rPr>
        <w:t>1</w:t>
      </w:r>
      <w:r>
        <w:rPr>
          <w:rFonts w:hint="eastAsia" w:ascii="仿宋_GB2312" w:eastAsia="仿宋_GB2312"/>
          <w:sz w:val="32"/>
          <w:szCs w:val="32"/>
        </w:rPr>
        <w:t>、完成镇人民政府交办的其他任务。</w:t>
      </w:r>
    </w:p>
    <w:p w14:paraId="714DCEA8">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35DF4AD8">
      <w:pPr>
        <w:ind w:firstLine="640" w:firstLineChars="200"/>
        <w:rPr>
          <w:rFonts w:hint="eastAsia" w:ascii="仿宋" w:hAnsi="仿宋" w:eastAsia="仿宋_GB2312"/>
          <w:bCs/>
          <w:kern w:val="0"/>
          <w:sz w:val="32"/>
          <w:szCs w:val="32"/>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val="en-US" w:eastAsia="zh-CN"/>
        </w:rPr>
        <w:t>乌石镇中心学校</w:t>
      </w:r>
      <w:r>
        <w:rPr>
          <w:rFonts w:hint="eastAsia" w:ascii="Times New Roman" w:hAnsi="Times New Roman" w:eastAsia="仿宋_GB2312" w:cs="仿宋_GB2312"/>
          <w:bCs/>
          <w:kern w:val="0"/>
          <w:sz w:val="32"/>
          <w:szCs w:val="32"/>
        </w:rPr>
        <w:t>内设机构包括：</w:t>
      </w:r>
      <w:r>
        <w:rPr>
          <w:rFonts w:hint="eastAsia" w:ascii="仿宋_GB2312" w:eastAsia="仿宋_GB2312"/>
          <w:sz w:val="32"/>
          <w:szCs w:val="32"/>
        </w:rPr>
        <w:t>下属单位有</w:t>
      </w:r>
      <w:r>
        <w:rPr>
          <w:rFonts w:hint="eastAsia" w:ascii="仿宋_GB2312" w:eastAsia="仿宋_GB2312"/>
          <w:sz w:val="32"/>
          <w:szCs w:val="32"/>
          <w:lang w:val="en-US" w:eastAsia="zh-CN"/>
        </w:rPr>
        <w:t>7</w:t>
      </w:r>
      <w:r>
        <w:rPr>
          <w:rFonts w:hint="eastAsia" w:ascii="仿宋_GB2312" w:eastAsia="仿宋_GB2312"/>
          <w:sz w:val="32"/>
          <w:szCs w:val="32"/>
        </w:rPr>
        <w:t>个中小学校和幼儿园，其中</w:t>
      </w:r>
      <w:r>
        <w:rPr>
          <w:rFonts w:hint="eastAsia" w:ascii="仿宋_GB2312" w:eastAsia="仿宋_GB2312"/>
          <w:sz w:val="32"/>
          <w:szCs w:val="32"/>
          <w:lang w:val="en-US" w:eastAsia="zh-CN"/>
        </w:rPr>
        <w:t>4</w:t>
      </w:r>
      <w:r>
        <w:rPr>
          <w:rFonts w:hint="eastAsia" w:ascii="仿宋_GB2312" w:eastAsia="仿宋_GB2312"/>
          <w:sz w:val="32"/>
          <w:szCs w:val="32"/>
        </w:rPr>
        <w:t>所幼儿园（包含1所公办园），</w:t>
      </w:r>
      <w:r>
        <w:rPr>
          <w:rFonts w:hint="eastAsia" w:ascii="仿宋_GB2312" w:eastAsia="仿宋_GB2312"/>
          <w:sz w:val="32"/>
          <w:szCs w:val="32"/>
          <w:lang w:val="en-US" w:eastAsia="zh-CN"/>
        </w:rPr>
        <w:t>1</w:t>
      </w:r>
      <w:r>
        <w:rPr>
          <w:rFonts w:hint="eastAsia" w:ascii="仿宋_GB2312" w:eastAsia="仿宋_GB2312"/>
          <w:sz w:val="32"/>
          <w:szCs w:val="32"/>
        </w:rPr>
        <w:t>所小学和</w:t>
      </w:r>
      <w:r>
        <w:rPr>
          <w:rFonts w:hint="eastAsia" w:ascii="仿宋_GB2312" w:eastAsia="仿宋_GB2312"/>
          <w:sz w:val="32"/>
          <w:szCs w:val="32"/>
          <w:lang w:val="en-US" w:eastAsia="zh-CN"/>
        </w:rPr>
        <w:t>2</w:t>
      </w:r>
      <w:r>
        <w:rPr>
          <w:rFonts w:hint="eastAsia" w:ascii="仿宋_GB2312" w:eastAsia="仿宋_GB2312"/>
          <w:sz w:val="32"/>
          <w:szCs w:val="32"/>
        </w:rPr>
        <w:t>所初中。</w:t>
      </w:r>
    </w:p>
    <w:p w14:paraId="403DE090">
      <w:pPr>
        <w:ind w:firstLine="640" w:firstLineChars="200"/>
        <w:rPr>
          <w:rFonts w:hint="eastAsia" w:ascii="仿宋_GB2312" w:eastAsia="仿宋_GB2312"/>
          <w:sz w:val="32"/>
          <w:szCs w:val="32"/>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val="en-US" w:eastAsia="zh-CN"/>
        </w:rPr>
        <w:t>乌石镇中心学校</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年部门决算汇总公开单位构成包括：</w:t>
      </w:r>
      <w:r>
        <w:rPr>
          <w:rFonts w:hint="eastAsia" w:ascii="仿宋_GB2312" w:eastAsia="仿宋_GB2312"/>
          <w:sz w:val="32"/>
          <w:szCs w:val="32"/>
        </w:rPr>
        <w:t>中心校本级，公办幼儿园1所，民办幼儿园</w:t>
      </w:r>
      <w:r>
        <w:rPr>
          <w:rFonts w:hint="eastAsia" w:ascii="仿宋_GB2312" w:eastAsia="仿宋_GB2312"/>
          <w:sz w:val="32"/>
          <w:szCs w:val="32"/>
          <w:lang w:val="en-US" w:eastAsia="zh-CN"/>
        </w:rPr>
        <w:t>3</w:t>
      </w:r>
      <w:r>
        <w:rPr>
          <w:rFonts w:hint="eastAsia" w:ascii="仿宋_GB2312" w:eastAsia="仿宋_GB2312"/>
          <w:sz w:val="32"/>
          <w:szCs w:val="32"/>
        </w:rPr>
        <w:t>所，小学</w:t>
      </w:r>
      <w:r>
        <w:rPr>
          <w:rFonts w:hint="eastAsia" w:ascii="仿宋_GB2312" w:eastAsia="仿宋_GB2312"/>
          <w:sz w:val="32"/>
          <w:szCs w:val="32"/>
          <w:lang w:val="en-US" w:eastAsia="zh-CN"/>
        </w:rPr>
        <w:t>1</w:t>
      </w:r>
      <w:r>
        <w:rPr>
          <w:rFonts w:hint="eastAsia" w:ascii="仿宋_GB2312" w:eastAsia="仿宋_GB2312"/>
          <w:sz w:val="32"/>
          <w:szCs w:val="32"/>
        </w:rPr>
        <w:t>所，初中</w:t>
      </w:r>
      <w:r>
        <w:rPr>
          <w:rFonts w:hint="eastAsia" w:ascii="仿宋_GB2312" w:eastAsia="仿宋_GB2312"/>
          <w:sz w:val="32"/>
          <w:szCs w:val="32"/>
          <w:lang w:val="en-US" w:eastAsia="zh-CN"/>
        </w:rPr>
        <w:t>2</w:t>
      </w:r>
      <w:r>
        <w:rPr>
          <w:rFonts w:hint="eastAsia" w:ascii="仿宋_GB2312" w:eastAsia="仿宋_GB2312"/>
          <w:sz w:val="32"/>
          <w:szCs w:val="32"/>
        </w:rPr>
        <w:t>所。年末在职人员1</w:t>
      </w:r>
      <w:r>
        <w:rPr>
          <w:rFonts w:hint="eastAsia" w:ascii="仿宋_GB2312" w:eastAsia="仿宋_GB2312"/>
          <w:sz w:val="32"/>
          <w:szCs w:val="32"/>
          <w:lang w:val="en-US" w:eastAsia="zh-CN"/>
        </w:rPr>
        <w:t>26</w:t>
      </w:r>
      <w:r>
        <w:rPr>
          <w:rFonts w:hint="eastAsia" w:ascii="仿宋_GB2312" w:eastAsia="仿宋_GB2312"/>
          <w:sz w:val="32"/>
          <w:szCs w:val="32"/>
        </w:rPr>
        <w:t>人，其中一般预算财政拨款(补助)开支人数1</w:t>
      </w:r>
      <w:r>
        <w:rPr>
          <w:rFonts w:hint="eastAsia" w:ascii="仿宋_GB2312" w:eastAsia="仿宋_GB2312"/>
          <w:sz w:val="32"/>
          <w:szCs w:val="32"/>
          <w:lang w:val="en-US" w:eastAsia="zh-CN"/>
        </w:rPr>
        <w:t>26</w:t>
      </w:r>
      <w:r>
        <w:rPr>
          <w:rFonts w:hint="eastAsia" w:ascii="仿宋_GB2312" w:eastAsia="仿宋_GB2312"/>
          <w:sz w:val="32"/>
          <w:szCs w:val="32"/>
        </w:rPr>
        <w:t>人。</w:t>
      </w:r>
    </w:p>
    <w:p w14:paraId="2AA5E37C">
      <w:pPr>
        <w:widowControl/>
        <w:spacing w:line="600" w:lineRule="exact"/>
        <w:rPr>
          <w:rFonts w:hint="eastAsia" w:ascii="Times New Roman" w:hAnsi="Times New Roman" w:eastAsia="仿宋_GB2312" w:cs="仿宋_GB2312"/>
          <w:bCs/>
          <w:kern w:val="0"/>
          <w:sz w:val="32"/>
          <w:szCs w:val="32"/>
        </w:rPr>
      </w:pPr>
    </w:p>
    <w:p w14:paraId="14A2BD5C">
      <w:pPr>
        <w:jc w:val="left"/>
        <w:rPr>
          <w:rFonts w:ascii="仿宋_GB2312" w:eastAsia="仿宋_GB2312" w:hAnsiTheme="minorEastAsia"/>
          <w:sz w:val="28"/>
          <w:szCs w:val="32"/>
        </w:rPr>
      </w:pPr>
    </w:p>
    <w:p w14:paraId="7CFF91B6">
      <w:pPr>
        <w:jc w:val="center"/>
        <w:rPr>
          <w:rFonts w:ascii="黑体" w:hAnsi="黑体" w:eastAsia="黑体"/>
          <w:sz w:val="28"/>
          <w:szCs w:val="28"/>
        </w:rPr>
      </w:pPr>
    </w:p>
    <w:p w14:paraId="48D73F02">
      <w:pPr>
        <w:jc w:val="center"/>
        <w:rPr>
          <w:rFonts w:ascii="黑体" w:hAnsi="黑体" w:eastAsia="黑体"/>
          <w:sz w:val="28"/>
          <w:szCs w:val="28"/>
        </w:rPr>
      </w:pPr>
    </w:p>
    <w:p w14:paraId="771F00C5">
      <w:pPr>
        <w:jc w:val="center"/>
        <w:rPr>
          <w:rFonts w:ascii="黑体" w:hAnsi="黑体" w:eastAsia="黑体"/>
          <w:sz w:val="28"/>
          <w:szCs w:val="28"/>
        </w:rPr>
      </w:pPr>
    </w:p>
    <w:p w14:paraId="617C4F07">
      <w:pPr>
        <w:jc w:val="both"/>
        <w:rPr>
          <w:sz w:val="72"/>
          <w:szCs w:val="72"/>
        </w:rPr>
      </w:pPr>
    </w:p>
    <w:p w14:paraId="34FD8A87">
      <w:pPr>
        <w:pStyle w:val="14"/>
        <w:jc w:val="center"/>
        <w:rPr>
          <w:rFonts w:hint="eastAsia" w:ascii="方正小标宋_GBK" w:hAnsi="方正小标宋_GBK" w:eastAsia="方正小标宋_GBK" w:cs="方正小标宋_GBK"/>
          <w:sz w:val="84"/>
          <w:szCs w:val="84"/>
        </w:rPr>
      </w:pPr>
    </w:p>
    <w:p w14:paraId="479CCA4A">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32A15B5E">
      <w:pPr>
        <w:pStyle w:val="14"/>
        <w:jc w:val="center"/>
        <w:rPr>
          <w:rFonts w:hint="eastAsia" w:ascii="方正小标宋_GBK" w:hAnsi="方正小标宋_GBK" w:eastAsia="方正小标宋_GBK" w:cs="方正小标宋_GBK"/>
          <w:sz w:val="84"/>
          <w:szCs w:val="84"/>
        </w:rPr>
      </w:pPr>
    </w:p>
    <w:p w14:paraId="14527EB9">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2D2231A1">
      <w:pPr>
        <w:jc w:val="center"/>
        <w:rPr>
          <w:sz w:val="72"/>
          <w:szCs w:val="72"/>
        </w:rPr>
      </w:pPr>
    </w:p>
    <w:p w14:paraId="335E1509">
      <w:pPr>
        <w:jc w:val="center"/>
        <w:rPr>
          <w:sz w:val="72"/>
          <w:szCs w:val="72"/>
        </w:rPr>
      </w:pPr>
    </w:p>
    <w:p w14:paraId="0066A798">
      <w:pPr>
        <w:jc w:val="center"/>
        <w:rPr>
          <w:sz w:val="72"/>
          <w:szCs w:val="72"/>
        </w:rPr>
      </w:pPr>
    </w:p>
    <w:p w14:paraId="3D799A21">
      <w:pPr>
        <w:jc w:val="center"/>
        <w:rPr>
          <w:sz w:val="72"/>
          <w:szCs w:val="72"/>
        </w:rPr>
      </w:pPr>
    </w:p>
    <w:p w14:paraId="70483A7F">
      <w:pPr>
        <w:jc w:val="center"/>
        <w:rPr>
          <w:sz w:val="72"/>
          <w:szCs w:val="72"/>
        </w:rPr>
      </w:pPr>
    </w:p>
    <w:p w14:paraId="114E0037">
      <w:pPr>
        <w:jc w:val="center"/>
        <w:rPr>
          <w:sz w:val="72"/>
          <w:szCs w:val="72"/>
        </w:rPr>
      </w:pPr>
    </w:p>
    <w:p w14:paraId="48505B13">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265"/>
        <w:gridCol w:w="564"/>
        <w:gridCol w:w="2700"/>
        <w:gridCol w:w="1575"/>
        <w:gridCol w:w="1515"/>
        <w:gridCol w:w="1635"/>
        <w:gridCol w:w="1680"/>
        <w:gridCol w:w="1635"/>
        <w:gridCol w:w="1950"/>
        <w:gridCol w:w="1909"/>
      </w:tblGrid>
      <w:tr w14:paraId="430E1506">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54"/>
              <w:gridCol w:w="577"/>
              <w:gridCol w:w="1319"/>
              <w:gridCol w:w="4705"/>
              <w:gridCol w:w="1524"/>
              <w:gridCol w:w="640"/>
              <w:gridCol w:w="1372"/>
              <w:gridCol w:w="1107"/>
            </w:tblGrid>
            <w:tr w14:paraId="6DAFC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436ED337">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1BA1A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54" w:type="dxa"/>
                  <w:tcBorders>
                    <w:top w:val="nil"/>
                    <w:left w:val="nil"/>
                    <w:bottom w:val="nil"/>
                    <w:right w:val="nil"/>
                  </w:tcBorders>
                  <w:shd w:val="clear" w:color="auto" w:fill="FFFFFF"/>
                  <w:noWrap/>
                  <w:vAlign w:val="center"/>
                </w:tcPr>
                <w:p w14:paraId="2B6C4352">
                  <w:pPr>
                    <w:jc w:val="right"/>
                    <w:rPr>
                      <w:rFonts w:hint="eastAsia" w:ascii="宋体" w:hAnsi="宋体" w:eastAsia="宋体" w:cs="宋体"/>
                      <w:i w:val="0"/>
                      <w:color w:val="000000"/>
                      <w:sz w:val="24"/>
                      <w:szCs w:val="24"/>
                      <w:u w:val="none"/>
                    </w:rPr>
                  </w:pPr>
                </w:p>
              </w:tc>
              <w:tc>
                <w:tcPr>
                  <w:tcW w:w="577" w:type="dxa"/>
                  <w:tcBorders>
                    <w:top w:val="nil"/>
                    <w:left w:val="nil"/>
                    <w:bottom w:val="nil"/>
                    <w:right w:val="nil"/>
                  </w:tcBorders>
                  <w:shd w:val="clear" w:color="auto" w:fill="FFFFFF"/>
                  <w:noWrap/>
                  <w:vAlign w:val="center"/>
                </w:tcPr>
                <w:p w14:paraId="0E9EE416">
                  <w:pPr>
                    <w:jc w:val="right"/>
                    <w:rPr>
                      <w:rFonts w:hint="eastAsia" w:ascii="宋体" w:hAnsi="宋体" w:eastAsia="宋体" w:cs="宋体"/>
                      <w:i w:val="0"/>
                      <w:color w:val="000000"/>
                      <w:sz w:val="24"/>
                      <w:szCs w:val="24"/>
                      <w:u w:val="none"/>
                    </w:rPr>
                  </w:pPr>
                </w:p>
              </w:tc>
              <w:tc>
                <w:tcPr>
                  <w:tcW w:w="1319" w:type="dxa"/>
                  <w:tcBorders>
                    <w:top w:val="nil"/>
                    <w:left w:val="nil"/>
                    <w:bottom w:val="nil"/>
                    <w:right w:val="nil"/>
                  </w:tcBorders>
                  <w:shd w:val="clear" w:color="auto" w:fill="FFFFFF"/>
                  <w:noWrap/>
                  <w:vAlign w:val="center"/>
                </w:tcPr>
                <w:p w14:paraId="33AE12EC">
                  <w:pPr>
                    <w:jc w:val="right"/>
                    <w:rPr>
                      <w:rFonts w:hint="eastAsia" w:ascii="宋体" w:hAnsi="宋体" w:eastAsia="宋体" w:cs="宋体"/>
                      <w:i w:val="0"/>
                      <w:color w:val="000000"/>
                      <w:sz w:val="24"/>
                      <w:szCs w:val="24"/>
                      <w:u w:val="none"/>
                    </w:rPr>
                  </w:pPr>
                </w:p>
              </w:tc>
              <w:tc>
                <w:tcPr>
                  <w:tcW w:w="4705" w:type="dxa"/>
                  <w:tcBorders>
                    <w:top w:val="nil"/>
                    <w:left w:val="nil"/>
                    <w:bottom w:val="nil"/>
                    <w:right w:val="nil"/>
                  </w:tcBorders>
                  <w:shd w:val="clear" w:color="auto" w:fill="FFFFFF"/>
                  <w:noWrap/>
                  <w:vAlign w:val="center"/>
                </w:tcPr>
                <w:p w14:paraId="26289FBC">
                  <w:pPr>
                    <w:jc w:val="right"/>
                    <w:rPr>
                      <w:rFonts w:hint="eastAsia" w:ascii="宋体" w:hAnsi="宋体" w:eastAsia="宋体" w:cs="宋体"/>
                      <w:i w:val="0"/>
                      <w:color w:val="000000"/>
                      <w:sz w:val="24"/>
                      <w:szCs w:val="24"/>
                      <w:u w:val="none"/>
                    </w:rPr>
                  </w:pPr>
                </w:p>
              </w:tc>
              <w:tc>
                <w:tcPr>
                  <w:tcW w:w="2164" w:type="dxa"/>
                  <w:gridSpan w:val="2"/>
                  <w:tcBorders>
                    <w:top w:val="nil"/>
                    <w:left w:val="nil"/>
                    <w:bottom w:val="nil"/>
                    <w:right w:val="nil"/>
                  </w:tcBorders>
                  <w:shd w:val="clear" w:color="auto" w:fill="FFFFFF"/>
                  <w:noWrap/>
                  <w:vAlign w:val="center"/>
                </w:tcPr>
                <w:p w14:paraId="010BC6E6">
                  <w:pPr>
                    <w:jc w:val="right"/>
                    <w:rPr>
                      <w:rFonts w:hint="eastAsia" w:ascii="宋体" w:hAnsi="宋体" w:eastAsia="宋体" w:cs="宋体"/>
                      <w:i w:val="0"/>
                      <w:color w:val="000000"/>
                      <w:sz w:val="24"/>
                      <w:szCs w:val="24"/>
                      <w:u w:val="none"/>
                    </w:rPr>
                  </w:pPr>
                </w:p>
              </w:tc>
              <w:tc>
                <w:tcPr>
                  <w:tcW w:w="2479" w:type="dxa"/>
                  <w:gridSpan w:val="2"/>
                  <w:tcBorders>
                    <w:top w:val="nil"/>
                    <w:left w:val="nil"/>
                    <w:bottom w:val="nil"/>
                    <w:right w:val="nil"/>
                  </w:tcBorders>
                  <w:shd w:val="clear" w:color="auto" w:fill="FFFFFF"/>
                  <w:noWrap/>
                  <w:vAlign w:val="center"/>
                </w:tcPr>
                <w:p w14:paraId="2744A1B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76807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54" w:type="dxa"/>
                  <w:tcBorders>
                    <w:top w:val="nil"/>
                    <w:left w:val="nil"/>
                    <w:bottom w:val="nil"/>
                    <w:right w:val="nil"/>
                  </w:tcBorders>
                  <w:shd w:val="clear" w:color="auto" w:fill="FFFFFF"/>
                  <w:noWrap/>
                  <w:vAlign w:val="center"/>
                </w:tcPr>
                <w:p w14:paraId="756BD11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eastAsia="仿宋_GB2312"/>
                      <w:color w:val="000000"/>
                      <w:kern w:val="0"/>
                    </w:rPr>
                    <w:t>湘潭县乌石镇中心学校</w:t>
                  </w:r>
                  <w:r>
                    <w:rPr>
                      <w:rFonts w:eastAsia="仿宋_GB2312"/>
                      <w:color w:val="000000"/>
                      <w:kern w:val="0"/>
                    </w:rPr>
                    <w:t xml:space="preserve"> </w:t>
                  </w:r>
                </w:p>
              </w:tc>
              <w:tc>
                <w:tcPr>
                  <w:tcW w:w="577" w:type="dxa"/>
                  <w:tcBorders>
                    <w:top w:val="nil"/>
                    <w:left w:val="nil"/>
                    <w:bottom w:val="nil"/>
                    <w:right w:val="nil"/>
                  </w:tcBorders>
                  <w:shd w:val="clear" w:color="auto" w:fill="FFFFFF"/>
                  <w:noWrap/>
                  <w:vAlign w:val="center"/>
                </w:tcPr>
                <w:p w14:paraId="107B4FA4">
                  <w:pPr>
                    <w:jc w:val="right"/>
                    <w:rPr>
                      <w:rFonts w:hint="eastAsia" w:ascii="宋体" w:hAnsi="宋体" w:eastAsia="宋体" w:cs="宋体"/>
                      <w:i w:val="0"/>
                      <w:color w:val="000000"/>
                      <w:sz w:val="24"/>
                      <w:szCs w:val="24"/>
                      <w:u w:val="none"/>
                    </w:rPr>
                  </w:pPr>
                </w:p>
              </w:tc>
              <w:tc>
                <w:tcPr>
                  <w:tcW w:w="1319" w:type="dxa"/>
                  <w:tcBorders>
                    <w:top w:val="nil"/>
                    <w:left w:val="nil"/>
                    <w:bottom w:val="nil"/>
                    <w:right w:val="nil"/>
                  </w:tcBorders>
                  <w:shd w:val="clear" w:color="auto" w:fill="FFFFFF"/>
                  <w:noWrap/>
                  <w:vAlign w:val="center"/>
                </w:tcPr>
                <w:p w14:paraId="593B227D">
                  <w:pPr>
                    <w:jc w:val="right"/>
                    <w:rPr>
                      <w:rFonts w:hint="eastAsia" w:ascii="宋体" w:hAnsi="宋体" w:eastAsia="宋体" w:cs="宋体"/>
                      <w:i w:val="0"/>
                      <w:color w:val="000000"/>
                      <w:sz w:val="24"/>
                      <w:szCs w:val="24"/>
                      <w:u w:val="none"/>
                    </w:rPr>
                  </w:pPr>
                </w:p>
              </w:tc>
              <w:tc>
                <w:tcPr>
                  <w:tcW w:w="4705" w:type="dxa"/>
                  <w:tcBorders>
                    <w:top w:val="nil"/>
                    <w:left w:val="nil"/>
                    <w:bottom w:val="nil"/>
                    <w:right w:val="nil"/>
                  </w:tcBorders>
                  <w:shd w:val="clear" w:color="auto" w:fill="FFFFFF"/>
                  <w:noWrap/>
                  <w:vAlign w:val="center"/>
                </w:tcPr>
                <w:p w14:paraId="0F6BBEBE">
                  <w:pPr>
                    <w:jc w:val="right"/>
                    <w:rPr>
                      <w:rFonts w:hint="eastAsia" w:ascii="宋体" w:hAnsi="宋体" w:eastAsia="宋体" w:cs="宋体"/>
                      <w:i w:val="0"/>
                      <w:color w:val="000000"/>
                      <w:sz w:val="24"/>
                      <w:szCs w:val="24"/>
                      <w:u w:val="none"/>
                    </w:rPr>
                  </w:pPr>
                </w:p>
              </w:tc>
              <w:tc>
                <w:tcPr>
                  <w:tcW w:w="2164" w:type="dxa"/>
                  <w:gridSpan w:val="2"/>
                  <w:tcBorders>
                    <w:top w:val="nil"/>
                    <w:left w:val="nil"/>
                    <w:bottom w:val="nil"/>
                    <w:right w:val="nil"/>
                  </w:tcBorders>
                  <w:shd w:val="clear" w:color="auto" w:fill="FFFFFF"/>
                  <w:noWrap/>
                  <w:vAlign w:val="center"/>
                </w:tcPr>
                <w:p w14:paraId="475FAA14">
                  <w:pPr>
                    <w:jc w:val="right"/>
                    <w:rPr>
                      <w:rFonts w:hint="eastAsia" w:ascii="宋体" w:hAnsi="宋体" w:eastAsia="宋体" w:cs="宋体"/>
                      <w:i w:val="0"/>
                      <w:color w:val="000000"/>
                      <w:sz w:val="24"/>
                      <w:szCs w:val="24"/>
                      <w:u w:val="none"/>
                    </w:rPr>
                  </w:pPr>
                </w:p>
              </w:tc>
              <w:tc>
                <w:tcPr>
                  <w:tcW w:w="2479" w:type="dxa"/>
                  <w:gridSpan w:val="2"/>
                  <w:tcBorders>
                    <w:top w:val="nil"/>
                    <w:left w:val="nil"/>
                    <w:bottom w:val="nil"/>
                    <w:right w:val="nil"/>
                  </w:tcBorders>
                  <w:shd w:val="clear" w:color="auto" w:fill="FFFFFF"/>
                  <w:noWrap/>
                  <w:vAlign w:val="center"/>
                </w:tcPr>
                <w:p w14:paraId="4A1D4DF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658E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448" w:hRule="atLeast"/>
              </w:trPr>
              <w:tc>
                <w:tcPr>
                  <w:tcW w:w="605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5CA94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8241"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2B3CB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09D10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7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85959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1114C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C040D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7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8635E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ADC17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CA8FA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2043A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4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96892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5CE9F6">
                  <w:pPr>
                    <w:jc w:val="center"/>
                    <w:rPr>
                      <w:rFonts w:hint="eastAsia" w:ascii="宋体" w:hAnsi="宋体" w:eastAsia="宋体" w:cs="宋体"/>
                      <w:i w:val="0"/>
                      <w:color w:val="000000"/>
                      <w:sz w:val="24"/>
                      <w:szCs w:val="24"/>
                      <w:u w:val="none"/>
                    </w:rPr>
                  </w:pPr>
                </w:p>
              </w:tc>
              <w:tc>
                <w:tcPr>
                  <w:tcW w:w="13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D6BDC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7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656F1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26AFF3">
                  <w:pPr>
                    <w:jc w:val="center"/>
                    <w:rPr>
                      <w:rFonts w:hint="eastAsia" w:ascii="宋体" w:hAnsi="宋体" w:eastAsia="宋体" w:cs="宋体"/>
                      <w:i w:val="0"/>
                      <w:color w:val="000000"/>
                      <w:sz w:val="24"/>
                      <w:szCs w:val="24"/>
                      <w:u w:val="none"/>
                    </w:rPr>
                  </w:pP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53163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03769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1A62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0E77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A07DF">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2199.47</w:t>
                  </w: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7B4877">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一、一般公共服务支出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2F23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3DC71">
                  <w:pPr>
                    <w:jc w:val="center"/>
                    <w:rPr>
                      <w:rFonts w:hint="default" w:ascii="宋体" w:hAnsi="宋体" w:eastAsia="宋体" w:cs="宋体"/>
                      <w:i w:val="0"/>
                      <w:color w:val="000000"/>
                      <w:sz w:val="22"/>
                      <w:szCs w:val="22"/>
                      <w:u w:val="none"/>
                      <w:lang w:val="en-US" w:eastAsia="zh-CN"/>
                    </w:rPr>
                  </w:pPr>
                </w:p>
              </w:tc>
            </w:tr>
            <w:tr w14:paraId="016F2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0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A67A9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B784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6B0F5">
                  <w:pPr>
                    <w:jc w:val="center"/>
                    <w:rPr>
                      <w:rFonts w:hint="eastAsia" w:ascii="宋体" w:hAnsi="宋体" w:eastAsia="宋体" w:cs="宋体"/>
                      <w:i w:val="0"/>
                      <w:color w:val="000000"/>
                      <w:sz w:val="22"/>
                      <w:szCs w:val="22"/>
                      <w:u w:val="none"/>
                    </w:rPr>
                  </w:pP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93C624">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二、外交支出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0244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B7F46">
                  <w:pPr>
                    <w:jc w:val="center"/>
                    <w:rPr>
                      <w:rFonts w:hint="eastAsia" w:ascii="宋体" w:hAnsi="宋体" w:eastAsia="宋体" w:cs="宋体"/>
                      <w:i w:val="0"/>
                      <w:color w:val="000000"/>
                      <w:sz w:val="22"/>
                      <w:szCs w:val="22"/>
                      <w:u w:val="none"/>
                    </w:rPr>
                  </w:pPr>
                </w:p>
              </w:tc>
            </w:tr>
            <w:tr w14:paraId="4522F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0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72A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364C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7C9AE">
                  <w:pPr>
                    <w:jc w:val="center"/>
                    <w:rPr>
                      <w:rFonts w:hint="eastAsia" w:ascii="宋体" w:hAnsi="宋体" w:eastAsia="宋体" w:cs="宋体"/>
                      <w:i w:val="0"/>
                      <w:color w:val="000000"/>
                      <w:sz w:val="22"/>
                      <w:szCs w:val="22"/>
                      <w:u w:val="none"/>
                    </w:rPr>
                  </w:pP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8DE80C">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三、国防支出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89724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FE95D">
                  <w:pPr>
                    <w:jc w:val="center"/>
                    <w:rPr>
                      <w:rFonts w:hint="eastAsia" w:ascii="宋体" w:hAnsi="宋体" w:eastAsia="宋体" w:cs="宋体"/>
                      <w:i w:val="0"/>
                      <w:color w:val="000000"/>
                      <w:sz w:val="22"/>
                      <w:szCs w:val="22"/>
                      <w:u w:val="none"/>
                    </w:rPr>
                  </w:pPr>
                </w:p>
              </w:tc>
            </w:tr>
            <w:tr w14:paraId="2D892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1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A1C77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37C3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B10FF">
                  <w:pPr>
                    <w:jc w:val="center"/>
                    <w:rPr>
                      <w:rFonts w:hint="eastAsia" w:ascii="宋体" w:hAnsi="宋体" w:eastAsia="宋体" w:cs="宋体"/>
                      <w:i w:val="0"/>
                      <w:color w:val="000000"/>
                      <w:sz w:val="22"/>
                      <w:szCs w:val="22"/>
                      <w:u w:val="none"/>
                    </w:rPr>
                  </w:pP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8CEC0E">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四、公共安全支出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245B8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2CA27">
                  <w:pPr>
                    <w:jc w:val="center"/>
                    <w:rPr>
                      <w:rFonts w:hint="eastAsia" w:ascii="宋体" w:hAnsi="宋体" w:eastAsia="宋体" w:cs="宋体"/>
                      <w:i w:val="0"/>
                      <w:color w:val="000000"/>
                      <w:sz w:val="22"/>
                      <w:szCs w:val="22"/>
                      <w:u w:val="none"/>
                    </w:rPr>
                  </w:pPr>
                </w:p>
              </w:tc>
            </w:tr>
            <w:tr w14:paraId="7403A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6EA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6C2B8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32C6B">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4.07</w:t>
                  </w: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73ED0B">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五、教育支出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5448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13C35">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2134.06</w:t>
                  </w:r>
                </w:p>
              </w:tc>
            </w:tr>
            <w:tr w14:paraId="22AFA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7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ADC5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4FD92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EC1E4">
                  <w:pPr>
                    <w:jc w:val="center"/>
                    <w:rPr>
                      <w:rFonts w:hint="eastAsia" w:ascii="宋体" w:hAnsi="宋体" w:eastAsia="宋体" w:cs="宋体"/>
                      <w:i w:val="0"/>
                      <w:color w:val="000000"/>
                      <w:sz w:val="22"/>
                      <w:szCs w:val="22"/>
                      <w:u w:val="none"/>
                    </w:rPr>
                  </w:pP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C0B9C0">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六、科学技术支出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6F94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D2141">
                  <w:pPr>
                    <w:jc w:val="center"/>
                    <w:rPr>
                      <w:rFonts w:hint="eastAsia" w:ascii="宋体" w:hAnsi="宋体" w:eastAsia="宋体" w:cs="宋体"/>
                      <w:i w:val="0"/>
                      <w:color w:val="000000"/>
                      <w:sz w:val="22"/>
                      <w:szCs w:val="22"/>
                      <w:u w:val="none"/>
                    </w:rPr>
                  </w:pPr>
                </w:p>
              </w:tc>
            </w:tr>
            <w:tr w14:paraId="4FA32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4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EDA0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6250C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BB15">
                  <w:pPr>
                    <w:jc w:val="center"/>
                    <w:rPr>
                      <w:rFonts w:hint="eastAsia" w:ascii="宋体" w:hAnsi="宋体" w:eastAsia="宋体" w:cs="宋体"/>
                      <w:i w:val="0"/>
                      <w:color w:val="000000"/>
                      <w:sz w:val="22"/>
                      <w:szCs w:val="22"/>
                      <w:u w:val="none"/>
                    </w:rPr>
                  </w:pP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C33512">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七、社会保障和就业支出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D3D2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610AC">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180.71</w:t>
                  </w:r>
                </w:p>
              </w:tc>
            </w:tr>
            <w:tr w14:paraId="7DC5F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1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B521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4C4A9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1E971">
                  <w:pPr>
                    <w:ind w:firstLine="220" w:firstLineChars="100"/>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134.15</w:t>
                  </w: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C0E3C3">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八、卫生健康支出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25141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C0CDC">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2.18</w:t>
                  </w:r>
                </w:p>
              </w:tc>
            </w:tr>
            <w:tr w14:paraId="762AF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0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A67CB">
                  <w:pPr>
                    <w:jc w:val="right"/>
                    <w:rPr>
                      <w:rFonts w:hint="eastAsia" w:ascii="宋体" w:hAnsi="宋体" w:eastAsia="宋体" w:cs="宋体"/>
                      <w:i w:val="0"/>
                      <w:color w:val="000000"/>
                      <w:sz w:val="20"/>
                      <w:szCs w:val="20"/>
                      <w:u w:val="none"/>
                    </w:rPr>
                  </w:pP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BB97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6526">
                  <w:pPr>
                    <w:jc w:val="center"/>
                    <w:rPr>
                      <w:rFonts w:hint="eastAsia" w:ascii="宋体" w:hAnsi="宋体" w:eastAsia="宋体" w:cs="宋体"/>
                      <w:i w:val="0"/>
                      <w:color w:val="000000"/>
                      <w:sz w:val="22"/>
                      <w:szCs w:val="22"/>
                      <w:u w:val="none"/>
                    </w:rPr>
                  </w:pP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B7EBE8">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九、节能环保支出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51C8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445F1">
                  <w:pPr>
                    <w:jc w:val="center"/>
                    <w:rPr>
                      <w:rFonts w:hint="eastAsia" w:ascii="宋体" w:hAnsi="宋体" w:eastAsia="宋体" w:cs="宋体"/>
                      <w:b/>
                      <w:i w:val="0"/>
                      <w:color w:val="000000"/>
                      <w:sz w:val="22"/>
                      <w:szCs w:val="22"/>
                      <w:u w:val="none"/>
                    </w:rPr>
                  </w:pPr>
                </w:p>
              </w:tc>
            </w:tr>
            <w:tr w14:paraId="6A62F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1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84DB2">
                  <w:pPr>
                    <w:jc w:val="right"/>
                    <w:rPr>
                      <w:rFonts w:hint="eastAsia" w:ascii="宋体" w:hAnsi="宋体" w:eastAsia="宋体" w:cs="宋体"/>
                      <w:i w:val="0"/>
                      <w:color w:val="000000"/>
                      <w:sz w:val="20"/>
                      <w:szCs w:val="20"/>
                      <w:u w:val="none"/>
                    </w:rPr>
                  </w:pP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10C49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2E1D4">
                  <w:pPr>
                    <w:jc w:val="center"/>
                    <w:rPr>
                      <w:rFonts w:hint="eastAsia" w:ascii="宋体" w:hAnsi="宋体" w:eastAsia="宋体" w:cs="宋体"/>
                      <w:i w:val="0"/>
                      <w:color w:val="000000"/>
                      <w:sz w:val="22"/>
                      <w:szCs w:val="22"/>
                      <w:u w:val="none"/>
                    </w:rPr>
                  </w:pP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FBAEEF">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十、城乡社区支出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64F3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65C81">
                  <w:pPr>
                    <w:jc w:val="center"/>
                    <w:rPr>
                      <w:rFonts w:hint="eastAsia" w:ascii="宋体" w:hAnsi="宋体" w:eastAsia="宋体" w:cs="宋体"/>
                      <w:b/>
                      <w:i w:val="0"/>
                      <w:color w:val="000000"/>
                      <w:sz w:val="22"/>
                      <w:szCs w:val="22"/>
                      <w:u w:val="none"/>
                    </w:rPr>
                  </w:pPr>
                </w:p>
              </w:tc>
            </w:tr>
            <w:tr w14:paraId="07FA7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0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03F45">
                  <w:pPr>
                    <w:jc w:val="right"/>
                    <w:rPr>
                      <w:rFonts w:hint="eastAsia" w:ascii="宋体" w:hAnsi="宋体" w:eastAsia="宋体" w:cs="宋体"/>
                      <w:i w:val="0"/>
                      <w:color w:val="000000"/>
                      <w:sz w:val="20"/>
                      <w:szCs w:val="20"/>
                      <w:u w:val="none"/>
                    </w:rPr>
                  </w:pP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9C0BC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B309B">
                  <w:pPr>
                    <w:jc w:val="center"/>
                    <w:rPr>
                      <w:rFonts w:hint="eastAsia" w:ascii="宋体" w:hAnsi="宋体" w:eastAsia="宋体" w:cs="宋体"/>
                      <w:i w:val="0"/>
                      <w:color w:val="000000"/>
                      <w:sz w:val="22"/>
                      <w:szCs w:val="22"/>
                      <w:u w:val="none"/>
                    </w:rPr>
                  </w:pP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64AA07">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十一、住房保障支出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8261E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287C2">
                  <w:pPr>
                    <w:jc w:val="center"/>
                    <w:rPr>
                      <w:rFonts w:hint="eastAsia" w:ascii="宋体" w:hAnsi="宋体" w:eastAsia="宋体" w:cs="宋体"/>
                      <w:b/>
                      <w:i w:val="0"/>
                      <w:color w:val="000000"/>
                      <w:sz w:val="22"/>
                      <w:szCs w:val="22"/>
                      <w:u w:val="none"/>
                    </w:rPr>
                  </w:pPr>
                </w:p>
              </w:tc>
            </w:tr>
            <w:tr w14:paraId="5963B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34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19775">
                  <w:pPr>
                    <w:jc w:val="right"/>
                    <w:rPr>
                      <w:rFonts w:hint="eastAsia" w:ascii="宋体" w:hAnsi="宋体" w:eastAsia="宋体" w:cs="宋体"/>
                      <w:i w:val="0"/>
                      <w:color w:val="000000"/>
                      <w:sz w:val="20"/>
                      <w:szCs w:val="20"/>
                      <w:u w:val="none"/>
                    </w:rPr>
                  </w:pP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9682B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AC125">
                  <w:pPr>
                    <w:jc w:val="center"/>
                    <w:rPr>
                      <w:rFonts w:hint="eastAsia" w:ascii="宋体" w:hAnsi="宋体" w:eastAsia="宋体" w:cs="宋体"/>
                      <w:i w:val="0"/>
                      <w:color w:val="000000"/>
                      <w:sz w:val="22"/>
                      <w:szCs w:val="22"/>
                      <w:u w:val="none"/>
                    </w:rPr>
                  </w:pP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4B3C31">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十二、其他支出</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ACD96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96397">
                  <w:pPr>
                    <w:jc w:val="center"/>
                    <w:rPr>
                      <w:rFonts w:hint="eastAsia" w:ascii="宋体" w:hAnsi="宋体" w:eastAsia="宋体" w:cs="宋体"/>
                      <w:b/>
                      <w:i w:val="0"/>
                      <w:color w:val="000000"/>
                      <w:sz w:val="22"/>
                      <w:szCs w:val="22"/>
                      <w:u w:val="none"/>
                    </w:rPr>
                  </w:pPr>
                </w:p>
              </w:tc>
            </w:tr>
            <w:tr w14:paraId="54948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44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3CDE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4426C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93232">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2337.69</w:t>
                  </w: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B4E6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C3D1D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6819B">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2316.95</w:t>
                  </w:r>
                </w:p>
              </w:tc>
            </w:tr>
            <w:tr w14:paraId="14867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44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A5C8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0815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DB606">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0.52</w:t>
                  </w: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AC4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1D6E8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63A08">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21.27</w:t>
                  </w:r>
                </w:p>
              </w:tc>
            </w:tr>
            <w:tr w14:paraId="5B501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51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394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0AF7E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29D9D">
                  <w:pPr>
                    <w:jc w:val="center"/>
                    <w:rPr>
                      <w:rFonts w:hint="eastAsia" w:ascii="宋体" w:hAnsi="宋体" w:eastAsia="宋体" w:cs="宋体"/>
                      <w:i w:val="0"/>
                      <w:color w:val="000000"/>
                      <w:sz w:val="22"/>
                      <w:szCs w:val="22"/>
                      <w:u w:val="none"/>
                    </w:rPr>
                  </w:pPr>
                </w:p>
              </w:tc>
              <w:tc>
                <w:tcPr>
                  <w:tcW w:w="4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579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7C74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4C0FC">
                  <w:pPr>
                    <w:jc w:val="center"/>
                    <w:rPr>
                      <w:rFonts w:hint="eastAsia" w:ascii="宋体" w:hAnsi="宋体" w:eastAsia="宋体" w:cs="宋体"/>
                      <w:i w:val="0"/>
                      <w:color w:val="000000"/>
                      <w:sz w:val="22"/>
                      <w:szCs w:val="22"/>
                      <w:u w:val="none"/>
                    </w:rPr>
                  </w:pPr>
                </w:p>
              </w:tc>
            </w:tr>
            <w:tr w14:paraId="25EED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07" w:type="dxa"/>
                <w:trHeight w:val="448" w:hRule="atLeast"/>
              </w:trPr>
              <w:tc>
                <w:tcPr>
                  <w:tcW w:w="41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8C50E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C1B6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5A8BC">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2338.21</w:t>
                  </w:r>
                </w:p>
              </w:tc>
              <w:tc>
                <w:tcPr>
                  <w:tcW w:w="47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28D0C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5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AF128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F3E33">
                  <w:pPr>
                    <w:jc w:val="center"/>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2338.21</w:t>
                  </w:r>
                </w:p>
              </w:tc>
            </w:tr>
            <w:tr w14:paraId="7453A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0C21D7D5">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0869AE1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7D9E9A9A">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35E028A7">
            <w:pPr>
              <w:jc w:val="center"/>
              <w:rPr>
                <w:rFonts w:hint="eastAsia" w:ascii="华文中宋" w:hAnsi="华文中宋" w:eastAsia="华文中宋"/>
                <w:color w:val="000000"/>
                <w:sz w:val="32"/>
                <w:szCs w:val="32"/>
              </w:rPr>
            </w:pPr>
          </w:p>
          <w:p w14:paraId="44977E25">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33191476">
        <w:tblPrEx>
          <w:tblCellMar>
            <w:top w:w="0" w:type="dxa"/>
            <w:left w:w="0" w:type="dxa"/>
            <w:bottom w:w="0" w:type="dxa"/>
            <w:right w:w="0" w:type="dxa"/>
          </w:tblCellMar>
        </w:tblPrEx>
        <w:trPr>
          <w:trHeight w:val="285" w:hRule="atLeast"/>
        </w:trPr>
        <w:tc>
          <w:tcPr>
            <w:tcW w:w="265" w:type="dxa"/>
            <w:tcBorders>
              <w:top w:val="nil"/>
              <w:left w:val="nil"/>
              <w:bottom w:val="nil"/>
              <w:right w:val="nil"/>
            </w:tcBorders>
            <w:shd w:val="clear" w:color="000000" w:fill="FFFFFF"/>
            <w:noWrap/>
            <w:tcMar>
              <w:top w:w="15" w:type="dxa"/>
              <w:left w:w="15" w:type="dxa"/>
              <w:bottom w:w="0" w:type="dxa"/>
              <w:right w:w="15" w:type="dxa"/>
            </w:tcMar>
            <w:vAlign w:val="center"/>
          </w:tcPr>
          <w:p w14:paraId="5CF866DB">
            <w:pPr>
              <w:jc w:val="right"/>
              <w:rPr>
                <w:rFonts w:ascii="宋体" w:hAnsi="宋体" w:eastAsia="宋体" w:cs="宋体"/>
                <w:sz w:val="24"/>
                <w:szCs w:val="24"/>
              </w:rPr>
            </w:pPr>
            <w:r>
              <w:rPr>
                <w:rFonts w:hint="eastAsia"/>
              </w:rPr>
              <w:t>　</w:t>
            </w:r>
          </w:p>
        </w:tc>
        <w:tc>
          <w:tcPr>
            <w:tcW w:w="564" w:type="dxa"/>
            <w:tcBorders>
              <w:top w:val="nil"/>
              <w:left w:val="nil"/>
              <w:bottom w:val="nil"/>
              <w:right w:val="nil"/>
            </w:tcBorders>
            <w:shd w:val="clear" w:color="000000" w:fill="FFFFFF"/>
            <w:noWrap/>
            <w:tcMar>
              <w:top w:w="15" w:type="dxa"/>
              <w:left w:w="15" w:type="dxa"/>
              <w:bottom w:w="0" w:type="dxa"/>
              <w:right w:w="15" w:type="dxa"/>
            </w:tcMar>
            <w:vAlign w:val="center"/>
          </w:tcPr>
          <w:p w14:paraId="4165B967">
            <w:pPr>
              <w:jc w:val="right"/>
              <w:rPr>
                <w:rFonts w:ascii="宋体" w:hAnsi="宋体" w:eastAsia="宋体" w:cs="宋体"/>
                <w:sz w:val="24"/>
                <w:szCs w:val="24"/>
              </w:rPr>
            </w:pPr>
            <w:r>
              <w:rPr>
                <w:rFonts w:hint="eastAsia"/>
              </w:rPr>
              <w:t>　</w:t>
            </w:r>
          </w:p>
        </w:tc>
        <w:tc>
          <w:tcPr>
            <w:tcW w:w="2700" w:type="dxa"/>
            <w:tcBorders>
              <w:top w:val="nil"/>
              <w:left w:val="nil"/>
              <w:bottom w:val="nil"/>
              <w:right w:val="nil"/>
            </w:tcBorders>
            <w:shd w:val="clear" w:color="000000" w:fill="FFFFFF"/>
            <w:noWrap/>
            <w:tcMar>
              <w:top w:w="15" w:type="dxa"/>
              <w:left w:w="15" w:type="dxa"/>
              <w:bottom w:w="0" w:type="dxa"/>
              <w:right w:w="15" w:type="dxa"/>
            </w:tcMar>
            <w:vAlign w:val="center"/>
          </w:tcPr>
          <w:p w14:paraId="20D00F7F">
            <w:pPr>
              <w:jc w:val="right"/>
              <w:rPr>
                <w:rFonts w:ascii="宋体" w:hAnsi="宋体" w:eastAsia="宋体" w:cs="宋体"/>
                <w:sz w:val="24"/>
                <w:szCs w:val="24"/>
              </w:rPr>
            </w:pPr>
            <w:r>
              <w:rPr>
                <w:rFonts w:hint="eastAsia"/>
              </w:rPr>
              <w:t>　</w:t>
            </w:r>
          </w:p>
        </w:tc>
        <w:tc>
          <w:tcPr>
            <w:tcW w:w="1575" w:type="dxa"/>
            <w:tcBorders>
              <w:top w:val="nil"/>
              <w:left w:val="nil"/>
              <w:bottom w:val="nil"/>
              <w:right w:val="nil"/>
            </w:tcBorders>
            <w:shd w:val="clear" w:color="000000" w:fill="FFFFFF"/>
            <w:noWrap/>
            <w:tcMar>
              <w:top w:w="15" w:type="dxa"/>
              <w:left w:w="15" w:type="dxa"/>
              <w:bottom w:w="0" w:type="dxa"/>
              <w:right w:w="15" w:type="dxa"/>
            </w:tcMar>
            <w:vAlign w:val="center"/>
          </w:tcPr>
          <w:p w14:paraId="4713012E">
            <w:pPr>
              <w:jc w:val="right"/>
              <w:rPr>
                <w:rFonts w:ascii="宋体" w:hAnsi="宋体" w:eastAsia="宋体" w:cs="宋体"/>
                <w:sz w:val="24"/>
                <w:szCs w:val="24"/>
              </w:rPr>
            </w:pPr>
            <w:r>
              <w:rPr>
                <w:rFonts w:hint="eastAsia"/>
              </w:rPr>
              <w:t>　</w:t>
            </w:r>
          </w:p>
        </w:tc>
        <w:tc>
          <w:tcPr>
            <w:tcW w:w="1515" w:type="dxa"/>
            <w:tcBorders>
              <w:top w:val="nil"/>
              <w:left w:val="nil"/>
              <w:bottom w:val="nil"/>
              <w:right w:val="nil"/>
            </w:tcBorders>
            <w:shd w:val="clear" w:color="000000" w:fill="FFFFFF"/>
            <w:noWrap/>
            <w:tcMar>
              <w:top w:w="15" w:type="dxa"/>
              <w:left w:w="15" w:type="dxa"/>
              <w:bottom w:w="0" w:type="dxa"/>
              <w:right w:w="15" w:type="dxa"/>
            </w:tcMar>
            <w:vAlign w:val="center"/>
          </w:tcPr>
          <w:p w14:paraId="6EE3642C">
            <w:pPr>
              <w:jc w:val="right"/>
              <w:rPr>
                <w:rFonts w:ascii="宋体" w:hAnsi="宋体" w:eastAsia="宋体" w:cs="宋体"/>
                <w:sz w:val="24"/>
                <w:szCs w:val="24"/>
              </w:rPr>
            </w:pPr>
            <w:r>
              <w:rPr>
                <w:rFonts w:hint="eastAsia"/>
              </w:rPr>
              <w:t>　</w:t>
            </w:r>
          </w:p>
        </w:tc>
        <w:tc>
          <w:tcPr>
            <w:tcW w:w="1635" w:type="dxa"/>
            <w:tcBorders>
              <w:top w:val="nil"/>
              <w:left w:val="nil"/>
              <w:bottom w:val="nil"/>
              <w:right w:val="nil"/>
            </w:tcBorders>
            <w:shd w:val="clear" w:color="000000" w:fill="FFFFFF"/>
            <w:noWrap/>
            <w:tcMar>
              <w:top w:w="15" w:type="dxa"/>
              <w:left w:w="15" w:type="dxa"/>
              <w:bottom w:w="0" w:type="dxa"/>
              <w:right w:w="15" w:type="dxa"/>
            </w:tcMar>
            <w:vAlign w:val="center"/>
          </w:tcPr>
          <w:p w14:paraId="706D088B">
            <w:pPr>
              <w:jc w:val="right"/>
              <w:rPr>
                <w:rFonts w:ascii="宋体" w:hAnsi="宋体" w:eastAsia="宋体" w:cs="宋体"/>
                <w:sz w:val="24"/>
                <w:szCs w:val="24"/>
              </w:rPr>
            </w:pPr>
            <w:r>
              <w:rPr>
                <w:rFonts w:hint="eastAsia"/>
              </w:rPr>
              <w:t>　</w:t>
            </w:r>
          </w:p>
        </w:tc>
        <w:tc>
          <w:tcPr>
            <w:tcW w:w="1680" w:type="dxa"/>
            <w:tcBorders>
              <w:top w:val="nil"/>
              <w:left w:val="nil"/>
              <w:bottom w:val="nil"/>
              <w:right w:val="nil"/>
            </w:tcBorders>
            <w:shd w:val="clear" w:color="000000" w:fill="FFFFFF"/>
            <w:noWrap/>
            <w:tcMar>
              <w:top w:w="15" w:type="dxa"/>
              <w:left w:w="15" w:type="dxa"/>
              <w:bottom w:w="0" w:type="dxa"/>
              <w:right w:w="15" w:type="dxa"/>
            </w:tcMar>
            <w:vAlign w:val="center"/>
          </w:tcPr>
          <w:p w14:paraId="5301D2C9">
            <w:pPr>
              <w:jc w:val="right"/>
              <w:rPr>
                <w:rFonts w:ascii="宋体" w:hAnsi="宋体" w:eastAsia="宋体" w:cs="宋体"/>
                <w:sz w:val="24"/>
                <w:szCs w:val="24"/>
              </w:rPr>
            </w:pPr>
            <w:r>
              <w:rPr>
                <w:rFonts w:hint="eastAsia"/>
              </w:rPr>
              <w:t>　</w:t>
            </w:r>
          </w:p>
        </w:tc>
        <w:tc>
          <w:tcPr>
            <w:tcW w:w="1635" w:type="dxa"/>
            <w:tcBorders>
              <w:top w:val="nil"/>
              <w:left w:val="nil"/>
              <w:bottom w:val="nil"/>
              <w:right w:val="nil"/>
            </w:tcBorders>
            <w:shd w:val="clear" w:color="000000" w:fill="FFFFFF"/>
            <w:noWrap/>
            <w:tcMar>
              <w:top w:w="15" w:type="dxa"/>
              <w:left w:w="15" w:type="dxa"/>
              <w:bottom w:w="0" w:type="dxa"/>
              <w:right w:w="15" w:type="dxa"/>
            </w:tcMar>
            <w:vAlign w:val="center"/>
          </w:tcPr>
          <w:p w14:paraId="0FEEBF7C">
            <w:pPr>
              <w:jc w:val="right"/>
              <w:rPr>
                <w:rFonts w:ascii="宋体" w:hAnsi="宋体" w:eastAsia="宋体" w:cs="宋体"/>
                <w:sz w:val="24"/>
                <w:szCs w:val="24"/>
              </w:rPr>
            </w:pPr>
            <w:r>
              <w:rPr>
                <w:rFonts w:hint="eastAsia"/>
              </w:rPr>
              <w:t>　</w:t>
            </w:r>
          </w:p>
        </w:tc>
        <w:tc>
          <w:tcPr>
            <w:tcW w:w="1950" w:type="dxa"/>
            <w:tcBorders>
              <w:top w:val="nil"/>
              <w:left w:val="nil"/>
              <w:bottom w:val="nil"/>
              <w:right w:val="nil"/>
            </w:tcBorders>
            <w:shd w:val="clear" w:color="000000" w:fill="FFFFFF"/>
            <w:noWrap/>
            <w:tcMar>
              <w:top w:w="15" w:type="dxa"/>
              <w:left w:w="15" w:type="dxa"/>
              <w:bottom w:w="0" w:type="dxa"/>
              <w:right w:w="15" w:type="dxa"/>
            </w:tcMar>
            <w:vAlign w:val="center"/>
          </w:tcPr>
          <w:p w14:paraId="369A6FDD">
            <w:pPr>
              <w:jc w:val="right"/>
              <w:rPr>
                <w:rFonts w:ascii="宋体" w:hAnsi="宋体" w:eastAsia="宋体" w:cs="宋体"/>
                <w:sz w:val="24"/>
                <w:szCs w:val="24"/>
              </w:rPr>
            </w:pPr>
            <w:r>
              <w:rPr>
                <w:rFonts w:hint="eastAsia"/>
              </w:rPr>
              <w:t>　</w:t>
            </w:r>
          </w:p>
        </w:tc>
        <w:tc>
          <w:tcPr>
            <w:tcW w:w="1909" w:type="dxa"/>
            <w:tcBorders>
              <w:top w:val="nil"/>
              <w:left w:val="nil"/>
              <w:bottom w:val="nil"/>
              <w:right w:val="nil"/>
            </w:tcBorders>
            <w:shd w:val="clear" w:color="000000" w:fill="FFFFFF"/>
            <w:noWrap/>
            <w:tcMar>
              <w:top w:w="15" w:type="dxa"/>
              <w:left w:w="15" w:type="dxa"/>
              <w:bottom w:w="0" w:type="dxa"/>
              <w:right w:w="15" w:type="dxa"/>
            </w:tcMar>
            <w:vAlign w:val="center"/>
          </w:tcPr>
          <w:p w14:paraId="3359CB3A">
            <w:pPr>
              <w:jc w:val="right"/>
              <w:rPr>
                <w:rFonts w:ascii="宋体" w:hAnsi="宋体" w:eastAsia="宋体" w:cs="宋体"/>
                <w:color w:val="000000"/>
                <w:sz w:val="20"/>
                <w:szCs w:val="20"/>
              </w:rPr>
            </w:pPr>
            <w:r>
              <w:rPr>
                <w:rFonts w:hint="eastAsia"/>
                <w:color w:val="000000"/>
                <w:sz w:val="20"/>
                <w:szCs w:val="20"/>
              </w:rPr>
              <w:t>公开02表</w:t>
            </w:r>
          </w:p>
        </w:tc>
      </w:tr>
      <w:tr w14:paraId="05BDF8D7">
        <w:tblPrEx>
          <w:tblCellMar>
            <w:top w:w="0" w:type="dxa"/>
            <w:left w:w="0" w:type="dxa"/>
            <w:bottom w:w="0" w:type="dxa"/>
            <w:right w:w="0" w:type="dxa"/>
          </w:tblCellMar>
        </w:tblPrEx>
        <w:trPr>
          <w:trHeight w:val="474" w:hRule="atLeast"/>
        </w:trPr>
        <w:tc>
          <w:tcPr>
            <w:tcW w:w="82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B461AFC">
            <w:pPr>
              <w:rPr>
                <w:rFonts w:ascii="宋体" w:hAnsi="宋体" w:eastAsia="宋体" w:cs="宋体"/>
                <w:color w:val="000000"/>
                <w:sz w:val="20"/>
                <w:szCs w:val="20"/>
              </w:rPr>
            </w:pPr>
            <w:r>
              <w:rPr>
                <w:rFonts w:hint="eastAsia"/>
                <w:color w:val="000000"/>
                <w:sz w:val="20"/>
                <w:szCs w:val="20"/>
              </w:rPr>
              <w:t>部门：</w:t>
            </w:r>
          </w:p>
        </w:tc>
        <w:tc>
          <w:tcPr>
            <w:tcW w:w="2700" w:type="dxa"/>
            <w:tcBorders>
              <w:top w:val="nil"/>
              <w:left w:val="nil"/>
              <w:bottom w:val="nil"/>
              <w:right w:val="nil"/>
            </w:tcBorders>
            <w:shd w:val="clear" w:color="000000" w:fill="FFFFFF"/>
            <w:noWrap/>
            <w:tcMar>
              <w:top w:w="15" w:type="dxa"/>
              <w:left w:w="15" w:type="dxa"/>
              <w:bottom w:w="0" w:type="dxa"/>
              <w:right w:w="15" w:type="dxa"/>
            </w:tcMar>
            <w:vAlign w:val="center"/>
          </w:tcPr>
          <w:p w14:paraId="5BB9F4AA">
            <w:pPr>
              <w:tabs>
                <w:tab w:val="left" w:pos="404"/>
                <w:tab w:val="right" w:pos="1782"/>
              </w:tabs>
              <w:jc w:val="left"/>
              <w:rPr>
                <w:rFonts w:ascii="宋体" w:hAnsi="宋体" w:eastAsia="宋体" w:cs="宋体"/>
                <w:sz w:val="24"/>
                <w:szCs w:val="24"/>
              </w:rPr>
            </w:pPr>
            <w:r>
              <w:rPr>
                <w:rFonts w:hint="eastAsia"/>
                <w:lang w:eastAsia="zh-CN"/>
              </w:rPr>
              <w:tab/>
            </w:r>
            <w:r>
              <w:rPr>
                <w:rFonts w:hint="eastAsia" w:eastAsia="仿宋_GB2312"/>
                <w:color w:val="000000"/>
                <w:kern w:val="0"/>
              </w:rPr>
              <w:t>湘潭县乌石镇中心学校</w:t>
            </w:r>
            <w:r>
              <w:rPr>
                <w:rFonts w:eastAsia="仿宋_GB2312"/>
                <w:color w:val="000000"/>
                <w:kern w:val="0"/>
              </w:rPr>
              <w:t xml:space="preserve"> </w:t>
            </w:r>
            <w:r>
              <w:rPr>
                <w:rFonts w:hint="eastAsia"/>
                <w:lang w:eastAsia="zh-CN"/>
              </w:rPr>
              <w:tab/>
            </w:r>
            <w:r>
              <w:rPr>
                <w:rFonts w:hint="eastAsia"/>
              </w:rPr>
              <w:t>　</w:t>
            </w:r>
          </w:p>
        </w:tc>
        <w:tc>
          <w:tcPr>
            <w:tcW w:w="1575" w:type="dxa"/>
            <w:tcBorders>
              <w:top w:val="nil"/>
              <w:left w:val="nil"/>
              <w:bottom w:val="nil"/>
              <w:right w:val="nil"/>
            </w:tcBorders>
            <w:shd w:val="clear" w:color="000000" w:fill="FFFFFF"/>
            <w:noWrap/>
            <w:tcMar>
              <w:top w:w="15" w:type="dxa"/>
              <w:left w:w="15" w:type="dxa"/>
              <w:bottom w:w="0" w:type="dxa"/>
              <w:right w:w="15" w:type="dxa"/>
            </w:tcMar>
            <w:vAlign w:val="center"/>
          </w:tcPr>
          <w:p w14:paraId="0C187ADC">
            <w:pPr>
              <w:jc w:val="right"/>
              <w:rPr>
                <w:rFonts w:ascii="宋体" w:hAnsi="宋体" w:eastAsia="宋体" w:cs="宋体"/>
                <w:sz w:val="24"/>
                <w:szCs w:val="24"/>
              </w:rPr>
            </w:pPr>
            <w:r>
              <w:rPr>
                <w:rFonts w:hint="eastAsia"/>
              </w:rPr>
              <w:t>　</w:t>
            </w:r>
          </w:p>
        </w:tc>
        <w:tc>
          <w:tcPr>
            <w:tcW w:w="1515" w:type="dxa"/>
            <w:tcBorders>
              <w:top w:val="nil"/>
              <w:left w:val="nil"/>
              <w:bottom w:val="nil"/>
              <w:right w:val="nil"/>
            </w:tcBorders>
            <w:shd w:val="clear" w:color="000000" w:fill="FFFFFF"/>
            <w:noWrap/>
            <w:tcMar>
              <w:top w:w="15" w:type="dxa"/>
              <w:left w:w="15" w:type="dxa"/>
              <w:bottom w:w="0" w:type="dxa"/>
              <w:right w:w="15" w:type="dxa"/>
            </w:tcMar>
            <w:vAlign w:val="center"/>
          </w:tcPr>
          <w:p w14:paraId="790045CF">
            <w:pPr>
              <w:jc w:val="right"/>
              <w:rPr>
                <w:rFonts w:ascii="宋体" w:hAnsi="宋体" w:eastAsia="宋体" w:cs="宋体"/>
                <w:sz w:val="24"/>
                <w:szCs w:val="24"/>
              </w:rPr>
            </w:pPr>
            <w:r>
              <w:rPr>
                <w:rFonts w:hint="eastAsia"/>
              </w:rPr>
              <w:t>　</w:t>
            </w:r>
          </w:p>
        </w:tc>
        <w:tc>
          <w:tcPr>
            <w:tcW w:w="1635" w:type="dxa"/>
            <w:tcBorders>
              <w:top w:val="nil"/>
              <w:left w:val="nil"/>
              <w:bottom w:val="nil"/>
              <w:right w:val="nil"/>
            </w:tcBorders>
            <w:shd w:val="clear" w:color="000000" w:fill="FFFFFF"/>
            <w:noWrap/>
            <w:tcMar>
              <w:top w:w="15" w:type="dxa"/>
              <w:left w:w="15" w:type="dxa"/>
              <w:bottom w:w="0" w:type="dxa"/>
              <w:right w:w="15" w:type="dxa"/>
            </w:tcMar>
            <w:vAlign w:val="center"/>
          </w:tcPr>
          <w:p w14:paraId="0F53F35B">
            <w:pPr>
              <w:jc w:val="center"/>
              <w:rPr>
                <w:rFonts w:ascii="宋体" w:hAnsi="宋体" w:eastAsia="宋体" w:cs="宋体"/>
                <w:color w:val="000000"/>
                <w:sz w:val="20"/>
                <w:szCs w:val="20"/>
              </w:rPr>
            </w:pPr>
            <w:r>
              <w:rPr>
                <w:rFonts w:hint="eastAsia"/>
                <w:color w:val="000000"/>
                <w:sz w:val="20"/>
                <w:szCs w:val="20"/>
              </w:rPr>
              <w:t>　</w:t>
            </w:r>
          </w:p>
        </w:tc>
        <w:tc>
          <w:tcPr>
            <w:tcW w:w="1680" w:type="dxa"/>
            <w:tcBorders>
              <w:top w:val="nil"/>
              <w:left w:val="nil"/>
              <w:bottom w:val="nil"/>
              <w:right w:val="nil"/>
            </w:tcBorders>
            <w:shd w:val="clear" w:color="000000" w:fill="FFFFFF"/>
            <w:noWrap/>
            <w:tcMar>
              <w:top w:w="15" w:type="dxa"/>
              <w:left w:w="15" w:type="dxa"/>
              <w:bottom w:w="0" w:type="dxa"/>
              <w:right w:w="15" w:type="dxa"/>
            </w:tcMar>
            <w:vAlign w:val="center"/>
          </w:tcPr>
          <w:p w14:paraId="3A057686">
            <w:pPr>
              <w:jc w:val="right"/>
              <w:rPr>
                <w:rFonts w:ascii="宋体" w:hAnsi="宋体" w:eastAsia="宋体" w:cs="宋体"/>
                <w:sz w:val="24"/>
                <w:szCs w:val="24"/>
              </w:rPr>
            </w:pPr>
            <w:r>
              <w:rPr>
                <w:rFonts w:hint="eastAsia"/>
              </w:rPr>
              <w:t>　</w:t>
            </w:r>
          </w:p>
        </w:tc>
        <w:tc>
          <w:tcPr>
            <w:tcW w:w="1635" w:type="dxa"/>
            <w:tcBorders>
              <w:top w:val="nil"/>
              <w:left w:val="nil"/>
              <w:bottom w:val="nil"/>
              <w:right w:val="nil"/>
            </w:tcBorders>
            <w:shd w:val="clear" w:color="000000" w:fill="FFFFFF"/>
            <w:noWrap/>
            <w:tcMar>
              <w:top w:w="15" w:type="dxa"/>
              <w:left w:w="15" w:type="dxa"/>
              <w:bottom w:w="0" w:type="dxa"/>
              <w:right w:w="15" w:type="dxa"/>
            </w:tcMar>
            <w:vAlign w:val="center"/>
          </w:tcPr>
          <w:p w14:paraId="1A4ECB67">
            <w:pPr>
              <w:jc w:val="right"/>
              <w:rPr>
                <w:rFonts w:ascii="宋体" w:hAnsi="宋体" w:eastAsia="宋体" w:cs="宋体"/>
                <w:sz w:val="24"/>
                <w:szCs w:val="24"/>
              </w:rPr>
            </w:pPr>
            <w:r>
              <w:rPr>
                <w:rFonts w:hint="eastAsia"/>
              </w:rPr>
              <w:t>　</w:t>
            </w:r>
          </w:p>
        </w:tc>
        <w:tc>
          <w:tcPr>
            <w:tcW w:w="1950" w:type="dxa"/>
            <w:tcBorders>
              <w:top w:val="nil"/>
              <w:left w:val="nil"/>
              <w:bottom w:val="nil"/>
              <w:right w:val="nil"/>
            </w:tcBorders>
            <w:shd w:val="clear" w:color="000000" w:fill="FFFFFF"/>
            <w:noWrap/>
            <w:tcMar>
              <w:top w:w="15" w:type="dxa"/>
              <w:left w:w="15" w:type="dxa"/>
              <w:bottom w:w="0" w:type="dxa"/>
              <w:right w:w="15" w:type="dxa"/>
            </w:tcMar>
            <w:vAlign w:val="center"/>
          </w:tcPr>
          <w:p w14:paraId="6929B9E6">
            <w:pPr>
              <w:jc w:val="right"/>
              <w:rPr>
                <w:rFonts w:ascii="宋体" w:hAnsi="宋体" w:eastAsia="宋体" w:cs="宋体"/>
                <w:sz w:val="24"/>
                <w:szCs w:val="24"/>
              </w:rPr>
            </w:pPr>
            <w:r>
              <w:rPr>
                <w:rFonts w:hint="eastAsia"/>
              </w:rPr>
              <w:t>　</w:t>
            </w:r>
          </w:p>
        </w:tc>
        <w:tc>
          <w:tcPr>
            <w:tcW w:w="1909" w:type="dxa"/>
            <w:tcBorders>
              <w:top w:val="nil"/>
              <w:left w:val="nil"/>
              <w:bottom w:val="nil"/>
              <w:right w:val="nil"/>
            </w:tcBorders>
            <w:shd w:val="clear" w:color="000000" w:fill="FFFFFF"/>
            <w:noWrap/>
            <w:tcMar>
              <w:top w:w="15" w:type="dxa"/>
              <w:left w:w="15" w:type="dxa"/>
              <w:bottom w:w="0" w:type="dxa"/>
              <w:right w:w="15" w:type="dxa"/>
            </w:tcMar>
            <w:vAlign w:val="center"/>
          </w:tcPr>
          <w:p w14:paraId="6884C805">
            <w:pPr>
              <w:jc w:val="right"/>
              <w:rPr>
                <w:rFonts w:ascii="宋体" w:hAnsi="宋体" w:eastAsia="宋体" w:cs="宋体"/>
                <w:color w:val="000000"/>
                <w:sz w:val="20"/>
                <w:szCs w:val="20"/>
              </w:rPr>
            </w:pPr>
            <w:r>
              <w:rPr>
                <w:rFonts w:hint="eastAsia"/>
                <w:color w:val="000000"/>
                <w:sz w:val="20"/>
                <w:szCs w:val="20"/>
              </w:rPr>
              <w:t>单位：万元</w:t>
            </w:r>
          </w:p>
        </w:tc>
      </w:tr>
      <w:tr w14:paraId="61BB1218">
        <w:tblPrEx>
          <w:tblCellMar>
            <w:top w:w="0" w:type="dxa"/>
            <w:left w:w="0" w:type="dxa"/>
            <w:bottom w:w="0" w:type="dxa"/>
            <w:right w:w="0" w:type="dxa"/>
          </w:tblCellMar>
        </w:tblPrEx>
        <w:trPr>
          <w:trHeight w:val="365" w:hRule="atLeast"/>
        </w:trPr>
        <w:tc>
          <w:tcPr>
            <w:tcW w:w="352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23DABD">
            <w:pPr>
              <w:jc w:val="center"/>
              <w:rPr>
                <w:rFonts w:ascii="宋体" w:hAnsi="宋体" w:eastAsia="宋体" w:cs="宋体"/>
                <w:sz w:val="24"/>
                <w:szCs w:val="24"/>
              </w:rPr>
            </w:pPr>
            <w:r>
              <w:rPr>
                <w:rFonts w:hint="eastAsia"/>
              </w:rPr>
              <w:t>项    目</w:t>
            </w:r>
          </w:p>
        </w:tc>
        <w:tc>
          <w:tcPr>
            <w:tcW w:w="157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DF5771D">
            <w:pPr>
              <w:jc w:val="center"/>
              <w:rPr>
                <w:rFonts w:ascii="宋体" w:hAnsi="宋体" w:eastAsia="宋体" w:cs="宋体"/>
                <w:sz w:val="24"/>
                <w:szCs w:val="24"/>
              </w:rPr>
            </w:pPr>
            <w:r>
              <w:rPr>
                <w:rFonts w:hint="eastAsia"/>
              </w:rPr>
              <w:t>本年收入合计</w:t>
            </w:r>
          </w:p>
        </w:tc>
        <w:tc>
          <w:tcPr>
            <w:tcW w:w="151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3862B04D">
            <w:pPr>
              <w:jc w:val="center"/>
              <w:rPr>
                <w:rFonts w:ascii="宋体" w:hAnsi="宋体" w:eastAsia="宋体" w:cs="宋体"/>
                <w:sz w:val="24"/>
                <w:szCs w:val="24"/>
              </w:rPr>
            </w:pPr>
            <w:r>
              <w:rPr>
                <w:rFonts w:hint="eastAsia"/>
              </w:rPr>
              <w:t>财政拨款收入</w:t>
            </w:r>
          </w:p>
        </w:tc>
        <w:tc>
          <w:tcPr>
            <w:tcW w:w="163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FD0B71E">
            <w:pPr>
              <w:jc w:val="center"/>
              <w:rPr>
                <w:rFonts w:ascii="宋体" w:hAnsi="宋体" w:eastAsia="宋体" w:cs="宋体"/>
                <w:sz w:val="24"/>
                <w:szCs w:val="24"/>
              </w:rPr>
            </w:pPr>
            <w:r>
              <w:rPr>
                <w:rFonts w:hint="eastAsia"/>
              </w:rPr>
              <w:t>上级补助收入</w:t>
            </w:r>
          </w:p>
        </w:tc>
        <w:tc>
          <w:tcPr>
            <w:tcW w:w="168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84DEBED">
            <w:pPr>
              <w:jc w:val="center"/>
              <w:rPr>
                <w:rFonts w:ascii="宋体" w:hAnsi="宋体" w:eastAsia="宋体" w:cs="宋体"/>
                <w:sz w:val="24"/>
                <w:szCs w:val="24"/>
              </w:rPr>
            </w:pPr>
            <w:r>
              <w:rPr>
                <w:rFonts w:hint="eastAsia"/>
              </w:rPr>
              <w:t>事业收入</w:t>
            </w:r>
          </w:p>
        </w:tc>
        <w:tc>
          <w:tcPr>
            <w:tcW w:w="163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3B459B">
            <w:pPr>
              <w:jc w:val="center"/>
              <w:rPr>
                <w:rFonts w:ascii="宋体" w:hAnsi="宋体" w:eastAsia="宋体" w:cs="宋体"/>
                <w:sz w:val="24"/>
                <w:szCs w:val="24"/>
              </w:rPr>
            </w:pPr>
            <w:r>
              <w:rPr>
                <w:rFonts w:hint="eastAsia"/>
              </w:rPr>
              <w:t>经营收入</w:t>
            </w:r>
          </w:p>
        </w:tc>
        <w:tc>
          <w:tcPr>
            <w:tcW w:w="19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307E3E4">
            <w:pPr>
              <w:jc w:val="center"/>
              <w:rPr>
                <w:rFonts w:ascii="宋体" w:hAnsi="宋体" w:eastAsia="宋体" w:cs="宋体"/>
                <w:sz w:val="24"/>
                <w:szCs w:val="24"/>
              </w:rPr>
            </w:pPr>
            <w:r>
              <w:rPr>
                <w:rFonts w:hint="eastAsia"/>
              </w:rPr>
              <w:t>附属单位上缴收入</w:t>
            </w:r>
          </w:p>
        </w:tc>
        <w:tc>
          <w:tcPr>
            <w:tcW w:w="19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02D332B">
            <w:pPr>
              <w:jc w:val="center"/>
              <w:rPr>
                <w:rFonts w:ascii="宋体" w:hAnsi="宋体" w:eastAsia="宋体" w:cs="宋体"/>
                <w:sz w:val="24"/>
                <w:szCs w:val="24"/>
              </w:rPr>
            </w:pPr>
            <w:r>
              <w:rPr>
                <w:rFonts w:hint="eastAsia"/>
              </w:rPr>
              <w:t>其他收入</w:t>
            </w:r>
          </w:p>
        </w:tc>
      </w:tr>
      <w:tr w14:paraId="78CD7D4A">
        <w:tblPrEx>
          <w:tblCellMar>
            <w:top w:w="0" w:type="dxa"/>
            <w:left w:w="0" w:type="dxa"/>
            <w:bottom w:w="0" w:type="dxa"/>
            <w:right w:w="0" w:type="dxa"/>
          </w:tblCellMar>
        </w:tblPrEx>
        <w:trPr>
          <w:trHeight w:val="450" w:hRule="atLeast"/>
        </w:trPr>
        <w:tc>
          <w:tcPr>
            <w:tcW w:w="82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652BEE5">
            <w:pPr>
              <w:jc w:val="center"/>
              <w:rPr>
                <w:rFonts w:ascii="宋体" w:hAnsi="宋体" w:eastAsia="宋体" w:cs="宋体"/>
                <w:sz w:val="24"/>
                <w:szCs w:val="24"/>
              </w:rPr>
            </w:pPr>
            <w:r>
              <w:rPr>
                <w:rFonts w:hint="eastAsia"/>
                <w:sz w:val="16"/>
                <w:szCs w:val="16"/>
              </w:rPr>
              <w:t>功能分类科目编码</w:t>
            </w:r>
          </w:p>
        </w:tc>
        <w:tc>
          <w:tcPr>
            <w:tcW w:w="270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0623387">
            <w:pPr>
              <w:jc w:val="center"/>
              <w:rPr>
                <w:rFonts w:ascii="宋体" w:hAnsi="宋体" w:eastAsia="宋体" w:cs="宋体"/>
                <w:sz w:val="24"/>
                <w:szCs w:val="24"/>
              </w:rPr>
            </w:pPr>
            <w:r>
              <w:rPr>
                <w:rFonts w:hint="eastAsia"/>
              </w:rPr>
              <w:t>科目名称</w:t>
            </w:r>
          </w:p>
        </w:tc>
        <w:tc>
          <w:tcPr>
            <w:tcW w:w="1575" w:type="dxa"/>
            <w:vMerge w:val="continue"/>
            <w:tcBorders>
              <w:top w:val="single" w:color="auto" w:sz="4" w:space="0"/>
              <w:left w:val="single" w:color="auto" w:sz="4" w:space="0"/>
              <w:bottom w:val="single" w:color="auto" w:sz="4" w:space="0"/>
              <w:right w:val="single" w:color="auto" w:sz="4" w:space="0"/>
            </w:tcBorders>
            <w:vAlign w:val="center"/>
          </w:tcPr>
          <w:p w14:paraId="52FC1728">
            <w:pPr>
              <w:rPr>
                <w:rFonts w:ascii="宋体" w:hAnsi="宋体" w:eastAsia="宋体" w:cs="宋体"/>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46ED37E7">
            <w:pPr>
              <w:rPr>
                <w:rFonts w:ascii="宋体" w:hAnsi="宋体" w:eastAsia="宋体" w:cs="宋体"/>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vAlign w:val="center"/>
          </w:tcPr>
          <w:p w14:paraId="0E19C0CB">
            <w:pPr>
              <w:rPr>
                <w:rFonts w:ascii="宋体" w:hAnsi="宋体" w:eastAsia="宋体" w:cs="宋体"/>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14:paraId="6505F09D">
            <w:pPr>
              <w:rPr>
                <w:rFonts w:ascii="宋体" w:hAnsi="宋体" w:eastAsia="宋体" w:cs="宋体"/>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vAlign w:val="center"/>
          </w:tcPr>
          <w:p w14:paraId="255B624B">
            <w:pPr>
              <w:rPr>
                <w:rFonts w:ascii="宋体" w:hAnsi="宋体" w:eastAsia="宋体" w:cs="宋体"/>
                <w:sz w:val="24"/>
                <w:szCs w:val="24"/>
              </w:rPr>
            </w:pPr>
          </w:p>
        </w:tc>
        <w:tc>
          <w:tcPr>
            <w:tcW w:w="1950" w:type="dxa"/>
            <w:vMerge w:val="continue"/>
            <w:tcBorders>
              <w:top w:val="single" w:color="auto" w:sz="4" w:space="0"/>
              <w:left w:val="single" w:color="auto" w:sz="4" w:space="0"/>
              <w:bottom w:val="single" w:color="auto" w:sz="4" w:space="0"/>
              <w:right w:val="single" w:color="auto" w:sz="4" w:space="0"/>
            </w:tcBorders>
            <w:vAlign w:val="center"/>
          </w:tcPr>
          <w:p w14:paraId="62F96075">
            <w:pPr>
              <w:rPr>
                <w:rFonts w:ascii="宋体" w:hAnsi="宋体" w:eastAsia="宋体" w:cs="宋体"/>
                <w:sz w:val="24"/>
                <w:szCs w:val="24"/>
              </w:rPr>
            </w:pPr>
          </w:p>
        </w:tc>
        <w:tc>
          <w:tcPr>
            <w:tcW w:w="1909" w:type="dxa"/>
            <w:vMerge w:val="continue"/>
            <w:tcBorders>
              <w:top w:val="single" w:color="auto" w:sz="4" w:space="0"/>
              <w:left w:val="single" w:color="auto" w:sz="4" w:space="0"/>
              <w:bottom w:val="single" w:color="auto" w:sz="4" w:space="0"/>
              <w:right w:val="single" w:color="auto" w:sz="4" w:space="0"/>
            </w:tcBorders>
            <w:vAlign w:val="center"/>
          </w:tcPr>
          <w:p w14:paraId="72F14CCD">
            <w:pPr>
              <w:rPr>
                <w:rFonts w:ascii="宋体" w:hAnsi="宋体" w:eastAsia="宋体" w:cs="宋体"/>
                <w:sz w:val="24"/>
                <w:szCs w:val="24"/>
              </w:rPr>
            </w:pPr>
          </w:p>
        </w:tc>
      </w:tr>
      <w:tr w14:paraId="00C0DDBE">
        <w:tblPrEx>
          <w:tblCellMar>
            <w:top w:w="0" w:type="dxa"/>
            <w:left w:w="0" w:type="dxa"/>
            <w:bottom w:w="0" w:type="dxa"/>
            <w:right w:w="0" w:type="dxa"/>
          </w:tblCellMar>
        </w:tblPrEx>
        <w:trPr>
          <w:trHeight w:val="312" w:hRule="atLeast"/>
        </w:trPr>
        <w:tc>
          <w:tcPr>
            <w:tcW w:w="829" w:type="dxa"/>
            <w:gridSpan w:val="2"/>
            <w:vMerge w:val="continue"/>
            <w:tcBorders>
              <w:top w:val="single" w:color="auto" w:sz="4" w:space="0"/>
              <w:left w:val="single" w:color="auto" w:sz="4" w:space="0"/>
              <w:bottom w:val="single" w:color="auto" w:sz="4" w:space="0"/>
              <w:right w:val="single" w:color="auto" w:sz="4" w:space="0"/>
            </w:tcBorders>
            <w:vAlign w:val="center"/>
          </w:tcPr>
          <w:p w14:paraId="05F98B8D">
            <w:pPr>
              <w:rPr>
                <w:rFonts w:ascii="宋体" w:hAnsi="宋体" w:eastAsia="宋体" w:cs="宋体"/>
                <w:sz w:val="24"/>
                <w:szCs w:val="24"/>
              </w:rPr>
            </w:pPr>
          </w:p>
        </w:tc>
        <w:tc>
          <w:tcPr>
            <w:tcW w:w="2700" w:type="dxa"/>
            <w:vMerge w:val="continue"/>
            <w:tcBorders>
              <w:top w:val="nil"/>
              <w:left w:val="single" w:color="auto" w:sz="4" w:space="0"/>
              <w:bottom w:val="single" w:color="auto" w:sz="4" w:space="0"/>
              <w:right w:val="single" w:color="auto" w:sz="4" w:space="0"/>
            </w:tcBorders>
            <w:vAlign w:val="center"/>
          </w:tcPr>
          <w:p w14:paraId="52B4D954">
            <w:pPr>
              <w:rPr>
                <w:rFonts w:ascii="宋体" w:hAnsi="宋体" w:eastAsia="宋体" w:cs="宋体"/>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14:paraId="692363E8">
            <w:pPr>
              <w:rPr>
                <w:rFonts w:ascii="宋体" w:hAnsi="宋体" w:eastAsia="宋体" w:cs="宋体"/>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75CCE037">
            <w:pPr>
              <w:rPr>
                <w:rFonts w:ascii="宋体" w:hAnsi="宋体" w:eastAsia="宋体" w:cs="宋体"/>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vAlign w:val="center"/>
          </w:tcPr>
          <w:p w14:paraId="63CADFCB">
            <w:pPr>
              <w:rPr>
                <w:rFonts w:ascii="宋体" w:hAnsi="宋体" w:eastAsia="宋体" w:cs="宋体"/>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14:paraId="05B0042D">
            <w:pPr>
              <w:rPr>
                <w:rFonts w:ascii="宋体" w:hAnsi="宋体" w:eastAsia="宋体" w:cs="宋体"/>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vAlign w:val="center"/>
          </w:tcPr>
          <w:p w14:paraId="5ED6454A">
            <w:pPr>
              <w:rPr>
                <w:rFonts w:ascii="宋体" w:hAnsi="宋体" w:eastAsia="宋体" w:cs="宋体"/>
                <w:sz w:val="24"/>
                <w:szCs w:val="24"/>
              </w:rPr>
            </w:pPr>
          </w:p>
        </w:tc>
        <w:tc>
          <w:tcPr>
            <w:tcW w:w="1950" w:type="dxa"/>
            <w:vMerge w:val="continue"/>
            <w:tcBorders>
              <w:top w:val="single" w:color="auto" w:sz="4" w:space="0"/>
              <w:left w:val="single" w:color="auto" w:sz="4" w:space="0"/>
              <w:bottom w:val="single" w:color="auto" w:sz="4" w:space="0"/>
              <w:right w:val="single" w:color="auto" w:sz="4" w:space="0"/>
            </w:tcBorders>
            <w:vAlign w:val="center"/>
          </w:tcPr>
          <w:p w14:paraId="212A8C8D">
            <w:pPr>
              <w:rPr>
                <w:rFonts w:ascii="宋体" w:hAnsi="宋体" w:eastAsia="宋体" w:cs="宋体"/>
                <w:sz w:val="24"/>
                <w:szCs w:val="24"/>
              </w:rPr>
            </w:pPr>
          </w:p>
        </w:tc>
        <w:tc>
          <w:tcPr>
            <w:tcW w:w="1909" w:type="dxa"/>
            <w:vMerge w:val="continue"/>
            <w:tcBorders>
              <w:top w:val="single" w:color="auto" w:sz="4" w:space="0"/>
              <w:left w:val="single" w:color="auto" w:sz="4" w:space="0"/>
              <w:bottom w:val="single" w:color="auto" w:sz="4" w:space="0"/>
              <w:right w:val="single" w:color="auto" w:sz="4" w:space="0"/>
            </w:tcBorders>
            <w:vAlign w:val="center"/>
          </w:tcPr>
          <w:p w14:paraId="6BEF0F22">
            <w:pPr>
              <w:rPr>
                <w:rFonts w:ascii="宋体" w:hAnsi="宋体" w:eastAsia="宋体" w:cs="宋体"/>
                <w:sz w:val="24"/>
                <w:szCs w:val="24"/>
              </w:rPr>
            </w:pPr>
          </w:p>
        </w:tc>
      </w:tr>
      <w:tr w14:paraId="3452EA9F">
        <w:tblPrEx>
          <w:tblCellMar>
            <w:top w:w="0" w:type="dxa"/>
            <w:left w:w="0" w:type="dxa"/>
            <w:bottom w:w="0" w:type="dxa"/>
            <w:right w:w="0" w:type="dxa"/>
          </w:tblCellMar>
        </w:tblPrEx>
        <w:trPr>
          <w:trHeight w:val="390" w:hRule="atLeast"/>
        </w:trPr>
        <w:tc>
          <w:tcPr>
            <w:tcW w:w="352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117F76">
            <w:pPr>
              <w:jc w:val="center"/>
              <w:rPr>
                <w:rFonts w:ascii="宋体" w:hAnsi="宋体" w:eastAsia="宋体" w:cs="宋体"/>
                <w:sz w:val="24"/>
                <w:szCs w:val="24"/>
              </w:rPr>
            </w:pPr>
            <w:r>
              <w:rPr>
                <w:rFonts w:hint="eastAsia"/>
              </w:rPr>
              <w:t>栏次</w:t>
            </w:r>
          </w:p>
        </w:tc>
        <w:tc>
          <w:tcPr>
            <w:tcW w:w="15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55DE29">
            <w:pPr>
              <w:jc w:val="center"/>
              <w:rPr>
                <w:rFonts w:ascii="宋体" w:hAnsi="宋体" w:eastAsia="宋体" w:cs="宋体"/>
                <w:sz w:val="24"/>
                <w:szCs w:val="24"/>
              </w:rPr>
            </w:pPr>
            <w:r>
              <w:rPr>
                <w:rFonts w:hint="eastAsia"/>
              </w:rPr>
              <w:t>1</w:t>
            </w:r>
          </w:p>
        </w:tc>
        <w:tc>
          <w:tcPr>
            <w:tcW w:w="15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511178A">
            <w:pPr>
              <w:jc w:val="center"/>
              <w:rPr>
                <w:rFonts w:ascii="宋体" w:hAnsi="宋体" w:eastAsia="宋体" w:cs="宋体"/>
                <w:sz w:val="24"/>
                <w:szCs w:val="24"/>
              </w:rPr>
            </w:pPr>
            <w:r>
              <w:rPr>
                <w:rFonts w:hint="eastAsia"/>
              </w:rPr>
              <w:t>2</w:t>
            </w:r>
          </w:p>
        </w:tc>
        <w:tc>
          <w:tcPr>
            <w:tcW w:w="16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293D30">
            <w:pPr>
              <w:jc w:val="center"/>
              <w:rPr>
                <w:rFonts w:ascii="宋体" w:hAnsi="宋体" w:eastAsia="宋体" w:cs="宋体"/>
                <w:sz w:val="24"/>
                <w:szCs w:val="24"/>
              </w:rPr>
            </w:pPr>
            <w:r>
              <w:rPr>
                <w:rFonts w:hint="eastAsia"/>
              </w:rPr>
              <w:t>3</w:t>
            </w:r>
          </w:p>
        </w:tc>
        <w:tc>
          <w:tcPr>
            <w:tcW w:w="16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CAD0E8">
            <w:pPr>
              <w:jc w:val="center"/>
              <w:rPr>
                <w:rFonts w:ascii="宋体" w:hAnsi="宋体" w:eastAsia="宋体" w:cs="宋体"/>
                <w:sz w:val="24"/>
                <w:szCs w:val="24"/>
              </w:rPr>
            </w:pPr>
            <w:r>
              <w:rPr>
                <w:rFonts w:hint="eastAsia"/>
              </w:rPr>
              <w:t>4</w:t>
            </w:r>
          </w:p>
        </w:tc>
        <w:tc>
          <w:tcPr>
            <w:tcW w:w="16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84D1AB">
            <w:pPr>
              <w:jc w:val="center"/>
              <w:rPr>
                <w:rFonts w:ascii="宋体" w:hAnsi="宋体" w:eastAsia="宋体" w:cs="宋体"/>
                <w:sz w:val="24"/>
                <w:szCs w:val="24"/>
              </w:rPr>
            </w:pPr>
            <w:r>
              <w:rPr>
                <w:rFonts w:hint="eastAsia"/>
              </w:rPr>
              <w:t>5</w:t>
            </w:r>
          </w:p>
        </w:tc>
        <w:tc>
          <w:tcPr>
            <w:tcW w:w="19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9F5B0B">
            <w:pPr>
              <w:jc w:val="center"/>
              <w:rPr>
                <w:rFonts w:ascii="宋体" w:hAnsi="宋体" w:eastAsia="宋体" w:cs="宋体"/>
                <w:sz w:val="24"/>
                <w:szCs w:val="24"/>
              </w:rPr>
            </w:pPr>
            <w:r>
              <w:rPr>
                <w:rFonts w:hint="eastAsia"/>
              </w:rPr>
              <w:t>6</w:t>
            </w:r>
          </w:p>
        </w:tc>
        <w:tc>
          <w:tcPr>
            <w:tcW w:w="19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F05EF3">
            <w:pPr>
              <w:jc w:val="center"/>
              <w:rPr>
                <w:rFonts w:ascii="宋体" w:hAnsi="宋体" w:eastAsia="宋体" w:cs="宋体"/>
                <w:sz w:val="24"/>
                <w:szCs w:val="24"/>
              </w:rPr>
            </w:pPr>
            <w:r>
              <w:rPr>
                <w:rFonts w:hint="eastAsia"/>
              </w:rPr>
              <w:t>7</w:t>
            </w:r>
          </w:p>
        </w:tc>
      </w:tr>
      <w:tr w14:paraId="0CCF48CF">
        <w:tblPrEx>
          <w:tblCellMar>
            <w:top w:w="0" w:type="dxa"/>
            <w:left w:w="0" w:type="dxa"/>
            <w:bottom w:w="0" w:type="dxa"/>
            <w:right w:w="0" w:type="dxa"/>
          </w:tblCellMar>
        </w:tblPrEx>
        <w:trPr>
          <w:trHeight w:val="345" w:hRule="atLeast"/>
        </w:trPr>
        <w:tc>
          <w:tcPr>
            <w:tcW w:w="352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399740">
            <w:pPr>
              <w:jc w:val="center"/>
              <w:rPr>
                <w:rFonts w:ascii="宋体" w:hAnsi="宋体" w:eastAsia="宋体" w:cs="宋体"/>
                <w:sz w:val="24"/>
                <w:szCs w:val="24"/>
              </w:rPr>
            </w:pPr>
            <w:r>
              <w:rPr>
                <w:rFonts w:hint="eastAsia"/>
              </w:rPr>
              <w:t>合计</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E162E0">
            <w:pPr>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lang w:val="en-US" w:eastAsia="zh-CN"/>
              </w:rPr>
              <w:t>2337.69</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E65943">
            <w:pPr>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lang w:val="en-US" w:eastAsia="zh-CN"/>
              </w:rPr>
              <w:t>2199.47</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B7ADE1">
            <w:pPr>
              <w:jc w:val="center"/>
              <w:rPr>
                <w:rFonts w:hint="eastAsia" w:ascii="宋体" w:hAnsi="宋体" w:eastAsia="宋体" w:cs="宋体"/>
                <w:b w:val="0"/>
                <w:bCs w:val="0"/>
                <w:sz w:val="24"/>
                <w:szCs w:val="24"/>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A89AD4">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4.07</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ED0CB9">
            <w:pPr>
              <w:jc w:val="center"/>
              <w:rPr>
                <w:rFonts w:hint="eastAsia" w:ascii="宋体" w:hAnsi="宋体" w:eastAsia="宋体" w:cs="宋体"/>
                <w:b w:val="0"/>
                <w:bCs w:val="0"/>
                <w:sz w:val="24"/>
                <w:szCs w:val="24"/>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E8453B">
            <w:pPr>
              <w:jc w:val="center"/>
              <w:rPr>
                <w:rFonts w:hint="eastAsia" w:ascii="宋体" w:hAnsi="宋体" w:eastAsia="宋体" w:cs="宋体"/>
                <w:b w:val="0"/>
                <w:bCs w:val="0"/>
                <w:sz w:val="24"/>
                <w:szCs w:val="24"/>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F26CCA">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134.15</w:t>
            </w:r>
          </w:p>
        </w:tc>
      </w:tr>
      <w:tr w14:paraId="5A8437C0">
        <w:tblPrEx>
          <w:tblCellMar>
            <w:top w:w="0" w:type="dxa"/>
            <w:left w:w="0" w:type="dxa"/>
            <w:bottom w:w="0" w:type="dxa"/>
            <w:right w:w="0" w:type="dxa"/>
          </w:tblCellMar>
        </w:tblPrEx>
        <w:trPr>
          <w:trHeight w:val="42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2120F43">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AC6E3E">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教育支出</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8BF5BF">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2154.81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E2B7C7">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2016.59</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E721BB">
            <w:pPr>
              <w:jc w:val="center"/>
              <w:rPr>
                <w:rFonts w:hint="eastAsia" w:ascii="宋体" w:hAnsi="宋体" w:eastAsia="宋体" w:cs="宋体"/>
                <w:b w:val="0"/>
                <w:bCs w:val="0"/>
                <w:sz w:val="24"/>
                <w:szCs w:val="24"/>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B112A2">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4.07</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69C748">
            <w:pPr>
              <w:jc w:val="center"/>
              <w:rPr>
                <w:rFonts w:hint="eastAsia" w:ascii="宋体" w:hAnsi="宋体" w:eastAsia="宋体" w:cs="宋体"/>
                <w:b w:val="0"/>
                <w:bCs w:val="0"/>
                <w:sz w:val="24"/>
                <w:szCs w:val="24"/>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C66D7B">
            <w:pPr>
              <w:jc w:val="center"/>
              <w:rPr>
                <w:rFonts w:hint="eastAsia" w:ascii="宋体" w:hAnsi="宋体" w:eastAsia="宋体" w:cs="宋体"/>
                <w:b w:val="0"/>
                <w:bCs w:val="0"/>
                <w:sz w:val="24"/>
                <w:szCs w:val="24"/>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640599">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134.15</w:t>
            </w:r>
          </w:p>
        </w:tc>
      </w:tr>
      <w:tr w14:paraId="2B77FD48">
        <w:tblPrEx>
          <w:tblCellMar>
            <w:top w:w="0" w:type="dxa"/>
            <w:left w:w="0" w:type="dxa"/>
            <w:bottom w:w="0" w:type="dxa"/>
            <w:right w:w="0" w:type="dxa"/>
          </w:tblCellMar>
        </w:tblPrEx>
        <w:trPr>
          <w:trHeight w:val="474"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878DD9B">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03ABBD">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普通教</w:t>
            </w:r>
            <w:r>
              <w:rPr>
                <w:rFonts w:hint="eastAsia" w:ascii="宋体" w:hAnsi="宋体" w:cs="宋体"/>
                <w:color w:val="000000"/>
                <w:kern w:val="0"/>
                <w:sz w:val="22"/>
                <w:szCs w:val="22"/>
                <w:lang w:val="en-US" w:eastAsia="zh-CN" w:bidi="ar"/>
              </w:rPr>
              <w:t>育</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696CBC">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2137.52</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2293AA">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1999.3</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E1276F">
            <w:pPr>
              <w:jc w:val="center"/>
              <w:rPr>
                <w:rFonts w:hint="eastAsia" w:ascii="宋体" w:hAnsi="宋体" w:eastAsia="宋体" w:cs="宋体"/>
                <w:b w:val="0"/>
                <w:bCs w:val="0"/>
                <w:sz w:val="24"/>
                <w:szCs w:val="24"/>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2E4B4A">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4.07</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A09BD8">
            <w:pPr>
              <w:jc w:val="center"/>
              <w:rPr>
                <w:rFonts w:hint="eastAsia" w:ascii="宋体" w:hAnsi="宋体" w:eastAsia="宋体" w:cs="宋体"/>
                <w:b w:val="0"/>
                <w:bCs w:val="0"/>
                <w:sz w:val="24"/>
                <w:szCs w:val="24"/>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810FD8">
            <w:pPr>
              <w:jc w:val="center"/>
              <w:rPr>
                <w:rFonts w:hint="eastAsia" w:ascii="宋体" w:hAnsi="宋体" w:eastAsia="宋体" w:cs="宋体"/>
                <w:b w:val="0"/>
                <w:bCs w:val="0"/>
                <w:sz w:val="24"/>
                <w:szCs w:val="24"/>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1943EC">
            <w:pPr>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lang w:val="en-US" w:eastAsia="zh-CN"/>
              </w:rPr>
              <w:t>134.15</w:t>
            </w:r>
          </w:p>
        </w:tc>
      </w:tr>
      <w:tr w14:paraId="3ADE15B1">
        <w:tblPrEx>
          <w:tblCellMar>
            <w:top w:w="0" w:type="dxa"/>
            <w:left w:w="0" w:type="dxa"/>
            <w:bottom w:w="0" w:type="dxa"/>
            <w:right w:w="0" w:type="dxa"/>
          </w:tblCellMar>
        </w:tblPrEx>
        <w:trPr>
          <w:trHeight w:val="39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C3F9683">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2050201</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33ACCC">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学前教育</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F8F717">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34.34</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66CECD">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31.41</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8AF8B5">
            <w:pPr>
              <w:jc w:val="center"/>
              <w:rPr>
                <w:rFonts w:hint="eastAsia" w:ascii="宋体" w:hAnsi="宋体" w:eastAsia="宋体" w:cs="宋体"/>
                <w:b w:val="0"/>
                <w:bCs w:val="0"/>
                <w:sz w:val="24"/>
                <w:szCs w:val="24"/>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C63B3F">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2.93</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8261A2">
            <w:pPr>
              <w:jc w:val="center"/>
              <w:rPr>
                <w:rFonts w:hint="eastAsia" w:ascii="宋体" w:hAnsi="宋体" w:eastAsia="宋体" w:cs="宋体"/>
                <w:b w:val="0"/>
                <w:bCs w:val="0"/>
                <w:sz w:val="24"/>
                <w:szCs w:val="24"/>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441C1A">
            <w:pPr>
              <w:jc w:val="center"/>
              <w:rPr>
                <w:rFonts w:hint="eastAsia" w:ascii="宋体" w:hAnsi="宋体" w:eastAsia="宋体" w:cs="宋体"/>
                <w:b w:val="0"/>
                <w:bCs w:val="0"/>
                <w:sz w:val="24"/>
                <w:szCs w:val="24"/>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C79CEC">
            <w:pPr>
              <w:jc w:val="center"/>
              <w:rPr>
                <w:rFonts w:hint="eastAsia" w:ascii="宋体" w:hAnsi="宋体" w:eastAsia="宋体" w:cs="宋体"/>
                <w:b w:val="0"/>
                <w:bCs w:val="0"/>
                <w:sz w:val="24"/>
                <w:szCs w:val="24"/>
              </w:rPr>
            </w:pPr>
          </w:p>
        </w:tc>
      </w:tr>
      <w:tr w14:paraId="12E2189C">
        <w:tblPrEx>
          <w:tblCellMar>
            <w:top w:w="0" w:type="dxa"/>
            <w:left w:w="0" w:type="dxa"/>
            <w:bottom w:w="0" w:type="dxa"/>
            <w:right w:w="0" w:type="dxa"/>
          </w:tblCellMar>
        </w:tblPrEx>
        <w:trPr>
          <w:trHeight w:val="36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DA88F58">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2050202</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C10C2D">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小学教育</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643D85">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1408.39</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5E9771">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1348.34</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8AD467">
            <w:pPr>
              <w:jc w:val="center"/>
              <w:rPr>
                <w:rFonts w:hint="eastAsia" w:ascii="宋体" w:hAnsi="宋体" w:eastAsia="宋体" w:cs="宋体"/>
                <w:b w:val="0"/>
                <w:bCs w:val="0"/>
                <w:sz w:val="24"/>
                <w:szCs w:val="24"/>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137EAB">
            <w:pPr>
              <w:jc w:val="center"/>
              <w:rPr>
                <w:rFonts w:hint="eastAsia" w:ascii="宋体" w:hAnsi="宋体" w:eastAsia="宋体" w:cs="宋体"/>
                <w:b w:val="0"/>
                <w:bCs w:val="0"/>
                <w:sz w:val="24"/>
                <w:szCs w:val="24"/>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7F8A25">
            <w:pPr>
              <w:jc w:val="center"/>
              <w:rPr>
                <w:rFonts w:hint="eastAsia" w:ascii="宋体" w:hAnsi="宋体" w:eastAsia="宋体" w:cs="宋体"/>
                <w:b w:val="0"/>
                <w:bCs w:val="0"/>
                <w:sz w:val="24"/>
                <w:szCs w:val="24"/>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BAF7FD">
            <w:pPr>
              <w:jc w:val="center"/>
              <w:rPr>
                <w:rFonts w:hint="eastAsia" w:ascii="宋体" w:hAnsi="宋体" w:eastAsia="宋体" w:cs="宋体"/>
                <w:b w:val="0"/>
                <w:bCs w:val="0"/>
                <w:sz w:val="24"/>
                <w:szCs w:val="24"/>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052EED">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60.05</w:t>
            </w:r>
          </w:p>
        </w:tc>
      </w:tr>
      <w:tr w14:paraId="35A0F1EA">
        <w:tblPrEx>
          <w:tblCellMar>
            <w:top w:w="0" w:type="dxa"/>
            <w:left w:w="0" w:type="dxa"/>
            <w:bottom w:w="0" w:type="dxa"/>
            <w:right w:w="0" w:type="dxa"/>
          </w:tblCellMar>
        </w:tblPrEx>
        <w:trPr>
          <w:trHeight w:val="39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CFE1FF8">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2050203</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302783">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初中教育</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87DBD1">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694.79</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C67B1C">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619.55</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AFB7E0">
            <w:pPr>
              <w:jc w:val="center"/>
              <w:rPr>
                <w:rFonts w:hint="eastAsia" w:ascii="宋体" w:hAnsi="宋体" w:eastAsia="宋体" w:cs="宋体"/>
                <w:b w:val="0"/>
                <w:bCs w:val="0"/>
                <w:sz w:val="24"/>
                <w:szCs w:val="24"/>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C47F12">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1.14</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3CC5D9">
            <w:pPr>
              <w:jc w:val="center"/>
              <w:rPr>
                <w:rFonts w:hint="eastAsia" w:ascii="宋体" w:hAnsi="宋体" w:eastAsia="宋体" w:cs="宋体"/>
                <w:b w:val="0"/>
                <w:bCs w:val="0"/>
                <w:sz w:val="24"/>
                <w:szCs w:val="24"/>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7F5B62">
            <w:pPr>
              <w:jc w:val="center"/>
              <w:rPr>
                <w:rFonts w:hint="eastAsia" w:ascii="宋体" w:hAnsi="宋体" w:eastAsia="宋体" w:cs="宋体"/>
                <w:b w:val="0"/>
                <w:bCs w:val="0"/>
                <w:sz w:val="24"/>
                <w:szCs w:val="24"/>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A47544">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74.1</w:t>
            </w:r>
          </w:p>
        </w:tc>
      </w:tr>
      <w:tr w14:paraId="0D9B2D06">
        <w:tblPrEx>
          <w:tblCellMar>
            <w:top w:w="0" w:type="dxa"/>
            <w:left w:w="0" w:type="dxa"/>
            <w:bottom w:w="0" w:type="dxa"/>
            <w:right w:w="0" w:type="dxa"/>
          </w:tblCellMar>
        </w:tblPrEx>
        <w:trPr>
          <w:trHeight w:val="36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D74BA8C">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20509</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2BFD8F">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教育费附加安排的支出</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25F818">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17.28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7ADE94">
            <w:pPr>
              <w:jc w:val="center"/>
              <w:rPr>
                <w:rFonts w:hint="eastAsia" w:ascii="宋体" w:hAnsi="宋体" w:eastAsia="宋体" w:cs="宋体"/>
                <w:b w:val="0"/>
                <w:bCs w:val="0"/>
                <w:sz w:val="24"/>
                <w:szCs w:val="24"/>
              </w:rPr>
            </w:pPr>
            <w:r>
              <w:rPr>
                <w:rFonts w:hint="eastAsia" w:ascii="宋体" w:hAnsi="宋体" w:eastAsia="宋体" w:cs="宋体"/>
                <w:b w:val="0"/>
                <w:bCs w:val="0"/>
                <w:lang w:val="en-US" w:eastAsia="zh-CN"/>
              </w:rPr>
              <w:t>17.28</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6C59D0">
            <w:pPr>
              <w:jc w:val="center"/>
              <w:rPr>
                <w:rFonts w:hint="eastAsia" w:ascii="宋体" w:hAnsi="宋体" w:eastAsia="宋体" w:cs="宋体"/>
                <w:b w:val="0"/>
                <w:bCs w:val="0"/>
                <w:sz w:val="24"/>
                <w:szCs w:val="24"/>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6E46E2">
            <w:pPr>
              <w:jc w:val="center"/>
              <w:rPr>
                <w:rFonts w:hint="eastAsia" w:ascii="宋体" w:hAnsi="宋体" w:eastAsia="宋体" w:cs="宋体"/>
                <w:b w:val="0"/>
                <w:bCs w:val="0"/>
                <w:sz w:val="24"/>
                <w:szCs w:val="24"/>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E24DDA">
            <w:pPr>
              <w:jc w:val="center"/>
              <w:rPr>
                <w:rFonts w:hint="eastAsia" w:ascii="宋体" w:hAnsi="宋体" w:eastAsia="宋体" w:cs="宋体"/>
                <w:b w:val="0"/>
                <w:bCs w:val="0"/>
                <w:sz w:val="24"/>
                <w:szCs w:val="24"/>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BA35E1">
            <w:pPr>
              <w:jc w:val="center"/>
              <w:rPr>
                <w:rFonts w:hint="eastAsia" w:ascii="宋体" w:hAnsi="宋体" w:eastAsia="宋体" w:cs="宋体"/>
                <w:b w:val="0"/>
                <w:bCs w:val="0"/>
                <w:sz w:val="24"/>
                <w:szCs w:val="24"/>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486C7F">
            <w:pPr>
              <w:jc w:val="center"/>
              <w:rPr>
                <w:rFonts w:hint="eastAsia" w:ascii="宋体" w:hAnsi="宋体" w:eastAsia="宋体" w:cs="宋体"/>
                <w:b w:val="0"/>
                <w:bCs w:val="0"/>
                <w:sz w:val="24"/>
                <w:szCs w:val="24"/>
              </w:rPr>
            </w:pPr>
          </w:p>
        </w:tc>
      </w:tr>
      <w:tr w14:paraId="498670DD">
        <w:tblPrEx>
          <w:tblCellMar>
            <w:top w:w="0" w:type="dxa"/>
            <w:left w:w="0" w:type="dxa"/>
            <w:bottom w:w="0" w:type="dxa"/>
            <w:right w:w="0" w:type="dxa"/>
          </w:tblCellMar>
        </w:tblPrEx>
        <w:trPr>
          <w:trHeight w:val="9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749D630">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2050999</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93B03C">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w:t>
            </w:r>
            <w:r>
              <w:rPr>
                <w:rFonts w:hint="eastAsia" w:ascii="宋体" w:hAnsi="宋体" w:cs="宋体"/>
                <w:color w:val="000000"/>
                <w:kern w:val="0"/>
                <w:sz w:val="16"/>
                <w:szCs w:val="16"/>
                <w:lang w:bidi="ar"/>
              </w:rPr>
              <w:t>其他教育费附加安排的支出</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BF0A02">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17.28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D99786">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17.28</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26AC14">
            <w:pPr>
              <w:jc w:val="center"/>
              <w:rPr>
                <w:rFonts w:hint="eastAsia" w:ascii="宋体" w:hAnsi="宋体" w:eastAsia="宋体" w:cs="宋体"/>
                <w:b w:val="0"/>
                <w:bCs w:val="0"/>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D5E24C">
            <w:pPr>
              <w:jc w:val="center"/>
              <w:rPr>
                <w:rFonts w:hint="eastAsia" w:ascii="宋体" w:hAnsi="宋体" w:eastAsia="宋体" w:cs="宋体"/>
                <w:b w:val="0"/>
                <w:bCs w:val="0"/>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84C492">
            <w:pPr>
              <w:jc w:val="center"/>
              <w:rPr>
                <w:rFonts w:hint="eastAsia" w:ascii="宋体" w:hAnsi="宋体" w:eastAsia="宋体" w:cs="宋体"/>
                <w:b w:val="0"/>
                <w:bCs w:val="0"/>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971B48">
            <w:pPr>
              <w:jc w:val="center"/>
              <w:rPr>
                <w:rFonts w:hint="eastAsia" w:ascii="宋体" w:hAnsi="宋体" w:eastAsia="宋体" w:cs="宋体"/>
                <w:b w:val="0"/>
                <w:bCs w:val="0"/>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B4C3C1">
            <w:pPr>
              <w:jc w:val="center"/>
              <w:rPr>
                <w:rFonts w:hint="eastAsia" w:ascii="宋体" w:hAnsi="宋体" w:eastAsia="宋体" w:cs="宋体"/>
                <w:b w:val="0"/>
                <w:bCs w:val="0"/>
              </w:rPr>
            </w:pPr>
          </w:p>
        </w:tc>
      </w:tr>
      <w:tr w14:paraId="4F4ED647">
        <w:tblPrEx>
          <w:tblCellMar>
            <w:top w:w="0" w:type="dxa"/>
            <w:left w:w="0" w:type="dxa"/>
            <w:bottom w:w="0" w:type="dxa"/>
            <w:right w:w="0" w:type="dxa"/>
          </w:tblCellMar>
        </w:tblPrEx>
        <w:trPr>
          <w:trHeight w:val="42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9549919">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0CF97B">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社会保障和就业支出</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60D789">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180.71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2004F6">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180.71</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EC5150">
            <w:pPr>
              <w:jc w:val="center"/>
              <w:rPr>
                <w:rFonts w:hint="eastAsia" w:ascii="宋体" w:hAnsi="宋体" w:eastAsia="宋体" w:cs="宋体"/>
                <w:b w:val="0"/>
                <w:bCs w:val="0"/>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8764A9">
            <w:pPr>
              <w:jc w:val="center"/>
              <w:rPr>
                <w:rFonts w:hint="eastAsia" w:ascii="宋体" w:hAnsi="宋体" w:eastAsia="宋体" w:cs="宋体"/>
                <w:b w:val="0"/>
                <w:bCs w:val="0"/>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A1281D">
            <w:pPr>
              <w:jc w:val="center"/>
              <w:rPr>
                <w:rFonts w:hint="eastAsia" w:ascii="宋体" w:hAnsi="宋体" w:eastAsia="宋体" w:cs="宋体"/>
                <w:b w:val="0"/>
                <w:bCs w:val="0"/>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DF0365">
            <w:pPr>
              <w:jc w:val="center"/>
              <w:rPr>
                <w:rFonts w:hint="eastAsia" w:ascii="宋体" w:hAnsi="宋体" w:eastAsia="宋体" w:cs="宋体"/>
                <w:b w:val="0"/>
                <w:bCs w:val="0"/>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6537A1">
            <w:pPr>
              <w:jc w:val="center"/>
              <w:rPr>
                <w:rFonts w:hint="eastAsia" w:ascii="宋体" w:hAnsi="宋体" w:eastAsia="宋体" w:cs="宋体"/>
                <w:b w:val="0"/>
                <w:bCs w:val="0"/>
              </w:rPr>
            </w:pPr>
          </w:p>
        </w:tc>
      </w:tr>
      <w:tr w14:paraId="54537E35">
        <w:tblPrEx>
          <w:tblCellMar>
            <w:top w:w="0" w:type="dxa"/>
            <w:left w:w="0" w:type="dxa"/>
            <w:bottom w:w="0" w:type="dxa"/>
            <w:right w:w="0" w:type="dxa"/>
          </w:tblCellMar>
        </w:tblPrEx>
        <w:trPr>
          <w:trHeight w:val="36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7B9EF91">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20805</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488495">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行政事业单位养老支出</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26A6ED">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176.4</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70418D">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176.4</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828A08">
            <w:pPr>
              <w:jc w:val="center"/>
              <w:rPr>
                <w:rFonts w:hint="eastAsia" w:ascii="宋体" w:hAnsi="宋体" w:eastAsia="宋体" w:cs="宋体"/>
                <w:b w:val="0"/>
                <w:bCs w:val="0"/>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4C5A6A">
            <w:pPr>
              <w:jc w:val="center"/>
              <w:rPr>
                <w:rFonts w:hint="eastAsia" w:ascii="宋体" w:hAnsi="宋体" w:eastAsia="宋体" w:cs="宋体"/>
                <w:b w:val="0"/>
                <w:bCs w:val="0"/>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E50014">
            <w:pPr>
              <w:jc w:val="center"/>
              <w:rPr>
                <w:rFonts w:hint="eastAsia" w:ascii="宋体" w:hAnsi="宋体" w:eastAsia="宋体" w:cs="宋体"/>
                <w:b w:val="0"/>
                <w:bCs w:val="0"/>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70C470">
            <w:pPr>
              <w:jc w:val="center"/>
              <w:rPr>
                <w:rFonts w:hint="eastAsia" w:ascii="宋体" w:hAnsi="宋体" w:eastAsia="宋体" w:cs="宋体"/>
                <w:b w:val="0"/>
                <w:bCs w:val="0"/>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703D8F">
            <w:pPr>
              <w:jc w:val="center"/>
              <w:rPr>
                <w:rFonts w:hint="eastAsia" w:ascii="宋体" w:hAnsi="宋体" w:eastAsia="宋体" w:cs="宋体"/>
                <w:b w:val="0"/>
                <w:bCs w:val="0"/>
              </w:rPr>
            </w:pPr>
          </w:p>
        </w:tc>
      </w:tr>
      <w:tr w14:paraId="025D8294">
        <w:tblPrEx>
          <w:tblCellMar>
            <w:top w:w="0" w:type="dxa"/>
            <w:left w:w="0" w:type="dxa"/>
            <w:bottom w:w="0" w:type="dxa"/>
            <w:right w:w="0" w:type="dxa"/>
          </w:tblCellMar>
        </w:tblPrEx>
        <w:trPr>
          <w:trHeight w:val="384"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1D260A9">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2080505</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9146FA">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16"/>
                <w:szCs w:val="16"/>
                <w:lang w:bidi="ar"/>
              </w:rPr>
              <w:t>机关事业单位基本养老保险缴费支出</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9C169B">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176.4</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FC89CB">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176.4</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5E9A69">
            <w:pPr>
              <w:jc w:val="center"/>
              <w:rPr>
                <w:rFonts w:hint="eastAsia" w:ascii="宋体" w:hAnsi="宋体" w:eastAsia="宋体" w:cs="宋体"/>
                <w:b w:val="0"/>
                <w:bCs w:val="0"/>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07AE41">
            <w:pPr>
              <w:jc w:val="center"/>
              <w:rPr>
                <w:rFonts w:hint="eastAsia" w:ascii="宋体" w:hAnsi="宋体" w:eastAsia="宋体" w:cs="宋体"/>
                <w:b w:val="0"/>
                <w:bCs w:val="0"/>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0E6FB3">
            <w:pPr>
              <w:jc w:val="center"/>
              <w:rPr>
                <w:rFonts w:hint="eastAsia" w:ascii="宋体" w:hAnsi="宋体" w:eastAsia="宋体" w:cs="宋体"/>
                <w:b w:val="0"/>
                <w:bCs w:val="0"/>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F7EFF8">
            <w:pPr>
              <w:jc w:val="center"/>
              <w:rPr>
                <w:rFonts w:hint="eastAsia" w:ascii="宋体" w:hAnsi="宋体" w:eastAsia="宋体" w:cs="宋体"/>
                <w:b w:val="0"/>
                <w:bCs w:val="0"/>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AE99B4">
            <w:pPr>
              <w:jc w:val="center"/>
              <w:rPr>
                <w:rFonts w:hint="eastAsia" w:ascii="宋体" w:hAnsi="宋体" w:eastAsia="宋体" w:cs="宋体"/>
                <w:b w:val="0"/>
                <w:bCs w:val="0"/>
              </w:rPr>
            </w:pPr>
          </w:p>
        </w:tc>
      </w:tr>
      <w:tr w14:paraId="28281FDE">
        <w:tblPrEx>
          <w:tblCellMar>
            <w:top w:w="0" w:type="dxa"/>
            <w:left w:w="0" w:type="dxa"/>
            <w:bottom w:w="0" w:type="dxa"/>
            <w:right w:w="0" w:type="dxa"/>
          </w:tblCellMar>
        </w:tblPrEx>
        <w:trPr>
          <w:trHeight w:val="27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B8E76F9">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20808</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4A99B2">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抚恤</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DBA0F5">
            <w:pPr>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lang w:val="en-US" w:eastAsia="zh-CN"/>
              </w:rPr>
              <w:t>4.31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DCB7E3">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4.31</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4F4443">
            <w:pPr>
              <w:jc w:val="center"/>
              <w:rPr>
                <w:rFonts w:hint="eastAsia" w:ascii="宋体" w:hAnsi="宋体" w:eastAsia="宋体" w:cs="宋体"/>
                <w:b w:val="0"/>
                <w:bCs w:val="0"/>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64369C">
            <w:pPr>
              <w:jc w:val="center"/>
              <w:rPr>
                <w:rFonts w:hint="eastAsia" w:ascii="宋体" w:hAnsi="宋体" w:eastAsia="宋体" w:cs="宋体"/>
                <w:b w:val="0"/>
                <w:bCs w:val="0"/>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020728">
            <w:pPr>
              <w:jc w:val="center"/>
              <w:rPr>
                <w:rFonts w:hint="eastAsia" w:ascii="宋体" w:hAnsi="宋体" w:eastAsia="宋体" w:cs="宋体"/>
                <w:b w:val="0"/>
                <w:bCs w:val="0"/>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CC29BF">
            <w:pPr>
              <w:jc w:val="center"/>
              <w:rPr>
                <w:rFonts w:hint="eastAsia" w:ascii="宋体" w:hAnsi="宋体" w:eastAsia="宋体" w:cs="宋体"/>
                <w:b w:val="0"/>
                <w:bCs w:val="0"/>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E0F491">
            <w:pPr>
              <w:jc w:val="center"/>
              <w:rPr>
                <w:rFonts w:hint="eastAsia" w:ascii="宋体" w:hAnsi="宋体" w:eastAsia="宋体" w:cs="宋体"/>
                <w:b w:val="0"/>
                <w:bCs w:val="0"/>
              </w:rPr>
            </w:pPr>
          </w:p>
        </w:tc>
      </w:tr>
      <w:tr w14:paraId="14A299B7">
        <w:tblPrEx>
          <w:tblCellMar>
            <w:top w:w="0" w:type="dxa"/>
            <w:left w:w="0" w:type="dxa"/>
            <w:bottom w:w="0" w:type="dxa"/>
            <w:right w:w="0" w:type="dxa"/>
          </w:tblCellMar>
        </w:tblPrEx>
        <w:trPr>
          <w:trHeight w:val="9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376EAA5">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2080801</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E96EDB">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死亡抚恤</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0BE3BB">
            <w:pPr>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lang w:val="en-US" w:eastAsia="zh-CN"/>
              </w:rPr>
              <w:t>4.31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B0E113">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4.31</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4C1E45">
            <w:pPr>
              <w:jc w:val="center"/>
              <w:rPr>
                <w:rFonts w:hint="eastAsia" w:ascii="宋体" w:hAnsi="宋体" w:eastAsia="宋体" w:cs="宋体"/>
                <w:b w:val="0"/>
                <w:bCs w:val="0"/>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C6034E">
            <w:pPr>
              <w:jc w:val="center"/>
              <w:rPr>
                <w:rFonts w:hint="eastAsia" w:ascii="宋体" w:hAnsi="宋体" w:eastAsia="宋体" w:cs="宋体"/>
                <w:b w:val="0"/>
                <w:bCs w:val="0"/>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35BB0A">
            <w:pPr>
              <w:jc w:val="center"/>
              <w:rPr>
                <w:rFonts w:hint="eastAsia" w:ascii="宋体" w:hAnsi="宋体" w:eastAsia="宋体" w:cs="宋体"/>
                <w:b w:val="0"/>
                <w:bCs w:val="0"/>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9C6A01">
            <w:pPr>
              <w:jc w:val="center"/>
              <w:rPr>
                <w:rFonts w:hint="eastAsia" w:ascii="宋体" w:hAnsi="宋体" w:eastAsia="宋体" w:cs="宋体"/>
                <w:b w:val="0"/>
                <w:bCs w:val="0"/>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E2FDB9">
            <w:pPr>
              <w:jc w:val="center"/>
              <w:rPr>
                <w:rFonts w:hint="eastAsia" w:ascii="宋体" w:hAnsi="宋体" w:eastAsia="宋体" w:cs="宋体"/>
                <w:b w:val="0"/>
                <w:bCs w:val="0"/>
              </w:rPr>
            </w:pPr>
          </w:p>
        </w:tc>
      </w:tr>
      <w:tr w14:paraId="181D4FA1">
        <w:tblPrEx>
          <w:tblCellMar>
            <w:top w:w="0" w:type="dxa"/>
            <w:left w:w="0" w:type="dxa"/>
            <w:bottom w:w="0" w:type="dxa"/>
            <w:right w:w="0" w:type="dxa"/>
          </w:tblCellMar>
        </w:tblPrEx>
        <w:trPr>
          <w:trHeight w:val="36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DBD5390">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210</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46F7FC">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卫生健康支出</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69B8E0">
            <w:pPr>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lang w:val="en-US" w:eastAsia="zh-CN"/>
              </w:rPr>
              <w:t>2.18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082D86">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2.18</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C6568B">
            <w:pPr>
              <w:jc w:val="center"/>
              <w:rPr>
                <w:rFonts w:hint="eastAsia" w:ascii="宋体" w:hAnsi="宋体" w:eastAsia="宋体" w:cs="宋体"/>
                <w:b w:val="0"/>
                <w:bCs w:val="0"/>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570045">
            <w:pPr>
              <w:jc w:val="center"/>
              <w:rPr>
                <w:rFonts w:hint="eastAsia" w:ascii="宋体" w:hAnsi="宋体" w:eastAsia="宋体" w:cs="宋体"/>
                <w:b w:val="0"/>
                <w:bCs w:val="0"/>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DD5D9B">
            <w:pPr>
              <w:jc w:val="center"/>
              <w:rPr>
                <w:rFonts w:hint="eastAsia" w:ascii="宋体" w:hAnsi="宋体" w:eastAsia="宋体" w:cs="宋体"/>
                <w:b w:val="0"/>
                <w:bCs w:val="0"/>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D79D6E">
            <w:pPr>
              <w:jc w:val="center"/>
              <w:rPr>
                <w:rFonts w:hint="eastAsia" w:ascii="宋体" w:hAnsi="宋体" w:eastAsia="宋体" w:cs="宋体"/>
                <w:b w:val="0"/>
                <w:bCs w:val="0"/>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63DB8F">
            <w:pPr>
              <w:jc w:val="center"/>
              <w:rPr>
                <w:rFonts w:hint="eastAsia" w:ascii="宋体" w:hAnsi="宋体" w:eastAsia="宋体" w:cs="宋体"/>
                <w:b w:val="0"/>
                <w:bCs w:val="0"/>
              </w:rPr>
            </w:pPr>
          </w:p>
        </w:tc>
      </w:tr>
      <w:tr w14:paraId="638E7695">
        <w:tblPrEx>
          <w:tblCellMar>
            <w:top w:w="0" w:type="dxa"/>
            <w:left w:w="0" w:type="dxa"/>
            <w:bottom w:w="0" w:type="dxa"/>
            <w:right w:w="0" w:type="dxa"/>
          </w:tblCellMar>
        </w:tblPrEx>
        <w:trPr>
          <w:trHeight w:val="390"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739556A">
            <w:pPr>
              <w:widowControl/>
              <w:jc w:val="left"/>
              <w:textAlignment w:val="center"/>
              <w:rPr>
                <w:rFonts w:hint="default"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bidi="ar"/>
              </w:rPr>
              <w:t>210</w:t>
            </w:r>
            <w:r>
              <w:rPr>
                <w:rFonts w:hint="eastAsia" w:ascii="宋体" w:hAnsi="宋体" w:cs="宋体"/>
                <w:color w:val="000000"/>
                <w:kern w:val="0"/>
                <w:sz w:val="22"/>
                <w:szCs w:val="22"/>
                <w:lang w:val="en-US" w:eastAsia="zh-CN" w:bidi="ar"/>
              </w:rPr>
              <w:t>07</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567FD2">
            <w:pPr>
              <w:widowControl/>
              <w:jc w:val="left"/>
              <w:textAlignment w:val="center"/>
              <w:rPr>
                <w:rFonts w:hint="default"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val="en-US" w:eastAsia="zh-CN" w:bidi="ar"/>
              </w:rPr>
              <w:t>计划生育事务</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F6AC1D">
            <w:pPr>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lang w:val="en-US" w:eastAsia="zh-CN"/>
              </w:rPr>
              <w:t>2.18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BA021C">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2.18</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30FDE0">
            <w:pPr>
              <w:jc w:val="center"/>
              <w:rPr>
                <w:rFonts w:hint="eastAsia" w:ascii="宋体" w:hAnsi="宋体" w:eastAsia="宋体" w:cs="宋体"/>
                <w:b w:val="0"/>
                <w:bCs w:val="0"/>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E6200E">
            <w:pPr>
              <w:jc w:val="center"/>
              <w:rPr>
                <w:rFonts w:hint="eastAsia" w:ascii="宋体" w:hAnsi="宋体" w:eastAsia="宋体" w:cs="宋体"/>
                <w:b w:val="0"/>
                <w:bCs w:val="0"/>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4A84F6">
            <w:pPr>
              <w:jc w:val="center"/>
              <w:rPr>
                <w:rFonts w:hint="eastAsia" w:ascii="宋体" w:hAnsi="宋体" w:eastAsia="宋体" w:cs="宋体"/>
                <w:b w:val="0"/>
                <w:bCs w:val="0"/>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B18C07">
            <w:pPr>
              <w:jc w:val="center"/>
              <w:rPr>
                <w:rFonts w:hint="eastAsia" w:ascii="宋体" w:hAnsi="宋体" w:eastAsia="宋体" w:cs="宋体"/>
                <w:b w:val="0"/>
                <w:bCs w:val="0"/>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7A4097">
            <w:pPr>
              <w:jc w:val="center"/>
              <w:rPr>
                <w:rFonts w:hint="eastAsia" w:ascii="宋体" w:hAnsi="宋体" w:eastAsia="宋体" w:cs="宋体"/>
                <w:b w:val="0"/>
                <w:bCs w:val="0"/>
              </w:rPr>
            </w:pPr>
          </w:p>
        </w:tc>
      </w:tr>
      <w:tr w14:paraId="19E8A81B">
        <w:tblPrEx>
          <w:tblCellMar>
            <w:top w:w="0" w:type="dxa"/>
            <w:left w:w="0" w:type="dxa"/>
            <w:bottom w:w="0" w:type="dxa"/>
            <w:right w:w="0" w:type="dxa"/>
          </w:tblCellMar>
        </w:tblPrEx>
        <w:trPr>
          <w:trHeight w:val="375" w:hRule="atLeast"/>
        </w:trPr>
        <w:tc>
          <w:tcPr>
            <w:tcW w:w="829"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64CC307">
            <w:pPr>
              <w:widowControl/>
              <w:jc w:val="left"/>
              <w:textAlignment w:val="center"/>
              <w:rPr>
                <w:rFonts w:hint="default"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bidi="ar"/>
              </w:rPr>
              <w:t>210</w:t>
            </w:r>
            <w:r>
              <w:rPr>
                <w:rFonts w:hint="eastAsia" w:ascii="宋体" w:hAnsi="宋体" w:cs="宋体"/>
                <w:color w:val="000000"/>
                <w:kern w:val="0"/>
                <w:sz w:val="22"/>
                <w:szCs w:val="22"/>
                <w:lang w:val="en-US" w:eastAsia="zh-CN" w:bidi="ar"/>
              </w:rPr>
              <w:t>0717</w:t>
            </w:r>
          </w:p>
        </w:tc>
        <w:tc>
          <w:tcPr>
            <w:tcW w:w="27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621A47">
            <w:pPr>
              <w:widowControl/>
              <w:jc w:val="left"/>
              <w:textAlignment w:val="center"/>
              <w:rPr>
                <w:rFonts w:hint="default"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bidi="ar"/>
              </w:rPr>
              <w:t xml:space="preserve"> </w:t>
            </w:r>
            <w:r>
              <w:rPr>
                <w:rFonts w:hint="eastAsia" w:ascii="宋体" w:hAnsi="宋体" w:cs="宋体"/>
                <w:color w:val="000000"/>
                <w:kern w:val="0"/>
                <w:sz w:val="22"/>
                <w:szCs w:val="22"/>
                <w:lang w:val="en-US" w:eastAsia="zh-CN" w:bidi="ar"/>
              </w:rPr>
              <w:t>计划生育服务</w:t>
            </w:r>
          </w:p>
        </w:tc>
        <w:tc>
          <w:tcPr>
            <w:tcW w:w="15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52343">
            <w:pPr>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lang w:val="en-US" w:eastAsia="zh-CN"/>
              </w:rPr>
              <w:t>2.18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F7E29D">
            <w:pPr>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2.18</w:t>
            </w: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CBCC22">
            <w:pPr>
              <w:jc w:val="center"/>
              <w:rPr>
                <w:rFonts w:hint="eastAsia" w:ascii="宋体" w:hAnsi="宋体" w:eastAsia="宋体" w:cs="宋体"/>
                <w:b w:val="0"/>
                <w:bCs w:val="0"/>
              </w:rPr>
            </w:pP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99B2F6">
            <w:pPr>
              <w:jc w:val="center"/>
              <w:rPr>
                <w:rFonts w:hint="eastAsia" w:ascii="宋体" w:hAnsi="宋体" w:eastAsia="宋体" w:cs="宋体"/>
                <w:b w:val="0"/>
                <w:bCs w:val="0"/>
              </w:rPr>
            </w:pPr>
          </w:p>
        </w:tc>
        <w:tc>
          <w:tcPr>
            <w:tcW w:w="16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7710F5">
            <w:pPr>
              <w:jc w:val="center"/>
              <w:rPr>
                <w:rFonts w:hint="eastAsia" w:ascii="宋体" w:hAnsi="宋体" w:eastAsia="宋体" w:cs="宋体"/>
                <w:b w:val="0"/>
                <w:bCs w:val="0"/>
              </w:rPr>
            </w:pPr>
          </w:p>
        </w:tc>
        <w:tc>
          <w:tcPr>
            <w:tcW w:w="19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B2BFBC">
            <w:pPr>
              <w:jc w:val="center"/>
              <w:rPr>
                <w:rFonts w:hint="eastAsia" w:ascii="宋体" w:hAnsi="宋体" w:eastAsia="宋体" w:cs="宋体"/>
                <w:b w:val="0"/>
                <w:bCs w:val="0"/>
              </w:rPr>
            </w:pPr>
          </w:p>
        </w:tc>
        <w:tc>
          <w:tcPr>
            <w:tcW w:w="19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466367">
            <w:pPr>
              <w:jc w:val="center"/>
              <w:rPr>
                <w:rFonts w:hint="eastAsia" w:ascii="宋体" w:hAnsi="宋体" w:eastAsia="宋体" w:cs="宋体"/>
                <w:b w:val="0"/>
                <w:bCs w:val="0"/>
              </w:rPr>
            </w:pPr>
          </w:p>
        </w:tc>
      </w:tr>
      <w:tr w14:paraId="4A0330BA">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5646AC0A">
            <w:pPr>
              <w:rPr>
                <w:rFonts w:ascii="宋体" w:hAnsi="宋体" w:eastAsia="宋体" w:cs="宋体"/>
                <w:sz w:val="24"/>
                <w:szCs w:val="24"/>
              </w:rPr>
            </w:pPr>
            <w:r>
              <w:rPr>
                <w:rFonts w:hint="eastAsia"/>
              </w:rPr>
              <w:t>注：本表反映部门本年度取得的各项收入情况。</w:t>
            </w:r>
          </w:p>
        </w:tc>
      </w:tr>
    </w:tbl>
    <w:p w14:paraId="53AEE9D1">
      <w:pPr>
        <w:widowControl/>
        <w:rPr>
          <w:rFonts w:ascii="Times New Roman" w:hAnsi="Times New Roman" w:eastAsia="方正小标宋_GBK" w:cs="Times New Roman"/>
          <w:color w:val="000000"/>
          <w:kern w:val="0"/>
          <w:sz w:val="36"/>
          <w:szCs w:val="36"/>
        </w:rPr>
      </w:pPr>
    </w:p>
    <w:tbl>
      <w:tblPr>
        <w:tblStyle w:val="9"/>
        <w:tblW w:w="15876" w:type="dxa"/>
        <w:tblInd w:w="93" w:type="dxa"/>
        <w:tblLayout w:type="fixed"/>
        <w:tblCellMar>
          <w:top w:w="0" w:type="dxa"/>
          <w:left w:w="108" w:type="dxa"/>
          <w:bottom w:w="0" w:type="dxa"/>
          <w:right w:w="108" w:type="dxa"/>
        </w:tblCellMar>
      </w:tblPr>
      <w:tblGrid>
        <w:gridCol w:w="1476"/>
        <w:gridCol w:w="236"/>
        <w:gridCol w:w="2023"/>
        <w:gridCol w:w="1433"/>
        <w:gridCol w:w="716"/>
        <w:gridCol w:w="1275"/>
        <w:gridCol w:w="120"/>
        <w:gridCol w:w="1635"/>
        <w:gridCol w:w="236"/>
        <w:gridCol w:w="1755"/>
        <w:gridCol w:w="236"/>
        <w:gridCol w:w="1755"/>
        <w:gridCol w:w="236"/>
        <w:gridCol w:w="1587"/>
        <w:gridCol w:w="1157"/>
      </w:tblGrid>
      <w:tr w14:paraId="0EBEEE3C">
        <w:tblPrEx>
          <w:tblCellMar>
            <w:top w:w="0" w:type="dxa"/>
            <w:left w:w="108" w:type="dxa"/>
            <w:bottom w:w="0" w:type="dxa"/>
            <w:right w:w="108" w:type="dxa"/>
          </w:tblCellMar>
        </w:tblPrEx>
        <w:trPr>
          <w:gridAfter w:val="1"/>
          <w:wAfter w:w="1157" w:type="dxa"/>
          <w:trHeight w:val="807" w:hRule="atLeast"/>
        </w:trPr>
        <w:tc>
          <w:tcPr>
            <w:tcW w:w="14719" w:type="dxa"/>
            <w:gridSpan w:val="14"/>
            <w:tcBorders>
              <w:top w:val="nil"/>
              <w:left w:val="nil"/>
              <w:bottom w:val="nil"/>
              <w:right w:val="nil"/>
            </w:tcBorders>
            <w:shd w:val="clear" w:color="auto" w:fill="auto"/>
            <w:noWrap/>
            <w:vAlign w:val="center"/>
          </w:tcPr>
          <w:p w14:paraId="2466C048">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66E2D048">
        <w:tblPrEx>
          <w:tblCellMar>
            <w:top w:w="0" w:type="dxa"/>
            <w:left w:w="108" w:type="dxa"/>
            <w:bottom w:w="0" w:type="dxa"/>
            <w:right w:w="108" w:type="dxa"/>
          </w:tblCellMar>
        </w:tblPrEx>
        <w:trPr>
          <w:trHeight w:val="403" w:hRule="atLeast"/>
        </w:trPr>
        <w:tc>
          <w:tcPr>
            <w:tcW w:w="1476" w:type="dxa"/>
            <w:tcBorders>
              <w:top w:val="nil"/>
              <w:left w:val="nil"/>
              <w:bottom w:val="nil"/>
              <w:right w:val="nil"/>
            </w:tcBorders>
            <w:shd w:val="clear" w:color="000000" w:fill="FFFFFF"/>
            <w:noWrap/>
            <w:vAlign w:val="center"/>
          </w:tcPr>
          <w:p w14:paraId="68063E2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6" w:type="dxa"/>
            <w:tcBorders>
              <w:top w:val="nil"/>
              <w:left w:val="nil"/>
              <w:bottom w:val="nil"/>
              <w:right w:val="nil"/>
            </w:tcBorders>
            <w:shd w:val="clear" w:color="000000" w:fill="FFFFFF"/>
            <w:noWrap/>
            <w:vAlign w:val="center"/>
          </w:tcPr>
          <w:p w14:paraId="701BC1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3" w:type="dxa"/>
            <w:tcBorders>
              <w:top w:val="nil"/>
              <w:left w:val="nil"/>
              <w:bottom w:val="nil"/>
              <w:right w:val="nil"/>
            </w:tcBorders>
            <w:shd w:val="clear" w:color="000000" w:fill="FFFFFF"/>
            <w:noWrap/>
            <w:vAlign w:val="center"/>
          </w:tcPr>
          <w:p w14:paraId="26EFE03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33" w:type="dxa"/>
            <w:tcBorders>
              <w:top w:val="nil"/>
              <w:left w:val="nil"/>
              <w:bottom w:val="nil"/>
              <w:right w:val="nil"/>
            </w:tcBorders>
            <w:shd w:val="clear" w:color="000000" w:fill="FFFFFF"/>
            <w:noWrap/>
            <w:vAlign w:val="center"/>
          </w:tcPr>
          <w:p w14:paraId="77EEC9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4BDE989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3"/>
            <w:tcBorders>
              <w:top w:val="nil"/>
              <w:left w:val="nil"/>
              <w:bottom w:val="nil"/>
              <w:right w:val="nil"/>
            </w:tcBorders>
            <w:shd w:val="clear" w:color="000000" w:fill="FFFFFF"/>
            <w:noWrap/>
            <w:vAlign w:val="center"/>
          </w:tcPr>
          <w:p w14:paraId="6C893E1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1BD4935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54F3F71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gridSpan w:val="2"/>
            <w:tcBorders>
              <w:top w:val="nil"/>
              <w:left w:val="nil"/>
              <w:bottom w:val="nil"/>
              <w:right w:val="nil"/>
            </w:tcBorders>
            <w:shd w:val="clear" w:color="000000" w:fill="FFFFFF"/>
            <w:noWrap/>
            <w:vAlign w:val="center"/>
          </w:tcPr>
          <w:p w14:paraId="2B089229">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50C4BBBC">
        <w:tblPrEx>
          <w:tblCellMar>
            <w:top w:w="0" w:type="dxa"/>
            <w:left w:w="108" w:type="dxa"/>
            <w:bottom w:w="0" w:type="dxa"/>
            <w:right w:w="108" w:type="dxa"/>
          </w:tblCellMar>
        </w:tblPrEx>
        <w:trPr>
          <w:trHeight w:val="403" w:hRule="atLeast"/>
        </w:trPr>
        <w:tc>
          <w:tcPr>
            <w:tcW w:w="1476" w:type="dxa"/>
            <w:tcBorders>
              <w:top w:val="nil"/>
              <w:left w:val="nil"/>
              <w:bottom w:val="nil"/>
              <w:right w:val="nil"/>
            </w:tcBorders>
            <w:shd w:val="clear" w:color="000000" w:fill="FFFFFF"/>
            <w:noWrap/>
            <w:vAlign w:val="center"/>
          </w:tcPr>
          <w:p w14:paraId="05C4AAD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36" w:type="dxa"/>
            <w:tcBorders>
              <w:top w:val="nil"/>
              <w:left w:val="nil"/>
              <w:bottom w:val="nil"/>
              <w:right w:val="nil"/>
            </w:tcBorders>
            <w:shd w:val="clear" w:color="000000" w:fill="FFFFFF"/>
            <w:noWrap/>
            <w:vAlign w:val="center"/>
          </w:tcPr>
          <w:p w14:paraId="4483EDA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3" w:type="dxa"/>
            <w:tcBorders>
              <w:top w:val="nil"/>
              <w:left w:val="nil"/>
              <w:bottom w:val="nil"/>
              <w:right w:val="nil"/>
            </w:tcBorders>
            <w:shd w:val="clear" w:color="000000" w:fill="FFFFFF"/>
            <w:noWrap/>
            <w:vAlign w:val="center"/>
          </w:tcPr>
          <w:p w14:paraId="06EBA94F">
            <w:pPr>
              <w:widowControl/>
              <w:jc w:val="right"/>
              <w:rPr>
                <w:rFonts w:ascii="宋体" w:hAnsi="宋体" w:eastAsia="宋体" w:cs="宋体"/>
                <w:kern w:val="0"/>
                <w:sz w:val="24"/>
                <w:szCs w:val="24"/>
              </w:rPr>
            </w:pPr>
            <w:r>
              <w:rPr>
                <w:rFonts w:hint="eastAsia" w:eastAsia="仿宋_GB2312"/>
                <w:color w:val="000000"/>
                <w:kern w:val="0"/>
                <w:sz w:val="18"/>
                <w:szCs w:val="18"/>
              </w:rPr>
              <w:t>湘潭县乌石镇中心学校</w:t>
            </w:r>
            <w:r>
              <w:rPr>
                <w:rFonts w:hint="eastAsia" w:ascii="宋体" w:hAnsi="宋体" w:eastAsia="宋体" w:cs="宋体"/>
                <w:kern w:val="0"/>
                <w:sz w:val="24"/>
                <w:szCs w:val="24"/>
              </w:rPr>
              <w:t>　</w:t>
            </w:r>
          </w:p>
        </w:tc>
        <w:tc>
          <w:tcPr>
            <w:tcW w:w="1433" w:type="dxa"/>
            <w:tcBorders>
              <w:top w:val="nil"/>
              <w:left w:val="nil"/>
              <w:bottom w:val="nil"/>
              <w:right w:val="nil"/>
            </w:tcBorders>
            <w:shd w:val="clear" w:color="000000" w:fill="FFFFFF"/>
            <w:noWrap/>
            <w:vAlign w:val="center"/>
          </w:tcPr>
          <w:p w14:paraId="2AC80F4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4D3A3AB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3"/>
            <w:tcBorders>
              <w:top w:val="nil"/>
              <w:left w:val="nil"/>
              <w:bottom w:val="nil"/>
              <w:right w:val="nil"/>
            </w:tcBorders>
            <w:shd w:val="clear" w:color="000000" w:fill="FFFFFF"/>
            <w:noWrap/>
            <w:vAlign w:val="center"/>
          </w:tcPr>
          <w:p w14:paraId="16CECC76">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gridSpan w:val="2"/>
            <w:tcBorders>
              <w:top w:val="nil"/>
              <w:left w:val="nil"/>
              <w:bottom w:val="nil"/>
              <w:right w:val="nil"/>
            </w:tcBorders>
            <w:shd w:val="clear" w:color="000000" w:fill="FFFFFF"/>
            <w:noWrap/>
            <w:vAlign w:val="center"/>
          </w:tcPr>
          <w:p w14:paraId="5953BC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67A81B0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gridSpan w:val="2"/>
            <w:tcBorders>
              <w:top w:val="nil"/>
              <w:left w:val="nil"/>
              <w:bottom w:val="nil"/>
              <w:right w:val="nil"/>
            </w:tcBorders>
            <w:shd w:val="clear" w:color="000000" w:fill="FFFFFF"/>
            <w:noWrap/>
            <w:vAlign w:val="center"/>
          </w:tcPr>
          <w:p w14:paraId="2DC4873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A446674">
        <w:tblPrEx>
          <w:tblCellMar>
            <w:top w:w="0" w:type="dxa"/>
            <w:left w:w="108" w:type="dxa"/>
            <w:bottom w:w="0" w:type="dxa"/>
            <w:right w:w="108" w:type="dxa"/>
          </w:tblCellMar>
        </w:tblPrEx>
        <w:trPr>
          <w:gridAfter w:val="1"/>
          <w:wAfter w:w="1157" w:type="dxa"/>
          <w:trHeight w:val="290" w:hRule="atLeast"/>
        </w:trPr>
        <w:tc>
          <w:tcPr>
            <w:tcW w:w="373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D20A5E2">
            <w:pPr>
              <w:widowControl/>
              <w:jc w:val="center"/>
              <w:rPr>
                <w:rFonts w:ascii="宋体" w:hAnsi="宋体" w:eastAsia="宋体" w:cs="宋体"/>
                <w:kern w:val="0"/>
                <w:sz w:val="20"/>
                <w:szCs w:val="20"/>
              </w:rPr>
            </w:pPr>
            <w:r>
              <w:rPr>
                <w:rFonts w:hint="eastAsia" w:ascii="宋体" w:hAnsi="宋体" w:eastAsia="宋体" w:cs="宋体"/>
                <w:kern w:val="0"/>
                <w:sz w:val="20"/>
                <w:szCs w:val="20"/>
              </w:rPr>
              <w:t>项    目</w:t>
            </w:r>
          </w:p>
        </w:tc>
        <w:tc>
          <w:tcPr>
            <w:tcW w:w="214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5859E4F">
            <w:pPr>
              <w:widowControl/>
              <w:jc w:val="center"/>
              <w:rPr>
                <w:rFonts w:ascii="宋体" w:hAnsi="宋体" w:eastAsia="宋体" w:cs="宋体"/>
                <w:kern w:val="0"/>
                <w:sz w:val="20"/>
                <w:szCs w:val="20"/>
              </w:rPr>
            </w:pPr>
            <w:r>
              <w:rPr>
                <w:rFonts w:hint="eastAsia" w:ascii="宋体" w:hAnsi="宋体" w:eastAsia="宋体" w:cs="宋体"/>
                <w:kern w:val="0"/>
                <w:sz w:val="20"/>
                <w:szCs w:val="20"/>
              </w:rPr>
              <w:t>本年支出合计</w:t>
            </w:r>
          </w:p>
        </w:tc>
        <w:tc>
          <w:tcPr>
            <w:tcW w:w="13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BDC08F2">
            <w:pPr>
              <w:widowControl/>
              <w:jc w:val="center"/>
              <w:rPr>
                <w:rFonts w:ascii="宋体" w:hAnsi="宋体" w:eastAsia="宋体" w:cs="宋体"/>
                <w:kern w:val="0"/>
                <w:sz w:val="20"/>
                <w:szCs w:val="20"/>
              </w:rPr>
            </w:pPr>
            <w:r>
              <w:rPr>
                <w:rFonts w:hint="eastAsia" w:ascii="宋体" w:hAnsi="宋体" w:eastAsia="宋体" w:cs="宋体"/>
                <w:kern w:val="0"/>
                <w:sz w:val="20"/>
                <w:szCs w:val="20"/>
              </w:rPr>
              <w:t>基本支出</w:t>
            </w:r>
          </w:p>
        </w:tc>
        <w:tc>
          <w:tcPr>
            <w:tcW w:w="163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F3192B6">
            <w:pPr>
              <w:widowControl/>
              <w:jc w:val="center"/>
              <w:rPr>
                <w:rFonts w:ascii="宋体" w:hAnsi="宋体" w:eastAsia="宋体" w:cs="宋体"/>
                <w:kern w:val="0"/>
                <w:sz w:val="20"/>
                <w:szCs w:val="20"/>
              </w:rPr>
            </w:pPr>
            <w:r>
              <w:rPr>
                <w:rFonts w:hint="eastAsia" w:ascii="宋体" w:hAnsi="宋体" w:eastAsia="宋体" w:cs="宋体"/>
                <w:kern w:val="0"/>
                <w:sz w:val="20"/>
                <w:szCs w:val="20"/>
              </w:rPr>
              <w:t>项目支出</w:t>
            </w:r>
          </w:p>
        </w:tc>
        <w:tc>
          <w:tcPr>
            <w:tcW w:w="1991"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7AFBF0F">
            <w:pPr>
              <w:widowControl/>
              <w:jc w:val="center"/>
              <w:rPr>
                <w:rFonts w:ascii="宋体" w:hAnsi="宋体" w:eastAsia="宋体" w:cs="宋体"/>
                <w:kern w:val="0"/>
                <w:sz w:val="20"/>
                <w:szCs w:val="20"/>
              </w:rPr>
            </w:pPr>
            <w:r>
              <w:rPr>
                <w:rFonts w:hint="eastAsia" w:ascii="宋体" w:hAnsi="宋体" w:eastAsia="宋体" w:cs="宋体"/>
                <w:kern w:val="0"/>
                <w:sz w:val="20"/>
                <w:szCs w:val="20"/>
              </w:rPr>
              <w:t>上缴上级支出</w:t>
            </w:r>
          </w:p>
        </w:tc>
        <w:tc>
          <w:tcPr>
            <w:tcW w:w="1991"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73B9D5">
            <w:pPr>
              <w:widowControl/>
              <w:jc w:val="center"/>
              <w:rPr>
                <w:rFonts w:ascii="宋体" w:hAnsi="宋体" w:eastAsia="宋体" w:cs="宋体"/>
                <w:kern w:val="0"/>
                <w:sz w:val="20"/>
                <w:szCs w:val="20"/>
              </w:rPr>
            </w:pPr>
            <w:r>
              <w:rPr>
                <w:rFonts w:hint="eastAsia" w:ascii="宋体" w:hAnsi="宋体" w:eastAsia="宋体" w:cs="宋体"/>
                <w:kern w:val="0"/>
                <w:sz w:val="20"/>
                <w:szCs w:val="20"/>
              </w:rPr>
              <w:t>经营支出</w:t>
            </w:r>
          </w:p>
        </w:tc>
        <w:tc>
          <w:tcPr>
            <w:tcW w:w="1823"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8CBC338">
            <w:pPr>
              <w:widowControl/>
              <w:jc w:val="center"/>
              <w:rPr>
                <w:rFonts w:ascii="宋体" w:hAnsi="宋体" w:eastAsia="宋体" w:cs="宋体"/>
                <w:kern w:val="0"/>
                <w:sz w:val="20"/>
                <w:szCs w:val="20"/>
              </w:rPr>
            </w:pPr>
            <w:r>
              <w:rPr>
                <w:rFonts w:hint="eastAsia" w:ascii="宋体" w:hAnsi="宋体" w:eastAsia="宋体" w:cs="宋体"/>
                <w:kern w:val="0"/>
                <w:sz w:val="20"/>
                <w:szCs w:val="20"/>
              </w:rPr>
              <w:t>对附属单位补助支出</w:t>
            </w:r>
          </w:p>
        </w:tc>
      </w:tr>
      <w:tr w14:paraId="686296BE">
        <w:tblPrEx>
          <w:tblCellMar>
            <w:top w:w="0" w:type="dxa"/>
            <w:left w:w="108" w:type="dxa"/>
            <w:bottom w:w="0" w:type="dxa"/>
            <w:right w:w="108" w:type="dxa"/>
          </w:tblCellMar>
        </w:tblPrEx>
        <w:trPr>
          <w:gridAfter w:val="1"/>
          <w:wAfter w:w="1157" w:type="dxa"/>
          <w:trHeight w:val="595" w:hRule="atLeast"/>
        </w:trPr>
        <w:tc>
          <w:tcPr>
            <w:tcW w:w="14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04EBD3B">
            <w:pPr>
              <w:widowControl/>
              <w:jc w:val="center"/>
              <w:rPr>
                <w:rFonts w:ascii="宋体" w:hAnsi="宋体" w:eastAsia="宋体" w:cs="宋体"/>
                <w:kern w:val="0"/>
                <w:sz w:val="20"/>
                <w:szCs w:val="20"/>
              </w:rPr>
            </w:pPr>
            <w:r>
              <w:rPr>
                <w:rFonts w:hint="eastAsia" w:ascii="宋体" w:hAnsi="宋体" w:eastAsia="宋体" w:cs="宋体"/>
                <w:kern w:val="0"/>
                <w:sz w:val="20"/>
                <w:szCs w:val="20"/>
              </w:rPr>
              <w:t>功能分类科目编码</w:t>
            </w:r>
          </w:p>
        </w:tc>
        <w:tc>
          <w:tcPr>
            <w:tcW w:w="2259" w:type="dxa"/>
            <w:gridSpan w:val="2"/>
            <w:vMerge w:val="restart"/>
            <w:tcBorders>
              <w:top w:val="nil"/>
              <w:left w:val="single" w:color="auto" w:sz="4" w:space="0"/>
              <w:bottom w:val="single" w:color="auto" w:sz="4" w:space="0"/>
              <w:right w:val="single" w:color="auto" w:sz="4" w:space="0"/>
            </w:tcBorders>
            <w:shd w:val="clear" w:color="000000" w:fill="FFFFFF"/>
            <w:vAlign w:val="center"/>
          </w:tcPr>
          <w:p w14:paraId="6E45BE8C">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149" w:type="dxa"/>
            <w:gridSpan w:val="2"/>
            <w:vMerge w:val="continue"/>
            <w:tcBorders>
              <w:top w:val="single" w:color="auto" w:sz="4" w:space="0"/>
              <w:left w:val="single" w:color="auto" w:sz="4" w:space="0"/>
              <w:bottom w:val="single" w:color="auto" w:sz="4" w:space="0"/>
              <w:right w:val="single" w:color="auto" w:sz="4" w:space="0"/>
            </w:tcBorders>
            <w:vAlign w:val="center"/>
          </w:tcPr>
          <w:p w14:paraId="604F47EB">
            <w:pPr>
              <w:widowControl/>
              <w:jc w:val="left"/>
              <w:rPr>
                <w:rFonts w:ascii="宋体" w:hAnsi="宋体" w:eastAsia="宋体" w:cs="宋体"/>
                <w:kern w:val="0"/>
                <w:sz w:val="24"/>
                <w:szCs w:val="24"/>
              </w:rPr>
            </w:pPr>
          </w:p>
        </w:tc>
        <w:tc>
          <w:tcPr>
            <w:tcW w:w="1395" w:type="dxa"/>
            <w:gridSpan w:val="2"/>
            <w:vMerge w:val="continue"/>
            <w:tcBorders>
              <w:top w:val="single" w:color="auto" w:sz="4" w:space="0"/>
              <w:left w:val="single" w:color="auto" w:sz="4" w:space="0"/>
              <w:bottom w:val="single" w:color="auto" w:sz="4" w:space="0"/>
              <w:right w:val="single" w:color="auto" w:sz="4" w:space="0"/>
            </w:tcBorders>
            <w:vAlign w:val="center"/>
          </w:tcPr>
          <w:p w14:paraId="58153934">
            <w:pPr>
              <w:widowControl/>
              <w:jc w:val="left"/>
              <w:rPr>
                <w:rFonts w:ascii="宋体" w:hAnsi="宋体" w:eastAsia="宋体" w:cs="宋体"/>
                <w:kern w:val="0"/>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vAlign w:val="center"/>
          </w:tcPr>
          <w:p w14:paraId="5435D25B">
            <w:pPr>
              <w:widowControl/>
              <w:jc w:val="left"/>
              <w:rPr>
                <w:rFonts w:ascii="宋体" w:hAnsi="宋体" w:eastAsia="宋体" w:cs="宋体"/>
                <w:kern w:val="0"/>
                <w:sz w:val="24"/>
                <w:szCs w:val="24"/>
              </w:rPr>
            </w:pPr>
          </w:p>
        </w:tc>
        <w:tc>
          <w:tcPr>
            <w:tcW w:w="1991" w:type="dxa"/>
            <w:gridSpan w:val="2"/>
            <w:vMerge w:val="continue"/>
            <w:tcBorders>
              <w:top w:val="single" w:color="auto" w:sz="4" w:space="0"/>
              <w:left w:val="single" w:color="auto" w:sz="4" w:space="0"/>
              <w:bottom w:val="single" w:color="auto" w:sz="4" w:space="0"/>
              <w:right w:val="single" w:color="auto" w:sz="4" w:space="0"/>
            </w:tcBorders>
            <w:vAlign w:val="center"/>
          </w:tcPr>
          <w:p w14:paraId="35F3CE13">
            <w:pPr>
              <w:widowControl/>
              <w:jc w:val="left"/>
              <w:rPr>
                <w:rFonts w:ascii="宋体" w:hAnsi="宋体" w:eastAsia="宋体" w:cs="宋体"/>
                <w:kern w:val="0"/>
                <w:sz w:val="24"/>
                <w:szCs w:val="24"/>
              </w:rPr>
            </w:pPr>
          </w:p>
        </w:tc>
        <w:tc>
          <w:tcPr>
            <w:tcW w:w="1991" w:type="dxa"/>
            <w:gridSpan w:val="2"/>
            <w:vMerge w:val="continue"/>
            <w:tcBorders>
              <w:top w:val="single" w:color="auto" w:sz="4" w:space="0"/>
              <w:left w:val="single" w:color="auto" w:sz="4" w:space="0"/>
              <w:bottom w:val="single" w:color="auto" w:sz="4" w:space="0"/>
              <w:right w:val="single" w:color="auto" w:sz="4" w:space="0"/>
            </w:tcBorders>
            <w:vAlign w:val="center"/>
          </w:tcPr>
          <w:p w14:paraId="6A79A615">
            <w:pPr>
              <w:widowControl/>
              <w:jc w:val="left"/>
              <w:rPr>
                <w:rFonts w:ascii="宋体" w:hAnsi="宋体" w:eastAsia="宋体" w:cs="宋体"/>
                <w:kern w:val="0"/>
                <w:sz w:val="24"/>
                <w:szCs w:val="24"/>
              </w:rPr>
            </w:pPr>
          </w:p>
        </w:tc>
        <w:tc>
          <w:tcPr>
            <w:tcW w:w="1823" w:type="dxa"/>
            <w:gridSpan w:val="2"/>
            <w:vMerge w:val="continue"/>
            <w:tcBorders>
              <w:top w:val="single" w:color="auto" w:sz="4" w:space="0"/>
              <w:left w:val="single" w:color="auto" w:sz="4" w:space="0"/>
              <w:bottom w:val="single" w:color="auto" w:sz="4" w:space="0"/>
              <w:right w:val="single" w:color="auto" w:sz="4" w:space="0"/>
            </w:tcBorders>
            <w:vAlign w:val="center"/>
          </w:tcPr>
          <w:p w14:paraId="61B94AA0">
            <w:pPr>
              <w:widowControl/>
              <w:jc w:val="left"/>
              <w:rPr>
                <w:rFonts w:ascii="宋体" w:hAnsi="宋体" w:eastAsia="宋体" w:cs="宋体"/>
                <w:kern w:val="0"/>
                <w:sz w:val="24"/>
                <w:szCs w:val="24"/>
              </w:rPr>
            </w:pPr>
          </w:p>
        </w:tc>
      </w:tr>
      <w:tr w14:paraId="7FB6D622">
        <w:tblPrEx>
          <w:tblCellMar>
            <w:top w:w="0" w:type="dxa"/>
            <w:left w:w="108" w:type="dxa"/>
            <w:bottom w:w="0" w:type="dxa"/>
            <w:right w:w="108" w:type="dxa"/>
          </w:tblCellMar>
        </w:tblPrEx>
        <w:trPr>
          <w:gridAfter w:val="1"/>
          <w:wAfter w:w="1157" w:type="dxa"/>
          <w:trHeight w:val="312" w:hRule="atLeast"/>
        </w:trPr>
        <w:tc>
          <w:tcPr>
            <w:tcW w:w="1476" w:type="dxa"/>
            <w:vMerge w:val="continue"/>
            <w:tcBorders>
              <w:top w:val="single" w:color="auto" w:sz="4" w:space="0"/>
              <w:left w:val="single" w:color="auto" w:sz="4" w:space="0"/>
              <w:bottom w:val="single" w:color="auto" w:sz="4" w:space="0"/>
              <w:right w:val="single" w:color="auto" w:sz="4" w:space="0"/>
            </w:tcBorders>
            <w:vAlign w:val="center"/>
          </w:tcPr>
          <w:p w14:paraId="65942E94">
            <w:pPr>
              <w:widowControl/>
              <w:jc w:val="left"/>
              <w:rPr>
                <w:rFonts w:ascii="宋体" w:hAnsi="宋体" w:eastAsia="宋体" w:cs="宋体"/>
                <w:kern w:val="0"/>
                <w:sz w:val="24"/>
                <w:szCs w:val="24"/>
              </w:rPr>
            </w:pPr>
          </w:p>
        </w:tc>
        <w:tc>
          <w:tcPr>
            <w:tcW w:w="2259" w:type="dxa"/>
            <w:gridSpan w:val="2"/>
            <w:vMerge w:val="continue"/>
            <w:tcBorders>
              <w:top w:val="nil"/>
              <w:left w:val="single" w:color="auto" w:sz="4" w:space="0"/>
              <w:bottom w:val="single" w:color="auto" w:sz="4" w:space="0"/>
              <w:right w:val="single" w:color="auto" w:sz="4" w:space="0"/>
            </w:tcBorders>
            <w:vAlign w:val="center"/>
          </w:tcPr>
          <w:p w14:paraId="3BEECF40">
            <w:pPr>
              <w:widowControl/>
              <w:jc w:val="left"/>
              <w:rPr>
                <w:rFonts w:ascii="宋体" w:hAnsi="宋体" w:eastAsia="宋体" w:cs="宋体"/>
                <w:kern w:val="0"/>
                <w:sz w:val="24"/>
                <w:szCs w:val="24"/>
              </w:rPr>
            </w:pPr>
          </w:p>
        </w:tc>
        <w:tc>
          <w:tcPr>
            <w:tcW w:w="2149" w:type="dxa"/>
            <w:gridSpan w:val="2"/>
            <w:vMerge w:val="continue"/>
            <w:tcBorders>
              <w:top w:val="single" w:color="auto" w:sz="4" w:space="0"/>
              <w:left w:val="single" w:color="auto" w:sz="4" w:space="0"/>
              <w:bottom w:val="single" w:color="auto" w:sz="4" w:space="0"/>
              <w:right w:val="single" w:color="auto" w:sz="4" w:space="0"/>
            </w:tcBorders>
            <w:vAlign w:val="center"/>
          </w:tcPr>
          <w:p w14:paraId="7DED9179">
            <w:pPr>
              <w:widowControl/>
              <w:jc w:val="left"/>
              <w:rPr>
                <w:rFonts w:ascii="宋体" w:hAnsi="宋体" w:eastAsia="宋体" w:cs="宋体"/>
                <w:kern w:val="0"/>
                <w:sz w:val="24"/>
                <w:szCs w:val="24"/>
              </w:rPr>
            </w:pPr>
          </w:p>
        </w:tc>
        <w:tc>
          <w:tcPr>
            <w:tcW w:w="1395" w:type="dxa"/>
            <w:gridSpan w:val="2"/>
            <w:vMerge w:val="continue"/>
            <w:tcBorders>
              <w:top w:val="single" w:color="auto" w:sz="4" w:space="0"/>
              <w:left w:val="single" w:color="auto" w:sz="4" w:space="0"/>
              <w:bottom w:val="single" w:color="auto" w:sz="4" w:space="0"/>
              <w:right w:val="single" w:color="auto" w:sz="4" w:space="0"/>
            </w:tcBorders>
            <w:vAlign w:val="center"/>
          </w:tcPr>
          <w:p w14:paraId="455B259B">
            <w:pPr>
              <w:widowControl/>
              <w:jc w:val="left"/>
              <w:rPr>
                <w:rFonts w:ascii="宋体" w:hAnsi="宋体" w:eastAsia="宋体" w:cs="宋体"/>
                <w:kern w:val="0"/>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vAlign w:val="center"/>
          </w:tcPr>
          <w:p w14:paraId="4D6C98B6">
            <w:pPr>
              <w:widowControl/>
              <w:jc w:val="left"/>
              <w:rPr>
                <w:rFonts w:ascii="宋体" w:hAnsi="宋体" w:eastAsia="宋体" w:cs="宋体"/>
                <w:kern w:val="0"/>
                <w:sz w:val="24"/>
                <w:szCs w:val="24"/>
              </w:rPr>
            </w:pPr>
          </w:p>
        </w:tc>
        <w:tc>
          <w:tcPr>
            <w:tcW w:w="1991" w:type="dxa"/>
            <w:gridSpan w:val="2"/>
            <w:vMerge w:val="continue"/>
            <w:tcBorders>
              <w:top w:val="single" w:color="auto" w:sz="4" w:space="0"/>
              <w:left w:val="single" w:color="auto" w:sz="4" w:space="0"/>
              <w:bottom w:val="single" w:color="auto" w:sz="4" w:space="0"/>
              <w:right w:val="single" w:color="auto" w:sz="4" w:space="0"/>
            </w:tcBorders>
            <w:vAlign w:val="center"/>
          </w:tcPr>
          <w:p w14:paraId="66EFF114">
            <w:pPr>
              <w:widowControl/>
              <w:jc w:val="left"/>
              <w:rPr>
                <w:rFonts w:ascii="宋体" w:hAnsi="宋体" w:eastAsia="宋体" w:cs="宋体"/>
                <w:kern w:val="0"/>
                <w:sz w:val="24"/>
                <w:szCs w:val="24"/>
              </w:rPr>
            </w:pPr>
          </w:p>
        </w:tc>
        <w:tc>
          <w:tcPr>
            <w:tcW w:w="1991" w:type="dxa"/>
            <w:gridSpan w:val="2"/>
            <w:vMerge w:val="continue"/>
            <w:tcBorders>
              <w:top w:val="single" w:color="auto" w:sz="4" w:space="0"/>
              <w:left w:val="single" w:color="auto" w:sz="4" w:space="0"/>
              <w:bottom w:val="single" w:color="auto" w:sz="4" w:space="0"/>
              <w:right w:val="single" w:color="auto" w:sz="4" w:space="0"/>
            </w:tcBorders>
            <w:vAlign w:val="center"/>
          </w:tcPr>
          <w:p w14:paraId="4201DA7E">
            <w:pPr>
              <w:widowControl/>
              <w:jc w:val="left"/>
              <w:rPr>
                <w:rFonts w:ascii="宋体" w:hAnsi="宋体" w:eastAsia="宋体" w:cs="宋体"/>
                <w:kern w:val="0"/>
                <w:sz w:val="24"/>
                <w:szCs w:val="24"/>
              </w:rPr>
            </w:pPr>
          </w:p>
        </w:tc>
        <w:tc>
          <w:tcPr>
            <w:tcW w:w="1823" w:type="dxa"/>
            <w:gridSpan w:val="2"/>
            <w:vMerge w:val="continue"/>
            <w:tcBorders>
              <w:top w:val="single" w:color="auto" w:sz="4" w:space="0"/>
              <w:left w:val="single" w:color="auto" w:sz="4" w:space="0"/>
              <w:bottom w:val="single" w:color="auto" w:sz="4" w:space="0"/>
              <w:right w:val="single" w:color="auto" w:sz="4" w:space="0"/>
            </w:tcBorders>
            <w:vAlign w:val="center"/>
          </w:tcPr>
          <w:p w14:paraId="09F3AA10">
            <w:pPr>
              <w:widowControl/>
              <w:jc w:val="left"/>
              <w:rPr>
                <w:rFonts w:ascii="宋体" w:hAnsi="宋体" w:eastAsia="宋体" w:cs="宋体"/>
                <w:kern w:val="0"/>
                <w:sz w:val="24"/>
                <w:szCs w:val="24"/>
              </w:rPr>
            </w:pPr>
          </w:p>
        </w:tc>
      </w:tr>
      <w:tr w14:paraId="5250C5D1">
        <w:tblPrEx>
          <w:tblCellMar>
            <w:top w:w="0" w:type="dxa"/>
            <w:left w:w="108" w:type="dxa"/>
            <w:bottom w:w="0" w:type="dxa"/>
            <w:right w:w="108" w:type="dxa"/>
          </w:tblCellMar>
        </w:tblPrEx>
        <w:trPr>
          <w:gridAfter w:val="1"/>
          <w:wAfter w:w="1157" w:type="dxa"/>
          <w:trHeight w:val="340" w:hRule="atLeast"/>
        </w:trPr>
        <w:tc>
          <w:tcPr>
            <w:tcW w:w="373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4AB2737">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149" w:type="dxa"/>
            <w:gridSpan w:val="2"/>
            <w:tcBorders>
              <w:top w:val="nil"/>
              <w:left w:val="nil"/>
              <w:bottom w:val="single" w:color="auto" w:sz="4" w:space="0"/>
              <w:right w:val="single" w:color="auto" w:sz="4" w:space="0"/>
            </w:tcBorders>
            <w:shd w:val="clear" w:color="000000" w:fill="FFFFFF"/>
            <w:noWrap/>
            <w:vAlign w:val="center"/>
          </w:tcPr>
          <w:p w14:paraId="7E902F4A">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395" w:type="dxa"/>
            <w:gridSpan w:val="2"/>
            <w:tcBorders>
              <w:top w:val="nil"/>
              <w:left w:val="nil"/>
              <w:bottom w:val="single" w:color="auto" w:sz="4" w:space="0"/>
              <w:right w:val="single" w:color="auto" w:sz="4" w:space="0"/>
            </w:tcBorders>
            <w:shd w:val="clear" w:color="000000" w:fill="FFFFFF"/>
            <w:noWrap/>
            <w:vAlign w:val="center"/>
          </w:tcPr>
          <w:p w14:paraId="171DD651">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35" w:type="dxa"/>
            <w:tcBorders>
              <w:top w:val="nil"/>
              <w:left w:val="nil"/>
              <w:bottom w:val="single" w:color="auto" w:sz="4" w:space="0"/>
              <w:right w:val="single" w:color="auto" w:sz="4" w:space="0"/>
            </w:tcBorders>
            <w:shd w:val="clear" w:color="000000" w:fill="FFFFFF"/>
            <w:noWrap/>
            <w:vAlign w:val="center"/>
          </w:tcPr>
          <w:p w14:paraId="5FBFCB77">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gridSpan w:val="2"/>
            <w:tcBorders>
              <w:top w:val="nil"/>
              <w:left w:val="nil"/>
              <w:bottom w:val="single" w:color="auto" w:sz="4" w:space="0"/>
              <w:right w:val="single" w:color="auto" w:sz="4" w:space="0"/>
            </w:tcBorders>
            <w:shd w:val="clear" w:color="000000" w:fill="FFFFFF"/>
            <w:noWrap/>
            <w:vAlign w:val="center"/>
          </w:tcPr>
          <w:p w14:paraId="78D1E964">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gridSpan w:val="2"/>
            <w:tcBorders>
              <w:top w:val="nil"/>
              <w:left w:val="nil"/>
              <w:bottom w:val="single" w:color="auto" w:sz="4" w:space="0"/>
              <w:right w:val="single" w:color="auto" w:sz="4" w:space="0"/>
            </w:tcBorders>
            <w:shd w:val="clear" w:color="000000" w:fill="FFFFFF"/>
            <w:noWrap/>
            <w:vAlign w:val="center"/>
          </w:tcPr>
          <w:p w14:paraId="242C2042">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823" w:type="dxa"/>
            <w:gridSpan w:val="2"/>
            <w:tcBorders>
              <w:top w:val="nil"/>
              <w:left w:val="nil"/>
              <w:bottom w:val="single" w:color="auto" w:sz="4" w:space="0"/>
              <w:right w:val="single" w:color="auto" w:sz="4" w:space="0"/>
            </w:tcBorders>
            <w:shd w:val="clear" w:color="000000" w:fill="FFFFFF"/>
            <w:noWrap/>
            <w:vAlign w:val="center"/>
          </w:tcPr>
          <w:p w14:paraId="10702C45">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20AB12CE">
        <w:tblPrEx>
          <w:tblCellMar>
            <w:top w:w="0" w:type="dxa"/>
            <w:left w:w="108" w:type="dxa"/>
            <w:bottom w:w="0" w:type="dxa"/>
            <w:right w:w="108" w:type="dxa"/>
          </w:tblCellMar>
        </w:tblPrEx>
        <w:trPr>
          <w:gridAfter w:val="1"/>
          <w:wAfter w:w="1157" w:type="dxa"/>
          <w:trHeight w:val="280" w:hRule="atLeast"/>
        </w:trPr>
        <w:tc>
          <w:tcPr>
            <w:tcW w:w="373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0235F3A">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149" w:type="dxa"/>
            <w:gridSpan w:val="2"/>
            <w:tcBorders>
              <w:top w:val="nil"/>
              <w:left w:val="nil"/>
              <w:bottom w:val="single" w:color="auto" w:sz="4" w:space="0"/>
              <w:right w:val="single" w:color="auto" w:sz="4" w:space="0"/>
            </w:tcBorders>
            <w:shd w:val="clear" w:color="auto" w:fill="auto"/>
            <w:noWrap/>
            <w:vAlign w:val="center"/>
          </w:tcPr>
          <w:p w14:paraId="52A6DCEA">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2316.95</w:t>
            </w:r>
          </w:p>
        </w:tc>
        <w:tc>
          <w:tcPr>
            <w:tcW w:w="1395" w:type="dxa"/>
            <w:gridSpan w:val="2"/>
            <w:tcBorders>
              <w:top w:val="nil"/>
              <w:left w:val="nil"/>
              <w:bottom w:val="single" w:color="auto" w:sz="4" w:space="0"/>
              <w:right w:val="single" w:color="auto" w:sz="4" w:space="0"/>
            </w:tcBorders>
            <w:shd w:val="clear" w:color="auto" w:fill="auto"/>
            <w:noWrap/>
            <w:vAlign w:val="center"/>
          </w:tcPr>
          <w:p w14:paraId="1ED49CD8">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2235.55</w:t>
            </w:r>
          </w:p>
        </w:tc>
        <w:tc>
          <w:tcPr>
            <w:tcW w:w="1635" w:type="dxa"/>
            <w:tcBorders>
              <w:top w:val="nil"/>
              <w:left w:val="nil"/>
              <w:bottom w:val="single" w:color="auto" w:sz="4" w:space="0"/>
              <w:right w:val="single" w:color="auto" w:sz="4" w:space="0"/>
            </w:tcBorders>
            <w:shd w:val="clear" w:color="auto" w:fill="auto"/>
            <w:noWrap/>
            <w:vAlign w:val="center"/>
          </w:tcPr>
          <w:p w14:paraId="3EA0573B">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81.4</w:t>
            </w:r>
          </w:p>
        </w:tc>
        <w:tc>
          <w:tcPr>
            <w:tcW w:w="1991" w:type="dxa"/>
            <w:gridSpan w:val="2"/>
            <w:tcBorders>
              <w:top w:val="nil"/>
              <w:left w:val="nil"/>
              <w:bottom w:val="single" w:color="auto" w:sz="4" w:space="0"/>
              <w:right w:val="single" w:color="auto" w:sz="4" w:space="0"/>
            </w:tcBorders>
            <w:shd w:val="clear" w:color="auto" w:fill="auto"/>
            <w:noWrap/>
            <w:vAlign w:val="center"/>
          </w:tcPr>
          <w:p w14:paraId="751AE07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single" w:color="auto" w:sz="4" w:space="0"/>
              <w:right w:val="single" w:color="auto" w:sz="4" w:space="0"/>
            </w:tcBorders>
            <w:shd w:val="clear" w:color="auto" w:fill="auto"/>
            <w:noWrap/>
            <w:vAlign w:val="center"/>
          </w:tcPr>
          <w:p w14:paraId="3022F2F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3" w:type="dxa"/>
            <w:gridSpan w:val="2"/>
            <w:tcBorders>
              <w:top w:val="nil"/>
              <w:left w:val="nil"/>
              <w:bottom w:val="single" w:color="auto" w:sz="4" w:space="0"/>
              <w:right w:val="single" w:color="auto" w:sz="4" w:space="0"/>
            </w:tcBorders>
            <w:shd w:val="clear" w:color="auto" w:fill="auto"/>
            <w:noWrap/>
            <w:vAlign w:val="center"/>
          </w:tcPr>
          <w:p w14:paraId="475BBBE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1993869">
        <w:tblPrEx>
          <w:tblCellMar>
            <w:top w:w="0" w:type="dxa"/>
            <w:left w:w="108" w:type="dxa"/>
            <w:bottom w:w="0" w:type="dxa"/>
            <w:right w:w="108" w:type="dxa"/>
          </w:tblCellMar>
        </w:tblPrEx>
        <w:trPr>
          <w:gridAfter w:val="1"/>
          <w:wAfter w:w="1157" w:type="dxa"/>
          <w:trHeight w:val="90"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831AEA">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w:t>
            </w:r>
          </w:p>
        </w:tc>
        <w:tc>
          <w:tcPr>
            <w:tcW w:w="2259" w:type="dxa"/>
            <w:gridSpan w:val="2"/>
            <w:tcBorders>
              <w:top w:val="nil"/>
              <w:left w:val="nil"/>
              <w:bottom w:val="single" w:color="auto" w:sz="4" w:space="0"/>
              <w:right w:val="single" w:color="auto" w:sz="4" w:space="0"/>
            </w:tcBorders>
            <w:shd w:val="clear" w:color="auto" w:fill="auto"/>
            <w:noWrap/>
            <w:vAlign w:val="center"/>
          </w:tcPr>
          <w:p w14:paraId="27AC391E">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教育支出</w:t>
            </w:r>
          </w:p>
        </w:tc>
        <w:tc>
          <w:tcPr>
            <w:tcW w:w="2149" w:type="dxa"/>
            <w:gridSpan w:val="2"/>
            <w:tcBorders>
              <w:top w:val="nil"/>
              <w:left w:val="nil"/>
              <w:bottom w:val="single" w:color="auto" w:sz="4" w:space="0"/>
              <w:right w:val="single" w:color="auto" w:sz="4" w:space="0"/>
            </w:tcBorders>
            <w:shd w:val="clear" w:color="auto" w:fill="auto"/>
            <w:noWrap/>
            <w:vAlign w:val="center"/>
          </w:tcPr>
          <w:p w14:paraId="16D81417">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2134.06</w:t>
            </w:r>
          </w:p>
        </w:tc>
        <w:tc>
          <w:tcPr>
            <w:tcW w:w="1395" w:type="dxa"/>
            <w:gridSpan w:val="2"/>
            <w:tcBorders>
              <w:top w:val="nil"/>
              <w:left w:val="nil"/>
              <w:bottom w:val="single" w:color="auto" w:sz="4" w:space="0"/>
              <w:right w:val="single" w:color="auto" w:sz="4" w:space="0"/>
            </w:tcBorders>
            <w:shd w:val="clear" w:color="auto" w:fill="auto"/>
            <w:noWrap/>
            <w:vAlign w:val="center"/>
          </w:tcPr>
          <w:p w14:paraId="566DAAB4">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2052.66</w:t>
            </w:r>
          </w:p>
        </w:tc>
        <w:tc>
          <w:tcPr>
            <w:tcW w:w="1635" w:type="dxa"/>
            <w:tcBorders>
              <w:top w:val="nil"/>
              <w:left w:val="nil"/>
              <w:bottom w:val="single" w:color="auto" w:sz="4" w:space="0"/>
              <w:right w:val="single" w:color="auto" w:sz="4" w:space="0"/>
            </w:tcBorders>
            <w:shd w:val="clear" w:color="auto" w:fill="auto"/>
            <w:noWrap/>
            <w:vAlign w:val="center"/>
          </w:tcPr>
          <w:p w14:paraId="0ECE9CC6">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81.4</w:t>
            </w:r>
          </w:p>
        </w:tc>
        <w:tc>
          <w:tcPr>
            <w:tcW w:w="1991" w:type="dxa"/>
            <w:gridSpan w:val="2"/>
            <w:tcBorders>
              <w:top w:val="nil"/>
              <w:left w:val="nil"/>
              <w:bottom w:val="single" w:color="auto" w:sz="4" w:space="0"/>
              <w:right w:val="single" w:color="auto" w:sz="4" w:space="0"/>
            </w:tcBorders>
            <w:shd w:val="clear" w:color="auto" w:fill="auto"/>
            <w:noWrap/>
            <w:vAlign w:val="center"/>
          </w:tcPr>
          <w:p w14:paraId="3FE1FE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single" w:color="auto" w:sz="4" w:space="0"/>
              <w:right w:val="single" w:color="auto" w:sz="4" w:space="0"/>
            </w:tcBorders>
            <w:shd w:val="clear" w:color="auto" w:fill="auto"/>
            <w:noWrap/>
            <w:vAlign w:val="center"/>
          </w:tcPr>
          <w:p w14:paraId="7C22396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3" w:type="dxa"/>
            <w:gridSpan w:val="2"/>
            <w:tcBorders>
              <w:top w:val="nil"/>
              <w:left w:val="nil"/>
              <w:bottom w:val="single" w:color="auto" w:sz="4" w:space="0"/>
              <w:right w:val="single" w:color="auto" w:sz="4" w:space="0"/>
            </w:tcBorders>
            <w:shd w:val="clear" w:color="auto" w:fill="auto"/>
            <w:noWrap/>
            <w:vAlign w:val="center"/>
          </w:tcPr>
          <w:p w14:paraId="62A6A6D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1031051">
        <w:tblPrEx>
          <w:tblCellMar>
            <w:top w:w="0" w:type="dxa"/>
            <w:left w:w="108" w:type="dxa"/>
            <w:bottom w:w="0" w:type="dxa"/>
            <w:right w:w="108" w:type="dxa"/>
          </w:tblCellMar>
        </w:tblPrEx>
        <w:trPr>
          <w:gridAfter w:val="1"/>
          <w:wAfter w:w="1157" w:type="dxa"/>
          <w:trHeight w:val="325"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ED32B1">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w:t>
            </w:r>
          </w:p>
        </w:tc>
        <w:tc>
          <w:tcPr>
            <w:tcW w:w="2259" w:type="dxa"/>
            <w:gridSpan w:val="2"/>
            <w:tcBorders>
              <w:top w:val="nil"/>
              <w:left w:val="nil"/>
              <w:bottom w:val="single" w:color="auto" w:sz="4" w:space="0"/>
              <w:right w:val="single" w:color="auto" w:sz="4" w:space="0"/>
            </w:tcBorders>
            <w:shd w:val="clear" w:color="auto" w:fill="auto"/>
            <w:noWrap/>
            <w:vAlign w:val="center"/>
          </w:tcPr>
          <w:p w14:paraId="040BD20F">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普通教</w:t>
            </w:r>
            <w:r>
              <w:rPr>
                <w:rFonts w:hint="eastAsia" w:ascii="宋体" w:hAnsi="宋体" w:cs="宋体"/>
                <w:color w:val="000000"/>
                <w:kern w:val="0"/>
                <w:sz w:val="22"/>
                <w:szCs w:val="22"/>
                <w:lang w:val="en-US" w:eastAsia="zh-CN" w:bidi="ar"/>
              </w:rPr>
              <w:t>育</w:t>
            </w:r>
          </w:p>
        </w:tc>
        <w:tc>
          <w:tcPr>
            <w:tcW w:w="2149" w:type="dxa"/>
            <w:gridSpan w:val="2"/>
            <w:tcBorders>
              <w:top w:val="nil"/>
              <w:left w:val="nil"/>
              <w:bottom w:val="single" w:color="auto" w:sz="4" w:space="0"/>
              <w:right w:val="single" w:color="auto" w:sz="4" w:space="0"/>
            </w:tcBorders>
            <w:shd w:val="clear" w:color="auto" w:fill="auto"/>
            <w:noWrap/>
            <w:vAlign w:val="center"/>
          </w:tcPr>
          <w:p w14:paraId="3127C8EA">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2116.78</w:t>
            </w:r>
          </w:p>
        </w:tc>
        <w:tc>
          <w:tcPr>
            <w:tcW w:w="1395" w:type="dxa"/>
            <w:gridSpan w:val="2"/>
            <w:tcBorders>
              <w:top w:val="nil"/>
              <w:left w:val="nil"/>
              <w:bottom w:val="single" w:color="auto" w:sz="4" w:space="0"/>
              <w:right w:val="single" w:color="auto" w:sz="4" w:space="0"/>
            </w:tcBorders>
            <w:shd w:val="clear" w:color="auto" w:fill="auto"/>
            <w:noWrap/>
            <w:vAlign w:val="center"/>
          </w:tcPr>
          <w:p w14:paraId="5EC4EE59">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2052.66</w:t>
            </w:r>
          </w:p>
        </w:tc>
        <w:tc>
          <w:tcPr>
            <w:tcW w:w="1635" w:type="dxa"/>
            <w:tcBorders>
              <w:top w:val="nil"/>
              <w:left w:val="nil"/>
              <w:bottom w:val="single" w:color="auto" w:sz="4" w:space="0"/>
              <w:right w:val="single" w:color="auto" w:sz="4" w:space="0"/>
            </w:tcBorders>
            <w:shd w:val="clear" w:color="auto" w:fill="auto"/>
            <w:noWrap/>
            <w:vAlign w:val="center"/>
          </w:tcPr>
          <w:p w14:paraId="2364B7BE">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64.12</w:t>
            </w:r>
          </w:p>
        </w:tc>
        <w:tc>
          <w:tcPr>
            <w:tcW w:w="1991" w:type="dxa"/>
            <w:gridSpan w:val="2"/>
            <w:tcBorders>
              <w:top w:val="nil"/>
              <w:left w:val="nil"/>
              <w:bottom w:val="single" w:color="auto" w:sz="4" w:space="0"/>
              <w:right w:val="single" w:color="auto" w:sz="4" w:space="0"/>
            </w:tcBorders>
            <w:shd w:val="clear" w:color="auto" w:fill="auto"/>
            <w:noWrap/>
            <w:vAlign w:val="center"/>
          </w:tcPr>
          <w:p w14:paraId="2B484E9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single" w:color="auto" w:sz="4" w:space="0"/>
              <w:right w:val="single" w:color="auto" w:sz="4" w:space="0"/>
            </w:tcBorders>
            <w:shd w:val="clear" w:color="auto" w:fill="auto"/>
            <w:noWrap/>
            <w:vAlign w:val="center"/>
          </w:tcPr>
          <w:p w14:paraId="7F86332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3" w:type="dxa"/>
            <w:gridSpan w:val="2"/>
            <w:tcBorders>
              <w:top w:val="nil"/>
              <w:left w:val="nil"/>
              <w:bottom w:val="single" w:color="auto" w:sz="4" w:space="0"/>
              <w:right w:val="single" w:color="auto" w:sz="4" w:space="0"/>
            </w:tcBorders>
            <w:shd w:val="clear" w:color="auto" w:fill="auto"/>
            <w:noWrap/>
            <w:vAlign w:val="center"/>
          </w:tcPr>
          <w:p w14:paraId="57921BA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AC13DE0">
        <w:tblPrEx>
          <w:tblCellMar>
            <w:top w:w="0" w:type="dxa"/>
            <w:left w:w="108" w:type="dxa"/>
            <w:bottom w:w="0" w:type="dxa"/>
            <w:right w:w="108" w:type="dxa"/>
          </w:tblCellMar>
        </w:tblPrEx>
        <w:trPr>
          <w:gridAfter w:val="1"/>
          <w:wAfter w:w="1157" w:type="dxa"/>
          <w:trHeight w:val="295"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3397A7">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2050201</w:t>
            </w:r>
          </w:p>
        </w:tc>
        <w:tc>
          <w:tcPr>
            <w:tcW w:w="2259" w:type="dxa"/>
            <w:gridSpan w:val="2"/>
            <w:tcBorders>
              <w:top w:val="nil"/>
              <w:left w:val="nil"/>
              <w:bottom w:val="single" w:color="auto" w:sz="4" w:space="0"/>
              <w:right w:val="single" w:color="auto" w:sz="4" w:space="0"/>
            </w:tcBorders>
            <w:shd w:val="clear" w:color="auto" w:fill="auto"/>
            <w:noWrap/>
            <w:vAlign w:val="center"/>
          </w:tcPr>
          <w:p w14:paraId="5896DAB3">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学前教育</w:t>
            </w:r>
          </w:p>
        </w:tc>
        <w:tc>
          <w:tcPr>
            <w:tcW w:w="2149" w:type="dxa"/>
            <w:gridSpan w:val="2"/>
            <w:tcBorders>
              <w:top w:val="nil"/>
              <w:left w:val="nil"/>
              <w:bottom w:val="single" w:color="auto" w:sz="4" w:space="0"/>
              <w:right w:val="single" w:color="auto" w:sz="4" w:space="0"/>
            </w:tcBorders>
            <w:shd w:val="clear" w:color="auto" w:fill="auto"/>
            <w:noWrap/>
            <w:vAlign w:val="center"/>
          </w:tcPr>
          <w:p w14:paraId="0BCFEB42">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34.86</w:t>
            </w:r>
          </w:p>
        </w:tc>
        <w:tc>
          <w:tcPr>
            <w:tcW w:w="1395" w:type="dxa"/>
            <w:gridSpan w:val="2"/>
            <w:tcBorders>
              <w:top w:val="nil"/>
              <w:left w:val="nil"/>
              <w:bottom w:val="single" w:color="auto" w:sz="4" w:space="0"/>
              <w:right w:val="single" w:color="auto" w:sz="4" w:space="0"/>
            </w:tcBorders>
            <w:shd w:val="clear" w:color="auto" w:fill="auto"/>
            <w:noWrap/>
            <w:vAlign w:val="center"/>
          </w:tcPr>
          <w:p w14:paraId="58EFC2A2">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33.08</w:t>
            </w:r>
          </w:p>
        </w:tc>
        <w:tc>
          <w:tcPr>
            <w:tcW w:w="1635" w:type="dxa"/>
            <w:tcBorders>
              <w:top w:val="nil"/>
              <w:left w:val="nil"/>
              <w:bottom w:val="single" w:color="auto" w:sz="4" w:space="0"/>
              <w:right w:val="single" w:color="auto" w:sz="4" w:space="0"/>
            </w:tcBorders>
            <w:shd w:val="clear" w:color="auto" w:fill="auto"/>
            <w:noWrap/>
            <w:vAlign w:val="center"/>
          </w:tcPr>
          <w:p w14:paraId="2E31C4B5">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1.78</w:t>
            </w:r>
          </w:p>
        </w:tc>
        <w:tc>
          <w:tcPr>
            <w:tcW w:w="1991" w:type="dxa"/>
            <w:gridSpan w:val="2"/>
            <w:tcBorders>
              <w:top w:val="nil"/>
              <w:left w:val="nil"/>
              <w:bottom w:val="single" w:color="auto" w:sz="4" w:space="0"/>
              <w:right w:val="single" w:color="auto" w:sz="4" w:space="0"/>
            </w:tcBorders>
            <w:shd w:val="clear" w:color="auto" w:fill="auto"/>
            <w:noWrap/>
            <w:vAlign w:val="center"/>
          </w:tcPr>
          <w:p w14:paraId="5709065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single" w:color="auto" w:sz="4" w:space="0"/>
              <w:right w:val="single" w:color="auto" w:sz="4" w:space="0"/>
            </w:tcBorders>
            <w:shd w:val="clear" w:color="auto" w:fill="auto"/>
            <w:noWrap/>
            <w:vAlign w:val="center"/>
          </w:tcPr>
          <w:p w14:paraId="1444230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3" w:type="dxa"/>
            <w:gridSpan w:val="2"/>
            <w:tcBorders>
              <w:top w:val="nil"/>
              <w:left w:val="nil"/>
              <w:bottom w:val="single" w:color="auto" w:sz="4" w:space="0"/>
              <w:right w:val="single" w:color="auto" w:sz="4" w:space="0"/>
            </w:tcBorders>
            <w:shd w:val="clear" w:color="auto" w:fill="auto"/>
            <w:noWrap/>
            <w:vAlign w:val="center"/>
          </w:tcPr>
          <w:p w14:paraId="0899900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A985763">
        <w:tblPrEx>
          <w:tblCellMar>
            <w:top w:w="0" w:type="dxa"/>
            <w:left w:w="108" w:type="dxa"/>
            <w:bottom w:w="0" w:type="dxa"/>
            <w:right w:w="108" w:type="dxa"/>
          </w:tblCellMar>
        </w:tblPrEx>
        <w:trPr>
          <w:gridAfter w:val="1"/>
          <w:wAfter w:w="1157" w:type="dxa"/>
          <w:trHeight w:val="90"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1B3418">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2050202</w:t>
            </w:r>
          </w:p>
        </w:tc>
        <w:tc>
          <w:tcPr>
            <w:tcW w:w="2259" w:type="dxa"/>
            <w:gridSpan w:val="2"/>
            <w:tcBorders>
              <w:top w:val="nil"/>
              <w:left w:val="nil"/>
              <w:bottom w:val="single" w:color="auto" w:sz="4" w:space="0"/>
              <w:right w:val="single" w:color="auto" w:sz="4" w:space="0"/>
            </w:tcBorders>
            <w:shd w:val="clear" w:color="auto" w:fill="auto"/>
            <w:noWrap/>
            <w:vAlign w:val="center"/>
          </w:tcPr>
          <w:p w14:paraId="33FBA465">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小学教育</w:t>
            </w:r>
          </w:p>
        </w:tc>
        <w:tc>
          <w:tcPr>
            <w:tcW w:w="2149" w:type="dxa"/>
            <w:gridSpan w:val="2"/>
            <w:tcBorders>
              <w:top w:val="nil"/>
              <w:left w:val="nil"/>
              <w:bottom w:val="single" w:color="auto" w:sz="4" w:space="0"/>
              <w:right w:val="single" w:color="auto" w:sz="4" w:space="0"/>
            </w:tcBorders>
            <w:shd w:val="clear" w:color="auto" w:fill="auto"/>
            <w:noWrap/>
            <w:vAlign w:val="center"/>
          </w:tcPr>
          <w:p w14:paraId="59874B54">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1392.52</w:t>
            </w:r>
          </w:p>
        </w:tc>
        <w:tc>
          <w:tcPr>
            <w:tcW w:w="1395" w:type="dxa"/>
            <w:gridSpan w:val="2"/>
            <w:tcBorders>
              <w:top w:val="nil"/>
              <w:left w:val="nil"/>
              <w:bottom w:val="single" w:color="auto" w:sz="4" w:space="0"/>
              <w:right w:val="single" w:color="auto" w:sz="4" w:space="0"/>
            </w:tcBorders>
            <w:shd w:val="clear" w:color="auto" w:fill="auto"/>
            <w:noWrap/>
            <w:vAlign w:val="center"/>
          </w:tcPr>
          <w:p w14:paraId="5C776253">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1382.49</w:t>
            </w:r>
          </w:p>
        </w:tc>
        <w:tc>
          <w:tcPr>
            <w:tcW w:w="1635" w:type="dxa"/>
            <w:tcBorders>
              <w:top w:val="nil"/>
              <w:left w:val="nil"/>
              <w:bottom w:val="single" w:color="auto" w:sz="4" w:space="0"/>
              <w:right w:val="single" w:color="auto" w:sz="4" w:space="0"/>
            </w:tcBorders>
            <w:shd w:val="clear" w:color="auto" w:fill="auto"/>
            <w:noWrap/>
            <w:vAlign w:val="center"/>
          </w:tcPr>
          <w:p w14:paraId="23266F7E">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10.03</w:t>
            </w:r>
          </w:p>
        </w:tc>
        <w:tc>
          <w:tcPr>
            <w:tcW w:w="1991" w:type="dxa"/>
            <w:gridSpan w:val="2"/>
            <w:tcBorders>
              <w:top w:val="nil"/>
              <w:left w:val="nil"/>
              <w:bottom w:val="single" w:color="auto" w:sz="4" w:space="0"/>
              <w:right w:val="single" w:color="auto" w:sz="4" w:space="0"/>
            </w:tcBorders>
            <w:shd w:val="clear" w:color="auto" w:fill="auto"/>
            <w:noWrap/>
            <w:vAlign w:val="center"/>
          </w:tcPr>
          <w:p w14:paraId="0570CC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single" w:color="auto" w:sz="4" w:space="0"/>
              <w:right w:val="single" w:color="auto" w:sz="4" w:space="0"/>
            </w:tcBorders>
            <w:shd w:val="clear" w:color="auto" w:fill="auto"/>
            <w:noWrap/>
            <w:vAlign w:val="center"/>
          </w:tcPr>
          <w:p w14:paraId="4ED6A13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3" w:type="dxa"/>
            <w:gridSpan w:val="2"/>
            <w:tcBorders>
              <w:top w:val="nil"/>
              <w:left w:val="nil"/>
              <w:bottom w:val="single" w:color="auto" w:sz="4" w:space="0"/>
              <w:right w:val="single" w:color="auto" w:sz="4" w:space="0"/>
            </w:tcBorders>
            <w:shd w:val="clear" w:color="auto" w:fill="auto"/>
            <w:noWrap/>
            <w:vAlign w:val="center"/>
          </w:tcPr>
          <w:p w14:paraId="36C4DCF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40D0FED0">
        <w:tblPrEx>
          <w:tblCellMar>
            <w:top w:w="0" w:type="dxa"/>
            <w:left w:w="108" w:type="dxa"/>
            <w:bottom w:w="0" w:type="dxa"/>
            <w:right w:w="108" w:type="dxa"/>
          </w:tblCellMar>
        </w:tblPrEx>
        <w:trPr>
          <w:gridAfter w:val="1"/>
          <w:wAfter w:w="1157" w:type="dxa"/>
          <w:trHeight w:val="340"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72DDBC">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2050203</w:t>
            </w:r>
          </w:p>
        </w:tc>
        <w:tc>
          <w:tcPr>
            <w:tcW w:w="2259" w:type="dxa"/>
            <w:gridSpan w:val="2"/>
            <w:tcBorders>
              <w:top w:val="nil"/>
              <w:left w:val="nil"/>
              <w:bottom w:val="single" w:color="auto" w:sz="4" w:space="0"/>
              <w:right w:val="single" w:color="auto" w:sz="4" w:space="0"/>
            </w:tcBorders>
            <w:shd w:val="clear" w:color="auto" w:fill="auto"/>
            <w:noWrap/>
            <w:vAlign w:val="center"/>
          </w:tcPr>
          <w:p w14:paraId="46D8C3CA">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初中教育</w:t>
            </w:r>
          </w:p>
        </w:tc>
        <w:tc>
          <w:tcPr>
            <w:tcW w:w="2149" w:type="dxa"/>
            <w:gridSpan w:val="2"/>
            <w:tcBorders>
              <w:top w:val="nil"/>
              <w:left w:val="nil"/>
              <w:bottom w:val="single" w:color="auto" w:sz="4" w:space="0"/>
              <w:right w:val="single" w:color="auto" w:sz="4" w:space="0"/>
            </w:tcBorders>
            <w:shd w:val="clear" w:color="auto" w:fill="auto"/>
            <w:noWrap/>
            <w:vAlign w:val="center"/>
          </w:tcPr>
          <w:p w14:paraId="0148C8C3">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689.4</w:t>
            </w:r>
          </w:p>
        </w:tc>
        <w:tc>
          <w:tcPr>
            <w:tcW w:w="1395" w:type="dxa"/>
            <w:gridSpan w:val="2"/>
            <w:tcBorders>
              <w:top w:val="nil"/>
              <w:left w:val="nil"/>
              <w:bottom w:val="single" w:color="auto" w:sz="4" w:space="0"/>
              <w:right w:val="single" w:color="auto" w:sz="4" w:space="0"/>
            </w:tcBorders>
            <w:shd w:val="clear" w:color="auto" w:fill="auto"/>
            <w:noWrap/>
            <w:vAlign w:val="center"/>
          </w:tcPr>
          <w:p w14:paraId="65748E8A">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637.09</w:t>
            </w:r>
          </w:p>
        </w:tc>
        <w:tc>
          <w:tcPr>
            <w:tcW w:w="1635" w:type="dxa"/>
            <w:tcBorders>
              <w:top w:val="nil"/>
              <w:left w:val="nil"/>
              <w:bottom w:val="single" w:color="auto" w:sz="4" w:space="0"/>
              <w:right w:val="single" w:color="auto" w:sz="4" w:space="0"/>
            </w:tcBorders>
            <w:shd w:val="clear" w:color="auto" w:fill="auto"/>
            <w:noWrap/>
            <w:vAlign w:val="center"/>
          </w:tcPr>
          <w:p w14:paraId="20832C42">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52.31</w:t>
            </w:r>
          </w:p>
        </w:tc>
        <w:tc>
          <w:tcPr>
            <w:tcW w:w="1991" w:type="dxa"/>
            <w:gridSpan w:val="2"/>
            <w:tcBorders>
              <w:top w:val="nil"/>
              <w:left w:val="nil"/>
              <w:bottom w:val="single" w:color="auto" w:sz="4" w:space="0"/>
              <w:right w:val="single" w:color="auto" w:sz="4" w:space="0"/>
            </w:tcBorders>
            <w:shd w:val="clear" w:color="auto" w:fill="auto"/>
            <w:noWrap/>
            <w:vAlign w:val="center"/>
          </w:tcPr>
          <w:p w14:paraId="36AA7B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single" w:color="auto" w:sz="4" w:space="0"/>
              <w:right w:val="single" w:color="auto" w:sz="4" w:space="0"/>
            </w:tcBorders>
            <w:shd w:val="clear" w:color="auto" w:fill="auto"/>
            <w:noWrap/>
            <w:vAlign w:val="center"/>
          </w:tcPr>
          <w:p w14:paraId="44D0A56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3" w:type="dxa"/>
            <w:gridSpan w:val="2"/>
            <w:tcBorders>
              <w:top w:val="nil"/>
              <w:left w:val="nil"/>
              <w:bottom w:val="single" w:color="auto" w:sz="4" w:space="0"/>
              <w:right w:val="single" w:color="auto" w:sz="4" w:space="0"/>
            </w:tcBorders>
            <w:shd w:val="clear" w:color="auto" w:fill="auto"/>
            <w:noWrap/>
            <w:vAlign w:val="center"/>
          </w:tcPr>
          <w:p w14:paraId="661E733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BA7CD0D">
        <w:tblPrEx>
          <w:tblCellMar>
            <w:top w:w="0" w:type="dxa"/>
            <w:left w:w="108" w:type="dxa"/>
            <w:bottom w:w="0" w:type="dxa"/>
            <w:right w:w="108" w:type="dxa"/>
          </w:tblCellMar>
        </w:tblPrEx>
        <w:trPr>
          <w:gridAfter w:val="1"/>
          <w:wAfter w:w="1157" w:type="dxa"/>
          <w:trHeight w:val="295"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BCD488">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20509</w:t>
            </w:r>
          </w:p>
        </w:tc>
        <w:tc>
          <w:tcPr>
            <w:tcW w:w="2259" w:type="dxa"/>
            <w:gridSpan w:val="2"/>
            <w:tcBorders>
              <w:top w:val="nil"/>
              <w:left w:val="nil"/>
              <w:bottom w:val="single" w:color="auto" w:sz="4" w:space="0"/>
              <w:right w:val="single" w:color="auto" w:sz="4" w:space="0"/>
            </w:tcBorders>
            <w:shd w:val="clear" w:color="auto" w:fill="auto"/>
            <w:noWrap/>
            <w:vAlign w:val="center"/>
          </w:tcPr>
          <w:p w14:paraId="459BE27D">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18"/>
                <w:szCs w:val="18"/>
                <w:lang w:bidi="ar"/>
              </w:rPr>
              <w:t>教育费附加安排的支出</w:t>
            </w:r>
          </w:p>
        </w:tc>
        <w:tc>
          <w:tcPr>
            <w:tcW w:w="2149" w:type="dxa"/>
            <w:gridSpan w:val="2"/>
            <w:tcBorders>
              <w:top w:val="nil"/>
              <w:left w:val="nil"/>
              <w:bottom w:val="single" w:color="auto" w:sz="4" w:space="0"/>
              <w:right w:val="single" w:color="auto" w:sz="4" w:space="0"/>
            </w:tcBorders>
            <w:shd w:val="clear" w:color="auto" w:fill="auto"/>
            <w:noWrap/>
            <w:vAlign w:val="center"/>
          </w:tcPr>
          <w:p w14:paraId="1C4712CE">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17.28</w:t>
            </w:r>
          </w:p>
        </w:tc>
        <w:tc>
          <w:tcPr>
            <w:tcW w:w="1395" w:type="dxa"/>
            <w:gridSpan w:val="2"/>
            <w:tcBorders>
              <w:top w:val="nil"/>
              <w:left w:val="nil"/>
              <w:bottom w:val="single" w:color="auto" w:sz="4" w:space="0"/>
              <w:right w:val="single" w:color="auto" w:sz="4" w:space="0"/>
            </w:tcBorders>
            <w:shd w:val="clear" w:color="auto" w:fill="auto"/>
            <w:noWrap/>
            <w:vAlign w:val="center"/>
          </w:tcPr>
          <w:p w14:paraId="3E93EF87">
            <w:pPr>
              <w:widowControl/>
              <w:jc w:val="center"/>
              <w:rPr>
                <w:rFonts w:ascii="宋体" w:hAnsi="宋体" w:eastAsia="宋体" w:cs="宋体"/>
                <w:kern w:val="0"/>
                <w:sz w:val="24"/>
                <w:szCs w:val="24"/>
              </w:rPr>
            </w:pPr>
          </w:p>
        </w:tc>
        <w:tc>
          <w:tcPr>
            <w:tcW w:w="1635" w:type="dxa"/>
            <w:tcBorders>
              <w:top w:val="nil"/>
              <w:left w:val="nil"/>
              <w:bottom w:val="single" w:color="auto" w:sz="4" w:space="0"/>
              <w:right w:val="single" w:color="auto" w:sz="4" w:space="0"/>
            </w:tcBorders>
            <w:shd w:val="clear" w:color="auto" w:fill="auto"/>
            <w:noWrap/>
            <w:vAlign w:val="center"/>
          </w:tcPr>
          <w:p w14:paraId="56A4DCA2">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17.28</w:t>
            </w:r>
          </w:p>
        </w:tc>
        <w:tc>
          <w:tcPr>
            <w:tcW w:w="1991" w:type="dxa"/>
            <w:gridSpan w:val="2"/>
            <w:tcBorders>
              <w:top w:val="nil"/>
              <w:left w:val="nil"/>
              <w:bottom w:val="single" w:color="auto" w:sz="4" w:space="0"/>
              <w:right w:val="single" w:color="auto" w:sz="4" w:space="0"/>
            </w:tcBorders>
            <w:shd w:val="clear" w:color="auto" w:fill="auto"/>
            <w:noWrap/>
            <w:vAlign w:val="center"/>
          </w:tcPr>
          <w:p w14:paraId="6086E74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single" w:color="auto" w:sz="4" w:space="0"/>
              <w:right w:val="single" w:color="auto" w:sz="4" w:space="0"/>
            </w:tcBorders>
            <w:shd w:val="clear" w:color="auto" w:fill="auto"/>
            <w:noWrap/>
            <w:vAlign w:val="center"/>
          </w:tcPr>
          <w:p w14:paraId="60BA63B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3" w:type="dxa"/>
            <w:gridSpan w:val="2"/>
            <w:tcBorders>
              <w:top w:val="nil"/>
              <w:left w:val="nil"/>
              <w:bottom w:val="single" w:color="auto" w:sz="4" w:space="0"/>
              <w:right w:val="single" w:color="auto" w:sz="4" w:space="0"/>
            </w:tcBorders>
            <w:shd w:val="clear" w:color="auto" w:fill="auto"/>
            <w:noWrap/>
            <w:vAlign w:val="center"/>
          </w:tcPr>
          <w:p w14:paraId="2BC025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0C9E6CD">
        <w:tblPrEx>
          <w:tblCellMar>
            <w:top w:w="0" w:type="dxa"/>
            <w:left w:w="108" w:type="dxa"/>
            <w:bottom w:w="0" w:type="dxa"/>
            <w:right w:w="108" w:type="dxa"/>
          </w:tblCellMar>
        </w:tblPrEx>
        <w:trPr>
          <w:gridAfter w:val="1"/>
          <w:wAfter w:w="1157" w:type="dxa"/>
          <w:trHeight w:val="370"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293A6E">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2050999</w:t>
            </w:r>
          </w:p>
        </w:tc>
        <w:tc>
          <w:tcPr>
            <w:tcW w:w="2259" w:type="dxa"/>
            <w:gridSpan w:val="2"/>
            <w:tcBorders>
              <w:top w:val="nil"/>
              <w:left w:val="nil"/>
              <w:bottom w:val="single" w:color="auto" w:sz="4" w:space="0"/>
              <w:right w:val="single" w:color="auto" w:sz="4" w:space="0"/>
            </w:tcBorders>
            <w:shd w:val="clear" w:color="auto" w:fill="auto"/>
            <w:noWrap/>
            <w:vAlign w:val="center"/>
          </w:tcPr>
          <w:p w14:paraId="46ED852E">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16"/>
                <w:szCs w:val="16"/>
                <w:lang w:bidi="ar"/>
              </w:rPr>
              <w:t>其他教育费附加安排的支出</w:t>
            </w:r>
          </w:p>
        </w:tc>
        <w:tc>
          <w:tcPr>
            <w:tcW w:w="2149" w:type="dxa"/>
            <w:gridSpan w:val="2"/>
            <w:tcBorders>
              <w:top w:val="nil"/>
              <w:left w:val="nil"/>
              <w:bottom w:val="single" w:color="auto" w:sz="4" w:space="0"/>
              <w:right w:val="single" w:color="auto" w:sz="4" w:space="0"/>
            </w:tcBorders>
            <w:shd w:val="clear" w:color="auto" w:fill="auto"/>
            <w:noWrap/>
            <w:vAlign w:val="center"/>
          </w:tcPr>
          <w:p w14:paraId="5102601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17.28</w:t>
            </w:r>
          </w:p>
        </w:tc>
        <w:tc>
          <w:tcPr>
            <w:tcW w:w="1395" w:type="dxa"/>
            <w:gridSpan w:val="2"/>
            <w:tcBorders>
              <w:top w:val="nil"/>
              <w:left w:val="nil"/>
              <w:bottom w:val="single" w:color="auto" w:sz="4" w:space="0"/>
              <w:right w:val="single" w:color="auto" w:sz="4" w:space="0"/>
            </w:tcBorders>
            <w:shd w:val="clear" w:color="auto" w:fill="auto"/>
            <w:noWrap/>
            <w:vAlign w:val="center"/>
          </w:tcPr>
          <w:p w14:paraId="2CAB8D54">
            <w:pPr>
              <w:widowControl/>
              <w:jc w:val="center"/>
              <w:rPr>
                <w:rFonts w:hint="eastAsia" w:ascii="宋体" w:hAnsi="宋体" w:eastAsia="宋体" w:cs="宋体"/>
                <w:kern w:val="0"/>
                <w:sz w:val="24"/>
                <w:szCs w:val="24"/>
              </w:rPr>
            </w:pPr>
          </w:p>
        </w:tc>
        <w:tc>
          <w:tcPr>
            <w:tcW w:w="1635" w:type="dxa"/>
            <w:tcBorders>
              <w:top w:val="nil"/>
              <w:left w:val="nil"/>
              <w:bottom w:val="single" w:color="auto" w:sz="4" w:space="0"/>
              <w:right w:val="single" w:color="auto" w:sz="4" w:space="0"/>
            </w:tcBorders>
            <w:shd w:val="clear" w:color="auto" w:fill="auto"/>
            <w:noWrap/>
            <w:vAlign w:val="center"/>
          </w:tcPr>
          <w:p w14:paraId="75E48EBC">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17.28</w:t>
            </w:r>
          </w:p>
        </w:tc>
        <w:tc>
          <w:tcPr>
            <w:tcW w:w="1991" w:type="dxa"/>
            <w:gridSpan w:val="2"/>
            <w:tcBorders>
              <w:top w:val="nil"/>
              <w:left w:val="nil"/>
              <w:bottom w:val="single" w:color="auto" w:sz="4" w:space="0"/>
              <w:right w:val="single" w:color="auto" w:sz="4" w:space="0"/>
            </w:tcBorders>
            <w:shd w:val="clear" w:color="auto" w:fill="auto"/>
            <w:noWrap/>
            <w:vAlign w:val="center"/>
          </w:tcPr>
          <w:p w14:paraId="2F0C63F1">
            <w:pPr>
              <w:widowControl/>
              <w:jc w:val="right"/>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46864C6B">
            <w:pPr>
              <w:widowControl/>
              <w:jc w:val="right"/>
              <w:rPr>
                <w:rFonts w:hint="eastAsia" w:ascii="宋体" w:hAnsi="宋体" w:eastAsia="宋体" w:cs="宋体"/>
                <w:kern w:val="0"/>
                <w:sz w:val="24"/>
                <w:szCs w:val="24"/>
              </w:rPr>
            </w:pPr>
          </w:p>
        </w:tc>
        <w:tc>
          <w:tcPr>
            <w:tcW w:w="1823" w:type="dxa"/>
            <w:gridSpan w:val="2"/>
            <w:tcBorders>
              <w:top w:val="nil"/>
              <w:left w:val="nil"/>
              <w:bottom w:val="single" w:color="auto" w:sz="4" w:space="0"/>
              <w:right w:val="single" w:color="auto" w:sz="4" w:space="0"/>
            </w:tcBorders>
            <w:shd w:val="clear" w:color="auto" w:fill="auto"/>
            <w:noWrap/>
            <w:vAlign w:val="center"/>
          </w:tcPr>
          <w:p w14:paraId="4D97662D">
            <w:pPr>
              <w:widowControl/>
              <w:jc w:val="right"/>
              <w:rPr>
                <w:rFonts w:hint="eastAsia" w:ascii="宋体" w:hAnsi="宋体" w:eastAsia="宋体" w:cs="宋体"/>
                <w:kern w:val="0"/>
                <w:sz w:val="24"/>
                <w:szCs w:val="24"/>
              </w:rPr>
            </w:pPr>
          </w:p>
        </w:tc>
      </w:tr>
      <w:tr w14:paraId="4D687AF9">
        <w:tblPrEx>
          <w:tblCellMar>
            <w:top w:w="0" w:type="dxa"/>
            <w:left w:w="108" w:type="dxa"/>
            <w:bottom w:w="0" w:type="dxa"/>
            <w:right w:w="108" w:type="dxa"/>
          </w:tblCellMar>
        </w:tblPrEx>
        <w:trPr>
          <w:gridAfter w:val="1"/>
          <w:wAfter w:w="1157" w:type="dxa"/>
          <w:trHeight w:val="340"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990066">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w:t>
            </w:r>
          </w:p>
        </w:tc>
        <w:tc>
          <w:tcPr>
            <w:tcW w:w="2259" w:type="dxa"/>
            <w:gridSpan w:val="2"/>
            <w:tcBorders>
              <w:top w:val="nil"/>
              <w:left w:val="nil"/>
              <w:bottom w:val="single" w:color="auto" w:sz="4" w:space="0"/>
              <w:right w:val="single" w:color="auto" w:sz="4" w:space="0"/>
            </w:tcBorders>
            <w:shd w:val="clear" w:color="auto" w:fill="auto"/>
            <w:noWrap/>
            <w:vAlign w:val="center"/>
          </w:tcPr>
          <w:p w14:paraId="41318469">
            <w:pPr>
              <w:widowControl/>
              <w:jc w:val="left"/>
              <w:textAlignment w:val="center"/>
              <w:rPr>
                <w:rFonts w:hint="eastAsia" w:ascii="宋体" w:hAnsi="宋体" w:cs="Arial" w:eastAsiaTheme="minorEastAsia"/>
                <w:color w:val="000000"/>
                <w:kern w:val="0"/>
                <w:sz w:val="16"/>
                <w:szCs w:val="16"/>
                <w:lang w:val="en-US" w:eastAsia="zh-CN" w:bidi="ar-SA"/>
              </w:rPr>
            </w:pPr>
            <w:r>
              <w:rPr>
                <w:rFonts w:hint="eastAsia" w:ascii="宋体" w:hAnsi="宋体" w:cs="宋体"/>
                <w:color w:val="000000"/>
                <w:kern w:val="0"/>
                <w:sz w:val="16"/>
                <w:szCs w:val="16"/>
                <w:lang w:bidi="ar"/>
              </w:rPr>
              <w:t>社会保障和就业支出</w:t>
            </w:r>
          </w:p>
        </w:tc>
        <w:tc>
          <w:tcPr>
            <w:tcW w:w="2149" w:type="dxa"/>
            <w:gridSpan w:val="2"/>
            <w:tcBorders>
              <w:top w:val="nil"/>
              <w:left w:val="nil"/>
              <w:bottom w:val="single" w:color="auto" w:sz="4" w:space="0"/>
              <w:right w:val="single" w:color="auto" w:sz="4" w:space="0"/>
            </w:tcBorders>
            <w:shd w:val="clear" w:color="auto" w:fill="auto"/>
            <w:noWrap/>
            <w:vAlign w:val="center"/>
          </w:tcPr>
          <w:p w14:paraId="0C7684BA">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180.71</w:t>
            </w:r>
          </w:p>
        </w:tc>
        <w:tc>
          <w:tcPr>
            <w:tcW w:w="1395" w:type="dxa"/>
            <w:gridSpan w:val="2"/>
            <w:tcBorders>
              <w:top w:val="nil"/>
              <w:left w:val="nil"/>
              <w:bottom w:val="single" w:color="auto" w:sz="4" w:space="0"/>
              <w:right w:val="single" w:color="auto" w:sz="4" w:space="0"/>
            </w:tcBorders>
            <w:shd w:val="clear" w:color="auto" w:fill="auto"/>
            <w:noWrap/>
            <w:vAlign w:val="center"/>
          </w:tcPr>
          <w:p w14:paraId="37EFD3B9">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180.71</w:t>
            </w:r>
          </w:p>
        </w:tc>
        <w:tc>
          <w:tcPr>
            <w:tcW w:w="1635" w:type="dxa"/>
            <w:tcBorders>
              <w:top w:val="nil"/>
              <w:left w:val="nil"/>
              <w:bottom w:val="single" w:color="auto" w:sz="4" w:space="0"/>
              <w:right w:val="single" w:color="auto" w:sz="4" w:space="0"/>
            </w:tcBorders>
            <w:shd w:val="clear" w:color="auto" w:fill="auto"/>
            <w:noWrap/>
            <w:vAlign w:val="center"/>
          </w:tcPr>
          <w:p w14:paraId="4F9EC4E9">
            <w:pPr>
              <w:widowControl/>
              <w:jc w:val="center"/>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78682262">
            <w:pPr>
              <w:widowControl/>
              <w:jc w:val="right"/>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5CCD4258">
            <w:pPr>
              <w:widowControl/>
              <w:jc w:val="right"/>
              <w:rPr>
                <w:rFonts w:hint="eastAsia" w:ascii="宋体" w:hAnsi="宋体" w:eastAsia="宋体" w:cs="宋体"/>
                <w:kern w:val="0"/>
                <w:sz w:val="24"/>
                <w:szCs w:val="24"/>
              </w:rPr>
            </w:pPr>
          </w:p>
        </w:tc>
        <w:tc>
          <w:tcPr>
            <w:tcW w:w="1823" w:type="dxa"/>
            <w:gridSpan w:val="2"/>
            <w:tcBorders>
              <w:top w:val="nil"/>
              <w:left w:val="nil"/>
              <w:bottom w:val="single" w:color="auto" w:sz="4" w:space="0"/>
              <w:right w:val="single" w:color="auto" w:sz="4" w:space="0"/>
            </w:tcBorders>
            <w:shd w:val="clear" w:color="auto" w:fill="auto"/>
            <w:noWrap/>
            <w:vAlign w:val="center"/>
          </w:tcPr>
          <w:p w14:paraId="21DD2F0E">
            <w:pPr>
              <w:widowControl/>
              <w:jc w:val="right"/>
              <w:rPr>
                <w:rFonts w:hint="eastAsia" w:ascii="宋体" w:hAnsi="宋体" w:eastAsia="宋体" w:cs="宋体"/>
                <w:kern w:val="0"/>
                <w:sz w:val="24"/>
                <w:szCs w:val="24"/>
              </w:rPr>
            </w:pPr>
          </w:p>
        </w:tc>
      </w:tr>
      <w:tr w14:paraId="1FC877A5">
        <w:tblPrEx>
          <w:tblCellMar>
            <w:top w:w="0" w:type="dxa"/>
            <w:left w:w="108" w:type="dxa"/>
            <w:bottom w:w="0" w:type="dxa"/>
            <w:right w:w="108" w:type="dxa"/>
          </w:tblCellMar>
        </w:tblPrEx>
        <w:trPr>
          <w:gridAfter w:val="1"/>
          <w:wAfter w:w="1157" w:type="dxa"/>
          <w:trHeight w:val="385"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FA30E0">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20805</w:t>
            </w:r>
          </w:p>
        </w:tc>
        <w:tc>
          <w:tcPr>
            <w:tcW w:w="2259" w:type="dxa"/>
            <w:gridSpan w:val="2"/>
            <w:tcBorders>
              <w:top w:val="nil"/>
              <w:left w:val="nil"/>
              <w:bottom w:val="single" w:color="auto" w:sz="4" w:space="0"/>
              <w:right w:val="single" w:color="auto" w:sz="4" w:space="0"/>
            </w:tcBorders>
            <w:shd w:val="clear" w:color="auto" w:fill="auto"/>
            <w:noWrap/>
            <w:vAlign w:val="center"/>
          </w:tcPr>
          <w:p w14:paraId="53698C65">
            <w:pPr>
              <w:widowControl/>
              <w:jc w:val="left"/>
              <w:textAlignment w:val="center"/>
              <w:rPr>
                <w:rFonts w:hint="eastAsia" w:ascii="宋体" w:hAnsi="宋体" w:cs="Arial" w:eastAsiaTheme="minorEastAsia"/>
                <w:color w:val="000000"/>
                <w:kern w:val="0"/>
                <w:sz w:val="16"/>
                <w:szCs w:val="16"/>
                <w:lang w:val="en-US" w:eastAsia="zh-CN" w:bidi="ar-SA"/>
              </w:rPr>
            </w:pPr>
            <w:r>
              <w:rPr>
                <w:rFonts w:hint="eastAsia" w:ascii="宋体" w:hAnsi="宋体" w:cs="宋体"/>
                <w:color w:val="000000"/>
                <w:kern w:val="0"/>
                <w:sz w:val="16"/>
                <w:szCs w:val="16"/>
                <w:lang w:bidi="ar"/>
              </w:rPr>
              <w:t>行政事业单位养老支出</w:t>
            </w:r>
          </w:p>
        </w:tc>
        <w:tc>
          <w:tcPr>
            <w:tcW w:w="2149" w:type="dxa"/>
            <w:gridSpan w:val="2"/>
            <w:tcBorders>
              <w:top w:val="nil"/>
              <w:left w:val="nil"/>
              <w:bottom w:val="single" w:color="auto" w:sz="4" w:space="0"/>
              <w:right w:val="single" w:color="auto" w:sz="4" w:space="0"/>
            </w:tcBorders>
            <w:shd w:val="clear" w:color="auto" w:fill="auto"/>
            <w:noWrap/>
            <w:vAlign w:val="center"/>
          </w:tcPr>
          <w:p w14:paraId="601F6B23">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176.4</w:t>
            </w:r>
          </w:p>
        </w:tc>
        <w:tc>
          <w:tcPr>
            <w:tcW w:w="1395" w:type="dxa"/>
            <w:gridSpan w:val="2"/>
            <w:tcBorders>
              <w:top w:val="nil"/>
              <w:left w:val="nil"/>
              <w:bottom w:val="single" w:color="auto" w:sz="4" w:space="0"/>
              <w:right w:val="single" w:color="auto" w:sz="4" w:space="0"/>
            </w:tcBorders>
            <w:shd w:val="clear" w:color="auto" w:fill="auto"/>
            <w:noWrap/>
            <w:vAlign w:val="center"/>
          </w:tcPr>
          <w:p w14:paraId="2B271C25">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176.4</w:t>
            </w:r>
          </w:p>
        </w:tc>
        <w:tc>
          <w:tcPr>
            <w:tcW w:w="1635" w:type="dxa"/>
            <w:tcBorders>
              <w:top w:val="nil"/>
              <w:left w:val="nil"/>
              <w:bottom w:val="single" w:color="auto" w:sz="4" w:space="0"/>
              <w:right w:val="single" w:color="auto" w:sz="4" w:space="0"/>
            </w:tcBorders>
            <w:shd w:val="clear" w:color="auto" w:fill="auto"/>
            <w:noWrap/>
            <w:vAlign w:val="center"/>
          </w:tcPr>
          <w:p w14:paraId="650D7AD5">
            <w:pPr>
              <w:widowControl/>
              <w:jc w:val="center"/>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7244EB66">
            <w:pPr>
              <w:widowControl/>
              <w:jc w:val="right"/>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25F5C5FA">
            <w:pPr>
              <w:widowControl/>
              <w:jc w:val="right"/>
              <w:rPr>
                <w:rFonts w:hint="eastAsia" w:ascii="宋体" w:hAnsi="宋体" w:eastAsia="宋体" w:cs="宋体"/>
                <w:kern w:val="0"/>
                <w:sz w:val="24"/>
                <w:szCs w:val="24"/>
              </w:rPr>
            </w:pPr>
          </w:p>
        </w:tc>
        <w:tc>
          <w:tcPr>
            <w:tcW w:w="1823" w:type="dxa"/>
            <w:gridSpan w:val="2"/>
            <w:tcBorders>
              <w:top w:val="nil"/>
              <w:left w:val="nil"/>
              <w:bottom w:val="single" w:color="auto" w:sz="4" w:space="0"/>
              <w:right w:val="single" w:color="auto" w:sz="4" w:space="0"/>
            </w:tcBorders>
            <w:shd w:val="clear" w:color="auto" w:fill="auto"/>
            <w:noWrap/>
            <w:vAlign w:val="center"/>
          </w:tcPr>
          <w:p w14:paraId="41BE3F01">
            <w:pPr>
              <w:widowControl/>
              <w:jc w:val="right"/>
              <w:rPr>
                <w:rFonts w:hint="eastAsia" w:ascii="宋体" w:hAnsi="宋体" w:eastAsia="宋体" w:cs="宋体"/>
                <w:kern w:val="0"/>
                <w:sz w:val="24"/>
                <w:szCs w:val="24"/>
              </w:rPr>
            </w:pPr>
          </w:p>
        </w:tc>
      </w:tr>
      <w:tr w14:paraId="2D8C5BA2">
        <w:tblPrEx>
          <w:tblCellMar>
            <w:top w:w="0" w:type="dxa"/>
            <w:left w:w="108" w:type="dxa"/>
            <w:bottom w:w="0" w:type="dxa"/>
            <w:right w:w="108" w:type="dxa"/>
          </w:tblCellMar>
        </w:tblPrEx>
        <w:trPr>
          <w:gridAfter w:val="1"/>
          <w:wAfter w:w="1157" w:type="dxa"/>
          <w:trHeight w:val="444"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ABB333">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2080505</w:t>
            </w:r>
          </w:p>
        </w:tc>
        <w:tc>
          <w:tcPr>
            <w:tcW w:w="2259" w:type="dxa"/>
            <w:gridSpan w:val="2"/>
            <w:tcBorders>
              <w:top w:val="nil"/>
              <w:left w:val="nil"/>
              <w:bottom w:val="single" w:color="auto" w:sz="4" w:space="0"/>
              <w:right w:val="single" w:color="auto" w:sz="4" w:space="0"/>
            </w:tcBorders>
            <w:shd w:val="clear" w:color="auto" w:fill="auto"/>
            <w:noWrap/>
            <w:vAlign w:val="center"/>
          </w:tcPr>
          <w:p w14:paraId="36CD24F4">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16"/>
                <w:szCs w:val="16"/>
                <w:lang w:bidi="ar"/>
              </w:rPr>
              <w:t>机关事业单位基本养老保险缴费支出</w:t>
            </w:r>
          </w:p>
        </w:tc>
        <w:tc>
          <w:tcPr>
            <w:tcW w:w="2149" w:type="dxa"/>
            <w:gridSpan w:val="2"/>
            <w:tcBorders>
              <w:top w:val="nil"/>
              <w:left w:val="nil"/>
              <w:bottom w:val="single" w:color="auto" w:sz="4" w:space="0"/>
              <w:right w:val="single" w:color="auto" w:sz="4" w:space="0"/>
            </w:tcBorders>
            <w:shd w:val="clear" w:color="auto" w:fill="auto"/>
            <w:noWrap/>
            <w:vAlign w:val="center"/>
          </w:tcPr>
          <w:p w14:paraId="4ACD34FC">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176.4</w:t>
            </w:r>
          </w:p>
        </w:tc>
        <w:tc>
          <w:tcPr>
            <w:tcW w:w="1395" w:type="dxa"/>
            <w:gridSpan w:val="2"/>
            <w:tcBorders>
              <w:top w:val="nil"/>
              <w:left w:val="nil"/>
              <w:bottom w:val="single" w:color="auto" w:sz="4" w:space="0"/>
              <w:right w:val="single" w:color="auto" w:sz="4" w:space="0"/>
            </w:tcBorders>
            <w:shd w:val="clear" w:color="auto" w:fill="auto"/>
            <w:noWrap/>
            <w:vAlign w:val="center"/>
          </w:tcPr>
          <w:p w14:paraId="42F0C283">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176.4</w:t>
            </w:r>
          </w:p>
        </w:tc>
        <w:tc>
          <w:tcPr>
            <w:tcW w:w="1635" w:type="dxa"/>
            <w:tcBorders>
              <w:top w:val="nil"/>
              <w:left w:val="nil"/>
              <w:bottom w:val="single" w:color="auto" w:sz="4" w:space="0"/>
              <w:right w:val="single" w:color="auto" w:sz="4" w:space="0"/>
            </w:tcBorders>
            <w:shd w:val="clear" w:color="auto" w:fill="auto"/>
            <w:noWrap/>
            <w:vAlign w:val="center"/>
          </w:tcPr>
          <w:p w14:paraId="085BB4F5">
            <w:pPr>
              <w:widowControl/>
              <w:jc w:val="center"/>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2AA509A0">
            <w:pPr>
              <w:widowControl/>
              <w:jc w:val="right"/>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2C184514">
            <w:pPr>
              <w:widowControl/>
              <w:jc w:val="right"/>
              <w:rPr>
                <w:rFonts w:hint="eastAsia" w:ascii="宋体" w:hAnsi="宋体" w:eastAsia="宋体" w:cs="宋体"/>
                <w:kern w:val="0"/>
                <w:sz w:val="24"/>
                <w:szCs w:val="24"/>
              </w:rPr>
            </w:pPr>
          </w:p>
        </w:tc>
        <w:tc>
          <w:tcPr>
            <w:tcW w:w="1823" w:type="dxa"/>
            <w:gridSpan w:val="2"/>
            <w:tcBorders>
              <w:top w:val="nil"/>
              <w:left w:val="nil"/>
              <w:bottom w:val="single" w:color="auto" w:sz="4" w:space="0"/>
              <w:right w:val="single" w:color="auto" w:sz="4" w:space="0"/>
            </w:tcBorders>
            <w:shd w:val="clear" w:color="auto" w:fill="auto"/>
            <w:noWrap/>
            <w:vAlign w:val="center"/>
          </w:tcPr>
          <w:p w14:paraId="49514CAA">
            <w:pPr>
              <w:widowControl/>
              <w:jc w:val="right"/>
              <w:rPr>
                <w:rFonts w:hint="eastAsia" w:ascii="宋体" w:hAnsi="宋体" w:eastAsia="宋体" w:cs="宋体"/>
                <w:kern w:val="0"/>
                <w:sz w:val="24"/>
                <w:szCs w:val="24"/>
              </w:rPr>
            </w:pPr>
          </w:p>
        </w:tc>
      </w:tr>
      <w:tr w14:paraId="44781F33">
        <w:tblPrEx>
          <w:tblCellMar>
            <w:top w:w="0" w:type="dxa"/>
            <w:left w:w="108" w:type="dxa"/>
            <w:bottom w:w="0" w:type="dxa"/>
            <w:right w:w="108" w:type="dxa"/>
          </w:tblCellMar>
        </w:tblPrEx>
        <w:trPr>
          <w:gridAfter w:val="1"/>
          <w:wAfter w:w="1157" w:type="dxa"/>
          <w:trHeight w:val="295"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7ED529">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20808</w:t>
            </w:r>
          </w:p>
        </w:tc>
        <w:tc>
          <w:tcPr>
            <w:tcW w:w="2259" w:type="dxa"/>
            <w:gridSpan w:val="2"/>
            <w:tcBorders>
              <w:top w:val="nil"/>
              <w:left w:val="nil"/>
              <w:bottom w:val="single" w:color="auto" w:sz="4" w:space="0"/>
              <w:right w:val="single" w:color="auto" w:sz="4" w:space="0"/>
            </w:tcBorders>
            <w:shd w:val="clear" w:color="auto" w:fill="auto"/>
            <w:noWrap/>
            <w:vAlign w:val="center"/>
          </w:tcPr>
          <w:p w14:paraId="6C2EEA02">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抚恤</w:t>
            </w:r>
          </w:p>
        </w:tc>
        <w:tc>
          <w:tcPr>
            <w:tcW w:w="2149" w:type="dxa"/>
            <w:gridSpan w:val="2"/>
            <w:tcBorders>
              <w:top w:val="nil"/>
              <w:left w:val="nil"/>
              <w:bottom w:val="single" w:color="auto" w:sz="4" w:space="0"/>
              <w:right w:val="single" w:color="auto" w:sz="4" w:space="0"/>
            </w:tcBorders>
            <w:shd w:val="clear" w:color="auto" w:fill="auto"/>
            <w:noWrap/>
            <w:vAlign w:val="center"/>
          </w:tcPr>
          <w:p w14:paraId="7697D540">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4.31</w:t>
            </w:r>
          </w:p>
        </w:tc>
        <w:tc>
          <w:tcPr>
            <w:tcW w:w="1395" w:type="dxa"/>
            <w:gridSpan w:val="2"/>
            <w:tcBorders>
              <w:top w:val="nil"/>
              <w:left w:val="nil"/>
              <w:bottom w:val="single" w:color="auto" w:sz="4" w:space="0"/>
              <w:right w:val="single" w:color="auto" w:sz="4" w:space="0"/>
            </w:tcBorders>
            <w:shd w:val="clear" w:color="auto" w:fill="auto"/>
            <w:noWrap/>
            <w:vAlign w:val="center"/>
          </w:tcPr>
          <w:p w14:paraId="76B7C50A">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4.31</w:t>
            </w:r>
          </w:p>
        </w:tc>
        <w:tc>
          <w:tcPr>
            <w:tcW w:w="1635" w:type="dxa"/>
            <w:tcBorders>
              <w:top w:val="nil"/>
              <w:left w:val="nil"/>
              <w:bottom w:val="single" w:color="auto" w:sz="4" w:space="0"/>
              <w:right w:val="single" w:color="auto" w:sz="4" w:space="0"/>
            </w:tcBorders>
            <w:shd w:val="clear" w:color="auto" w:fill="auto"/>
            <w:noWrap/>
            <w:vAlign w:val="center"/>
          </w:tcPr>
          <w:p w14:paraId="66D39BCF">
            <w:pPr>
              <w:widowControl/>
              <w:jc w:val="center"/>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565D5AFC">
            <w:pPr>
              <w:widowControl/>
              <w:jc w:val="right"/>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4F32B23C">
            <w:pPr>
              <w:widowControl/>
              <w:jc w:val="right"/>
              <w:rPr>
                <w:rFonts w:hint="eastAsia" w:ascii="宋体" w:hAnsi="宋体" w:eastAsia="宋体" w:cs="宋体"/>
                <w:kern w:val="0"/>
                <w:sz w:val="24"/>
                <w:szCs w:val="24"/>
              </w:rPr>
            </w:pPr>
          </w:p>
        </w:tc>
        <w:tc>
          <w:tcPr>
            <w:tcW w:w="1823" w:type="dxa"/>
            <w:gridSpan w:val="2"/>
            <w:tcBorders>
              <w:top w:val="nil"/>
              <w:left w:val="nil"/>
              <w:bottom w:val="single" w:color="auto" w:sz="4" w:space="0"/>
              <w:right w:val="single" w:color="auto" w:sz="4" w:space="0"/>
            </w:tcBorders>
            <w:shd w:val="clear" w:color="auto" w:fill="auto"/>
            <w:noWrap/>
            <w:vAlign w:val="center"/>
          </w:tcPr>
          <w:p w14:paraId="3DC5F004">
            <w:pPr>
              <w:widowControl/>
              <w:jc w:val="right"/>
              <w:rPr>
                <w:rFonts w:hint="eastAsia" w:ascii="宋体" w:hAnsi="宋体" w:eastAsia="宋体" w:cs="宋体"/>
                <w:kern w:val="0"/>
                <w:sz w:val="24"/>
                <w:szCs w:val="24"/>
              </w:rPr>
            </w:pPr>
          </w:p>
        </w:tc>
      </w:tr>
      <w:tr w14:paraId="44F22713">
        <w:tblPrEx>
          <w:tblCellMar>
            <w:top w:w="0" w:type="dxa"/>
            <w:left w:w="108" w:type="dxa"/>
            <w:bottom w:w="0" w:type="dxa"/>
            <w:right w:w="108" w:type="dxa"/>
          </w:tblCellMar>
        </w:tblPrEx>
        <w:trPr>
          <w:gridAfter w:val="1"/>
          <w:wAfter w:w="1157" w:type="dxa"/>
          <w:trHeight w:val="325"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90EA9A">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2080801</w:t>
            </w:r>
          </w:p>
        </w:tc>
        <w:tc>
          <w:tcPr>
            <w:tcW w:w="2259" w:type="dxa"/>
            <w:gridSpan w:val="2"/>
            <w:tcBorders>
              <w:top w:val="nil"/>
              <w:left w:val="nil"/>
              <w:bottom w:val="single" w:color="auto" w:sz="4" w:space="0"/>
              <w:right w:val="single" w:color="auto" w:sz="4" w:space="0"/>
            </w:tcBorders>
            <w:shd w:val="clear" w:color="auto" w:fill="auto"/>
            <w:noWrap/>
            <w:vAlign w:val="center"/>
          </w:tcPr>
          <w:p w14:paraId="1DC30C31">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死亡抚恤</w:t>
            </w:r>
          </w:p>
        </w:tc>
        <w:tc>
          <w:tcPr>
            <w:tcW w:w="2149" w:type="dxa"/>
            <w:gridSpan w:val="2"/>
            <w:tcBorders>
              <w:top w:val="nil"/>
              <w:left w:val="nil"/>
              <w:bottom w:val="single" w:color="auto" w:sz="4" w:space="0"/>
              <w:right w:val="single" w:color="auto" w:sz="4" w:space="0"/>
            </w:tcBorders>
            <w:shd w:val="clear" w:color="auto" w:fill="auto"/>
            <w:noWrap/>
            <w:vAlign w:val="center"/>
          </w:tcPr>
          <w:p w14:paraId="4811D8AE">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4.31</w:t>
            </w:r>
          </w:p>
        </w:tc>
        <w:tc>
          <w:tcPr>
            <w:tcW w:w="1395" w:type="dxa"/>
            <w:gridSpan w:val="2"/>
            <w:tcBorders>
              <w:top w:val="nil"/>
              <w:left w:val="nil"/>
              <w:bottom w:val="single" w:color="auto" w:sz="4" w:space="0"/>
              <w:right w:val="single" w:color="auto" w:sz="4" w:space="0"/>
            </w:tcBorders>
            <w:shd w:val="clear" w:color="auto" w:fill="auto"/>
            <w:noWrap/>
            <w:vAlign w:val="center"/>
          </w:tcPr>
          <w:p w14:paraId="0C09884B">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4.31</w:t>
            </w:r>
          </w:p>
        </w:tc>
        <w:tc>
          <w:tcPr>
            <w:tcW w:w="1635" w:type="dxa"/>
            <w:tcBorders>
              <w:top w:val="nil"/>
              <w:left w:val="nil"/>
              <w:bottom w:val="single" w:color="auto" w:sz="4" w:space="0"/>
              <w:right w:val="single" w:color="auto" w:sz="4" w:space="0"/>
            </w:tcBorders>
            <w:shd w:val="clear" w:color="auto" w:fill="auto"/>
            <w:noWrap/>
            <w:vAlign w:val="center"/>
          </w:tcPr>
          <w:p w14:paraId="54D9C719">
            <w:pPr>
              <w:widowControl/>
              <w:jc w:val="center"/>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047BD5DF">
            <w:pPr>
              <w:widowControl/>
              <w:jc w:val="right"/>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03B7CD15">
            <w:pPr>
              <w:widowControl/>
              <w:jc w:val="right"/>
              <w:rPr>
                <w:rFonts w:hint="eastAsia" w:ascii="宋体" w:hAnsi="宋体" w:eastAsia="宋体" w:cs="宋体"/>
                <w:kern w:val="0"/>
                <w:sz w:val="24"/>
                <w:szCs w:val="24"/>
              </w:rPr>
            </w:pPr>
          </w:p>
        </w:tc>
        <w:tc>
          <w:tcPr>
            <w:tcW w:w="1823" w:type="dxa"/>
            <w:gridSpan w:val="2"/>
            <w:tcBorders>
              <w:top w:val="nil"/>
              <w:left w:val="nil"/>
              <w:bottom w:val="single" w:color="auto" w:sz="4" w:space="0"/>
              <w:right w:val="single" w:color="auto" w:sz="4" w:space="0"/>
            </w:tcBorders>
            <w:shd w:val="clear" w:color="auto" w:fill="auto"/>
            <w:noWrap/>
            <w:vAlign w:val="center"/>
          </w:tcPr>
          <w:p w14:paraId="067319BB">
            <w:pPr>
              <w:widowControl/>
              <w:jc w:val="right"/>
              <w:rPr>
                <w:rFonts w:hint="eastAsia" w:ascii="宋体" w:hAnsi="宋体" w:eastAsia="宋体" w:cs="宋体"/>
                <w:kern w:val="0"/>
                <w:sz w:val="24"/>
                <w:szCs w:val="24"/>
              </w:rPr>
            </w:pPr>
          </w:p>
        </w:tc>
      </w:tr>
      <w:tr w14:paraId="4678E82C">
        <w:tblPrEx>
          <w:tblCellMar>
            <w:top w:w="0" w:type="dxa"/>
            <w:left w:w="108" w:type="dxa"/>
            <w:bottom w:w="0" w:type="dxa"/>
            <w:right w:w="108" w:type="dxa"/>
          </w:tblCellMar>
        </w:tblPrEx>
        <w:trPr>
          <w:gridAfter w:val="1"/>
          <w:wAfter w:w="1157" w:type="dxa"/>
          <w:trHeight w:val="280"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77DF1B">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210</w:t>
            </w:r>
          </w:p>
        </w:tc>
        <w:tc>
          <w:tcPr>
            <w:tcW w:w="2259" w:type="dxa"/>
            <w:gridSpan w:val="2"/>
            <w:tcBorders>
              <w:top w:val="nil"/>
              <w:left w:val="nil"/>
              <w:bottom w:val="single" w:color="auto" w:sz="4" w:space="0"/>
              <w:right w:val="single" w:color="auto" w:sz="4" w:space="0"/>
            </w:tcBorders>
            <w:shd w:val="clear" w:color="auto" w:fill="auto"/>
            <w:noWrap/>
            <w:vAlign w:val="center"/>
          </w:tcPr>
          <w:p w14:paraId="19C8C6DF">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卫生健康支出</w:t>
            </w:r>
          </w:p>
        </w:tc>
        <w:tc>
          <w:tcPr>
            <w:tcW w:w="2149" w:type="dxa"/>
            <w:gridSpan w:val="2"/>
            <w:tcBorders>
              <w:top w:val="nil"/>
              <w:left w:val="nil"/>
              <w:bottom w:val="single" w:color="auto" w:sz="4" w:space="0"/>
              <w:right w:val="single" w:color="auto" w:sz="4" w:space="0"/>
            </w:tcBorders>
            <w:shd w:val="clear" w:color="auto" w:fill="auto"/>
            <w:noWrap/>
            <w:vAlign w:val="center"/>
          </w:tcPr>
          <w:p w14:paraId="2C5D5935">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2.18</w:t>
            </w:r>
          </w:p>
        </w:tc>
        <w:tc>
          <w:tcPr>
            <w:tcW w:w="1395" w:type="dxa"/>
            <w:gridSpan w:val="2"/>
            <w:tcBorders>
              <w:top w:val="nil"/>
              <w:left w:val="nil"/>
              <w:bottom w:val="single" w:color="auto" w:sz="4" w:space="0"/>
              <w:right w:val="single" w:color="auto" w:sz="4" w:space="0"/>
            </w:tcBorders>
            <w:shd w:val="clear" w:color="auto" w:fill="auto"/>
            <w:noWrap/>
            <w:vAlign w:val="center"/>
          </w:tcPr>
          <w:p w14:paraId="20A6BBE8">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2.18</w:t>
            </w:r>
          </w:p>
        </w:tc>
        <w:tc>
          <w:tcPr>
            <w:tcW w:w="1635" w:type="dxa"/>
            <w:tcBorders>
              <w:top w:val="nil"/>
              <w:left w:val="nil"/>
              <w:bottom w:val="single" w:color="auto" w:sz="4" w:space="0"/>
              <w:right w:val="single" w:color="auto" w:sz="4" w:space="0"/>
            </w:tcBorders>
            <w:shd w:val="clear" w:color="auto" w:fill="auto"/>
            <w:noWrap/>
            <w:vAlign w:val="center"/>
          </w:tcPr>
          <w:p w14:paraId="7428902B">
            <w:pPr>
              <w:widowControl/>
              <w:jc w:val="center"/>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04D46093">
            <w:pPr>
              <w:widowControl/>
              <w:jc w:val="right"/>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38E1D514">
            <w:pPr>
              <w:widowControl/>
              <w:jc w:val="right"/>
              <w:rPr>
                <w:rFonts w:hint="eastAsia" w:ascii="宋体" w:hAnsi="宋体" w:eastAsia="宋体" w:cs="宋体"/>
                <w:kern w:val="0"/>
                <w:sz w:val="24"/>
                <w:szCs w:val="24"/>
              </w:rPr>
            </w:pPr>
          </w:p>
        </w:tc>
        <w:tc>
          <w:tcPr>
            <w:tcW w:w="1823" w:type="dxa"/>
            <w:gridSpan w:val="2"/>
            <w:tcBorders>
              <w:top w:val="nil"/>
              <w:left w:val="nil"/>
              <w:bottom w:val="single" w:color="auto" w:sz="4" w:space="0"/>
              <w:right w:val="single" w:color="auto" w:sz="4" w:space="0"/>
            </w:tcBorders>
            <w:shd w:val="clear" w:color="auto" w:fill="auto"/>
            <w:noWrap/>
            <w:vAlign w:val="center"/>
          </w:tcPr>
          <w:p w14:paraId="49D7F12F">
            <w:pPr>
              <w:widowControl/>
              <w:jc w:val="right"/>
              <w:rPr>
                <w:rFonts w:hint="eastAsia" w:ascii="宋体" w:hAnsi="宋体" w:eastAsia="宋体" w:cs="宋体"/>
                <w:kern w:val="0"/>
                <w:sz w:val="24"/>
                <w:szCs w:val="24"/>
              </w:rPr>
            </w:pPr>
          </w:p>
        </w:tc>
      </w:tr>
      <w:tr w14:paraId="50D61442">
        <w:tblPrEx>
          <w:tblCellMar>
            <w:top w:w="0" w:type="dxa"/>
            <w:left w:w="108" w:type="dxa"/>
            <w:bottom w:w="0" w:type="dxa"/>
            <w:right w:w="108" w:type="dxa"/>
          </w:tblCellMar>
        </w:tblPrEx>
        <w:trPr>
          <w:gridAfter w:val="1"/>
          <w:wAfter w:w="1157" w:type="dxa"/>
          <w:trHeight w:val="295"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E9E442">
            <w:pPr>
              <w:widowControl/>
              <w:jc w:val="left"/>
              <w:textAlignment w:val="center"/>
              <w:rPr>
                <w:rFonts w:hint="eastAsia"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bidi="ar"/>
              </w:rPr>
              <w:t>210</w:t>
            </w:r>
            <w:r>
              <w:rPr>
                <w:rFonts w:hint="eastAsia" w:ascii="宋体" w:hAnsi="宋体" w:cs="宋体"/>
                <w:color w:val="000000"/>
                <w:kern w:val="0"/>
                <w:sz w:val="22"/>
                <w:szCs w:val="22"/>
                <w:lang w:val="en-US" w:eastAsia="zh-CN" w:bidi="ar"/>
              </w:rPr>
              <w:t>07</w:t>
            </w:r>
          </w:p>
        </w:tc>
        <w:tc>
          <w:tcPr>
            <w:tcW w:w="2259" w:type="dxa"/>
            <w:gridSpan w:val="2"/>
            <w:tcBorders>
              <w:top w:val="nil"/>
              <w:left w:val="nil"/>
              <w:bottom w:val="single" w:color="auto" w:sz="4" w:space="0"/>
              <w:right w:val="single" w:color="auto" w:sz="4" w:space="0"/>
            </w:tcBorders>
            <w:shd w:val="clear" w:color="auto" w:fill="auto"/>
            <w:noWrap/>
            <w:vAlign w:val="center"/>
          </w:tcPr>
          <w:p w14:paraId="56FA2605">
            <w:pPr>
              <w:widowControl/>
              <w:jc w:val="left"/>
              <w:textAlignment w:val="center"/>
              <w:rPr>
                <w:rFonts w:hint="eastAsia"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val="en-US" w:eastAsia="zh-CN" w:bidi="ar"/>
              </w:rPr>
              <w:t>计划生育事务</w:t>
            </w:r>
          </w:p>
        </w:tc>
        <w:tc>
          <w:tcPr>
            <w:tcW w:w="2149" w:type="dxa"/>
            <w:gridSpan w:val="2"/>
            <w:tcBorders>
              <w:top w:val="nil"/>
              <w:left w:val="nil"/>
              <w:bottom w:val="single" w:color="auto" w:sz="4" w:space="0"/>
              <w:right w:val="single" w:color="auto" w:sz="4" w:space="0"/>
            </w:tcBorders>
            <w:shd w:val="clear" w:color="auto" w:fill="auto"/>
            <w:noWrap/>
            <w:vAlign w:val="center"/>
          </w:tcPr>
          <w:p w14:paraId="562CD3A4">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2.18</w:t>
            </w:r>
          </w:p>
        </w:tc>
        <w:tc>
          <w:tcPr>
            <w:tcW w:w="1395" w:type="dxa"/>
            <w:gridSpan w:val="2"/>
            <w:tcBorders>
              <w:top w:val="nil"/>
              <w:left w:val="nil"/>
              <w:bottom w:val="single" w:color="auto" w:sz="4" w:space="0"/>
              <w:right w:val="single" w:color="auto" w:sz="4" w:space="0"/>
            </w:tcBorders>
            <w:shd w:val="clear" w:color="auto" w:fill="auto"/>
            <w:noWrap/>
            <w:vAlign w:val="center"/>
          </w:tcPr>
          <w:p w14:paraId="29BC4672">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2.18</w:t>
            </w:r>
          </w:p>
        </w:tc>
        <w:tc>
          <w:tcPr>
            <w:tcW w:w="1635" w:type="dxa"/>
            <w:tcBorders>
              <w:top w:val="nil"/>
              <w:left w:val="nil"/>
              <w:bottom w:val="single" w:color="auto" w:sz="4" w:space="0"/>
              <w:right w:val="single" w:color="auto" w:sz="4" w:space="0"/>
            </w:tcBorders>
            <w:shd w:val="clear" w:color="auto" w:fill="auto"/>
            <w:noWrap/>
            <w:vAlign w:val="center"/>
          </w:tcPr>
          <w:p w14:paraId="20DCA906">
            <w:pPr>
              <w:widowControl/>
              <w:jc w:val="center"/>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42B9D666">
            <w:pPr>
              <w:widowControl/>
              <w:jc w:val="right"/>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69C902B4">
            <w:pPr>
              <w:widowControl/>
              <w:jc w:val="right"/>
              <w:rPr>
                <w:rFonts w:hint="eastAsia" w:ascii="宋体" w:hAnsi="宋体" w:eastAsia="宋体" w:cs="宋体"/>
                <w:kern w:val="0"/>
                <w:sz w:val="24"/>
                <w:szCs w:val="24"/>
              </w:rPr>
            </w:pPr>
          </w:p>
        </w:tc>
        <w:tc>
          <w:tcPr>
            <w:tcW w:w="1823" w:type="dxa"/>
            <w:gridSpan w:val="2"/>
            <w:tcBorders>
              <w:top w:val="nil"/>
              <w:left w:val="nil"/>
              <w:bottom w:val="single" w:color="auto" w:sz="4" w:space="0"/>
              <w:right w:val="single" w:color="auto" w:sz="4" w:space="0"/>
            </w:tcBorders>
            <w:shd w:val="clear" w:color="auto" w:fill="auto"/>
            <w:noWrap/>
            <w:vAlign w:val="center"/>
          </w:tcPr>
          <w:p w14:paraId="246A2DFE">
            <w:pPr>
              <w:widowControl/>
              <w:jc w:val="right"/>
              <w:rPr>
                <w:rFonts w:hint="eastAsia" w:ascii="宋体" w:hAnsi="宋体" w:eastAsia="宋体" w:cs="宋体"/>
                <w:kern w:val="0"/>
                <w:sz w:val="24"/>
                <w:szCs w:val="24"/>
              </w:rPr>
            </w:pPr>
          </w:p>
        </w:tc>
      </w:tr>
      <w:tr w14:paraId="37AFD0FA">
        <w:tblPrEx>
          <w:tblCellMar>
            <w:top w:w="0" w:type="dxa"/>
            <w:left w:w="108" w:type="dxa"/>
            <w:bottom w:w="0" w:type="dxa"/>
            <w:right w:w="108" w:type="dxa"/>
          </w:tblCellMar>
        </w:tblPrEx>
        <w:trPr>
          <w:gridAfter w:val="1"/>
          <w:wAfter w:w="1157" w:type="dxa"/>
          <w:trHeight w:val="355" w:hRule="atLeast"/>
        </w:trPr>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8B1A31">
            <w:pPr>
              <w:widowControl/>
              <w:jc w:val="left"/>
              <w:textAlignment w:val="center"/>
              <w:rPr>
                <w:rFonts w:hint="eastAsia"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bidi="ar"/>
              </w:rPr>
              <w:t>210</w:t>
            </w:r>
            <w:r>
              <w:rPr>
                <w:rFonts w:hint="eastAsia" w:ascii="宋体" w:hAnsi="宋体" w:cs="宋体"/>
                <w:color w:val="000000"/>
                <w:kern w:val="0"/>
                <w:sz w:val="22"/>
                <w:szCs w:val="22"/>
                <w:lang w:val="en-US" w:eastAsia="zh-CN" w:bidi="ar"/>
              </w:rPr>
              <w:t>0717</w:t>
            </w:r>
          </w:p>
        </w:tc>
        <w:tc>
          <w:tcPr>
            <w:tcW w:w="2259" w:type="dxa"/>
            <w:gridSpan w:val="2"/>
            <w:tcBorders>
              <w:top w:val="nil"/>
              <w:left w:val="nil"/>
              <w:bottom w:val="single" w:color="auto" w:sz="4" w:space="0"/>
              <w:right w:val="single" w:color="auto" w:sz="4" w:space="0"/>
            </w:tcBorders>
            <w:shd w:val="clear" w:color="auto" w:fill="auto"/>
            <w:noWrap/>
            <w:vAlign w:val="center"/>
          </w:tcPr>
          <w:p w14:paraId="685D9E7D">
            <w:pPr>
              <w:widowControl/>
              <w:jc w:val="left"/>
              <w:textAlignment w:val="center"/>
              <w:rPr>
                <w:rFonts w:hint="eastAsia"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bidi="ar"/>
              </w:rPr>
              <w:t xml:space="preserve"> </w:t>
            </w:r>
            <w:r>
              <w:rPr>
                <w:rFonts w:hint="eastAsia" w:ascii="宋体" w:hAnsi="宋体" w:cs="宋体"/>
                <w:color w:val="000000"/>
                <w:kern w:val="0"/>
                <w:sz w:val="22"/>
                <w:szCs w:val="22"/>
                <w:lang w:val="en-US" w:eastAsia="zh-CN" w:bidi="ar"/>
              </w:rPr>
              <w:t>计划生育服务</w:t>
            </w:r>
          </w:p>
        </w:tc>
        <w:tc>
          <w:tcPr>
            <w:tcW w:w="2149" w:type="dxa"/>
            <w:gridSpan w:val="2"/>
            <w:tcBorders>
              <w:top w:val="nil"/>
              <w:left w:val="nil"/>
              <w:bottom w:val="single" w:color="auto" w:sz="4" w:space="0"/>
              <w:right w:val="single" w:color="auto" w:sz="4" w:space="0"/>
            </w:tcBorders>
            <w:shd w:val="clear" w:color="auto" w:fill="auto"/>
            <w:noWrap/>
            <w:vAlign w:val="center"/>
          </w:tcPr>
          <w:p w14:paraId="2D8EC7F9">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2.18</w:t>
            </w:r>
          </w:p>
        </w:tc>
        <w:tc>
          <w:tcPr>
            <w:tcW w:w="1395" w:type="dxa"/>
            <w:gridSpan w:val="2"/>
            <w:tcBorders>
              <w:top w:val="nil"/>
              <w:left w:val="nil"/>
              <w:bottom w:val="single" w:color="auto" w:sz="4" w:space="0"/>
              <w:right w:val="single" w:color="auto" w:sz="4" w:space="0"/>
            </w:tcBorders>
            <w:shd w:val="clear" w:color="auto" w:fill="auto"/>
            <w:noWrap/>
            <w:vAlign w:val="center"/>
          </w:tcPr>
          <w:p w14:paraId="5DB39E58">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2.18</w:t>
            </w:r>
          </w:p>
        </w:tc>
        <w:tc>
          <w:tcPr>
            <w:tcW w:w="1635" w:type="dxa"/>
            <w:tcBorders>
              <w:top w:val="nil"/>
              <w:left w:val="nil"/>
              <w:bottom w:val="single" w:color="auto" w:sz="4" w:space="0"/>
              <w:right w:val="single" w:color="auto" w:sz="4" w:space="0"/>
            </w:tcBorders>
            <w:shd w:val="clear" w:color="auto" w:fill="auto"/>
            <w:noWrap/>
            <w:vAlign w:val="center"/>
          </w:tcPr>
          <w:p w14:paraId="51B19109">
            <w:pPr>
              <w:widowControl/>
              <w:jc w:val="center"/>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3EFB518D">
            <w:pPr>
              <w:widowControl/>
              <w:jc w:val="right"/>
              <w:rPr>
                <w:rFonts w:hint="eastAsia" w:ascii="宋体" w:hAnsi="宋体" w:eastAsia="宋体" w:cs="宋体"/>
                <w:kern w:val="0"/>
                <w:sz w:val="24"/>
                <w:szCs w:val="24"/>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2EA40CFC">
            <w:pPr>
              <w:widowControl/>
              <w:jc w:val="right"/>
              <w:rPr>
                <w:rFonts w:hint="eastAsia" w:ascii="宋体" w:hAnsi="宋体" w:eastAsia="宋体" w:cs="宋体"/>
                <w:kern w:val="0"/>
                <w:sz w:val="24"/>
                <w:szCs w:val="24"/>
              </w:rPr>
            </w:pPr>
          </w:p>
        </w:tc>
        <w:tc>
          <w:tcPr>
            <w:tcW w:w="1823" w:type="dxa"/>
            <w:gridSpan w:val="2"/>
            <w:tcBorders>
              <w:top w:val="nil"/>
              <w:left w:val="nil"/>
              <w:bottom w:val="single" w:color="auto" w:sz="4" w:space="0"/>
              <w:right w:val="single" w:color="auto" w:sz="4" w:space="0"/>
            </w:tcBorders>
            <w:shd w:val="clear" w:color="auto" w:fill="auto"/>
            <w:noWrap/>
            <w:vAlign w:val="center"/>
          </w:tcPr>
          <w:p w14:paraId="74CA0D46">
            <w:pPr>
              <w:widowControl/>
              <w:jc w:val="right"/>
              <w:rPr>
                <w:rFonts w:hint="eastAsia" w:ascii="宋体" w:hAnsi="宋体" w:eastAsia="宋体" w:cs="宋体"/>
                <w:kern w:val="0"/>
                <w:sz w:val="24"/>
                <w:szCs w:val="24"/>
              </w:rPr>
            </w:pPr>
          </w:p>
        </w:tc>
      </w:tr>
      <w:tr w14:paraId="03AFE1A4">
        <w:tblPrEx>
          <w:tblCellMar>
            <w:top w:w="0" w:type="dxa"/>
            <w:left w:w="108" w:type="dxa"/>
            <w:bottom w:w="0" w:type="dxa"/>
            <w:right w:w="108" w:type="dxa"/>
          </w:tblCellMar>
        </w:tblPrEx>
        <w:trPr>
          <w:gridAfter w:val="1"/>
          <w:wAfter w:w="1157" w:type="dxa"/>
          <w:trHeight w:val="828" w:hRule="atLeast"/>
        </w:trPr>
        <w:tc>
          <w:tcPr>
            <w:tcW w:w="14719" w:type="dxa"/>
            <w:gridSpan w:val="14"/>
            <w:tcBorders>
              <w:top w:val="nil"/>
              <w:left w:val="nil"/>
              <w:bottom w:val="nil"/>
              <w:right w:val="nil"/>
            </w:tcBorders>
            <w:shd w:val="clear" w:color="auto" w:fill="auto"/>
            <w:vAlign w:val="center"/>
          </w:tcPr>
          <w:p w14:paraId="5CFC0E82">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39436CA5">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3411"/>
        <w:gridCol w:w="632"/>
        <w:gridCol w:w="435"/>
        <w:gridCol w:w="1573"/>
        <w:gridCol w:w="1394"/>
        <w:gridCol w:w="1394"/>
        <w:gridCol w:w="1573"/>
      </w:tblGrid>
      <w:tr w14:paraId="018352B0">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14:paraId="69074205">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14:paraId="496CAEB0">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4D1CB58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65163DF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5148437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6E2AF43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30257DF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E6E938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87BFDE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2643D6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8A08B5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23EEDF5">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55E07A3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eastAsia="仿宋_GB2312"/>
                <w:color w:val="000000"/>
                <w:kern w:val="0"/>
                <w:sz w:val="18"/>
                <w:szCs w:val="18"/>
              </w:rPr>
              <w:t>湘潭县乌石镇中心学校</w:t>
            </w:r>
          </w:p>
        </w:tc>
        <w:tc>
          <w:tcPr>
            <w:tcW w:w="436" w:type="dxa"/>
            <w:tcBorders>
              <w:top w:val="nil"/>
              <w:left w:val="nil"/>
              <w:bottom w:val="nil"/>
              <w:right w:val="nil"/>
            </w:tcBorders>
            <w:shd w:val="clear" w:color="000000" w:fill="FFFFFF"/>
            <w:noWrap/>
            <w:vAlign w:val="center"/>
          </w:tcPr>
          <w:p w14:paraId="08FD7DD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3A81B83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682E5EC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214A59B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BD3FF4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95AC27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956FF8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991E39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07519CD">
        <w:tblPrEx>
          <w:tblCellMar>
            <w:top w:w="0" w:type="dxa"/>
            <w:left w:w="108" w:type="dxa"/>
            <w:bottom w:w="0" w:type="dxa"/>
            <w:right w:w="108" w:type="dxa"/>
          </w:tblCellMar>
        </w:tblPrEx>
        <w:trPr>
          <w:trHeight w:val="257"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8742ADB">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14:paraId="28887C2C">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7B9B80B1">
        <w:tblPrEx>
          <w:tblCellMar>
            <w:top w:w="0" w:type="dxa"/>
            <w:left w:w="108" w:type="dxa"/>
            <w:bottom w:w="0" w:type="dxa"/>
            <w:right w:w="108" w:type="dxa"/>
          </w:tblCellMar>
        </w:tblPrEx>
        <w:trPr>
          <w:trHeight w:val="504"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B98E70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001CD97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245FD509">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14:paraId="1BDAB662">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38198934">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66D785BE">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21A33A05">
            <w:pPr>
              <w:widowControl/>
              <w:jc w:val="center"/>
              <w:rPr>
                <w:rFonts w:ascii="宋体" w:hAnsi="宋体" w:eastAsia="宋体" w:cs="宋体"/>
                <w:kern w:val="0"/>
                <w:sz w:val="18"/>
                <w:szCs w:val="18"/>
              </w:rPr>
            </w:pPr>
            <w:r>
              <w:rPr>
                <w:rFonts w:hint="eastAsia" w:ascii="宋体" w:hAnsi="宋体" w:eastAsia="宋体" w:cs="宋体"/>
                <w:kern w:val="0"/>
                <w:sz w:val="18"/>
                <w:szCs w:val="18"/>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78E6BFE7">
            <w:pPr>
              <w:widowControl/>
              <w:jc w:val="center"/>
              <w:rPr>
                <w:rFonts w:ascii="宋体" w:hAnsi="宋体" w:eastAsia="宋体" w:cs="宋体"/>
                <w:kern w:val="0"/>
                <w:sz w:val="18"/>
                <w:szCs w:val="18"/>
              </w:rPr>
            </w:pPr>
            <w:r>
              <w:rPr>
                <w:rFonts w:hint="eastAsia" w:ascii="宋体" w:hAnsi="宋体" w:eastAsia="宋体" w:cs="宋体"/>
                <w:kern w:val="0"/>
                <w:sz w:val="18"/>
                <w:szCs w:val="18"/>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7B6D3528">
            <w:pPr>
              <w:widowControl/>
              <w:jc w:val="center"/>
              <w:rPr>
                <w:rFonts w:ascii="宋体" w:hAnsi="宋体" w:eastAsia="宋体" w:cs="宋体"/>
                <w:kern w:val="0"/>
                <w:sz w:val="18"/>
                <w:szCs w:val="18"/>
              </w:rPr>
            </w:pPr>
            <w:r>
              <w:rPr>
                <w:rFonts w:hint="eastAsia" w:ascii="宋体" w:hAnsi="宋体" w:eastAsia="宋体" w:cs="宋体"/>
                <w:kern w:val="0"/>
                <w:sz w:val="18"/>
                <w:szCs w:val="18"/>
              </w:rPr>
              <w:t>国有资本经营预算财政拨款</w:t>
            </w:r>
          </w:p>
        </w:tc>
      </w:tr>
      <w:tr w14:paraId="06DA588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9309866">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2872F5B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17B3B52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14:paraId="0ED50274">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16AD49B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03A7BE44">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85A7E1D">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12DF8A5D">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4E4801F9">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4932BCB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99B3912">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0A15221E">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1CA45C22">
            <w:pPr>
              <w:widowControl/>
              <w:jc w:val="right"/>
              <w:rPr>
                <w:rFonts w:ascii="宋体" w:hAnsi="宋体" w:eastAsia="宋体" w:cs="宋体"/>
                <w:kern w:val="0"/>
                <w:sz w:val="22"/>
              </w:rPr>
            </w:pPr>
            <w:r>
              <w:rPr>
                <w:rFonts w:hint="eastAsia" w:ascii="宋体" w:hAnsi="宋体" w:eastAsia="宋体" w:cs="宋体"/>
                <w:kern w:val="0"/>
                <w:sz w:val="22"/>
                <w:lang w:val="en-US" w:eastAsia="zh-CN"/>
              </w:rPr>
              <w:t>2199.47</w:t>
            </w: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60DB1D63">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3CD2829">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5401548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273EB8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0269E0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89D2236">
            <w:pPr>
              <w:widowControl/>
              <w:jc w:val="right"/>
              <w:rPr>
                <w:rFonts w:ascii="宋体" w:hAnsi="宋体" w:eastAsia="宋体" w:cs="宋体"/>
                <w:kern w:val="0"/>
                <w:sz w:val="22"/>
              </w:rPr>
            </w:pPr>
            <w:r>
              <w:rPr>
                <w:rFonts w:hint="eastAsia" w:ascii="宋体" w:hAnsi="宋体" w:eastAsia="宋体" w:cs="宋体"/>
                <w:kern w:val="0"/>
                <w:sz w:val="22"/>
              </w:rPr>
              <w:t>　</w:t>
            </w:r>
          </w:p>
        </w:tc>
      </w:tr>
      <w:tr w14:paraId="06264B1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4A98F18">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435B4735">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27A84572">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7EB5B50D">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771EF81">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4571915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E27795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B195B1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D46B7FD">
            <w:pPr>
              <w:widowControl/>
              <w:jc w:val="right"/>
              <w:rPr>
                <w:rFonts w:ascii="宋体" w:hAnsi="宋体" w:eastAsia="宋体" w:cs="宋体"/>
                <w:kern w:val="0"/>
                <w:sz w:val="22"/>
              </w:rPr>
            </w:pPr>
            <w:r>
              <w:rPr>
                <w:rFonts w:hint="eastAsia" w:ascii="宋体" w:hAnsi="宋体" w:eastAsia="宋体" w:cs="宋体"/>
                <w:kern w:val="0"/>
                <w:sz w:val="22"/>
              </w:rPr>
              <w:t>　</w:t>
            </w:r>
          </w:p>
        </w:tc>
      </w:tr>
      <w:tr w14:paraId="7AFE39F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151D147">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1286481F">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559DCE0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625C828F">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AFE101B">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638BB30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CB71DD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053B5A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4C0DABA">
            <w:pPr>
              <w:widowControl/>
              <w:jc w:val="right"/>
              <w:rPr>
                <w:rFonts w:ascii="宋体" w:hAnsi="宋体" w:eastAsia="宋体" w:cs="宋体"/>
                <w:kern w:val="0"/>
                <w:sz w:val="22"/>
              </w:rPr>
            </w:pPr>
            <w:r>
              <w:rPr>
                <w:rFonts w:hint="eastAsia" w:ascii="宋体" w:hAnsi="宋体" w:eastAsia="宋体" w:cs="宋体"/>
                <w:kern w:val="0"/>
                <w:sz w:val="22"/>
              </w:rPr>
              <w:t>　</w:t>
            </w:r>
          </w:p>
        </w:tc>
      </w:tr>
      <w:tr w14:paraId="2FA862E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126E0AB">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D7B41F8">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35FF09CD">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410193AE">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9003ADF">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4F8E9D4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67EEB8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BF2428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A82F901">
            <w:pPr>
              <w:widowControl/>
              <w:jc w:val="right"/>
              <w:rPr>
                <w:rFonts w:ascii="宋体" w:hAnsi="宋体" w:eastAsia="宋体" w:cs="宋体"/>
                <w:kern w:val="0"/>
                <w:sz w:val="22"/>
              </w:rPr>
            </w:pPr>
            <w:r>
              <w:rPr>
                <w:rFonts w:hint="eastAsia" w:ascii="宋体" w:hAnsi="宋体" w:eastAsia="宋体" w:cs="宋体"/>
                <w:kern w:val="0"/>
                <w:sz w:val="22"/>
              </w:rPr>
              <w:t>　</w:t>
            </w:r>
          </w:p>
        </w:tc>
      </w:tr>
      <w:tr w14:paraId="6399C15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491F1E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37CFAFC">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69D8CC2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6E85E726">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801ACF0">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161C911A">
            <w:pPr>
              <w:widowControl/>
              <w:jc w:val="center"/>
              <w:rPr>
                <w:rFonts w:ascii="宋体" w:hAnsi="宋体" w:eastAsia="宋体" w:cs="宋体"/>
                <w:kern w:val="0"/>
                <w:sz w:val="22"/>
              </w:rPr>
            </w:pPr>
            <w:r>
              <w:rPr>
                <w:rFonts w:hint="eastAsia" w:ascii="宋体" w:hAnsi="宋体" w:eastAsia="宋体" w:cs="宋体"/>
                <w:kern w:val="0"/>
                <w:sz w:val="22"/>
                <w:lang w:val="en-US" w:eastAsia="zh-CN"/>
              </w:rPr>
              <w:t>2016.59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04760B5">
            <w:pPr>
              <w:widowControl/>
              <w:jc w:val="center"/>
              <w:rPr>
                <w:rFonts w:ascii="宋体" w:hAnsi="宋体" w:eastAsia="宋体" w:cs="宋体"/>
                <w:kern w:val="0"/>
                <w:sz w:val="22"/>
              </w:rPr>
            </w:pPr>
            <w:r>
              <w:rPr>
                <w:rFonts w:hint="eastAsia" w:ascii="宋体" w:hAnsi="宋体" w:eastAsia="宋体" w:cs="宋体"/>
                <w:kern w:val="0"/>
                <w:sz w:val="22"/>
                <w:lang w:val="en-US" w:eastAsia="zh-CN"/>
              </w:rPr>
              <w:t>2016.59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4A852F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A4077E7">
            <w:pPr>
              <w:widowControl/>
              <w:jc w:val="right"/>
              <w:rPr>
                <w:rFonts w:ascii="宋体" w:hAnsi="宋体" w:eastAsia="宋体" w:cs="宋体"/>
                <w:kern w:val="0"/>
                <w:sz w:val="22"/>
              </w:rPr>
            </w:pPr>
            <w:r>
              <w:rPr>
                <w:rFonts w:hint="eastAsia" w:ascii="宋体" w:hAnsi="宋体" w:eastAsia="宋体" w:cs="宋体"/>
                <w:kern w:val="0"/>
                <w:sz w:val="22"/>
              </w:rPr>
              <w:t>　</w:t>
            </w:r>
          </w:p>
        </w:tc>
      </w:tr>
      <w:tr w14:paraId="7794FB9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94FEC42">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0CE772DA">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4E23AF32">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70D416D1">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76CD32D">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1312D47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4A1C5D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CD1807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FF326F6">
            <w:pPr>
              <w:widowControl/>
              <w:jc w:val="right"/>
              <w:rPr>
                <w:rFonts w:ascii="宋体" w:hAnsi="宋体" w:eastAsia="宋体" w:cs="宋体"/>
                <w:kern w:val="0"/>
                <w:sz w:val="22"/>
              </w:rPr>
            </w:pPr>
            <w:r>
              <w:rPr>
                <w:rFonts w:hint="eastAsia" w:ascii="宋体" w:hAnsi="宋体" w:eastAsia="宋体" w:cs="宋体"/>
                <w:kern w:val="0"/>
                <w:sz w:val="22"/>
              </w:rPr>
              <w:t>　</w:t>
            </w:r>
          </w:p>
        </w:tc>
      </w:tr>
      <w:tr w14:paraId="2A51C8E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EE13900">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43D62FF">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7662CA72">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bottom"/>
          </w:tcPr>
          <w:p w14:paraId="6398A315">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七、社会保障和就业支出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21CF2B1">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5DB35885">
            <w:pPr>
              <w:widowControl/>
              <w:jc w:val="center"/>
              <w:rPr>
                <w:rFonts w:ascii="宋体" w:hAnsi="宋体" w:eastAsia="宋体" w:cs="宋体"/>
                <w:kern w:val="0"/>
                <w:sz w:val="22"/>
              </w:rPr>
            </w:pPr>
            <w:r>
              <w:rPr>
                <w:rFonts w:hint="eastAsia" w:ascii="宋体" w:hAnsi="宋体" w:eastAsia="宋体" w:cs="宋体"/>
                <w:kern w:val="0"/>
                <w:sz w:val="22"/>
                <w:lang w:val="en-US" w:eastAsia="zh-CN"/>
              </w:rPr>
              <w:t>180.71</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81BF806">
            <w:pPr>
              <w:widowControl/>
              <w:jc w:val="center"/>
              <w:rPr>
                <w:rFonts w:ascii="宋体" w:hAnsi="宋体" w:eastAsia="宋体" w:cs="宋体"/>
                <w:kern w:val="0"/>
                <w:sz w:val="22"/>
              </w:rPr>
            </w:pPr>
            <w:r>
              <w:rPr>
                <w:rFonts w:hint="eastAsia" w:ascii="宋体" w:hAnsi="宋体" w:eastAsia="宋体" w:cs="宋体"/>
                <w:kern w:val="0"/>
                <w:sz w:val="22"/>
                <w:lang w:val="en-US" w:eastAsia="zh-CN"/>
              </w:rPr>
              <w:t>180.71</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1D1BFC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2192589">
            <w:pPr>
              <w:widowControl/>
              <w:jc w:val="right"/>
              <w:rPr>
                <w:rFonts w:ascii="宋体" w:hAnsi="宋体" w:eastAsia="宋体" w:cs="宋体"/>
                <w:kern w:val="0"/>
                <w:sz w:val="22"/>
              </w:rPr>
            </w:pPr>
            <w:r>
              <w:rPr>
                <w:rFonts w:hint="eastAsia" w:ascii="宋体" w:hAnsi="宋体" w:eastAsia="宋体" w:cs="宋体"/>
                <w:kern w:val="0"/>
                <w:sz w:val="22"/>
              </w:rPr>
              <w:t>　</w:t>
            </w:r>
          </w:p>
        </w:tc>
      </w:tr>
      <w:tr w14:paraId="736915B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C6FD143">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98E4449">
            <w:pPr>
              <w:widowControl/>
              <w:jc w:val="center"/>
              <w:rPr>
                <w:rFonts w:hint="eastAsia" w:ascii="宋体" w:hAnsi="宋体" w:eastAsia="宋体" w:cs="宋体"/>
                <w:kern w:val="0"/>
                <w:sz w:val="22"/>
              </w:rPr>
            </w:pPr>
          </w:p>
        </w:tc>
        <w:tc>
          <w:tcPr>
            <w:tcW w:w="1078" w:type="dxa"/>
            <w:tcBorders>
              <w:top w:val="nil"/>
              <w:left w:val="nil"/>
              <w:bottom w:val="single" w:color="auto" w:sz="4" w:space="0"/>
              <w:right w:val="single" w:color="auto" w:sz="4" w:space="0"/>
            </w:tcBorders>
            <w:shd w:val="clear" w:color="auto" w:fill="auto"/>
            <w:noWrap/>
            <w:vAlign w:val="center"/>
          </w:tcPr>
          <w:p w14:paraId="5FFB994D">
            <w:pPr>
              <w:widowControl/>
              <w:jc w:val="right"/>
              <w:rPr>
                <w:rFonts w:hint="eastAsia"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bottom"/>
          </w:tcPr>
          <w:p w14:paraId="0D065F42">
            <w:pPr>
              <w:widowControl/>
              <w:jc w:val="left"/>
              <w:textAlignment w:val="bottom"/>
              <w:rPr>
                <w:rFonts w:hint="eastAsia" w:eastAsia="仿宋_GB2312" w:asciiTheme="minorHAnsi" w:hAnsiTheme="minorHAnsi" w:cstheme="minorBidi"/>
                <w:kern w:val="0"/>
                <w:sz w:val="21"/>
                <w:szCs w:val="22"/>
                <w:lang w:val="en-US" w:eastAsia="zh-CN" w:bidi="ar-SA"/>
              </w:rPr>
            </w:pPr>
            <w:r>
              <w:rPr>
                <w:rFonts w:hint="eastAsia" w:ascii="仿宋_GB2312" w:hAnsi="Arial" w:eastAsia="仿宋_GB2312" w:cs="仿宋_GB2312"/>
                <w:color w:val="000000"/>
                <w:kern w:val="0"/>
                <w:lang w:bidi="ar"/>
              </w:rPr>
              <w:t>八、卫生健康支出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81D5BF4">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5B4336DD">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2.17</w:t>
            </w:r>
          </w:p>
        </w:tc>
        <w:tc>
          <w:tcPr>
            <w:tcW w:w="1394" w:type="dxa"/>
            <w:tcBorders>
              <w:top w:val="nil"/>
              <w:left w:val="nil"/>
              <w:bottom w:val="single" w:color="auto" w:sz="4" w:space="0"/>
              <w:right w:val="single" w:color="auto" w:sz="4" w:space="0"/>
            </w:tcBorders>
            <w:shd w:val="clear" w:color="auto" w:fill="auto"/>
            <w:noWrap/>
            <w:vAlign w:val="center"/>
          </w:tcPr>
          <w:p w14:paraId="615FBB6C">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2.17</w:t>
            </w:r>
          </w:p>
        </w:tc>
        <w:tc>
          <w:tcPr>
            <w:tcW w:w="1394" w:type="dxa"/>
            <w:tcBorders>
              <w:top w:val="nil"/>
              <w:left w:val="nil"/>
              <w:bottom w:val="single" w:color="auto" w:sz="4" w:space="0"/>
              <w:right w:val="single" w:color="auto" w:sz="4" w:space="0"/>
            </w:tcBorders>
            <w:shd w:val="clear" w:color="auto" w:fill="auto"/>
            <w:noWrap/>
            <w:vAlign w:val="center"/>
          </w:tcPr>
          <w:p w14:paraId="2973DB9F">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48ECEDAA">
            <w:pPr>
              <w:widowControl/>
              <w:jc w:val="right"/>
              <w:rPr>
                <w:rFonts w:hint="eastAsia" w:ascii="宋体" w:hAnsi="宋体" w:eastAsia="宋体" w:cs="宋体"/>
                <w:kern w:val="0"/>
                <w:sz w:val="22"/>
              </w:rPr>
            </w:pPr>
          </w:p>
        </w:tc>
      </w:tr>
      <w:tr w14:paraId="2F84E4E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688299E">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C39DDB8">
            <w:pPr>
              <w:widowControl/>
              <w:jc w:val="center"/>
              <w:rPr>
                <w:rFonts w:hint="eastAsia" w:ascii="宋体" w:hAnsi="宋体" w:eastAsia="宋体" w:cs="宋体"/>
                <w:kern w:val="0"/>
                <w:sz w:val="22"/>
              </w:rPr>
            </w:pPr>
          </w:p>
        </w:tc>
        <w:tc>
          <w:tcPr>
            <w:tcW w:w="1078" w:type="dxa"/>
            <w:tcBorders>
              <w:top w:val="nil"/>
              <w:left w:val="nil"/>
              <w:bottom w:val="single" w:color="auto" w:sz="4" w:space="0"/>
              <w:right w:val="single" w:color="auto" w:sz="4" w:space="0"/>
            </w:tcBorders>
            <w:shd w:val="clear" w:color="auto" w:fill="auto"/>
            <w:noWrap/>
            <w:vAlign w:val="center"/>
          </w:tcPr>
          <w:p w14:paraId="65A1FE4B">
            <w:pPr>
              <w:widowControl/>
              <w:jc w:val="right"/>
              <w:rPr>
                <w:rFonts w:hint="eastAsia"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19AB0AD2">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九、</w:t>
            </w:r>
            <w:r>
              <w:rPr>
                <w:rFonts w:hint="eastAsia" w:ascii="仿宋_GB2312" w:hAnsi="Arial" w:eastAsia="仿宋_GB2312" w:cs="仿宋_GB2312"/>
                <w:color w:val="000000"/>
                <w:kern w:val="0"/>
                <w:lang w:bidi="ar"/>
              </w:rPr>
              <w:t>其他支出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9F339C9">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125F8136">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41858E88">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15712890">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04D6538E">
            <w:pPr>
              <w:widowControl/>
              <w:jc w:val="right"/>
              <w:rPr>
                <w:rFonts w:hint="eastAsia" w:ascii="宋体" w:hAnsi="宋体" w:eastAsia="宋体" w:cs="宋体"/>
                <w:kern w:val="0"/>
                <w:sz w:val="22"/>
              </w:rPr>
            </w:pPr>
          </w:p>
        </w:tc>
      </w:tr>
      <w:tr w14:paraId="1D531C7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444905A">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0B222EA">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43B4FA66">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27DDA075">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2154FE60">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47AE0EC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096059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17906B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54CCEE0">
            <w:pPr>
              <w:widowControl/>
              <w:jc w:val="center"/>
              <w:rPr>
                <w:rFonts w:ascii="宋体" w:hAnsi="宋体" w:eastAsia="宋体" w:cs="宋体"/>
                <w:kern w:val="0"/>
                <w:sz w:val="22"/>
              </w:rPr>
            </w:pPr>
            <w:r>
              <w:rPr>
                <w:rFonts w:hint="eastAsia" w:ascii="宋体" w:hAnsi="宋体" w:eastAsia="宋体" w:cs="宋体"/>
                <w:kern w:val="0"/>
                <w:sz w:val="22"/>
              </w:rPr>
              <w:t>　</w:t>
            </w:r>
          </w:p>
        </w:tc>
      </w:tr>
      <w:tr w14:paraId="440FFD8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B44CF23">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69A1C440">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525F75D6">
            <w:pPr>
              <w:widowControl/>
              <w:jc w:val="right"/>
              <w:rPr>
                <w:rFonts w:ascii="宋体" w:hAnsi="宋体" w:eastAsia="宋体" w:cs="宋体"/>
                <w:kern w:val="0"/>
                <w:sz w:val="22"/>
              </w:rPr>
            </w:pPr>
            <w:r>
              <w:rPr>
                <w:rFonts w:hint="eastAsia" w:ascii="宋体" w:hAnsi="宋体" w:eastAsia="宋体" w:cs="宋体"/>
                <w:kern w:val="0"/>
                <w:sz w:val="22"/>
                <w:lang w:val="en-US" w:eastAsia="zh-CN"/>
              </w:rPr>
              <w:t>2199.47</w:t>
            </w: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0795BB7B">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0C0A3948">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53E239EB">
            <w:pPr>
              <w:widowControl/>
              <w:jc w:val="center"/>
              <w:rPr>
                <w:rFonts w:ascii="宋体" w:hAnsi="宋体" w:eastAsia="宋体" w:cs="宋体"/>
                <w:kern w:val="0"/>
                <w:sz w:val="22"/>
              </w:rPr>
            </w:pPr>
            <w:r>
              <w:rPr>
                <w:rFonts w:hint="eastAsia" w:ascii="宋体" w:hAnsi="宋体" w:eastAsia="宋体" w:cs="宋体"/>
                <w:kern w:val="0"/>
                <w:sz w:val="22"/>
                <w:lang w:val="en-US" w:eastAsia="zh-CN"/>
              </w:rPr>
              <w:t>2199.47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FA45259">
            <w:pPr>
              <w:widowControl/>
              <w:jc w:val="center"/>
              <w:rPr>
                <w:rFonts w:ascii="宋体" w:hAnsi="宋体" w:eastAsia="宋体" w:cs="宋体"/>
                <w:kern w:val="0"/>
                <w:sz w:val="22"/>
              </w:rPr>
            </w:pPr>
            <w:r>
              <w:rPr>
                <w:rFonts w:hint="eastAsia" w:ascii="宋体" w:hAnsi="宋体" w:eastAsia="宋体" w:cs="宋体"/>
                <w:kern w:val="0"/>
                <w:sz w:val="22"/>
                <w:lang w:val="en-US" w:eastAsia="zh-CN"/>
              </w:rPr>
              <w:t>2199.47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BCACD6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A68E776">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629897D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4E199FB">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56933A1F">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5EED2E42">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58440FA8">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25066823">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3C890D1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C21590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D7977C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F03AAB6">
            <w:pPr>
              <w:widowControl/>
              <w:jc w:val="left"/>
              <w:rPr>
                <w:rFonts w:ascii="宋体" w:hAnsi="宋体" w:eastAsia="宋体" w:cs="宋体"/>
                <w:kern w:val="0"/>
                <w:sz w:val="22"/>
              </w:rPr>
            </w:pPr>
            <w:r>
              <w:rPr>
                <w:rFonts w:hint="eastAsia" w:ascii="宋体" w:hAnsi="宋体" w:eastAsia="宋体" w:cs="宋体"/>
                <w:kern w:val="0"/>
                <w:sz w:val="22"/>
              </w:rPr>
              <w:t>　</w:t>
            </w:r>
          </w:p>
        </w:tc>
      </w:tr>
      <w:tr w14:paraId="6BFEAC8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2356189">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3E3AE92D">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5BF08CE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21DB43B4">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1C5D0D04">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008EE46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82D331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B2E5B5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384E475">
            <w:pPr>
              <w:widowControl/>
              <w:jc w:val="left"/>
              <w:rPr>
                <w:rFonts w:ascii="宋体" w:hAnsi="宋体" w:eastAsia="宋体" w:cs="宋体"/>
                <w:kern w:val="0"/>
                <w:sz w:val="22"/>
              </w:rPr>
            </w:pPr>
            <w:r>
              <w:rPr>
                <w:rFonts w:hint="eastAsia" w:ascii="宋体" w:hAnsi="宋体" w:eastAsia="宋体" w:cs="宋体"/>
                <w:kern w:val="0"/>
                <w:sz w:val="22"/>
              </w:rPr>
              <w:t>　</w:t>
            </w:r>
          </w:p>
        </w:tc>
      </w:tr>
      <w:tr w14:paraId="07C5593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E8C2839">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22B9F21F">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4226B8B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5BA3D9F3">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000000" w:fill="FFFFFF"/>
            <w:noWrap/>
            <w:vAlign w:val="center"/>
          </w:tcPr>
          <w:p w14:paraId="7929850B">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auto" w:fill="auto"/>
            <w:noWrap/>
            <w:vAlign w:val="center"/>
          </w:tcPr>
          <w:p w14:paraId="1EE1E5A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6C17A1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A00F0B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9287CDE">
            <w:pPr>
              <w:widowControl/>
              <w:jc w:val="left"/>
              <w:rPr>
                <w:rFonts w:ascii="宋体" w:hAnsi="宋体" w:eastAsia="宋体" w:cs="宋体"/>
                <w:kern w:val="0"/>
                <w:sz w:val="22"/>
              </w:rPr>
            </w:pPr>
            <w:r>
              <w:rPr>
                <w:rFonts w:hint="eastAsia" w:ascii="宋体" w:hAnsi="宋体" w:eastAsia="宋体" w:cs="宋体"/>
                <w:kern w:val="0"/>
                <w:sz w:val="22"/>
              </w:rPr>
              <w:t>　</w:t>
            </w:r>
          </w:p>
        </w:tc>
      </w:tr>
      <w:tr w14:paraId="4C731E6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21E8F91">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1E6F16D5">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23F7D6CF">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14:paraId="70CCE0C2">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583D00CE">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1573" w:type="dxa"/>
            <w:tcBorders>
              <w:top w:val="nil"/>
              <w:left w:val="nil"/>
              <w:bottom w:val="single" w:color="auto" w:sz="4" w:space="0"/>
              <w:right w:val="single" w:color="auto" w:sz="4" w:space="0"/>
            </w:tcBorders>
            <w:shd w:val="clear" w:color="auto" w:fill="auto"/>
            <w:noWrap/>
            <w:vAlign w:val="center"/>
          </w:tcPr>
          <w:p w14:paraId="14AA5A6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5F457F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F5C942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AD8CFC3">
            <w:pPr>
              <w:widowControl/>
              <w:jc w:val="left"/>
              <w:rPr>
                <w:rFonts w:ascii="宋体" w:hAnsi="宋体" w:eastAsia="宋体" w:cs="宋体"/>
                <w:kern w:val="0"/>
                <w:sz w:val="22"/>
              </w:rPr>
            </w:pPr>
            <w:r>
              <w:rPr>
                <w:rFonts w:hint="eastAsia" w:ascii="宋体" w:hAnsi="宋体" w:eastAsia="宋体" w:cs="宋体"/>
                <w:kern w:val="0"/>
                <w:sz w:val="22"/>
              </w:rPr>
              <w:t>　</w:t>
            </w:r>
          </w:p>
        </w:tc>
      </w:tr>
      <w:tr w14:paraId="4A1D139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76A9E06A">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5DECCD4F">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4BCCC267">
            <w:pPr>
              <w:widowControl/>
              <w:jc w:val="right"/>
              <w:rPr>
                <w:rFonts w:ascii="宋体" w:hAnsi="宋体" w:eastAsia="宋体" w:cs="宋体"/>
                <w:kern w:val="0"/>
                <w:sz w:val="22"/>
              </w:rPr>
            </w:pPr>
            <w:r>
              <w:rPr>
                <w:rFonts w:hint="eastAsia" w:ascii="宋体" w:hAnsi="宋体" w:eastAsia="宋体" w:cs="宋体"/>
                <w:kern w:val="0"/>
                <w:sz w:val="22"/>
                <w:lang w:val="en-US" w:eastAsia="zh-CN"/>
              </w:rPr>
              <w:t>2199.47</w:t>
            </w: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000000" w:fill="FFFFFF"/>
            <w:noWrap/>
            <w:vAlign w:val="center"/>
          </w:tcPr>
          <w:p w14:paraId="6CFAA57D">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2E0C37F4">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573" w:type="dxa"/>
            <w:tcBorders>
              <w:top w:val="nil"/>
              <w:left w:val="nil"/>
              <w:bottom w:val="single" w:color="auto" w:sz="4" w:space="0"/>
              <w:right w:val="single" w:color="auto" w:sz="4" w:space="0"/>
            </w:tcBorders>
            <w:shd w:val="clear" w:color="000000" w:fill="FFFFFF"/>
            <w:noWrap/>
            <w:vAlign w:val="center"/>
          </w:tcPr>
          <w:p w14:paraId="693A0858">
            <w:pPr>
              <w:widowControl/>
              <w:jc w:val="center"/>
              <w:rPr>
                <w:rFonts w:ascii="宋体" w:hAnsi="宋体" w:eastAsia="宋体" w:cs="宋体"/>
                <w:kern w:val="0"/>
                <w:sz w:val="22"/>
              </w:rPr>
            </w:pPr>
            <w:r>
              <w:rPr>
                <w:rFonts w:hint="eastAsia" w:ascii="宋体" w:hAnsi="宋体" w:eastAsia="宋体" w:cs="宋体"/>
                <w:kern w:val="0"/>
                <w:sz w:val="22"/>
                <w:lang w:val="en-US" w:eastAsia="zh-CN"/>
              </w:rPr>
              <w:t>2199.47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14:paraId="3BB2B317">
            <w:pPr>
              <w:widowControl/>
              <w:jc w:val="center"/>
              <w:rPr>
                <w:rFonts w:ascii="宋体" w:hAnsi="宋体" w:eastAsia="宋体" w:cs="宋体"/>
                <w:kern w:val="0"/>
                <w:sz w:val="22"/>
              </w:rPr>
            </w:pPr>
            <w:r>
              <w:rPr>
                <w:rFonts w:hint="eastAsia" w:ascii="宋体" w:hAnsi="宋体" w:eastAsia="宋体" w:cs="宋体"/>
                <w:kern w:val="0"/>
                <w:sz w:val="22"/>
                <w:lang w:val="en-US" w:eastAsia="zh-CN"/>
              </w:rPr>
              <w:t>2199.47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3072D00">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23FF082">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43CEFC6E">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14:paraId="1E446B55">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7258D874">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7A4A8EF0">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5D0802F5">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52566282">
        <w:tblPrEx>
          <w:tblCellMar>
            <w:top w:w="0" w:type="dxa"/>
            <w:left w:w="108" w:type="dxa"/>
            <w:bottom w:w="0" w:type="dxa"/>
            <w:right w:w="108" w:type="dxa"/>
          </w:tblCellMar>
        </w:tblPrEx>
        <w:trPr>
          <w:trHeight w:val="380"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0FAAFC4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339052A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7DD30F5E">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18CAA14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351D07E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1B91892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43B737F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6C5205E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2AFFDDCD">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44AA8339">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08E159DE">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6B863C86">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0866DDCD">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7468C4C8">
            <w:pPr>
              <w:widowControl/>
              <w:jc w:val="left"/>
              <w:rPr>
                <w:rFonts w:ascii="Times New Roman" w:hAnsi="Times New Roman" w:eastAsia="仿宋_GB2312" w:cs="Times New Roman"/>
                <w:kern w:val="0"/>
                <w:szCs w:val="21"/>
              </w:rPr>
            </w:pPr>
          </w:p>
        </w:tc>
      </w:tr>
      <w:tr w14:paraId="7B4B9249">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20B82E86">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55DEBBD4">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6DCE6482">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9D455D8">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75F18456">
            <w:pPr>
              <w:widowControl/>
              <w:jc w:val="left"/>
              <w:rPr>
                <w:rFonts w:ascii="Times New Roman" w:hAnsi="Times New Roman" w:eastAsia="仿宋_GB2312" w:cs="Times New Roman"/>
                <w:kern w:val="0"/>
                <w:szCs w:val="21"/>
              </w:rPr>
            </w:pPr>
          </w:p>
        </w:tc>
      </w:tr>
      <w:tr w14:paraId="44DB5A89">
        <w:tblPrEx>
          <w:tblCellMar>
            <w:top w:w="0" w:type="dxa"/>
            <w:left w:w="108" w:type="dxa"/>
            <w:bottom w:w="0" w:type="dxa"/>
            <w:right w:w="108" w:type="dxa"/>
          </w:tblCellMar>
        </w:tblPrEx>
        <w:trPr>
          <w:trHeight w:val="375"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A1C71C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452D5B4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240376A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53A84D0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33545070">
        <w:tblPrEx>
          <w:tblCellMar>
            <w:top w:w="0" w:type="dxa"/>
            <w:left w:w="108" w:type="dxa"/>
            <w:bottom w:w="0" w:type="dxa"/>
            <w:right w:w="108" w:type="dxa"/>
          </w:tblCellMar>
        </w:tblPrEx>
        <w:trPr>
          <w:trHeight w:val="36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118D6C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36F256C9">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2199.47</w:t>
            </w:r>
          </w:p>
        </w:tc>
        <w:tc>
          <w:tcPr>
            <w:tcW w:w="3492" w:type="dxa"/>
            <w:tcBorders>
              <w:top w:val="nil"/>
              <w:left w:val="nil"/>
              <w:bottom w:val="single" w:color="auto" w:sz="4" w:space="0"/>
              <w:right w:val="single" w:color="auto" w:sz="4" w:space="0"/>
            </w:tcBorders>
            <w:shd w:val="clear" w:color="auto" w:fill="auto"/>
            <w:vAlign w:val="center"/>
          </w:tcPr>
          <w:p w14:paraId="6CD6985B">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2150.87</w:t>
            </w:r>
          </w:p>
        </w:tc>
        <w:tc>
          <w:tcPr>
            <w:tcW w:w="3000" w:type="dxa"/>
            <w:tcBorders>
              <w:top w:val="nil"/>
              <w:left w:val="nil"/>
              <w:bottom w:val="single" w:color="auto" w:sz="4" w:space="0"/>
              <w:right w:val="single" w:color="auto" w:sz="8" w:space="0"/>
            </w:tcBorders>
            <w:shd w:val="clear" w:color="auto" w:fill="auto"/>
            <w:vAlign w:val="center"/>
          </w:tcPr>
          <w:p w14:paraId="0457A152">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48.6</w:t>
            </w:r>
          </w:p>
        </w:tc>
      </w:tr>
      <w:tr w14:paraId="46D53ED6">
        <w:tblPrEx>
          <w:tblCellMar>
            <w:top w:w="0" w:type="dxa"/>
            <w:left w:w="108" w:type="dxa"/>
            <w:bottom w:w="0" w:type="dxa"/>
            <w:right w:w="108" w:type="dxa"/>
          </w:tblCellMar>
        </w:tblPrEx>
        <w:trPr>
          <w:trHeight w:val="39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9F0D9CB">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w:t>
            </w:r>
          </w:p>
        </w:tc>
        <w:tc>
          <w:tcPr>
            <w:tcW w:w="3527" w:type="dxa"/>
            <w:tcBorders>
              <w:top w:val="nil"/>
              <w:left w:val="nil"/>
              <w:bottom w:val="single" w:color="auto" w:sz="4" w:space="0"/>
              <w:right w:val="single" w:color="auto" w:sz="4" w:space="0"/>
            </w:tcBorders>
            <w:shd w:val="clear" w:color="auto" w:fill="auto"/>
            <w:vAlign w:val="center"/>
          </w:tcPr>
          <w:p w14:paraId="4FD6F679">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教育支出</w:t>
            </w:r>
          </w:p>
        </w:tc>
        <w:tc>
          <w:tcPr>
            <w:tcW w:w="3000" w:type="dxa"/>
            <w:tcBorders>
              <w:top w:val="nil"/>
              <w:left w:val="nil"/>
              <w:bottom w:val="single" w:color="auto" w:sz="4" w:space="0"/>
              <w:right w:val="single" w:color="auto" w:sz="4" w:space="0"/>
            </w:tcBorders>
            <w:shd w:val="clear" w:color="auto" w:fill="auto"/>
            <w:vAlign w:val="center"/>
          </w:tcPr>
          <w:p w14:paraId="390408D3">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2016.58</w:t>
            </w:r>
          </w:p>
        </w:tc>
        <w:tc>
          <w:tcPr>
            <w:tcW w:w="3492" w:type="dxa"/>
            <w:tcBorders>
              <w:top w:val="nil"/>
              <w:left w:val="nil"/>
              <w:bottom w:val="single" w:color="auto" w:sz="4" w:space="0"/>
              <w:right w:val="single" w:color="auto" w:sz="4" w:space="0"/>
            </w:tcBorders>
            <w:shd w:val="clear" w:color="auto" w:fill="auto"/>
            <w:vAlign w:val="center"/>
          </w:tcPr>
          <w:p w14:paraId="03423EA3">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1967.98</w:t>
            </w:r>
          </w:p>
        </w:tc>
        <w:tc>
          <w:tcPr>
            <w:tcW w:w="3000" w:type="dxa"/>
            <w:tcBorders>
              <w:top w:val="nil"/>
              <w:left w:val="nil"/>
              <w:bottom w:val="single" w:color="auto" w:sz="4" w:space="0"/>
              <w:right w:val="single" w:color="auto" w:sz="8" w:space="0"/>
            </w:tcBorders>
            <w:shd w:val="clear" w:color="auto" w:fill="auto"/>
            <w:vAlign w:val="center"/>
          </w:tcPr>
          <w:p w14:paraId="4D3922EA">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48.6</w:t>
            </w:r>
          </w:p>
        </w:tc>
      </w:tr>
      <w:tr w14:paraId="71F6F80E">
        <w:tblPrEx>
          <w:tblCellMar>
            <w:top w:w="0" w:type="dxa"/>
            <w:left w:w="108" w:type="dxa"/>
            <w:bottom w:w="0" w:type="dxa"/>
            <w:right w:w="108" w:type="dxa"/>
          </w:tblCellMar>
        </w:tblPrEx>
        <w:trPr>
          <w:trHeight w:val="40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9E4FC7F">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w:t>
            </w:r>
          </w:p>
        </w:tc>
        <w:tc>
          <w:tcPr>
            <w:tcW w:w="3527" w:type="dxa"/>
            <w:tcBorders>
              <w:top w:val="nil"/>
              <w:left w:val="nil"/>
              <w:bottom w:val="single" w:color="auto" w:sz="4" w:space="0"/>
              <w:right w:val="single" w:color="auto" w:sz="4" w:space="0"/>
            </w:tcBorders>
            <w:shd w:val="clear" w:color="auto" w:fill="auto"/>
            <w:vAlign w:val="center"/>
          </w:tcPr>
          <w:p w14:paraId="70D84C3A">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普通教</w:t>
            </w:r>
            <w:r>
              <w:rPr>
                <w:rFonts w:hint="eastAsia" w:ascii="宋体" w:hAnsi="宋体" w:cs="宋体"/>
                <w:color w:val="000000"/>
                <w:kern w:val="0"/>
                <w:sz w:val="22"/>
                <w:szCs w:val="22"/>
                <w:lang w:val="en-US" w:eastAsia="zh-CN" w:bidi="ar"/>
              </w:rPr>
              <w:t>育</w:t>
            </w:r>
          </w:p>
        </w:tc>
        <w:tc>
          <w:tcPr>
            <w:tcW w:w="3000" w:type="dxa"/>
            <w:tcBorders>
              <w:top w:val="nil"/>
              <w:left w:val="nil"/>
              <w:bottom w:val="single" w:color="auto" w:sz="4" w:space="0"/>
              <w:right w:val="single" w:color="auto" w:sz="4" w:space="0"/>
            </w:tcBorders>
            <w:shd w:val="clear" w:color="auto" w:fill="auto"/>
            <w:vAlign w:val="center"/>
          </w:tcPr>
          <w:p w14:paraId="39C1C08F">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1999.3</w:t>
            </w:r>
          </w:p>
        </w:tc>
        <w:tc>
          <w:tcPr>
            <w:tcW w:w="3492" w:type="dxa"/>
            <w:tcBorders>
              <w:top w:val="nil"/>
              <w:left w:val="nil"/>
              <w:bottom w:val="single" w:color="auto" w:sz="4" w:space="0"/>
              <w:right w:val="single" w:color="auto" w:sz="4" w:space="0"/>
            </w:tcBorders>
            <w:shd w:val="clear" w:color="auto" w:fill="auto"/>
            <w:vAlign w:val="center"/>
          </w:tcPr>
          <w:p w14:paraId="39BF66FD">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1967.98</w:t>
            </w:r>
          </w:p>
        </w:tc>
        <w:tc>
          <w:tcPr>
            <w:tcW w:w="3000" w:type="dxa"/>
            <w:tcBorders>
              <w:top w:val="nil"/>
              <w:left w:val="nil"/>
              <w:bottom w:val="single" w:color="auto" w:sz="4" w:space="0"/>
              <w:right w:val="single" w:color="auto" w:sz="8" w:space="0"/>
            </w:tcBorders>
            <w:shd w:val="clear" w:color="auto" w:fill="auto"/>
            <w:vAlign w:val="center"/>
          </w:tcPr>
          <w:p w14:paraId="5277C600">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31.32</w:t>
            </w:r>
          </w:p>
        </w:tc>
      </w:tr>
      <w:tr w14:paraId="3DA38052">
        <w:tblPrEx>
          <w:tblCellMar>
            <w:top w:w="0" w:type="dxa"/>
            <w:left w:w="108" w:type="dxa"/>
            <w:bottom w:w="0" w:type="dxa"/>
            <w:right w:w="108" w:type="dxa"/>
          </w:tblCellMar>
        </w:tblPrEx>
        <w:trPr>
          <w:trHeight w:val="31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B22C8CF">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2050201</w:t>
            </w:r>
          </w:p>
        </w:tc>
        <w:tc>
          <w:tcPr>
            <w:tcW w:w="3527" w:type="dxa"/>
            <w:tcBorders>
              <w:top w:val="nil"/>
              <w:left w:val="nil"/>
              <w:bottom w:val="single" w:color="auto" w:sz="4" w:space="0"/>
              <w:right w:val="single" w:color="auto" w:sz="4" w:space="0"/>
            </w:tcBorders>
            <w:shd w:val="clear" w:color="auto" w:fill="auto"/>
            <w:vAlign w:val="center"/>
          </w:tcPr>
          <w:p w14:paraId="0DBB1997">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学前教育</w:t>
            </w:r>
          </w:p>
        </w:tc>
        <w:tc>
          <w:tcPr>
            <w:tcW w:w="3000" w:type="dxa"/>
            <w:tcBorders>
              <w:top w:val="nil"/>
              <w:left w:val="nil"/>
              <w:bottom w:val="single" w:color="auto" w:sz="4" w:space="0"/>
              <w:right w:val="single" w:color="auto" w:sz="4" w:space="0"/>
            </w:tcBorders>
            <w:shd w:val="clear" w:color="auto" w:fill="auto"/>
            <w:vAlign w:val="center"/>
          </w:tcPr>
          <w:p w14:paraId="5A135CCF">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31.41</w:t>
            </w:r>
          </w:p>
        </w:tc>
        <w:tc>
          <w:tcPr>
            <w:tcW w:w="3492" w:type="dxa"/>
            <w:tcBorders>
              <w:top w:val="nil"/>
              <w:left w:val="nil"/>
              <w:bottom w:val="single" w:color="auto" w:sz="4" w:space="0"/>
              <w:right w:val="single" w:color="auto" w:sz="4" w:space="0"/>
            </w:tcBorders>
            <w:shd w:val="clear" w:color="auto" w:fill="auto"/>
            <w:vAlign w:val="center"/>
          </w:tcPr>
          <w:p w14:paraId="1A407547">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29.63</w:t>
            </w:r>
          </w:p>
        </w:tc>
        <w:tc>
          <w:tcPr>
            <w:tcW w:w="3000" w:type="dxa"/>
            <w:tcBorders>
              <w:top w:val="nil"/>
              <w:left w:val="nil"/>
              <w:bottom w:val="single" w:color="auto" w:sz="4" w:space="0"/>
              <w:right w:val="single" w:color="auto" w:sz="8" w:space="0"/>
            </w:tcBorders>
            <w:shd w:val="clear" w:color="auto" w:fill="auto"/>
            <w:vAlign w:val="center"/>
          </w:tcPr>
          <w:p w14:paraId="21B81C51">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1.78</w:t>
            </w:r>
          </w:p>
        </w:tc>
      </w:tr>
      <w:tr w14:paraId="59CBC80B">
        <w:tblPrEx>
          <w:tblCellMar>
            <w:top w:w="0" w:type="dxa"/>
            <w:left w:w="108" w:type="dxa"/>
            <w:bottom w:w="0" w:type="dxa"/>
            <w:right w:w="108" w:type="dxa"/>
          </w:tblCellMar>
        </w:tblPrEx>
        <w:trPr>
          <w:trHeight w:val="37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8A93DBC">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2050202</w:t>
            </w:r>
          </w:p>
        </w:tc>
        <w:tc>
          <w:tcPr>
            <w:tcW w:w="3527" w:type="dxa"/>
            <w:tcBorders>
              <w:top w:val="nil"/>
              <w:left w:val="nil"/>
              <w:bottom w:val="single" w:color="auto" w:sz="4" w:space="0"/>
              <w:right w:val="single" w:color="auto" w:sz="4" w:space="0"/>
            </w:tcBorders>
            <w:shd w:val="clear" w:color="auto" w:fill="auto"/>
            <w:vAlign w:val="center"/>
          </w:tcPr>
          <w:p w14:paraId="5D646A98">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小学教育</w:t>
            </w:r>
          </w:p>
        </w:tc>
        <w:tc>
          <w:tcPr>
            <w:tcW w:w="3000" w:type="dxa"/>
            <w:tcBorders>
              <w:top w:val="nil"/>
              <w:left w:val="nil"/>
              <w:bottom w:val="single" w:color="auto" w:sz="4" w:space="0"/>
              <w:right w:val="single" w:color="auto" w:sz="4" w:space="0"/>
            </w:tcBorders>
            <w:shd w:val="clear" w:color="auto" w:fill="auto"/>
            <w:vAlign w:val="center"/>
          </w:tcPr>
          <w:p w14:paraId="3DB06664">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1348.34</w:t>
            </w:r>
          </w:p>
        </w:tc>
        <w:tc>
          <w:tcPr>
            <w:tcW w:w="3492" w:type="dxa"/>
            <w:tcBorders>
              <w:top w:val="nil"/>
              <w:left w:val="nil"/>
              <w:bottom w:val="single" w:color="auto" w:sz="4" w:space="0"/>
              <w:right w:val="single" w:color="auto" w:sz="4" w:space="0"/>
            </w:tcBorders>
            <w:shd w:val="clear" w:color="auto" w:fill="auto"/>
            <w:vAlign w:val="center"/>
          </w:tcPr>
          <w:p w14:paraId="25774AAA">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1339.91</w:t>
            </w:r>
          </w:p>
        </w:tc>
        <w:tc>
          <w:tcPr>
            <w:tcW w:w="3000" w:type="dxa"/>
            <w:tcBorders>
              <w:top w:val="nil"/>
              <w:left w:val="nil"/>
              <w:bottom w:val="single" w:color="auto" w:sz="4" w:space="0"/>
              <w:right w:val="single" w:color="auto" w:sz="8" w:space="0"/>
            </w:tcBorders>
            <w:shd w:val="clear" w:color="auto" w:fill="auto"/>
            <w:vAlign w:val="center"/>
          </w:tcPr>
          <w:p w14:paraId="2292FCCE">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8.43</w:t>
            </w:r>
          </w:p>
        </w:tc>
      </w:tr>
      <w:tr w14:paraId="354EE8A4">
        <w:tblPrEx>
          <w:tblCellMar>
            <w:top w:w="0" w:type="dxa"/>
            <w:left w:w="108" w:type="dxa"/>
            <w:bottom w:w="0" w:type="dxa"/>
            <w:right w:w="108" w:type="dxa"/>
          </w:tblCellMar>
        </w:tblPrEx>
        <w:trPr>
          <w:trHeight w:val="37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A8B2C63">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2050203</w:t>
            </w:r>
          </w:p>
        </w:tc>
        <w:tc>
          <w:tcPr>
            <w:tcW w:w="3527" w:type="dxa"/>
            <w:tcBorders>
              <w:top w:val="nil"/>
              <w:left w:val="nil"/>
              <w:bottom w:val="single" w:color="auto" w:sz="4" w:space="0"/>
              <w:right w:val="single" w:color="auto" w:sz="4" w:space="0"/>
            </w:tcBorders>
            <w:shd w:val="clear" w:color="auto" w:fill="auto"/>
            <w:vAlign w:val="center"/>
          </w:tcPr>
          <w:p w14:paraId="2F34FBA3">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初中教育</w:t>
            </w:r>
          </w:p>
        </w:tc>
        <w:tc>
          <w:tcPr>
            <w:tcW w:w="3000" w:type="dxa"/>
            <w:tcBorders>
              <w:top w:val="nil"/>
              <w:left w:val="nil"/>
              <w:bottom w:val="single" w:color="auto" w:sz="4" w:space="0"/>
              <w:right w:val="single" w:color="auto" w:sz="4" w:space="0"/>
            </w:tcBorders>
            <w:shd w:val="clear" w:color="auto" w:fill="auto"/>
            <w:vAlign w:val="center"/>
          </w:tcPr>
          <w:p w14:paraId="011DB016">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619.55</w:t>
            </w:r>
          </w:p>
        </w:tc>
        <w:tc>
          <w:tcPr>
            <w:tcW w:w="3492" w:type="dxa"/>
            <w:tcBorders>
              <w:top w:val="nil"/>
              <w:left w:val="nil"/>
              <w:bottom w:val="single" w:color="auto" w:sz="4" w:space="0"/>
              <w:right w:val="single" w:color="auto" w:sz="4" w:space="0"/>
            </w:tcBorders>
            <w:shd w:val="clear" w:color="auto" w:fill="auto"/>
            <w:vAlign w:val="center"/>
          </w:tcPr>
          <w:p w14:paraId="3143462E">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598.44</w:t>
            </w:r>
          </w:p>
        </w:tc>
        <w:tc>
          <w:tcPr>
            <w:tcW w:w="3000" w:type="dxa"/>
            <w:tcBorders>
              <w:top w:val="nil"/>
              <w:left w:val="nil"/>
              <w:bottom w:val="single" w:color="auto" w:sz="4" w:space="0"/>
              <w:right w:val="single" w:color="auto" w:sz="8" w:space="0"/>
            </w:tcBorders>
            <w:shd w:val="clear" w:color="auto" w:fill="auto"/>
            <w:vAlign w:val="center"/>
          </w:tcPr>
          <w:p w14:paraId="2FC9893F">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21.11</w:t>
            </w:r>
          </w:p>
        </w:tc>
      </w:tr>
      <w:tr w14:paraId="3A259A7F">
        <w:tblPrEx>
          <w:tblCellMar>
            <w:top w:w="0" w:type="dxa"/>
            <w:left w:w="108" w:type="dxa"/>
            <w:bottom w:w="0" w:type="dxa"/>
            <w:right w:w="108" w:type="dxa"/>
          </w:tblCellMar>
        </w:tblPrEx>
        <w:trPr>
          <w:trHeight w:val="32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E7E5F1C">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20509</w:t>
            </w:r>
          </w:p>
        </w:tc>
        <w:tc>
          <w:tcPr>
            <w:tcW w:w="3527" w:type="dxa"/>
            <w:tcBorders>
              <w:top w:val="nil"/>
              <w:left w:val="nil"/>
              <w:bottom w:val="single" w:color="auto" w:sz="8" w:space="0"/>
              <w:right w:val="single" w:color="auto" w:sz="4" w:space="0"/>
            </w:tcBorders>
            <w:shd w:val="clear" w:color="auto" w:fill="auto"/>
            <w:vAlign w:val="center"/>
          </w:tcPr>
          <w:p w14:paraId="50A02A31">
            <w:pPr>
              <w:widowControl/>
              <w:jc w:val="left"/>
              <w:textAlignment w:val="center"/>
              <w:rPr>
                <w:rFonts w:ascii="宋体" w:hAnsi="宋体" w:cs="Arial" w:eastAsiaTheme="minorEastAsia"/>
                <w:color w:val="000000"/>
                <w:kern w:val="0"/>
                <w:sz w:val="22"/>
                <w:szCs w:val="22"/>
                <w:lang w:val="en-US" w:eastAsia="zh-CN" w:bidi="ar-SA"/>
              </w:rPr>
            </w:pPr>
            <w:r>
              <w:rPr>
                <w:rFonts w:hint="eastAsia" w:ascii="宋体" w:hAnsi="宋体" w:cs="宋体"/>
                <w:color w:val="000000"/>
                <w:kern w:val="0"/>
                <w:sz w:val="18"/>
                <w:szCs w:val="18"/>
                <w:lang w:bidi="ar"/>
              </w:rPr>
              <w:t>教育费附加安排的支出</w:t>
            </w:r>
          </w:p>
        </w:tc>
        <w:tc>
          <w:tcPr>
            <w:tcW w:w="3000" w:type="dxa"/>
            <w:tcBorders>
              <w:top w:val="nil"/>
              <w:left w:val="nil"/>
              <w:bottom w:val="single" w:color="auto" w:sz="8" w:space="0"/>
              <w:right w:val="single" w:color="auto" w:sz="4" w:space="0"/>
            </w:tcBorders>
            <w:shd w:val="clear" w:color="auto" w:fill="auto"/>
            <w:vAlign w:val="center"/>
          </w:tcPr>
          <w:p w14:paraId="3C2B4E67">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17.28</w:t>
            </w:r>
          </w:p>
        </w:tc>
        <w:tc>
          <w:tcPr>
            <w:tcW w:w="3492" w:type="dxa"/>
            <w:tcBorders>
              <w:top w:val="nil"/>
              <w:left w:val="nil"/>
              <w:bottom w:val="single" w:color="auto" w:sz="8" w:space="0"/>
              <w:right w:val="single" w:color="auto" w:sz="4" w:space="0"/>
            </w:tcBorders>
            <w:shd w:val="clear" w:color="auto" w:fill="auto"/>
            <w:vAlign w:val="center"/>
          </w:tcPr>
          <w:p w14:paraId="6EE23ED7">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0</w:t>
            </w:r>
          </w:p>
        </w:tc>
        <w:tc>
          <w:tcPr>
            <w:tcW w:w="3000" w:type="dxa"/>
            <w:tcBorders>
              <w:top w:val="nil"/>
              <w:left w:val="nil"/>
              <w:bottom w:val="single" w:color="auto" w:sz="8" w:space="0"/>
              <w:right w:val="single" w:color="auto" w:sz="8" w:space="0"/>
            </w:tcBorders>
            <w:shd w:val="clear" w:color="auto" w:fill="auto"/>
            <w:vAlign w:val="center"/>
          </w:tcPr>
          <w:p w14:paraId="14FE3B79">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17.28</w:t>
            </w:r>
          </w:p>
        </w:tc>
      </w:tr>
      <w:tr w14:paraId="043FAF10">
        <w:tblPrEx>
          <w:tblCellMar>
            <w:top w:w="0" w:type="dxa"/>
            <w:left w:w="108" w:type="dxa"/>
            <w:bottom w:w="0" w:type="dxa"/>
            <w:right w:w="108" w:type="dxa"/>
          </w:tblCellMar>
        </w:tblPrEx>
        <w:trPr>
          <w:trHeight w:val="39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72024E3">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2050999</w:t>
            </w:r>
          </w:p>
        </w:tc>
        <w:tc>
          <w:tcPr>
            <w:tcW w:w="3527" w:type="dxa"/>
            <w:tcBorders>
              <w:top w:val="nil"/>
              <w:left w:val="nil"/>
              <w:bottom w:val="single" w:color="auto" w:sz="8" w:space="0"/>
              <w:right w:val="single" w:color="auto" w:sz="4" w:space="0"/>
            </w:tcBorders>
            <w:shd w:val="clear" w:color="auto" w:fill="auto"/>
            <w:vAlign w:val="center"/>
          </w:tcPr>
          <w:p w14:paraId="49F4AB27">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16"/>
                <w:szCs w:val="16"/>
                <w:lang w:bidi="ar"/>
              </w:rPr>
              <w:t>其他教育费附加安排的支出</w:t>
            </w:r>
          </w:p>
        </w:tc>
        <w:tc>
          <w:tcPr>
            <w:tcW w:w="3000" w:type="dxa"/>
            <w:tcBorders>
              <w:top w:val="nil"/>
              <w:left w:val="nil"/>
              <w:bottom w:val="single" w:color="auto" w:sz="8" w:space="0"/>
              <w:right w:val="single" w:color="auto" w:sz="4" w:space="0"/>
            </w:tcBorders>
            <w:shd w:val="clear" w:color="auto" w:fill="auto"/>
            <w:vAlign w:val="center"/>
          </w:tcPr>
          <w:p w14:paraId="0F7011A2">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17.28</w:t>
            </w:r>
          </w:p>
        </w:tc>
        <w:tc>
          <w:tcPr>
            <w:tcW w:w="3492" w:type="dxa"/>
            <w:tcBorders>
              <w:top w:val="nil"/>
              <w:left w:val="nil"/>
              <w:bottom w:val="single" w:color="auto" w:sz="8" w:space="0"/>
              <w:right w:val="single" w:color="auto" w:sz="4" w:space="0"/>
            </w:tcBorders>
            <w:shd w:val="clear" w:color="auto" w:fill="auto"/>
            <w:vAlign w:val="center"/>
          </w:tcPr>
          <w:p w14:paraId="183174C7">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0</w:t>
            </w:r>
          </w:p>
        </w:tc>
        <w:tc>
          <w:tcPr>
            <w:tcW w:w="3000" w:type="dxa"/>
            <w:tcBorders>
              <w:top w:val="nil"/>
              <w:left w:val="nil"/>
              <w:bottom w:val="single" w:color="auto" w:sz="8" w:space="0"/>
              <w:right w:val="single" w:color="auto" w:sz="8" w:space="0"/>
            </w:tcBorders>
            <w:shd w:val="clear" w:color="auto" w:fill="auto"/>
            <w:vAlign w:val="center"/>
          </w:tcPr>
          <w:p w14:paraId="4F4D12E8">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17.28</w:t>
            </w:r>
          </w:p>
        </w:tc>
      </w:tr>
      <w:tr w14:paraId="7018F106">
        <w:tblPrEx>
          <w:tblCellMar>
            <w:top w:w="0" w:type="dxa"/>
            <w:left w:w="108" w:type="dxa"/>
            <w:bottom w:w="0" w:type="dxa"/>
            <w:right w:w="108" w:type="dxa"/>
          </w:tblCellMar>
        </w:tblPrEx>
        <w:trPr>
          <w:trHeight w:val="315"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5066086">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w:t>
            </w:r>
          </w:p>
        </w:tc>
        <w:tc>
          <w:tcPr>
            <w:tcW w:w="3527" w:type="dxa"/>
            <w:tcBorders>
              <w:top w:val="nil"/>
              <w:left w:val="nil"/>
              <w:bottom w:val="single" w:color="auto" w:sz="8" w:space="0"/>
              <w:right w:val="single" w:color="auto" w:sz="4" w:space="0"/>
            </w:tcBorders>
            <w:shd w:val="clear" w:color="auto" w:fill="auto"/>
            <w:vAlign w:val="center"/>
          </w:tcPr>
          <w:p w14:paraId="6EFF3E91">
            <w:pPr>
              <w:widowControl/>
              <w:jc w:val="left"/>
              <w:textAlignment w:val="center"/>
              <w:rPr>
                <w:rFonts w:hint="eastAsia" w:ascii="宋体" w:hAnsi="宋体" w:cs="Arial" w:eastAsiaTheme="minorEastAsia"/>
                <w:color w:val="000000"/>
                <w:kern w:val="0"/>
                <w:sz w:val="16"/>
                <w:szCs w:val="16"/>
                <w:lang w:val="en-US" w:eastAsia="zh-CN" w:bidi="ar-SA"/>
              </w:rPr>
            </w:pPr>
            <w:r>
              <w:rPr>
                <w:rFonts w:hint="eastAsia" w:ascii="宋体" w:hAnsi="宋体" w:cs="宋体"/>
                <w:color w:val="000000"/>
                <w:kern w:val="0"/>
                <w:sz w:val="16"/>
                <w:szCs w:val="16"/>
                <w:lang w:bidi="ar"/>
              </w:rPr>
              <w:t>社会保障和就业支出</w:t>
            </w:r>
          </w:p>
        </w:tc>
        <w:tc>
          <w:tcPr>
            <w:tcW w:w="3000" w:type="dxa"/>
            <w:tcBorders>
              <w:top w:val="nil"/>
              <w:left w:val="nil"/>
              <w:bottom w:val="single" w:color="auto" w:sz="8" w:space="0"/>
              <w:right w:val="single" w:color="auto" w:sz="4" w:space="0"/>
            </w:tcBorders>
            <w:shd w:val="clear" w:color="auto" w:fill="auto"/>
            <w:vAlign w:val="center"/>
          </w:tcPr>
          <w:p w14:paraId="2A0B385C">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180.71</w:t>
            </w:r>
          </w:p>
        </w:tc>
        <w:tc>
          <w:tcPr>
            <w:tcW w:w="3492" w:type="dxa"/>
            <w:tcBorders>
              <w:top w:val="nil"/>
              <w:left w:val="nil"/>
              <w:bottom w:val="single" w:color="auto" w:sz="8" w:space="0"/>
              <w:right w:val="single" w:color="auto" w:sz="4" w:space="0"/>
            </w:tcBorders>
            <w:shd w:val="clear" w:color="auto" w:fill="auto"/>
            <w:vAlign w:val="center"/>
          </w:tcPr>
          <w:p w14:paraId="7A27809D">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180.71</w:t>
            </w:r>
          </w:p>
        </w:tc>
        <w:tc>
          <w:tcPr>
            <w:tcW w:w="3000" w:type="dxa"/>
            <w:tcBorders>
              <w:top w:val="nil"/>
              <w:left w:val="nil"/>
              <w:bottom w:val="single" w:color="auto" w:sz="8" w:space="0"/>
              <w:right w:val="single" w:color="auto" w:sz="8" w:space="0"/>
            </w:tcBorders>
            <w:shd w:val="clear" w:color="auto" w:fill="auto"/>
            <w:vAlign w:val="center"/>
          </w:tcPr>
          <w:p w14:paraId="51A8331B">
            <w:pPr>
              <w:widowControl/>
              <w:jc w:val="center"/>
              <w:rPr>
                <w:rFonts w:hint="eastAsia" w:ascii="宋体" w:hAnsi="宋体" w:eastAsia="宋体" w:cs="宋体"/>
                <w:kern w:val="0"/>
                <w:szCs w:val="21"/>
              </w:rPr>
            </w:pPr>
          </w:p>
        </w:tc>
      </w:tr>
      <w:tr w14:paraId="1136B326">
        <w:tblPrEx>
          <w:tblCellMar>
            <w:top w:w="0" w:type="dxa"/>
            <w:left w:w="108" w:type="dxa"/>
            <w:bottom w:w="0" w:type="dxa"/>
            <w:right w:w="108" w:type="dxa"/>
          </w:tblCellMar>
        </w:tblPrEx>
        <w:trPr>
          <w:trHeight w:val="375"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434DA5F">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20805</w:t>
            </w:r>
          </w:p>
        </w:tc>
        <w:tc>
          <w:tcPr>
            <w:tcW w:w="3527" w:type="dxa"/>
            <w:tcBorders>
              <w:top w:val="nil"/>
              <w:left w:val="nil"/>
              <w:bottom w:val="single" w:color="auto" w:sz="8" w:space="0"/>
              <w:right w:val="single" w:color="auto" w:sz="4" w:space="0"/>
            </w:tcBorders>
            <w:shd w:val="clear" w:color="auto" w:fill="auto"/>
            <w:vAlign w:val="center"/>
          </w:tcPr>
          <w:p w14:paraId="44572043">
            <w:pPr>
              <w:widowControl/>
              <w:jc w:val="left"/>
              <w:textAlignment w:val="center"/>
              <w:rPr>
                <w:rFonts w:hint="eastAsia" w:ascii="宋体" w:hAnsi="宋体" w:cs="Arial" w:eastAsiaTheme="minorEastAsia"/>
                <w:color w:val="000000"/>
                <w:kern w:val="0"/>
                <w:sz w:val="16"/>
                <w:szCs w:val="16"/>
                <w:lang w:val="en-US" w:eastAsia="zh-CN" w:bidi="ar-SA"/>
              </w:rPr>
            </w:pPr>
            <w:r>
              <w:rPr>
                <w:rFonts w:hint="eastAsia" w:ascii="宋体" w:hAnsi="宋体" w:cs="宋体"/>
                <w:color w:val="000000"/>
                <w:kern w:val="0"/>
                <w:sz w:val="16"/>
                <w:szCs w:val="16"/>
                <w:lang w:bidi="ar"/>
              </w:rPr>
              <w:t>行政事业单位养老支出</w:t>
            </w:r>
          </w:p>
        </w:tc>
        <w:tc>
          <w:tcPr>
            <w:tcW w:w="3000" w:type="dxa"/>
            <w:tcBorders>
              <w:top w:val="nil"/>
              <w:left w:val="nil"/>
              <w:bottom w:val="single" w:color="auto" w:sz="8" w:space="0"/>
              <w:right w:val="single" w:color="auto" w:sz="4" w:space="0"/>
            </w:tcBorders>
            <w:shd w:val="clear" w:color="auto" w:fill="auto"/>
            <w:vAlign w:val="center"/>
          </w:tcPr>
          <w:p w14:paraId="71898179">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176.4</w:t>
            </w:r>
          </w:p>
        </w:tc>
        <w:tc>
          <w:tcPr>
            <w:tcW w:w="3492" w:type="dxa"/>
            <w:tcBorders>
              <w:top w:val="nil"/>
              <w:left w:val="nil"/>
              <w:bottom w:val="single" w:color="auto" w:sz="8" w:space="0"/>
              <w:right w:val="single" w:color="auto" w:sz="4" w:space="0"/>
            </w:tcBorders>
            <w:shd w:val="clear" w:color="auto" w:fill="auto"/>
            <w:vAlign w:val="center"/>
          </w:tcPr>
          <w:p w14:paraId="7A5D79D6">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176.4</w:t>
            </w:r>
          </w:p>
        </w:tc>
        <w:tc>
          <w:tcPr>
            <w:tcW w:w="3000" w:type="dxa"/>
            <w:tcBorders>
              <w:top w:val="nil"/>
              <w:left w:val="nil"/>
              <w:bottom w:val="single" w:color="auto" w:sz="8" w:space="0"/>
              <w:right w:val="single" w:color="auto" w:sz="8" w:space="0"/>
            </w:tcBorders>
            <w:shd w:val="clear" w:color="auto" w:fill="auto"/>
            <w:vAlign w:val="center"/>
          </w:tcPr>
          <w:p w14:paraId="33C3886C">
            <w:pPr>
              <w:widowControl/>
              <w:jc w:val="center"/>
              <w:rPr>
                <w:rFonts w:hint="eastAsia" w:ascii="宋体" w:hAnsi="宋体" w:eastAsia="宋体" w:cs="宋体"/>
                <w:kern w:val="0"/>
                <w:szCs w:val="21"/>
              </w:rPr>
            </w:pPr>
          </w:p>
        </w:tc>
      </w:tr>
      <w:tr w14:paraId="7A8604F3">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529398D">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2080505</w:t>
            </w:r>
          </w:p>
        </w:tc>
        <w:tc>
          <w:tcPr>
            <w:tcW w:w="3527" w:type="dxa"/>
            <w:tcBorders>
              <w:top w:val="nil"/>
              <w:left w:val="nil"/>
              <w:bottom w:val="single" w:color="auto" w:sz="8" w:space="0"/>
              <w:right w:val="single" w:color="auto" w:sz="4" w:space="0"/>
            </w:tcBorders>
            <w:shd w:val="clear" w:color="auto" w:fill="auto"/>
            <w:vAlign w:val="center"/>
          </w:tcPr>
          <w:p w14:paraId="7FA32628">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16"/>
                <w:szCs w:val="16"/>
                <w:lang w:bidi="ar"/>
              </w:rPr>
              <w:t>机关事业单位基本养老保险缴费支出</w:t>
            </w:r>
          </w:p>
        </w:tc>
        <w:tc>
          <w:tcPr>
            <w:tcW w:w="3000" w:type="dxa"/>
            <w:tcBorders>
              <w:top w:val="nil"/>
              <w:left w:val="nil"/>
              <w:bottom w:val="single" w:color="auto" w:sz="8" w:space="0"/>
              <w:right w:val="single" w:color="auto" w:sz="4" w:space="0"/>
            </w:tcBorders>
            <w:shd w:val="clear" w:color="auto" w:fill="auto"/>
            <w:vAlign w:val="center"/>
          </w:tcPr>
          <w:p w14:paraId="7587D722">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176.4</w:t>
            </w:r>
          </w:p>
        </w:tc>
        <w:tc>
          <w:tcPr>
            <w:tcW w:w="3492" w:type="dxa"/>
            <w:tcBorders>
              <w:top w:val="nil"/>
              <w:left w:val="nil"/>
              <w:bottom w:val="single" w:color="auto" w:sz="8" w:space="0"/>
              <w:right w:val="single" w:color="auto" w:sz="4" w:space="0"/>
            </w:tcBorders>
            <w:shd w:val="clear" w:color="auto" w:fill="auto"/>
            <w:vAlign w:val="center"/>
          </w:tcPr>
          <w:p w14:paraId="1F58861B">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176.4</w:t>
            </w:r>
          </w:p>
        </w:tc>
        <w:tc>
          <w:tcPr>
            <w:tcW w:w="3000" w:type="dxa"/>
            <w:tcBorders>
              <w:top w:val="nil"/>
              <w:left w:val="nil"/>
              <w:bottom w:val="single" w:color="auto" w:sz="8" w:space="0"/>
              <w:right w:val="single" w:color="auto" w:sz="8" w:space="0"/>
            </w:tcBorders>
            <w:shd w:val="clear" w:color="auto" w:fill="auto"/>
            <w:vAlign w:val="center"/>
          </w:tcPr>
          <w:p w14:paraId="3C447C1A">
            <w:pPr>
              <w:widowControl/>
              <w:jc w:val="center"/>
              <w:rPr>
                <w:rFonts w:hint="eastAsia" w:ascii="宋体" w:hAnsi="宋体" w:eastAsia="宋体" w:cs="宋体"/>
                <w:kern w:val="0"/>
                <w:szCs w:val="21"/>
              </w:rPr>
            </w:pPr>
          </w:p>
        </w:tc>
      </w:tr>
      <w:tr w14:paraId="13ADFB15">
        <w:tblPrEx>
          <w:tblCellMar>
            <w:top w:w="0" w:type="dxa"/>
            <w:left w:w="108" w:type="dxa"/>
            <w:bottom w:w="0" w:type="dxa"/>
            <w:right w:w="108" w:type="dxa"/>
          </w:tblCellMar>
        </w:tblPrEx>
        <w:trPr>
          <w:trHeight w:val="315"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89E2FA0">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20808</w:t>
            </w:r>
          </w:p>
        </w:tc>
        <w:tc>
          <w:tcPr>
            <w:tcW w:w="3527" w:type="dxa"/>
            <w:tcBorders>
              <w:top w:val="nil"/>
              <w:left w:val="nil"/>
              <w:bottom w:val="single" w:color="auto" w:sz="8" w:space="0"/>
              <w:right w:val="single" w:color="auto" w:sz="4" w:space="0"/>
            </w:tcBorders>
            <w:shd w:val="clear" w:color="auto" w:fill="auto"/>
            <w:vAlign w:val="center"/>
          </w:tcPr>
          <w:p w14:paraId="42C5B74C">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抚恤</w:t>
            </w:r>
          </w:p>
        </w:tc>
        <w:tc>
          <w:tcPr>
            <w:tcW w:w="3000" w:type="dxa"/>
            <w:tcBorders>
              <w:top w:val="nil"/>
              <w:left w:val="nil"/>
              <w:bottom w:val="single" w:color="auto" w:sz="8" w:space="0"/>
              <w:right w:val="single" w:color="auto" w:sz="4" w:space="0"/>
            </w:tcBorders>
            <w:shd w:val="clear" w:color="auto" w:fill="auto"/>
            <w:vAlign w:val="center"/>
          </w:tcPr>
          <w:p w14:paraId="1EB6F94C">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val="en-US" w:eastAsia="zh-CN"/>
              </w:rPr>
              <w:t>4.31</w:t>
            </w:r>
          </w:p>
        </w:tc>
        <w:tc>
          <w:tcPr>
            <w:tcW w:w="3492" w:type="dxa"/>
            <w:tcBorders>
              <w:top w:val="nil"/>
              <w:left w:val="nil"/>
              <w:bottom w:val="single" w:color="auto" w:sz="8" w:space="0"/>
              <w:right w:val="single" w:color="auto" w:sz="4" w:space="0"/>
            </w:tcBorders>
            <w:shd w:val="clear" w:color="auto" w:fill="auto"/>
            <w:vAlign w:val="center"/>
          </w:tcPr>
          <w:p w14:paraId="592782A3">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4.31</w:t>
            </w:r>
          </w:p>
        </w:tc>
        <w:tc>
          <w:tcPr>
            <w:tcW w:w="3000" w:type="dxa"/>
            <w:tcBorders>
              <w:top w:val="nil"/>
              <w:left w:val="nil"/>
              <w:bottom w:val="single" w:color="auto" w:sz="8" w:space="0"/>
              <w:right w:val="single" w:color="auto" w:sz="8" w:space="0"/>
            </w:tcBorders>
            <w:shd w:val="clear" w:color="auto" w:fill="auto"/>
            <w:vAlign w:val="center"/>
          </w:tcPr>
          <w:p w14:paraId="15244E10">
            <w:pPr>
              <w:widowControl/>
              <w:jc w:val="center"/>
              <w:rPr>
                <w:rFonts w:hint="eastAsia" w:ascii="宋体" w:hAnsi="宋体" w:eastAsia="宋体" w:cs="宋体"/>
                <w:kern w:val="0"/>
                <w:szCs w:val="21"/>
              </w:rPr>
            </w:pPr>
          </w:p>
        </w:tc>
      </w:tr>
      <w:tr w14:paraId="743D6518">
        <w:tblPrEx>
          <w:tblCellMar>
            <w:top w:w="0" w:type="dxa"/>
            <w:left w:w="108" w:type="dxa"/>
            <w:bottom w:w="0" w:type="dxa"/>
            <w:right w:w="108" w:type="dxa"/>
          </w:tblCellMar>
        </w:tblPrEx>
        <w:trPr>
          <w:trHeight w:val="315"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AAEDD3D">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2080801</w:t>
            </w:r>
          </w:p>
        </w:tc>
        <w:tc>
          <w:tcPr>
            <w:tcW w:w="3527" w:type="dxa"/>
            <w:tcBorders>
              <w:top w:val="nil"/>
              <w:left w:val="nil"/>
              <w:bottom w:val="single" w:color="auto" w:sz="8" w:space="0"/>
              <w:right w:val="single" w:color="auto" w:sz="4" w:space="0"/>
            </w:tcBorders>
            <w:shd w:val="clear" w:color="auto" w:fill="auto"/>
            <w:vAlign w:val="center"/>
          </w:tcPr>
          <w:p w14:paraId="7F9AE265">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 xml:space="preserve">  死亡抚恤</w:t>
            </w:r>
          </w:p>
        </w:tc>
        <w:tc>
          <w:tcPr>
            <w:tcW w:w="3000" w:type="dxa"/>
            <w:tcBorders>
              <w:top w:val="nil"/>
              <w:left w:val="nil"/>
              <w:bottom w:val="single" w:color="auto" w:sz="8" w:space="0"/>
              <w:right w:val="single" w:color="auto" w:sz="4" w:space="0"/>
            </w:tcBorders>
            <w:shd w:val="clear" w:color="auto" w:fill="auto"/>
            <w:vAlign w:val="center"/>
          </w:tcPr>
          <w:p w14:paraId="335CD9D5">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val="en-US" w:eastAsia="zh-CN"/>
              </w:rPr>
              <w:t>4.31</w:t>
            </w:r>
          </w:p>
        </w:tc>
        <w:tc>
          <w:tcPr>
            <w:tcW w:w="3492" w:type="dxa"/>
            <w:tcBorders>
              <w:top w:val="nil"/>
              <w:left w:val="nil"/>
              <w:bottom w:val="single" w:color="auto" w:sz="8" w:space="0"/>
              <w:right w:val="single" w:color="auto" w:sz="4" w:space="0"/>
            </w:tcBorders>
            <w:shd w:val="clear" w:color="auto" w:fill="auto"/>
            <w:vAlign w:val="center"/>
          </w:tcPr>
          <w:p w14:paraId="6F4F323B">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4.31</w:t>
            </w:r>
          </w:p>
        </w:tc>
        <w:tc>
          <w:tcPr>
            <w:tcW w:w="3000" w:type="dxa"/>
            <w:tcBorders>
              <w:top w:val="nil"/>
              <w:left w:val="nil"/>
              <w:bottom w:val="single" w:color="auto" w:sz="8" w:space="0"/>
              <w:right w:val="single" w:color="auto" w:sz="8" w:space="0"/>
            </w:tcBorders>
            <w:shd w:val="clear" w:color="auto" w:fill="auto"/>
            <w:vAlign w:val="center"/>
          </w:tcPr>
          <w:p w14:paraId="53C0F6AA">
            <w:pPr>
              <w:widowControl/>
              <w:jc w:val="center"/>
              <w:rPr>
                <w:rFonts w:hint="eastAsia" w:ascii="宋体" w:hAnsi="宋体" w:eastAsia="宋体" w:cs="宋体"/>
                <w:kern w:val="0"/>
                <w:szCs w:val="21"/>
              </w:rPr>
            </w:pPr>
          </w:p>
        </w:tc>
      </w:tr>
      <w:tr w14:paraId="16F5B8BB">
        <w:tblPrEx>
          <w:tblCellMar>
            <w:top w:w="0" w:type="dxa"/>
            <w:left w:w="108" w:type="dxa"/>
            <w:bottom w:w="0" w:type="dxa"/>
            <w:right w:w="108" w:type="dxa"/>
          </w:tblCellMar>
        </w:tblPrEx>
        <w:trPr>
          <w:trHeight w:val="36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449E784">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210</w:t>
            </w:r>
          </w:p>
        </w:tc>
        <w:tc>
          <w:tcPr>
            <w:tcW w:w="3527" w:type="dxa"/>
            <w:tcBorders>
              <w:top w:val="nil"/>
              <w:left w:val="nil"/>
              <w:bottom w:val="single" w:color="auto" w:sz="8" w:space="0"/>
              <w:right w:val="single" w:color="auto" w:sz="4" w:space="0"/>
            </w:tcBorders>
            <w:shd w:val="clear" w:color="auto" w:fill="auto"/>
            <w:vAlign w:val="center"/>
          </w:tcPr>
          <w:p w14:paraId="59DBDEE4">
            <w:pPr>
              <w:widowControl/>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cs="宋体"/>
                <w:color w:val="000000"/>
                <w:kern w:val="0"/>
                <w:sz w:val="22"/>
                <w:szCs w:val="22"/>
                <w:lang w:bidi="ar"/>
              </w:rPr>
              <w:t>卫生健康支出</w:t>
            </w:r>
          </w:p>
        </w:tc>
        <w:tc>
          <w:tcPr>
            <w:tcW w:w="3000" w:type="dxa"/>
            <w:tcBorders>
              <w:top w:val="nil"/>
              <w:left w:val="nil"/>
              <w:bottom w:val="single" w:color="auto" w:sz="8" w:space="0"/>
              <w:right w:val="single" w:color="auto" w:sz="4" w:space="0"/>
            </w:tcBorders>
            <w:shd w:val="clear" w:color="auto" w:fill="auto"/>
            <w:vAlign w:val="center"/>
          </w:tcPr>
          <w:p w14:paraId="6B0C8B77">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val="en-US" w:eastAsia="zh-CN"/>
              </w:rPr>
              <w:t>2.18</w:t>
            </w:r>
          </w:p>
        </w:tc>
        <w:tc>
          <w:tcPr>
            <w:tcW w:w="3492" w:type="dxa"/>
            <w:tcBorders>
              <w:top w:val="nil"/>
              <w:left w:val="nil"/>
              <w:bottom w:val="single" w:color="auto" w:sz="8" w:space="0"/>
              <w:right w:val="single" w:color="auto" w:sz="4" w:space="0"/>
            </w:tcBorders>
            <w:shd w:val="clear" w:color="auto" w:fill="auto"/>
            <w:vAlign w:val="center"/>
          </w:tcPr>
          <w:p w14:paraId="043DE712">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2.18</w:t>
            </w:r>
          </w:p>
        </w:tc>
        <w:tc>
          <w:tcPr>
            <w:tcW w:w="3000" w:type="dxa"/>
            <w:tcBorders>
              <w:top w:val="nil"/>
              <w:left w:val="nil"/>
              <w:bottom w:val="single" w:color="auto" w:sz="8" w:space="0"/>
              <w:right w:val="single" w:color="auto" w:sz="8" w:space="0"/>
            </w:tcBorders>
            <w:shd w:val="clear" w:color="auto" w:fill="auto"/>
            <w:vAlign w:val="center"/>
          </w:tcPr>
          <w:p w14:paraId="4FC8680A">
            <w:pPr>
              <w:widowControl/>
              <w:jc w:val="center"/>
              <w:rPr>
                <w:rFonts w:hint="eastAsia" w:ascii="宋体" w:hAnsi="宋体" w:eastAsia="宋体" w:cs="宋体"/>
                <w:kern w:val="0"/>
                <w:szCs w:val="21"/>
              </w:rPr>
            </w:pPr>
          </w:p>
        </w:tc>
      </w:tr>
      <w:tr w14:paraId="550B1D72">
        <w:tblPrEx>
          <w:tblCellMar>
            <w:top w:w="0" w:type="dxa"/>
            <w:left w:w="108" w:type="dxa"/>
            <w:bottom w:w="0" w:type="dxa"/>
            <w:right w:w="108" w:type="dxa"/>
          </w:tblCellMar>
        </w:tblPrEx>
        <w:trPr>
          <w:trHeight w:val="345"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EF81E34">
            <w:pPr>
              <w:widowControl/>
              <w:jc w:val="left"/>
              <w:textAlignment w:val="center"/>
              <w:rPr>
                <w:rFonts w:hint="eastAsia"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bidi="ar"/>
              </w:rPr>
              <w:t>210</w:t>
            </w:r>
            <w:r>
              <w:rPr>
                <w:rFonts w:hint="eastAsia" w:ascii="宋体" w:hAnsi="宋体" w:cs="宋体"/>
                <w:color w:val="000000"/>
                <w:kern w:val="0"/>
                <w:sz w:val="22"/>
                <w:szCs w:val="22"/>
                <w:lang w:val="en-US" w:eastAsia="zh-CN" w:bidi="ar"/>
              </w:rPr>
              <w:t>07</w:t>
            </w:r>
          </w:p>
        </w:tc>
        <w:tc>
          <w:tcPr>
            <w:tcW w:w="3527" w:type="dxa"/>
            <w:tcBorders>
              <w:top w:val="nil"/>
              <w:left w:val="nil"/>
              <w:bottom w:val="single" w:color="auto" w:sz="8" w:space="0"/>
              <w:right w:val="single" w:color="auto" w:sz="4" w:space="0"/>
            </w:tcBorders>
            <w:shd w:val="clear" w:color="auto" w:fill="auto"/>
            <w:vAlign w:val="center"/>
          </w:tcPr>
          <w:p w14:paraId="4511E6C8">
            <w:pPr>
              <w:widowControl/>
              <w:jc w:val="left"/>
              <w:textAlignment w:val="center"/>
              <w:rPr>
                <w:rFonts w:hint="eastAsia"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val="en-US" w:eastAsia="zh-CN" w:bidi="ar"/>
              </w:rPr>
              <w:t>计划生育事务</w:t>
            </w:r>
          </w:p>
        </w:tc>
        <w:tc>
          <w:tcPr>
            <w:tcW w:w="3000" w:type="dxa"/>
            <w:tcBorders>
              <w:top w:val="nil"/>
              <w:left w:val="nil"/>
              <w:bottom w:val="single" w:color="auto" w:sz="8" w:space="0"/>
              <w:right w:val="single" w:color="auto" w:sz="4" w:space="0"/>
            </w:tcBorders>
            <w:shd w:val="clear" w:color="auto" w:fill="auto"/>
            <w:vAlign w:val="center"/>
          </w:tcPr>
          <w:p w14:paraId="6F5658FE">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val="en-US" w:eastAsia="zh-CN"/>
              </w:rPr>
              <w:t>2.18</w:t>
            </w:r>
          </w:p>
        </w:tc>
        <w:tc>
          <w:tcPr>
            <w:tcW w:w="3492" w:type="dxa"/>
            <w:tcBorders>
              <w:top w:val="nil"/>
              <w:left w:val="nil"/>
              <w:bottom w:val="single" w:color="auto" w:sz="8" w:space="0"/>
              <w:right w:val="single" w:color="auto" w:sz="4" w:space="0"/>
            </w:tcBorders>
            <w:shd w:val="clear" w:color="auto" w:fill="auto"/>
            <w:vAlign w:val="center"/>
          </w:tcPr>
          <w:p w14:paraId="410AA19A">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2.18</w:t>
            </w:r>
          </w:p>
        </w:tc>
        <w:tc>
          <w:tcPr>
            <w:tcW w:w="3000" w:type="dxa"/>
            <w:tcBorders>
              <w:top w:val="nil"/>
              <w:left w:val="nil"/>
              <w:bottom w:val="single" w:color="auto" w:sz="8" w:space="0"/>
              <w:right w:val="single" w:color="auto" w:sz="8" w:space="0"/>
            </w:tcBorders>
            <w:shd w:val="clear" w:color="auto" w:fill="auto"/>
            <w:vAlign w:val="center"/>
          </w:tcPr>
          <w:p w14:paraId="1D299A6D">
            <w:pPr>
              <w:widowControl/>
              <w:jc w:val="center"/>
              <w:rPr>
                <w:rFonts w:hint="eastAsia" w:ascii="宋体" w:hAnsi="宋体" w:eastAsia="宋体" w:cs="宋体"/>
                <w:kern w:val="0"/>
                <w:szCs w:val="21"/>
              </w:rPr>
            </w:pPr>
          </w:p>
        </w:tc>
      </w:tr>
      <w:tr w14:paraId="6023B038">
        <w:tblPrEx>
          <w:tblCellMar>
            <w:top w:w="0" w:type="dxa"/>
            <w:left w:w="108" w:type="dxa"/>
            <w:bottom w:w="0" w:type="dxa"/>
            <w:right w:w="108" w:type="dxa"/>
          </w:tblCellMar>
        </w:tblPrEx>
        <w:trPr>
          <w:trHeight w:val="36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7834EF6">
            <w:pPr>
              <w:widowControl/>
              <w:jc w:val="left"/>
              <w:textAlignment w:val="center"/>
              <w:rPr>
                <w:rFonts w:hint="eastAsia"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bidi="ar"/>
              </w:rPr>
              <w:t>210</w:t>
            </w:r>
            <w:r>
              <w:rPr>
                <w:rFonts w:hint="eastAsia" w:ascii="宋体" w:hAnsi="宋体" w:cs="宋体"/>
                <w:color w:val="000000"/>
                <w:kern w:val="0"/>
                <w:sz w:val="22"/>
                <w:szCs w:val="22"/>
                <w:lang w:val="en-US" w:eastAsia="zh-CN" w:bidi="ar"/>
              </w:rPr>
              <w:t>0717</w:t>
            </w:r>
          </w:p>
        </w:tc>
        <w:tc>
          <w:tcPr>
            <w:tcW w:w="3527" w:type="dxa"/>
            <w:tcBorders>
              <w:top w:val="nil"/>
              <w:left w:val="nil"/>
              <w:bottom w:val="single" w:color="auto" w:sz="8" w:space="0"/>
              <w:right w:val="single" w:color="auto" w:sz="4" w:space="0"/>
            </w:tcBorders>
            <w:shd w:val="clear" w:color="auto" w:fill="auto"/>
            <w:vAlign w:val="center"/>
          </w:tcPr>
          <w:p w14:paraId="0312298B">
            <w:pPr>
              <w:widowControl/>
              <w:jc w:val="left"/>
              <w:textAlignment w:val="center"/>
              <w:rPr>
                <w:rFonts w:hint="eastAsia"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bidi="ar"/>
              </w:rPr>
              <w:t xml:space="preserve"> </w:t>
            </w:r>
            <w:r>
              <w:rPr>
                <w:rFonts w:hint="eastAsia" w:ascii="宋体" w:hAnsi="宋体" w:cs="宋体"/>
                <w:color w:val="000000"/>
                <w:kern w:val="0"/>
                <w:sz w:val="22"/>
                <w:szCs w:val="22"/>
                <w:lang w:val="en-US" w:eastAsia="zh-CN" w:bidi="ar"/>
              </w:rPr>
              <w:t>计划生育服务</w:t>
            </w:r>
          </w:p>
        </w:tc>
        <w:tc>
          <w:tcPr>
            <w:tcW w:w="3000" w:type="dxa"/>
            <w:tcBorders>
              <w:top w:val="nil"/>
              <w:left w:val="nil"/>
              <w:bottom w:val="single" w:color="auto" w:sz="8" w:space="0"/>
              <w:right w:val="single" w:color="auto" w:sz="4" w:space="0"/>
            </w:tcBorders>
            <w:shd w:val="clear" w:color="auto" w:fill="auto"/>
            <w:vAlign w:val="center"/>
          </w:tcPr>
          <w:p w14:paraId="52A7D85E">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val="en-US" w:eastAsia="zh-CN"/>
              </w:rPr>
              <w:t>2.18</w:t>
            </w:r>
          </w:p>
        </w:tc>
        <w:tc>
          <w:tcPr>
            <w:tcW w:w="3492" w:type="dxa"/>
            <w:tcBorders>
              <w:top w:val="nil"/>
              <w:left w:val="nil"/>
              <w:bottom w:val="single" w:color="auto" w:sz="8" w:space="0"/>
              <w:right w:val="single" w:color="auto" w:sz="4" w:space="0"/>
            </w:tcBorders>
            <w:shd w:val="clear" w:color="auto" w:fill="auto"/>
            <w:vAlign w:val="center"/>
          </w:tcPr>
          <w:p w14:paraId="6864B72A">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2.18</w:t>
            </w:r>
          </w:p>
        </w:tc>
        <w:tc>
          <w:tcPr>
            <w:tcW w:w="3000" w:type="dxa"/>
            <w:tcBorders>
              <w:top w:val="nil"/>
              <w:left w:val="nil"/>
              <w:bottom w:val="single" w:color="auto" w:sz="8" w:space="0"/>
              <w:right w:val="single" w:color="auto" w:sz="8" w:space="0"/>
            </w:tcBorders>
            <w:shd w:val="clear" w:color="auto" w:fill="auto"/>
            <w:vAlign w:val="center"/>
          </w:tcPr>
          <w:p w14:paraId="3DAC44F3">
            <w:pPr>
              <w:widowControl/>
              <w:jc w:val="center"/>
              <w:rPr>
                <w:rFonts w:hint="eastAsia" w:ascii="宋体" w:hAnsi="宋体" w:eastAsia="宋体" w:cs="宋体"/>
                <w:kern w:val="0"/>
                <w:szCs w:val="21"/>
              </w:rPr>
            </w:pPr>
          </w:p>
        </w:tc>
      </w:tr>
      <w:tr w14:paraId="602CE3F7">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4B4327B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77C63C90">
      <w:pPr>
        <w:widowControl/>
        <w:jc w:val="left"/>
        <w:rPr>
          <w:rFonts w:ascii="Times New Roman" w:hAnsi="Times New Roman" w:eastAsia="仿宋_GB2312" w:cs="Times New Roman"/>
          <w:bCs/>
          <w:kern w:val="0"/>
          <w:szCs w:val="21"/>
        </w:rPr>
      </w:pPr>
    </w:p>
    <w:p w14:paraId="4EF9C100">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fixed"/>
        <w:tblCellMar>
          <w:top w:w="0" w:type="dxa"/>
          <w:left w:w="108" w:type="dxa"/>
          <w:bottom w:w="0" w:type="dxa"/>
          <w:right w:w="108" w:type="dxa"/>
        </w:tblCellMar>
      </w:tblPr>
      <w:tblGrid>
        <w:gridCol w:w="817"/>
        <w:gridCol w:w="186"/>
        <w:gridCol w:w="240"/>
        <w:gridCol w:w="1402"/>
        <w:gridCol w:w="1352"/>
        <w:gridCol w:w="767"/>
        <w:gridCol w:w="433"/>
        <w:gridCol w:w="930"/>
        <w:gridCol w:w="756"/>
        <w:gridCol w:w="1374"/>
        <w:gridCol w:w="745"/>
        <w:gridCol w:w="425"/>
        <w:gridCol w:w="1005"/>
        <w:gridCol w:w="689"/>
        <w:gridCol w:w="2119"/>
        <w:gridCol w:w="1377"/>
        <w:gridCol w:w="743"/>
        <w:gridCol w:w="254"/>
      </w:tblGrid>
      <w:tr w14:paraId="5A88665D">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25858A6D">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4BBDAC93">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3347E1CD">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07A38161">
        <w:tblPrEx>
          <w:tblCellMar>
            <w:top w:w="0" w:type="dxa"/>
            <w:left w:w="108" w:type="dxa"/>
            <w:bottom w:w="0" w:type="dxa"/>
            <w:right w:w="108" w:type="dxa"/>
          </w:tblCellMar>
        </w:tblPrEx>
        <w:trPr>
          <w:trHeight w:val="938"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14:paraId="4D3B1B83">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80" w:type="dxa"/>
            <w:gridSpan w:val="4"/>
            <w:tcBorders>
              <w:top w:val="single" w:color="auto" w:sz="4" w:space="0"/>
              <w:left w:val="nil"/>
              <w:bottom w:val="single" w:color="auto" w:sz="4" w:space="0"/>
              <w:right w:val="single" w:color="auto" w:sz="4" w:space="0"/>
            </w:tcBorders>
            <w:shd w:val="clear" w:color="auto" w:fill="auto"/>
            <w:vAlign w:val="center"/>
          </w:tcPr>
          <w:p w14:paraId="326244A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14:paraId="6B60B50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30" w:type="dxa"/>
            <w:tcBorders>
              <w:top w:val="single" w:color="auto" w:sz="4" w:space="0"/>
              <w:left w:val="nil"/>
              <w:bottom w:val="single" w:color="auto" w:sz="4" w:space="0"/>
              <w:right w:val="single" w:color="auto" w:sz="4" w:space="0"/>
            </w:tcBorders>
            <w:shd w:val="clear" w:color="auto" w:fill="auto"/>
            <w:vAlign w:val="center"/>
          </w:tcPr>
          <w:p w14:paraId="57045DC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30" w:type="dxa"/>
            <w:gridSpan w:val="2"/>
            <w:tcBorders>
              <w:top w:val="single" w:color="auto" w:sz="4" w:space="0"/>
              <w:left w:val="nil"/>
              <w:bottom w:val="single" w:color="auto" w:sz="4" w:space="0"/>
              <w:right w:val="single" w:color="auto" w:sz="4" w:space="0"/>
            </w:tcBorders>
            <w:shd w:val="clear" w:color="auto" w:fill="auto"/>
            <w:vAlign w:val="center"/>
          </w:tcPr>
          <w:p w14:paraId="088DB23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70" w:type="dxa"/>
            <w:gridSpan w:val="2"/>
            <w:tcBorders>
              <w:top w:val="single" w:color="auto" w:sz="4" w:space="0"/>
              <w:left w:val="nil"/>
              <w:bottom w:val="single" w:color="auto" w:sz="4" w:space="0"/>
              <w:right w:val="single" w:color="auto" w:sz="4" w:space="0"/>
            </w:tcBorders>
            <w:shd w:val="clear" w:color="auto" w:fill="auto"/>
            <w:vAlign w:val="center"/>
          </w:tcPr>
          <w:p w14:paraId="53C87BE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05" w:type="dxa"/>
            <w:tcBorders>
              <w:top w:val="single" w:color="auto" w:sz="4" w:space="0"/>
              <w:left w:val="nil"/>
              <w:bottom w:val="single" w:color="auto" w:sz="4" w:space="0"/>
              <w:right w:val="single" w:color="auto" w:sz="4" w:space="0"/>
            </w:tcBorders>
            <w:shd w:val="clear" w:color="auto" w:fill="auto"/>
            <w:vAlign w:val="center"/>
          </w:tcPr>
          <w:p w14:paraId="2C36388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185" w:type="dxa"/>
            <w:gridSpan w:val="3"/>
            <w:tcBorders>
              <w:top w:val="single" w:color="auto" w:sz="4" w:space="0"/>
              <w:left w:val="nil"/>
              <w:bottom w:val="single" w:color="auto" w:sz="4" w:space="0"/>
              <w:right w:val="single" w:color="auto" w:sz="4" w:space="0"/>
            </w:tcBorders>
            <w:shd w:val="clear" w:color="auto" w:fill="auto"/>
            <w:vAlign w:val="center"/>
          </w:tcPr>
          <w:p w14:paraId="6AFA796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7" w:type="dxa"/>
            <w:gridSpan w:val="2"/>
            <w:tcBorders>
              <w:top w:val="single" w:color="auto" w:sz="4" w:space="0"/>
              <w:left w:val="nil"/>
              <w:bottom w:val="single" w:color="auto" w:sz="4" w:space="0"/>
              <w:right w:val="single" w:color="auto" w:sz="4" w:space="0"/>
            </w:tcBorders>
            <w:shd w:val="clear" w:color="auto" w:fill="auto"/>
            <w:vAlign w:val="center"/>
          </w:tcPr>
          <w:p w14:paraId="6321077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607DBE91">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6C7FBB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80" w:type="dxa"/>
            <w:gridSpan w:val="4"/>
            <w:tcBorders>
              <w:top w:val="nil"/>
              <w:left w:val="nil"/>
              <w:bottom w:val="single" w:color="auto" w:sz="4" w:space="0"/>
              <w:right w:val="single" w:color="auto" w:sz="4" w:space="0"/>
            </w:tcBorders>
            <w:shd w:val="clear" w:color="auto" w:fill="auto"/>
            <w:noWrap/>
            <w:vAlign w:val="center"/>
          </w:tcPr>
          <w:p w14:paraId="1319C1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200" w:type="dxa"/>
            <w:gridSpan w:val="2"/>
            <w:tcBorders>
              <w:top w:val="nil"/>
              <w:left w:val="nil"/>
              <w:bottom w:val="single" w:color="auto" w:sz="4" w:space="0"/>
              <w:right w:val="single" w:color="auto" w:sz="4" w:space="0"/>
            </w:tcBorders>
            <w:shd w:val="clear" w:color="auto" w:fill="auto"/>
            <w:noWrap/>
            <w:vAlign w:val="center"/>
          </w:tcPr>
          <w:p w14:paraId="3CE1152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1817.16</w:t>
            </w:r>
          </w:p>
        </w:tc>
        <w:tc>
          <w:tcPr>
            <w:tcW w:w="930" w:type="dxa"/>
            <w:tcBorders>
              <w:top w:val="nil"/>
              <w:left w:val="nil"/>
              <w:bottom w:val="single" w:color="auto" w:sz="4" w:space="0"/>
              <w:right w:val="single" w:color="auto" w:sz="4" w:space="0"/>
            </w:tcBorders>
            <w:shd w:val="clear" w:color="auto" w:fill="auto"/>
            <w:noWrap/>
            <w:vAlign w:val="center"/>
          </w:tcPr>
          <w:p w14:paraId="33E547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30" w:type="dxa"/>
            <w:gridSpan w:val="2"/>
            <w:tcBorders>
              <w:top w:val="nil"/>
              <w:left w:val="nil"/>
              <w:bottom w:val="single" w:color="auto" w:sz="4" w:space="0"/>
              <w:right w:val="single" w:color="auto" w:sz="4" w:space="0"/>
            </w:tcBorders>
            <w:shd w:val="clear" w:color="auto" w:fill="auto"/>
            <w:noWrap/>
            <w:vAlign w:val="center"/>
          </w:tcPr>
          <w:p w14:paraId="1B54D4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170" w:type="dxa"/>
            <w:gridSpan w:val="2"/>
            <w:tcBorders>
              <w:top w:val="nil"/>
              <w:left w:val="nil"/>
              <w:bottom w:val="single" w:color="auto" w:sz="4" w:space="0"/>
              <w:right w:val="single" w:color="auto" w:sz="4" w:space="0"/>
            </w:tcBorders>
            <w:shd w:val="clear" w:color="auto" w:fill="auto"/>
            <w:noWrap/>
            <w:vAlign w:val="center"/>
          </w:tcPr>
          <w:p w14:paraId="4CA062C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181.67</w:t>
            </w:r>
          </w:p>
        </w:tc>
        <w:tc>
          <w:tcPr>
            <w:tcW w:w="1005" w:type="dxa"/>
            <w:tcBorders>
              <w:top w:val="nil"/>
              <w:left w:val="nil"/>
              <w:bottom w:val="single" w:color="auto" w:sz="4" w:space="0"/>
              <w:right w:val="single" w:color="auto" w:sz="4" w:space="0"/>
            </w:tcBorders>
            <w:shd w:val="clear" w:color="auto" w:fill="auto"/>
            <w:noWrap/>
            <w:vAlign w:val="center"/>
          </w:tcPr>
          <w:p w14:paraId="7AD68A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185" w:type="dxa"/>
            <w:gridSpan w:val="3"/>
            <w:tcBorders>
              <w:top w:val="nil"/>
              <w:left w:val="nil"/>
              <w:bottom w:val="single" w:color="auto" w:sz="4" w:space="0"/>
              <w:right w:val="single" w:color="auto" w:sz="4" w:space="0"/>
            </w:tcBorders>
            <w:shd w:val="clear" w:color="auto" w:fill="auto"/>
            <w:noWrap/>
            <w:vAlign w:val="center"/>
          </w:tcPr>
          <w:p w14:paraId="03EC2A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97" w:type="dxa"/>
            <w:gridSpan w:val="2"/>
            <w:tcBorders>
              <w:top w:val="nil"/>
              <w:left w:val="nil"/>
              <w:bottom w:val="single" w:color="auto" w:sz="4" w:space="0"/>
              <w:right w:val="single" w:color="auto" w:sz="4" w:space="0"/>
            </w:tcBorders>
            <w:shd w:val="clear" w:color="auto" w:fill="auto"/>
            <w:noWrap/>
            <w:vAlign w:val="center"/>
          </w:tcPr>
          <w:p w14:paraId="7E31FC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088D782">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763D29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80" w:type="dxa"/>
            <w:gridSpan w:val="4"/>
            <w:tcBorders>
              <w:top w:val="nil"/>
              <w:left w:val="nil"/>
              <w:bottom w:val="single" w:color="auto" w:sz="4" w:space="0"/>
              <w:right w:val="single" w:color="auto" w:sz="4" w:space="0"/>
            </w:tcBorders>
            <w:shd w:val="clear" w:color="auto" w:fill="auto"/>
            <w:noWrap/>
            <w:vAlign w:val="center"/>
          </w:tcPr>
          <w:p w14:paraId="17AC87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200" w:type="dxa"/>
            <w:gridSpan w:val="2"/>
            <w:tcBorders>
              <w:top w:val="nil"/>
              <w:left w:val="nil"/>
              <w:bottom w:val="single" w:color="auto" w:sz="4" w:space="0"/>
              <w:right w:val="single" w:color="auto" w:sz="4" w:space="0"/>
            </w:tcBorders>
            <w:shd w:val="clear" w:color="auto" w:fill="auto"/>
            <w:noWrap/>
            <w:vAlign w:val="center"/>
          </w:tcPr>
          <w:p w14:paraId="7E2C5081">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726.46</w:t>
            </w:r>
          </w:p>
          <w:p w14:paraId="688AF8DC">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.65</w:t>
            </w:r>
          </w:p>
          <w:p w14:paraId="26031A7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77777772726.46</w:t>
            </w:r>
          </w:p>
        </w:tc>
        <w:tc>
          <w:tcPr>
            <w:tcW w:w="930" w:type="dxa"/>
            <w:tcBorders>
              <w:top w:val="nil"/>
              <w:left w:val="nil"/>
              <w:bottom w:val="single" w:color="auto" w:sz="4" w:space="0"/>
              <w:right w:val="single" w:color="auto" w:sz="4" w:space="0"/>
            </w:tcBorders>
            <w:shd w:val="clear" w:color="auto" w:fill="auto"/>
            <w:noWrap/>
            <w:vAlign w:val="center"/>
          </w:tcPr>
          <w:p w14:paraId="48FDFE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30" w:type="dxa"/>
            <w:gridSpan w:val="2"/>
            <w:tcBorders>
              <w:top w:val="nil"/>
              <w:left w:val="nil"/>
              <w:bottom w:val="single" w:color="auto" w:sz="4" w:space="0"/>
              <w:right w:val="single" w:color="auto" w:sz="4" w:space="0"/>
            </w:tcBorders>
            <w:shd w:val="clear" w:color="auto" w:fill="auto"/>
            <w:noWrap/>
            <w:vAlign w:val="center"/>
          </w:tcPr>
          <w:p w14:paraId="3C5A6D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170" w:type="dxa"/>
            <w:gridSpan w:val="2"/>
            <w:tcBorders>
              <w:top w:val="nil"/>
              <w:left w:val="nil"/>
              <w:bottom w:val="single" w:color="auto" w:sz="4" w:space="0"/>
              <w:right w:val="single" w:color="auto" w:sz="4" w:space="0"/>
            </w:tcBorders>
            <w:shd w:val="clear" w:color="auto" w:fill="auto"/>
            <w:noWrap/>
            <w:vAlign w:val="center"/>
          </w:tcPr>
          <w:p w14:paraId="3295B983">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14.4</w:t>
            </w:r>
          </w:p>
        </w:tc>
        <w:tc>
          <w:tcPr>
            <w:tcW w:w="1005" w:type="dxa"/>
            <w:tcBorders>
              <w:top w:val="nil"/>
              <w:left w:val="nil"/>
              <w:bottom w:val="single" w:color="auto" w:sz="4" w:space="0"/>
              <w:right w:val="single" w:color="auto" w:sz="4" w:space="0"/>
            </w:tcBorders>
            <w:shd w:val="clear" w:color="auto" w:fill="auto"/>
            <w:noWrap/>
            <w:vAlign w:val="center"/>
          </w:tcPr>
          <w:p w14:paraId="78F3AC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185" w:type="dxa"/>
            <w:gridSpan w:val="3"/>
            <w:tcBorders>
              <w:top w:val="nil"/>
              <w:left w:val="nil"/>
              <w:bottom w:val="single" w:color="auto" w:sz="4" w:space="0"/>
              <w:right w:val="single" w:color="auto" w:sz="4" w:space="0"/>
            </w:tcBorders>
            <w:shd w:val="clear" w:color="auto" w:fill="auto"/>
            <w:noWrap/>
            <w:vAlign w:val="center"/>
          </w:tcPr>
          <w:p w14:paraId="3CCA21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97" w:type="dxa"/>
            <w:gridSpan w:val="2"/>
            <w:tcBorders>
              <w:top w:val="nil"/>
              <w:left w:val="nil"/>
              <w:bottom w:val="single" w:color="auto" w:sz="4" w:space="0"/>
              <w:right w:val="single" w:color="auto" w:sz="4" w:space="0"/>
            </w:tcBorders>
            <w:shd w:val="clear" w:color="auto" w:fill="auto"/>
            <w:noWrap/>
            <w:vAlign w:val="center"/>
          </w:tcPr>
          <w:p w14:paraId="433A87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33ED9B2">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277FD1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80" w:type="dxa"/>
            <w:gridSpan w:val="4"/>
            <w:tcBorders>
              <w:top w:val="nil"/>
              <w:left w:val="nil"/>
              <w:bottom w:val="single" w:color="auto" w:sz="4" w:space="0"/>
              <w:right w:val="single" w:color="auto" w:sz="4" w:space="0"/>
            </w:tcBorders>
            <w:shd w:val="clear" w:color="auto" w:fill="auto"/>
            <w:noWrap/>
            <w:vAlign w:val="center"/>
          </w:tcPr>
          <w:p w14:paraId="5A8E7B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200" w:type="dxa"/>
            <w:gridSpan w:val="2"/>
            <w:tcBorders>
              <w:top w:val="nil"/>
              <w:left w:val="nil"/>
              <w:bottom w:val="single" w:color="auto" w:sz="4" w:space="0"/>
              <w:right w:val="single" w:color="auto" w:sz="4" w:space="0"/>
            </w:tcBorders>
            <w:shd w:val="clear" w:color="auto" w:fill="auto"/>
            <w:noWrap/>
            <w:vAlign w:val="center"/>
          </w:tcPr>
          <w:p w14:paraId="5386FCE4">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46.62</w:t>
            </w:r>
          </w:p>
          <w:p w14:paraId="2EBBBC91">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86.6186.6146.6246.6246.6244446666646.62</w:t>
            </w:r>
          </w:p>
        </w:tc>
        <w:tc>
          <w:tcPr>
            <w:tcW w:w="930" w:type="dxa"/>
            <w:tcBorders>
              <w:top w:val="nil"/>
              <w:left w:val="nil"/>
              <w:bottom w:val="single" w:color="auto" w:sz="4" w:space="0"/>
              <w:right w:val="single" w:color="auto" w:sz="4" w:space="0"/>
            </w:tcBorders>
            <w:shd w:val="clear" w:color="auto" w:fill="auto"/>
            <w:noWrap/>
            <w:vAlign w:val="center"/>
          </w:tcPr>
          <w:p w14:paraId="5D8C78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30" w:type="dxa"/>
            <w:gridSpan w:val="2"/>
            <w:tcBorders>
              <w:top w:val="nil"/>
              <w:left w:val="nil"/>
              <w:bottom w:val="single" w:color="auto" w:sz="4" w:space="0"/>
              <w:right w:val="single" w:color="auto" w:sz="4" w:space="0"/>
            </w:tcBorders>
            <w:shd w:val="clear" w:color="auto" w:fill="auto"/>
            <w:noWrap/>
            <w:vAlign w:val="center"/>
          </w:tcPr>
          <w:p w14:paraId="4559A2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170" w:type="dxa"/>
            <w:gridSpan w:val="2"/>
            <w:tcBorders>
              <w:top w:val="nil"/>
              <w:left w:val="nil"/>
              <w:bottom w:val="single" w:color="auto" w:sz="4" w:space="0"/>
              <w:right w:val="single" w:color="auto" w:sz="4" w:space="0"/>
            </w:tcBorders>
            <w:shd w:val="clear" w:color="auto" w:fill="auto"/>
            <w:noWrap/>
            <w:vAlign w:val="center"/>
          </w:tcPr>
          <w:p w14:paraId="390696B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20.64</w:t>
            </w:r>
          </w:p>
        </w:tc>
        <w:tc>
          <w:tcPr>
            <w:tcW w:w="1005" w:type="dxa"/>
            <w:tcBorders>
              <w:top w:val="nil"/>
              <w:left w:val="nil"/>
              <w:bottom w:val="single" w:color="auto" w:sz="4" w:space="0"/>
              <w:right w:val="single" w:color="auto" w:sz="4" w:space="0"/>
            </w:tcBorders>
            <w:shd w:val="clear" w:color="auto" w:fill="auto"/>
            <w:noWrap/>
            <w:vAlign w:val="center"/>
          </w:tcPr>
          <w:p w14:paraId="465205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185" w:type="dxa"/>
            <w:gridSpan w:val="3"/>
            <w:tcBorders>
              <w:top w:val="nil"/>
              <w:left w:val="nil"/>
              <w:bottom w:val="single" w:color="auto" w:sz="4" w:space="0"/>
              <w:right w:val="single" w:color="auto" w:sz="4" w:space="0"/>
            </w:tcBorders>
            <w:shd w:val="clear" w:color="auto" w:fill="auto"/>
            <w:noWrap/>
            <w:vAlign w:val="center"/>
          </w:tcPr>
          <w:p w14:paraId="1E553A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97" w:type="dxa"/>
            <w:gridSpan w:val="2"/>
            <w:tcBorders>
              <w:top w:val="nil"/>
              <w:left w:val="nil"/>
              <w:bottom w:val="single" w:color="auto" w:sz="4" w:space="0"/>
              <w:right w:val="single" w:color="auto" w:sz="4" w:space="0"/>
            </w:tcBorders>
            <w:shd w:val="clear" w:color="auto" w:fill="auto"/>
            <w:noWrap/>
            <w:vAlign w:val="center"/>
          </w:tcPr>
          <w:p w14:paraId="050457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785A6CE">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3C97CA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80" w:type="dxa"/>
            <w:gridSpan w:val="4"/>
            <w:tcBorders>
              <w:top w:val="nil"/>
              <w:left w:val="nil"/>
              <w:bottom w:val="single" w:color="auto" w:sz="4" w:space="0"/>
              <w:right w:val="single" w:color="auto" w:sz="4" w:space="0"/>
            </w:tcBorders>
            <w:shd w:val="clear" w:color="auto" w:fill="auto"/>
            <w:noWrap/>
            <w:vAlign w:val="center"/>
          </w:tcPr>
          <w:p w14:paraId="66F503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200" w:type="dxa"/>
            <w:gridSpan w:val="2"/>
            <w:tcBorders>
              <w:top w:val="nil"/>
              <w:left w:val="nil"/>
              <w:bottom w:val="single" w:color="auto" w:sz="4" w:space="0"/>
              <w:right w:val="single" w:color="auto" w:sz="4" w:space="0"/>
            </w:tcBorders>
            <w:shd w:val="clear" w:color="auto" w:fill="auto"/>
            <w:noWrap/>
            <w:vAlign w:val="center"/>
          </w:tcPr>
          <w:p w14:paraId="653A695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86.61</w:t>
            </w:r>
          </w:p>
        </w:tc>
        <w:tc>
          <w:tcPr>
            <w:tcW w:w="930" w:type="dxa"/>
            <w:tcBorders>
              <w:top w:val="nil"/>
              <w:left w:val="nil"/>
              <w:bottom w:val="single" w:color="auto" w:sz="4" w:space="0"/>
              <w:right w:val="single" w:color="auto" w:sz="4" w:space="0"/>
            </w:tcBorders>
            <w:shd w:val="clear" w:color="auto" w:fill="auto"/>
            <w:noWrap/>
            <w:vAlign w:val="center"/>
          </w:tcPr>
          <w:p w14:paraId="32EB62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30" w:type="dxa"/>
            <w:gridSpan w:val="2"/>
            <w:tcBorders>
              <w:top w:val="nil"/>
              <w:left w:val="nil"/>
              <w:bottom w:val="single" w:color="auto" w:sz="4" w:space="0"/>
              <w:right w:val="single" w:color="auto" w:sz="4" w:space="0"/>
            </w:tcBorders>
            <w:shd w:val="clear" w:color="auto" w:fill="auto"/>
            <w:noWrap/>
            <w:vAlign w:val="center"/>
          </w:tcPr>
          <w:p w14:paraId="5553A7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170" w:type="dxa"/>
            <w:gridSpan w:val="2"/>
            <w:tcBorders>
              <w:top w:val="nil"/>
              <w:left w:val="nil"/>
              <w:bottom w:val="single" w:color="auto" w:sz="4" w:space="0"/>
              <w:right w:val="single" w:color="auto" w:sz="4" w:space="0"/>
            </w:tcBorders>
            <w:shd w:val="clear" w:color="auto" w:fill="auto"/>
            <w:noWrap/>
            <w:vAlign w:val="center"/>
          </w:tcPr>
          <w:p w14:paraId="54DBBD87">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5477B6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185" w:type="dxa"/>
            <w:gridSpan w:val="3"/>
            <w:tcBorders>
              <w:top w:val="nil"/>
              <w:left w:val="nil"/>
              <w:bottom w:val="single" w:color="auto" w:sz="4" w:space="0"/>
              <w:right w:val="single" w:color="auto" w:sz="4" w:space="0"/>
            </w:tcBorders>
            <w:shd w:val="clear" w:color="auto" w:fill="auto"/>
            <w:noWrap/>
            <w:vAlign w:val="center"/>
          </w:tcPr>
          <w:p w14:paraId="006788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97" w:type="dxa"/>
            <w:gridSpan w:val="2"/>
            <w:tcBorders>
              <w:top w:val="nil"/>
              <w:left w:val="nil"/>
              <w:bottom w:val="single" w:color="auto" w:sz="4" w:space="0"/>
              <w:right w:val="single" w:color="auto" w:sz="4" w:space="0"/>
            </w:tcBorders>
            <w:shd w:val="clear" w:color="auto" w:fill="auto"/>
            <w:noWrap/>
            <w:vAlign w:val="center"/>
          </w:tcPr>
          <w:p w14:paraId="5911AD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C36ED11">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538702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80" w:type="dxa"/>
            <w:gridSpan w:val="4"/>
            <w:tcBorders>
              <w:top w:val="nil"/>
              <w:left w:val="nil"/>
              <w:bottom w:val="single" w:color="auto" w:sz="4" w:space="0"/>
              <w:right w:val="single" w:color="auto" w:sz="4" w:space="0"/>
            </w:tcBorders>
            <w:shd w:val="clear" w:color="auto" w:fill="auto"/>
            <w:noWrap/>
            <w:vAlign w:val="center"/>
          </w:tcPr>
          <w:p w14:paraId="401956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200" w:type="dxa"/>
            <w:gridSpan w:val="2"/>
            <w:tcBorders>
              <w:top w:val="nil"/>
              <w:left w:val="nil"/>
              <w:bottom w:val="single" w:color="auto" w:sz="4" w:space="0"/>
              <w:right w:val="single" w:color="auto" w:sz="4" w:space="0"/>
            </w:tcBorders>
            <w:shd w:val="clear" w:color="auto" w:fill="auto"/>
            <w:noWrap/>
            <w:vAlign w:val="center"/>
          </w:tcPr>
          <w:p w14:paraId="221206F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7.38</w:t>
            </w:r>
          </w:p>
        </w:tc>
        <w:tc>
          <w:tcPr>
            <w:tcW w:w="930" w:type="dxa"/>
            <w:tcBorders>
              <w:top w:val="nil"/>
              <w:left w:val="nil"/>
              <w:bottom w:val="single" w:color="auto" w:sz="4" w:space="0"/>
              <w:right w:val="single" w:color="auto" w:sz="4" w:space="0"/>
            </w:tcBorders>
            <w:shd w:val="clear" w:color="auto" w:fill="auto"/>
            <w:noWrap/>
            <w:vAlign w:val="center"/>
          </w:tcPr>
          <w:p w14:paraId="1D0EEA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30" w:type="dxa"/>
            <w:gridSpan w:val="2"/>
            <w:tcBorders>
              <w:top w:val="nil"/>
              <w:left w:val="nil"/>
              <w:bottom w:val="single" w:color="auto" w:sz="4" w:space="0"/>
              <w:right w:val="single" w:color="auto" w:sz="4" w:space="0"/>
            </w:tcBorders>
            <w:shd w:val="clear" w:color="auto" w:fill="auto"/>
            <w:noWrap/>
            <w:vAlign w:val="center"/>
          </w:tcPr>
          <w:p w14:paraId="7D00AE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170" w:type="dxa"/>
            <w:gridSpan w:val="2"/>
            <w:tcBorders>
              <w:top w:val="nil"/>
              <w:left w:val="nil"/>
              <w:bottom w:val="single" w:color="auto" w:sz="4" w:space="0"/>
              <w:right w:val="single" w:color="auto" w:sz="4" w:space="0"/>
            </w:tcBorders>
            <w:shd w:val="clear" w:color="auto" w:fill="auto"/>
            <w:noWrap/>
            <w:vAlign w:val="center"/>
          </w:tcPr>
          <w:p w14:paraId="737D8B1D">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21D243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185" w:type="dxa"/>
            <w:gridSpan w:val="3"/>
            <w:tcBorders>
              <w:top w:val="nil"/>
              <w:left w:val="nil"/>
              <w:bottom w:val="single" w:color="auto" w:sz="4" w:space="0"/>
              <w:right w:val="single" w:color="auto" w:sz="4" w:space="0"/>
            </w:tcBorders>
            <w:shd w:val="clear" w:color="auto" w:fill="auto"/>
            <w:noWrap/>
            <w:vAlign w:val="center"/>
          </w:tcPr>
          <w:p w14:paraId="200FE6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97" w:type="dxa"/>
            <w:gridSpan w:val="2"/>
            <w:tcBorders>
              <w:top w:val="nil"/>
              <w:left w:val="nil"/>
              <w:bottom w:val="single" w:color="auto" w:sz="4" w:space="0"/>
              <w:right w:val="single" w:color="auto" w:sz="4" w:space="0"/>
            </w:tcBorders>
            <w:shd w:val="clear" w:color="auto" w:fill="auto"/>
            <w:noWrap/>
            <w:vAlign w:val="center"/>
          </w:tcPr>
          <w:p w14:paraId="52A8D8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5099233">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7F78E4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80" w:type="dxa"/>
            <w:gridSpan w:val="4"/>
            <w:tcBorders>
              <w:top w:val="nil"/>
              <w:left w:val="nil"/>
              <w:bottom w:val="single" w:color="auto" w:sz="4" w:space="0"/>
              <w:right w:val="single" w:color="auto" w:sz="4" w:space="0"/>
            </w:tcBorders>
            <w:shd w:val="clear" w:color="auto" w:fill="auto"/>
            <w:noWrap/>
            <w:vAlign w:val="center"/>
          </w:tcPr>
          <w:p w14:paraId="4FF7FE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200" w:type="dxa"/>
            <w:gridSpan w:val="2"/>
            <w:tcBorders>
              <w:top w:val="nil"/>
              <w:left w:val="nil"/>
              <w:bottom w:val="single" w:color="auto" w:sz="4" w:space="0"/>
              <w:right w:val="single" w:color="auto" w:sz="4" w:space="0"/>
            </w:tcBorders>
            <w:shd w:val="clear" w:color="auto" w:fill="auto"/>
            <w:noWrap/>
            <w:vAlign w:val="center"/>
          </w:tcPr>
          <w:p w14:paraId="737F6BC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494.17</w:t>
            </w:r>
          </w:p>
        </w:tc>
        <w:tc>
          <w:tcPr>
            <w:tcW w:w="930" w:type="dxa"/>
            <w:tcBorders>
              <w:top w:val="nil"/>
              <w:left w:val="nil"/>
              <w:bottom w:val="single" w:color="auto" w:sz="4" w:space="0"/>
              <w:right w:val="single" w:color="auto" w:sz="4" w:space="0"/>
            </w:tcBorders>
            <w:shd w:val="clear" w:color="auto" w:fill="auto"/>
            <w:noWrap/>
            <w:vAlign w:val="center"/>
          </w:tcPr>
          <w:p w14:paraId="28A370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30" w:type="dxa"/>
            <w:gridSpan w:val="2"/>
            <w:tcBorders>
              <w:top w:val="nil"/>
              <w:left w:val="nil"/>
              <w:bottom w:val="single" w:color="auto" w:sz="4" w:space="0"/>
              <w:right w:val="single" w:color="auto" w:sz="4" w:space="0"/>
            </w:tcBorders>
            <w:shd w:val="clear" w:color="auto" w:fill="auto"/>
            <w:noWrap/>
            <w:vAlign w:val="center"/>
          </w:tcPr>
          <w:p w14:paraId="43C59B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170" w:type="dxa"/>
            <w:gridSpan w:val="2"/>
            <w:tcBorders>
              <w:top w:val="nil"/>
              <w:left w:val="nil"/>
              <w:bottom w:val="single" w:color="auto" w:sz="4" w:space="0"/>
              <w:right w:val="single" w:color="auto" w:sz="4" w:space="0"/>
            </w:tcBorders>
            <w:shd w:val="clear" w:color="auto" w:fill="auto"/>
            <w:noWrap/>
            <w:vAlign w:val="center"/>
          </w:tcPr>
          <w:p w14:paraId="3A08535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3.62</w:t>
            </w:r>
          </w:p>
        </w:tc>
        <w:tc>
          <w:tcPr>
            <w:tcW w:w="1005" w:type="dxa"/>
            <w:tcBorders>
              <w:top w:val="nil"/>
              <w:left w:val="nil"/>
              <w:bottom w:val="single" w:color="auto" w:sz="4" w:space="0"/>
              <w:right w:val="single" w:color="auto" w:sz="4" w:space="0"/>
            </w:tcBorders>
            <w:shd w:val="clear" w:color="auto" w:fill="auto"/>
            <w:noWrap/>
            <w:vAlign w:val="center"/>
          </w:tcPr>
          <w:p w14:paraId="5E62D4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185" w:type="dxa"/>
            <w:gridSpan w:val="3"/>
            <w:tcBorders>
              <w:top w:val="nil"/>
              <w:left w:val="nil"/>
              <w:bottom w:val="single" w:color="auto" w:sz="4" w:space="0"/>
              <w:right w:val="single" w:color="auto" w:sz="4" w:space="0"/>
            </w:tcBorders>
            <w:shd w:val="clear" w:color="auto" w:fill="auto"/>
            <w:noWrap/>
            <w:vAlign w:val="center"/>
          </w:tcPr>
          <w:p w14:paraId="4F91A5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97" w:type="dxa"/>
            <w:gridSpan w:val="2"/>
            <w:tcBorders>
              <w:top w:val="nil"/>
              <w:left w:val="nil"/>
              <w:bottom w:val="single" w:color="auto" w:sz="4" w:space="0"/>
              <w:right w:val="single" w:color="auto" w:sz="4" w:space="0"/>
            </w:tcBorders>
            <w:shd w:val="clear" w:color="auto" w:fill="auto"/>
            <w:noWrap/>
            <w:vAlign w:val="center"/>
          </w:tcPr>
          <w:p w14:paraId="5EDD45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1CCD121">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64594D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80" w:type="dxa"/>
            <w:gridSpan w:val="4"/>
            <w:tcBorders>
              <w:top w:val="nil"/>
              <w:left w:val="nil"/>
              <w:bottom w:val="single" w:color="auto" w:sz="4" w:space="0"/>
              <w:right w:val="single" w:color="auto" w:sz="4" w:space="0"/>
            </w:tcBorders>
            <w:shd w:val="clear" w:color="auto" w:fill="auto"/>
            <w:noWrap/>
            <w:vAlign w:val="center"/>
          </w:tcPr>
          <w:p w14:paraId="63987B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200" w:type="dxa"/>
            <w:gridSpan w:val="2"/>
            <w:tcBorders>
              <w:top w:val="nil"/>
              <w:left w:val="nil"/>
              <w:bottom w:val="single" w:color="auto" w:sz="4" w:space="0"/>
              <w:right w:val="single" w:color="auto" w:sz="4" w:space="0"/>
            </w:tcBorders>
            <w:shd w:val="clear" w:color="auto" w:fill="auto"/>
            <w:noWrap/>
            <w:vAlign w:val="center"/>
          </w:tcPr>
          <w:p w14:paraId="57F96B3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168.99</w:t>
            </w:r>
          </w:p>
        </w:tc>
        <w:tc>
          <w:tcPr>
            <w:tcW w:w="930" w:type="dxa"/>
            <w:tcBorders>
              <w:top w:val="nil"/>
              <w:left w:val="nil"/>
              <w:bottom w:val="single" w:color="auto" w:sz="4" w:space="0"/>
              <w:right w:val="single" w:color="auto" w:sz="4" w:space="0"/>
            </w:tcBorders>
            <w:shd w:val="clear" w:color="auto" w:fill="auto"/>
            <w:noWrap/>
            <w:vAlign w:val="center"/>
          </w:tcPr>
          <w:p w14:paraId="040469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30" w:type="dxa"/>
            <w:gridSpan w:val="2"/>
            <w:tcBorders>
              <w:top w:val="nil"/>
              <w:left w:val="nil"/>
              <w:bottom w:val="single" w:color="auto" w:sz="4" w:space="0"/>
              <w:right w:val="single" w:color="auto" w:sz="4" w:space="0"/>
            </w:tcBorders>
            <w:shd w:val="clear" w:color="auto" w:fill="auto"/>
            <w:noWrap/>
            <w:vAlign w:val="center"/>
          </w:tcPr>
          <w:p w14:paraId="4FC23D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170" w:type="dxa"/>
            <w:gridSpan w:val="2"/>
            <w:tcBorders>
              <w:top w:val="nil"/>
              <w:left w:val="nil"/>
              <w:bottom w:val="single" w:color="auto" w:sz="4" w:space="0"/>
              <w:right w:val="single" w:color="auto" w:sz="4" w:space="0"/>
            </w:tcBorders>
            <w:shd w:val="clear" w:color="auto" w:fill="auto"/>
            <w:noWrap/>
            <w:vAlign w:val="center"/>
          </w:tcPr>
          <w:p w14:paraId="37676762">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21.57</w:t>
            </w:r>
          </w:p>
        </w:tc>
        <w:tc>
          <w:tcPr>
            <w:tcW w:w="1005" w:type="dxa"/>
            <w:tcBorders>
              <w:top w:val="nil"/>
              <w:left w:val="nil"/>
              <w:bottom w:val="single" w:color="auto" w:sz="4" w:space="0"/>
              <w:right w:val="single" w:color="auto" w:sz="4" w:space="0"/>
            </w:tcBorders>
            <w:shd w:val="clear" w:color="auto" w:fill="auto"/>
            <w:noWrap/>
            <w:vAlign w:val="center"/>
          </w:tcPr>
          <w:p w14:paraId="1EE432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185" w:type="dxa"/>
            <w:gridSpan w:val="3"/>
            <w:tcBorders>
              <w:top w:val="nil"/>
              <w:left w:val="nil"/>
              <w:bottom w:val="single" w:color="auto" w:sz="4" w:space="0"/>
              <w:right w:val="single" w:color="auto" w:sz="4" w:space="0"/>
            </w:tcBorders>
            <w:shd w:val="clear" w:color="auto" w:fill="auto"/>
            <w:noWrap/>
            <w:vAlign w:val="center"/>
          </w:tcPr>
          <w:p w14:paraId="5DCC0A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97" w:type="dxa"/>
            <w:gridSpan w:val="2"/>
            <w:tcBorders>
              <w:top w:val="nil"/>
              <w:left w:val="nil"/>
              <w:bottom w:val="single" w:color="auto" w:sz="4" w:space="0"/>
              <w:right w:val="single" w:color="auto" w:sz="4" w:space="0"/>
            </w:tcBorders>
            <w:shd w:val="clear" w:color="auto" w:fill="auto"/>
            <w:noWrap/>
            <w:vAlign w:val="center"/>
          </w:tcPr>
          <w:p w14:paraId="7E2979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5DECA1B">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30CF0B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80" w:type="dxa"/>
            <w:gridSpan w:val="4"/>
            <w:tcBorders>
              <w:top w:val="nil"/>
              <w:left w:val="nil"/>
              <w:bottom w:val="single" w:color="auto" w:sz="4" w:space="0"/>
              <w:right w:val="single" w:color="auto" w:sz="4" w:space="0"/>
            </w:tcBorders>
            <w:shd w:val="clear" w:color="auto" w:fill="auto"/>
            <w:noWrap/>
            <w:vAlign w:val="center"/>
          </w:tcPr>
          <w:p w14:paraId="1DC367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200" w:type="dxa"/>
            <w:gridSpan w:val="2"/>
            <w:tcBorders>
              <w:top w:val="nil"/>
              <w:left w:val="nil"/>
              <w:bottom w:val="single" w:color="auto" w:sz="4" w:space="0"/>
              <w:right w:val="single" w:color="auto" w:sz="4" w:space="0"/>
            </w:tcBorders>
            <w:shd w:val="clear" w:color="auto" w:fill="auto"/>
            <w:noWrap/>
            <w:vAlign w:val="center"/>
          </w:tcPr>
          <w:p w14:paraId="09304CA5">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369AC8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30" w:type="dxa"/>
            <w:gridSpan w:val="2"/>
            <w:tcBorders>
              <w:top w:val="nil"/>
              <w:left w:val="nil"/>
              <w:bottom w:val="single" w:color="auto" w:sz="4" w:space="0"/>
              <w:right w:val="single" w:color="auto" w:sz="4" w:space="0"/>
            </w:tcBorders>
            <w:shd w:val="clear" w:color="auto" w:fill="auto"/>
            <w:noWrap/>
            <w:vAlign w:val="center"/>
          </w:tcPr>
          <w:p w14:paraId="680EC9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170" w:type="dxa"/>
            <w:gridSpan w:val="2"/>
            <w:tcBorders>
              <w:top w:val="nil"/>
              <w:left w:val="nil"/>
              <w:bottom w:val="single" w:color="auto" w:sz="4" w:space="0"/>
              <w:right w:val="single" w:color="auto" w:sz="4" w:space="0"/>
            </w:tcBorders>
            <w:shd w:val="clear" w:color="auto" w:fill="auto"/>
            <w:noWrap/>
            <w:vAlign w:val="center"/>
          </w:tcPr>
          <w:p w14:paraId="440FF9A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1.98</w:t>
            </w:r>
          </w:p>
        </w:tc>
        <w:tc>
          <w:tcPr>
            <w:tcW w:w="1005" w:type="dxa"/>
            <w:tcBorders>
              <w:top w:val="nil"/>
              <w:left w:val="nil"/>
              <w:bottom w:val="single" w:color="auto" w:sz="4" w:space="0"/>
              <w:right w:val="single" w:color="auto" w:sz="4" w:space="0"/>
            </w:tcBorders>
            <w:shd w:val="clear" w:color="auto" w:fill="auto"/>
            <w:noWrap/>
            <w:vAlign w:val="center"/>
          </w:tcPr>
          <w:p w14:paraId="07D9CD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185" w:type="dxa"/>
            <w:gridSpan w:val="3"/>
            <w:tcBorders>
              <w:top w:val="nil"/>
              <w:left w:val="nil"/>
              <w:bottom w:val="single" w:color="auto" w:sz="4" w:space="0"/>
              <w:right w:val="single" w:color="auto" w:sz="4" w:space="0"/>
            </w:tcBorders>
            <w:shd w:val="clear" w:color="auto" w:fill="auto"/>
            <w:noWrap/>
            <w:vAlign w:val="center"/>
          </w:tcPr>
          <w:p w14:paraId="100D5C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97" w:type="dxa"/>
            <w:gridSpan w:val="2"/>
            <w:tcBorders>
              <w:top w:val="nil"/>
              <w:left w:val="nil"/>
              <w:bottom w:val="single" w:color="auto" w:sz="4" w:space="0"/>
              <w:right w:val="single" w:color="auto" w:sz="4" w:space="0"/>
            </w:tcBorders>
            <w:shd w:val="clear" w:color="auto" w:fill="auto"/>
            <w:noWrap/>
            <w:vAlign w:val="center"/>
          </w:tcPr>
          <w:p w14:paraId="4B5BF5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8CC018B">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59593E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80" w:type="dxa"/>
            <w:gridSpan w:val="4"/>
            <w:tcBorders>
              <w:top w:val="nil"/>
              <w:left w:val="nil"/>
              <w:bottom w:val="single" w:color="auto" w:sz="4" w:space="0"/>
              <w:right w:val="single" w:color="auto" w:sz="4" w:space="0"/>
            </w:tcBorders>
            <w:shd w:val="clear" w:color="auto" w:fill="auto"/>
            <w:noWrap/>
            <w:vAlign w:val="center"/>
          </w:tcPr>
          <w:p w14:paraId="19A0FC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200" w:type="dxa"/>
            <w:gridSpan w:val="2"/>
            <w:tcBorders>
              <w:top w:val="nil"/>
              <w:left w:val="nil"/>
              <w:bottom w:val="single" w:color="auto" w:sz="4" w:space="0"/>
              <w:right w:val="single" w:color="auto" w:sz="4" w:space="0"/>
            </w:tcBorders>
            <w:shd w:val="clear" w:color="auto" w:fill="auto"/>
            <w:noWrap/>
            <w:vAlign w:val="center"/>
          </w:tcPr>
          <w:p w14:paraId="2045246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137.36</w:t>
            </w:r>
          </w:p>
        </w:tc>
        <w:tc>
          <w:tcPr>
            <w:tcW w:w="930" w:type="dxa"/>
            <w:tcBorders>
              <w:top w:val="nil"/>
              <w:left w:val="nil"/>
              <w:bottom w:val="single" w:color="auto" w:sz="4" w:space="0"/>
              <w:right w:val="single" w:color="auto" w:sz="4" w:space="0"/>
            </w:tcBorders>
            <w:shd w:val="clear" w:color="auto" w:fill="auto"/>
            <w:noWrap/>
            <w:vAlign w:val="center"/>
          </w:tcPr>
          <w:p w14:paraId="5A9DED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30" w:type="dxa"/>
            <w:gridSpan w:val="2"/>
            <w:tcBorders>
              <w:top w:val="nil"/>
              <w:left w:val="nil"/>
              <w:bottom w:val="single" w:color="auto" w:sz="4" w:space="0"/>
              <w:right w:val="single" w:color="auto" w:sz="4" w:space="0"/>
            </w:tcBorders>
            <w:shd w:val="clear" w:color="auto" w:fill="auto"/>
            <w:noWrap/>
            <w:vAlign w:val="center"/>
          </w:tcPr>
          <w:p w14:paraId="29C31F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170" w:type="dxa"/>
            <w:gridSpan w:val="2"/>
            <w:tcBorders>
              <w:top w:val="nil"/>
              <w:left w:val="nil"/>
              <w:bottom w:val="single" w:color="auto" w:sz="4" w:space="0"/>
              <w:right w:val="single" w:color="auto" w:sz="4" w:space="0"/>
            </w:tcBorders>
            <w:shd w:val="clear" w:color="auto" w:fill="auto"/>
            <w:noWrap/>
            <w:vAlign w:val="center"/>
          </w:tcPr>
          <w:p w14:paraId="0C7C984A">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3A2F77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185" w:type="dxa"/>
            <w:gridSpan w:val="3"/>
            <w:tcBorders>
              <w:top w:val="nil"/>
              <w:left w:val="nil"/>
              <w:bottom w:val="single" w:color="auto" w:sz="4" w:space="0"/>
              <w:right w:val="single" w:color="auto" w:sz="4" w:space="0"/>
            </w:tcBorders>
            <w:shd w:val="clear" w:color="auto" w:fill="auto"/>
            <w:noWrap/>
            <w:vAlign w:val="center"/>
          </w:tcPr>
          <w:p w14:paraId="131C14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97" w:type="dxa"/>
            <w:gridSpan w:val="2"/>
            <w:tcBorders>
              <w:top w:val="nil"/>
              <w:left w:val="nil"/>
              <w:bottom w:val="single" w:color="auto" w:sz="4" w:space="0"/>
              <w:right w:val="single" w:color="auto" w:sz="4" w:space="0"/>
            </w:tcBorders>
            <w:shd w:val="clear" w:color="auto" w:fill="auto"/>
            <w:noWrap/>
            <w:vAlign w:val="center"/>
          </w:tcPr>
          <w:p w14:paraId="7EE7C2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2893839">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2B4F27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80" w:type="dxa"/>
            <w:gridSpan w:val="4"/>
            <w:tcBorders>
              <w:top w:val="nil"/>
              <w:left w:val="nil"/>
              <w:bottom w:val="single" w:color="auto" w:sz="4" w:space="0"/>
              <w:right w:val="single" w:color="auto" w:sz="4" w:space="0"/>
            </w:tcBorders>
            <w:shd w:val="clear" w:color="auto" w:fill="auto"/>
            <w:noWrap/>
            <w:vAlign w:val="center"/>
          </w:tcPr>
          <w:p w14:paraId="5C3C87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200" w:type="dxa"/>
            <w:gridSpan w:val="2"/>
            <w:tcBorders>
              <w:top w:val="nil"/>
              <w:left w:val="nil"/>
              <w:bottom w:val="single" w:color="auto" w:sz="4" w:space="0"/>
              <w:right w:val="single" w:color="auto" w:sz="4" w:space="0"/>
            </w:tcBorders>
            <w:shd w:val="clear" w:color="auto" w:fill="auto"/>
            <w:noWrap/>
            <w:vAlign w:val="center"/>
          </w:tcPr>
          <w:p w14:paraId="1FFE54A4">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4EBC9A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30" w:type="dxa"/>
            <w:gridSpan w:val="2"/>
            <w:tcBorders>
              <w:top w:val="nil"/>
              <w:left w:val="nil"/>
              <w:bottom w:val="single" w:color="auto" w:sz="4" w:space="0"/>
              <w:right w:val="single" w:color="auto" w:sz="4" w:space="0"/>
            </w:tcBorders>
            <w:shd w:val="clear" w:color="auto" w:fill="auto"/>
            <w:noWrap/>
            <w:vAlign w:val="center"/>
          </w:tcPr>
          <w:p w14:paraId="1ECAA2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170" w:type="dxa"/>
            <w:gridSpan w:val="2"/>
            <w:tcBorders>
              <w:top w:val="nil"/>
              <w:left w:val="nil"/>
              <w:bottom w:val="single" w:color="auto" w:sz="4" w:space="0"/>
              <w:right w:val="single" w:color="auto" w:sz="4" w:space="0"/>
            </w:tcBorders>
            <w:shd w:val="clear" w:color="auto" w:fill="auto"/>
            <w:noWrap/>
            <w:vAlign w:val="center"/>
          </w:tcPr>
          <w:p w14:paraId="2A01B352">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4.83</w:t>
            </w:r>
          </w:p>
        </w:tc>
        <w:tc>
          <w:tcPr>
            <w:tcW w:w="1005" w:type="dxa"/>
            <w:tcBorders>
              <w:top w:val="nil"/>
              <w:left w:val="nil"/>
              <w:bottom w:val="single" w:color="auto" w:sz="4" w:space="0"/>
              <w:right w:val="single" w:color="auto" w:sz="4" w:space="0"/>
            </w:tcBorders>
            <w:shd w:val="clear" w:color="auto" w:fill="auto"/>
            <w:noWrap/>
            <w:vAlign w:val="center"/>
          </w:tcPr>
          <w:p w14:paraId="6C6E62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185" w:type="dxa"/>
            <w:gridSpan w:val="3"/>
            <w:tcBorders>
              <w:top w:val="nil"/>
              <w:left w:val="nil"/>
              <w:bottom w:val="single" w:color="auto" w:sz="4" w:space="0"/>
              <w:right w:val="single" w:color="auto" w:sz="4" w:space="0"/>
            </w:tcBorders>
            <w:shd w:val="clear" w:color="auto" w:fill="auto"/>
            <w:noWrap/>
            <w:vAlign w:val="center"/>
          </w:tcPr>
          <w:p w14:paraId="301EFF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97" w:type="dxa"/>
            <w:gridSpan w:val="2"/>
            <w:tcBorders>
              <w:top w:val="nil"/>
              <w:left w:val="nil"/>
              <w:bottom w:val="single" w:color="auto" w:sz="4" w:space="0"/>
              <w:right w:val="single" w:color="auto" w:sz="4" w:space="0"/>
            </w:tcBorders>
            <w:shd w:val="clear" w:color="auto" w:fill="auto"/>
            <w:noWrap/>
            <w:vAlign w:val="center"/>
          </w:tcPr>
          <w:p w14:paraId="67D181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9020B09">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34FF26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80" w:type="dxa"/>
            <w:gridSpan w:val="4"/>
            <w:tcBorders>
              <w:top w:val="nil"/>
              <w:left w:val="nil"/>
              <w:bottom w:val="single" w:color="auto" w:sz="4" w:space="0"/>
              <w:right w:val="single" w:color="auto" w:sz="4" w:space="0"/>
            </w:tcBorders>
            <w:shd w:val="clear" w:color="auto" w:fill="auto"/>
            <w:noWrap/>
            <w:vAlign w:val="center"/>
          </w:tcPr>
          <w:p w14:paraId="2F78B3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200" w:type="dxa"/>
            <w:gridSpan w:val="2"/>
            <w:tcBorders>
              <w:top w:val="nil"/>
              <w:left w:val="nil"/>
              <w:bottom w:val="single" w:color="auto" w:sz="4" w:space="0"/>
              <w:right w:val="single" w:color="auto" w:sz="4" w:space="0"/>
            </w:tcBorders>
            <w:shd w:val="clear" w:color="auto" w:fill="auto"/>
            <w:noWrap/>
            <w:vAlign w:val="center"/>
          </w:tcPr>
          <w:p w14:paraId="7012EFF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17.92</w:t>
            </w:r>
          </w:p>
        </w:tc>
        <w:tc>
          <w:tcPr>
            <w:tcW w:w="930" w:type="dxa"/>
            <w:tcBorders>
              <w:top w:val="nil"/>
              <w:left w:val="nil"/>
              <w:bottom w:val="single" w:color="auto" w:sz="4" w:space="0"/>
              <w:right w:val="single" w:color="auto" w:sz="4" w:space="0"/>
            </w:tcBorders>
            <w:shd w:val="clear" w:color="auto" w:fill="auto"/>
            <w:noWrap/>
            <w:vAlign w:val="center"/>
          </w:tcPr>
          <w:p w14:paraId="2FC55D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30" w:type="dxa"/>
            <w:gridSpan w:val="2"/>
            <w:tcBorders>
              <w:top w:val="nil"/>
              <w:left w:val="nil"/>
              <w:bottom w:val="single" w:color="auto" w:sz="4" w:space="0"/>
              <w:right w:val="single" w:color="auto" w:sz="4" w:space="0"/>
            </w:tcBorders>
            <w:shd w:val="clear" w:color="auto" w:fill="auto"/>
            <w:noWrap/>
            <w:vAlign w:val="center"/>
          </w:tcPr>
          <w:p w14:paraId="5FE0EC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170" w:type="dxa"/>
            <w:gridSpan w:val="2"/>
            <w:tcBorders>
              <w:top w:val="nil"/>
              <w:left w:val="nil"/>
              <w:bottom w:val="single" w:color="auto" w:sz="4" w:space="0"/>
              <w:right w:val="single" w:color="auto" w:sz="4" w:space="0"/>
            </w:tcBorders>
            <w:shd w:val="clear" w:color="auto" w:fill="auto"/>
            <w:noWrap/>
            <w:vAlign w:val="center"/>
          </w:tcPr>
          <w:p w14:paraId="5DCAEB7A">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8.32</w:t>
            </w:r>
          </w:p>
        </w:tc>
        <w:tc>
          <w:tcPr>
            <w:tcW w:w="1005" w:type="dxa"/>
            <w:tcBorders>
              <w:top w:val="nil"/>
              <w:left w:val="nil"/>
              <w:bottom w:val="single" w:color="auto" w:sz="4" w:space="0"/>
              <w:right w:val="single" w:color="auto" w:sz="4" w:space="0"/>
            </w:tcBorders>
            <w:shd w:val="clear" w:color="auto" w:fill="auto"/>
            <w:noWrap/>
            <w:vAlign w:val="center"/>
          </w:tcPr>
          <w:p w14:paraId="2326D3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185" w:type="dxa"/>
            <w:gridSpan w:val="3"/>
            <w:tcBorders>
              <w:top w:val="nil"/>
              <w:left w:val="nil"/>
              <w:bottom w:val="single" w:color="auto" w:sz="4" w:space="0"/>
              <w:right w:val="single" w:color="auto" w:sz="4" w:space="0"/>
            </w:tcBorders>
            <w:shd w:val="clear" w:color="auto" w:fill="auto"/>
            <w:noWrap/>
            <w:vAlign w:val="center"/>
          </w:tcPr>
          <w:p w14:paraId="3DE38D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97" w:type="dxa"/>
            <w:gridSpan w:val="2"/>
            <w:tcBorders>
              <w:top w:val="nil"/>
              <w:left w:val="nil"/>
              <w:bottom w:val="single" w:color="auto" w:sz="4" w:space="0"/>
              <w:right w:val="single" w:color="auto" w:sz="4" w:space="0"/>
            </w:tcBorders>
            <w:shd w:val="clear" w:color="auto" w:fill="auto"/>
            <w:noWrap/>
            <w:vAlign w:val="center"/>
          </w:tcPr>
          <w:p w14:paraId="5CB3B5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9CFF38">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023F9C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80" w:type="dxa"/>
            <w:gridSpan w:val="4"/>
            <w:tcBorders>
              <w:top w:val="nil"/>
              <w:left w:val="nil"/>
              <w:bottom w:val="single" w:color="auto" w:sz="4" w:space="0"/>
              <w:right w:val="single" w:color="auto" w:sz="4" w:space="0"/>
            </w:tcBorders>
            <w:shd w:val="clear" w:color="auto" w:fill="auto"/>
            <w:noWrap/>
            <w:vAlign w:val="center"/>
          </w:tcPr>
          <w:p w14:paraId="590E14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200" w:type="dxa"/>
            <w:gridSpan w:val="2"/>
            <w:tcBorders>
              <w:top w:val="nil"/>
              <w:left w:val="nil"/>
              <w:bottom w:val="single" w:color="auto" w:sz="4" w:space="0"/>
              <w:right w:val="single" w:color="auto" w:sz="4" w:space="0"/>
            </w:tcBorders>
            <w:shd w:val="clear" w:color="auto" w:fill="auto"/>
            <w:noWrap/>
            <w:vAlign w:val="center"/>
          </w:tcPr>
          <w:p w14:paraId="1CACA481">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131.65</w:t>
            </w:r>
          </w:p>
        </w:tc>
        <w:tc>
          <w:tcPr>
            <w:tcW w:w="930" w:type="dxa"/>
            <w:tcBorders>
              <w:top w:val="nil"/>
              <w:left w:val="nil"/>
              <w:bottom w:val="single" w:color="auto" w:sz="4" w:space="0"/>
              <w:right w:val="single" w:color="auto" w:sz="4" w:space="0"/>
            </w:tcBorders>
            <w:shd w:val="clear" w:color="auto" w:fill="auto"/>
            <w:noWrap/>
            <w:vAlign w:val="center"/>
          </w:tcPr>
          <w:p w14:paraId="60C61C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30" w:type="dxa"/>
            <w:gridSpan w:val="2"/>
            <w:tcBorders>
              <w:top w:val="nil"/>
              <w:left w:val="nil"/>
              <w:bottom w:val="single" w:color="auto" w:sz="4" w:space="0"/>
              <w:right w:val="single" w:color="auto" w:sz="4" w:space="0"/>
            </w:tcBorders>
            <w:shd w:val="clear" w:color="auto" w:fill="auto"/>
            <w:noWrap/>
            <w:vAlign w:val="center"/>
          </w:tcPr>
          <w:p w14:paraId="3F1BC1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170" w:type="dxa"/>
            <w:gridSpan w:val="2"/>
            <w:tcBorders>
              <w:top w:val="nil"/>
              <w:left w:val="nil"/>
              <w:bottom w:val="single" w:color="auto" w:sz="4" w:space="0"/>
              <w:right w:val="single" w:color="auto" w:sz="4" w:space="0"/>
            </w:tcBorders>
            <w:shd w:val="clear" w:color="auto" w:fill="auto"/>
            <w:noWrap/>
            <w:vAlign w:val="center"/>
          </w:tcPr>
          <w:p w14:paraId="2464F3A1">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6DC043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185" w:type="dxa"/>
            <w:gridSpan w:val="3"/>
            <w:tcBorders>
              <w:top w:val="nil"/>
              <w:left w:val="nil"/>
              <w:bottom w:val="single" w:color="auto" w:sz="4" w:space="0"/>
              <w:right w:val="single" w:color="auto" w:sz="4" w:space="0"/>
            </w:tcBorders>
            <w:shd w:val="clear" w:color="auto" w:fill="auto"/>
            <w:noWrap/>
            <w:vAlign w:val="center"/>
          </w:tcPr>
          <w:p w14:paraId="242F56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97" w:type="dxa"/>
            <w:gridSpan w:val="2"/>
            <w:tcBorders>
              <w:top w:val="nil"/>
              <w:left w:val="nil"/>
              <w:bottom w:val="single" w:color="auto" w:sz="4" w:space="0"/>
              <w:right w:val="single" w:color="auto" w:sz="4" w:space="0"/>
            </w:tcBorders>
            <w:shd w:val="clear" w:color="auto" w:fill="auto"/>
            <w:noWrap/>
            <w:vAlign w:val="center"/>
          </w:tcPr>
          <w:p w14:paraId="4575EE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6E7933">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00B239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80" w:type="dxa"/>
            <w:gridSpan w:val="4"/>
            <w:tcBorders>
              <w:top w:val="nil"/>
              <w:left w:val="nil"/>
              <w:bottom w:val="single" w:color="auto" w:sz="4" w:space="0"/>
              <w:right w:val="single" w:color="auto" w:sz="4" w:space="0"/>
            </w:tcBorders>
            <w:shd w:val="clear" w:color="auto" w:fill="auto"/>
            <w:noWrap/>
            <w:vAlign w:val="center"/>
          </w:tcPr>
          <w:p w14:paraId="3F91EB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200" w:type="dxa"/>
            <w:gridSpan w:val="2"/>
            <w:tcBorders>
              <w:top w:val="nil"/>
              <w:left w:val="nil"/>
              <w:bottom w:val="single" w:color="auto" w:sz="4" w:space="0"/>
              <w:right w:val="single" w:color="auto" w:sz="4" w:space="0"/>
            </w:tcBorders>
            <w:shd w:val="clear" w:color="auto" w:fill="auto"/>
            <w:noWrap/>
            <w:vAlign w:val="center"/>
          </w:tcPr>
          <w:p w14:paraId="3327215B">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10E892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30" w:type="dxa"/>
            <w:gridSpan w:val="2"/>
            <w:tcBorders>
              <w:top w:val="nil"/>
              <w:left w:val="nil"/>
              <w:bottom w:val="single" w:color="auto" w:sz="4" w:space="0"/>
              <w:right w:val="single" w:color="auto" w:sz="4" w:space="0"/>
            </w:tcBorders>
            <w:shd w:val="clear" w:color="auto" w:fill="auto"/>
            <w:noWrap/>
            <w:vAlign w:val="center"/>
          </w:tcPr>
          <w:p w14:paraId="6DEE08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170" w:type="dxa"/>
            <w:gridSpan w:val="2"/>
            <w:tcBorders>
              <w:top w:val="nil"/>
              <w:left w:val="nil"/>
              <w:bottom w:val="single" w:color="auto" w:sz="4" w:space="0"/>
              <w:right w:val="single" w:color="auto" w:sz="4" w:space="0"/>
            </w:tcBorders>
            <w:shd w:val="clear" w:color="auto" w:fill="auto"/>
            <w:noWrap/>
            <w:vAlign w:val="center"/>
          </w:tcPr>
          <w:p w14:paraId="50A31FA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8.47</w:t>
            </w:r>
          </w:p>
        </w:tc>
        <w:tc>
          <w:tcPr>
            <w:tcW w:w="1005" w:type="dxa"/>
            <w:tcBorders>
              <w:top w:val="nil"/>
              <w:left w:val="nil"/>
              <w:bottom w:val="single" w:color="auto" w:sz="4" w:space="0"/>
              <w:right w:val="single" w:color="auto" w:sz="4" w:space="0"/>
            </w:tcBorders>
            <w:shd w:val="clear" w:color="auto" w:fill="auto"/>
            <w:noWrap/>
            <w:vAlign w:val="center"/>
          </w:tcPr>
          <w:p w14:paraId="325410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185" w:type="dxa"/>
            <w:gridSpan w:val="3"/>
            <w:tcBorders>
              <w:top w:val="nil"/>
              <w:left w:val="nil"/>
              <w:bottom w:val="single" w:color="auto" w:sz="4" w:space="0"/>
              <w:right w:val="single" w:color="auto" w:sz="4" w:space="0"/>
            </w:tcBorders>
            <w:shd w:val="clear" w:color="auto" w:fill="auto"/>
            <w:noWrap/>
            <w:vAlign w:val="center"/>
          </w:tcPr>
          <w:p w14:paraId="5AB1E2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97" w:type="dxa"/>
            <w:gridSpan w:val="2"/>
            <w:tcBorders>
              <w:top w:val="nil"/>
              <w:left w:val="nil"/>
              <w:bottom w:val="single" w:color="auto" w:sz="4" w:space="0"/>
              <w:right w:val="single" w:color="auto" w:sz="4" w:space="0"/>
            </w:tcBorders>
            <w:shd w:val="clear" w:color="auto" w:fill="auto"/>
            <w:noWrap/>
            <w:vAlign w:val="center"/>
          </w:tcPr>
          <w:p w14:paraId="702C4C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9F98D1A">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347A58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80" w:type="dxa"/>
            <w:gridSpan w:val="4"/>
            <w:tcBorders>
              <w:top w:val="nil"/>
              <w:left w:val="nil"/>
              <w:bottom w:val="single" w:color="auto" w:sz="4" w:space="0"/>
              <w:right w:val="single" w:color="auto" w:sz="4" w:space="0"/>
            </w:tcBorders>
            <w:shd w:val="clear" w:color="auto" w:fill="auto"/>
            <w:noWrap/>
            <w:vAlign w:val="center"/>
          </w:tcPr>
          <w:p w14:paraId="7EBA25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200" w:type="dxa"/>
            <w:gridSpan w:val="2"/>
            <w:tcBorders>
              <w:top w:val="nil"/>
              <w:left w:val="nil"/>
              <w:bottom w:val="single" w:color="auto" w:sz="4" w:space="0"/>
              <w:right w:val="single" w:color="auto" w:sz="4" w:space="0"/>
            </w:tcBorders>
            <w:shd w:val="clear" w:color="auto" w:fill="auto"/>
            <w:noWrap/>
            <w:vAlign w:val="center"/>
          </w:tcPr>
          <w:p w14:paraId="70B8259A">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4585EA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30" w:type="dxa"/>
            <w:gridSpan w:val="2"/>
            <w:tcBorders>
              <w:top w:val="nil"/>
              <w:left w:val="nil"/>
              <w:bottom w:val="single" w:color="auto" w:sz="4" w:space="0"/>
              <w:right w:val="single" w:color="auto" w:sz="4" w:space="0"/>
            </w:tcBorders>
            <w:shd w:val="clear" w:color="auto" w:fill="auto"/>
            <w:noWrap/>
            <w:vAlign w:val="center"/>
          </w:tcPr>
          <w:p w14:paraId="624144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170" w:type="dxa"/>
            <w:gridSpan w:val="2"/>
            <w:tcBorders>
              <w:top w:val="nil"/>
              <w:left w:val="nil"/>
              <w:bottom w:val="single" w:color="auto" w:sz="4" w:space="0"/>
              <w:right w:val="single" w:color="auto" w:sz="4" w:space="0"/>
            </w:tcBorders>
            <w:shd w:val="clear" w:color="auto" w:fill="auto"/>
            <w:noWrap/>
            <w:vAlign w:val="center"/>
          </w:tcPr>
          <w:p w14:paraId="411850B5">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495134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185" w:type="dxa"/>
            <w:gridSpan w:val="3"/>
            <w:tcBorders>
              <w:top w:val="nil"/>
              <w:left w:val="nil"/>
              <w:bottom w:val="single" w:color="auto" w:sz="4" w:space="0"/>
              <w:right w:val="single" w:color="auto" w:sz="4" w:space="0"/>
            </w:tcBorders>
            <w:shd w:val="clear" w:color="auto" w:fill="auto"/>
            <w:noWrap/>
            <w:vAlign w:val="center"/>
          </w:tcPr>
          <w:p w14:paraId="33FC9B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97" w:type="dxa"/>
            <w:gridSpan w:val="2"/>
            <w:tcBorders>
              <w:top w:val="nil"/>
              <w:left w:val="nil"/>
              <w:bottom w:val="single" w:color="auto" w:sz="4" w:space="0"/>
              <w:right w:val="single" w:color="auto" w:sz="4" w:space="0"/>
            </w:tcBorders>
            <w:shd w:val="clear" w:color="auto" w:fill="auto"/>
            <w:noWrap/>
            <w:vAlign w:val="center"/>
          </w:tcPr>
          <w:p w14:paraId="1DC24C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6141D68">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51618D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80" w:type="dxa"/>
            <w:gridSpan w:val="4"/>
            <w:tcBorders>
              <w:top w:val="nil"/>
              <w:left w:val="nil"/>
              <w:bottom w:val="single" w:color="auto" w:sz="4" w:space="0"/>
              <w:right w:val="single" w:color="auto" w:sz="4" w:space="0"/>
            </w:tcBorders>
            <w:shd w:val="clear" w:color="auto" w:fill="auto"/>
            <w:noWrap/>
            <w:vAlign w:val="center"/>
          </w:tcPr>
          <w:p w14:paraId="0F6468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200" w:type="dxa"/>
            <w:gridSpan w:val="2"/>
            <w:tcBorders>
              <w:top w:val="nil"/>
              <w:left w:val="nil"/>
              <w:bottom w:val="single" w:color="auto" w:sz="4" w:space="0"/>
              <w:right w:val="single" w:color="auto" w:sz="4" w:space="0"/>
            </w:tcBorders>
            <w:shd w:val="clear" w:color="auto" w:fill="auto"/>
            <w:noWrap/>
            <w:vAlign w:val="center"/>
          </w:tcPr>
          <w:p w14:paraId="2E8656BF">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152.04</w:t>
            </w:r>
          </w:p>
        </w:tc>
        <w:tc>
          <w:tcPr>
            <w:tcW w:w="930" w:type="dxa"/>
            <w:tcBorders>
              <w:top w:val="nil"/>
              <w:left w:val="nil"/>
              <w:bottom w:val="single" w:color="auto" w:sz="4" w:space="0"/>
              <w:right w:val="single" w:color="auto" w:sz="4" w:space="0"/>
            </w:tcBorders>
            <w:shd w:val="clear" w:color="auto" w:fill="auto"/>
            <w:noWrap/>
            <w:vAlign w:val="center"/>
          </w:tcPr>
          <w:p w14:paraId="2DA57E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30" w:type="dxa"/>
            <w:gridSpan w:val="2"/>
            <w:tcBorders>
              <w:top w:val="nil"/>
              <w:left w:val="nil"/>
              <w:bottom w:val="single" w:color="auto" w:sz="4" w:space="0"/>
              <w:right w:val="single" w:color="auto" w:sz="4" w:space="0"/>
            </w:tcBorders>
            <w:shd w:val="clear" w:color="auto" w:fill="auto"/>
            <w:noWrap/>
            <w:vAlign w:val="center"/>
          </w:tcPr>
          <w:p w14:paraId="63D55C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170" w:type="dxa"/>
            <w:gridSpan w:val="2"/>
            <w:tcBorders>
              <w:top w:val="nil"/>
              <w:left w:val="nil"/>
              <w:bottom w:val="single" w:color="auto" w:sz="4" w:space="0"/>
              <w:right w:val="single" w:color="auto" w:sz="4" w:space="0"/>
            </w:tcBorders>
            <w:shd w:val="clear" w:color="auto" w:fill="auto"/>
            <w:noWrap/>
            <w:vAlign w:val="center"/>
          </w:tcPr>
          <w:p w14:paraId="4686698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1.34</w:t>
            </w:r>
          </w:p>
        </w:tc>
        <w:tc>
          <w:tcPr>
            <w:tcW w:w="1005" w:type="dxa"/>
            <w:tcBorders>
              <w:top w:val="nil"/>
              <w:left w:val="nil"/>
              <w:bottom w:val="single" w:color="auto" w:sz="4" w:space="0"/>
              <w:right w:val="single" w:color="auto" w:sz="4" w:space="0"/>
            </w:tcBorders>
            <w:shd w:val="clear" w:color="auto" w:fill="auto"/>
            <w:noWrap/>
            <w:vAlign w:val="center"/>
          </w:tcPr>
          <w:p w14:paraId="4B3BD8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185" w:type="dxa"/>
            <w:gridSpan w:val="3"/>
            <w:tcBorders>
              <w:top w:val="nil"/>
              <w:left w:val="nil"/>
              <w:bottom w:val="single" w:color="auto" w:sz="4" w:space="0"/>
              <w:right w:val="single" w:color="auto" w:sz="4" w:space="0"/>
            </w:tcBorders>
            <w:shd w:val="clear" w:color="auto" w:fill="auto"/>
            <w:noWrap/>
            <w:vAlign w:val="center"/>
          </w:tcPr>
          <w:p w14:paraId="08B36C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97" w:type="dxa"/>
            <w:gridSpan w:val="2"/>
            <w:tcBorders>
              <w:top w:val="nil"/>
              <w:left w:val="nil"/>
              <w:bottom w:val="single" w:color="auto" w:sz="4" w:space="0"/>
              <w:right w:val="single" w:color="auto" w:sz="4" w:space="0"/>
            </w:tcBorders>
            <w:shd w:val="clear" w:color="auto" w:fill="auto"/>
            <w:noWrap/>
            <w:vAlign w:val="center"/>
          </w:tcPr>
          <w:p w14:paraId="2B6615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C6B3780">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4A0BDB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80" w:type="dxa"/>
            <w:gridSpan w:val="4"/>
            <w:tcBorders>
              <w:top w:val="nil"/>
              <w:left w:val="nil"/>
              <w:bottom w:val="single" w:color="auto" w:sz="4" w:space="0"/>
              <w:right w:val="single" w:color="auto" w:sz="4" w:space="0"/>
            </w:tcBorders>
            <w:shd w:val="clear" w:color="auto" w:fill="auto"/>
            <w:noWrap/>
            <w:vAlign w:val="center"/>
          </w:tcPr>
          <w:p w14:paraId="61F634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200" w:type="dxa"/>
            <w:gridSpan w:val="2"/>
            <w:tcBorders>
              <w:top w:val="nil"/>
              <w:left w:val="nil"/>
              <w:bottom w:val="single" w:color="auto" w:sz="4" w:space="0"/>
              <w:right w:val="single" w:color="auto" w:sz="4" w:space="0"/>
            </w:tcBorders>
            <w:shd w:val="clear" w:color="auto" w:fill="auto"/>
            <w:noWrap/>
            <w:vAlign w:val="center"/>
          </w:tcPr>
          <w:p w14:paraId="7358DCFE">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7D2A63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30" w:type="dxa"/>
            <w:gridSpan w:val="2"/>
            <w:tcBorders>
              <w:top w:val="nil"/>
              <w:left w:val="nil"/>
              <w:bottom w:val="single" w:color="auto" w:sz="4" w:space="0"/>
              <w:right w:val="single" w:color="auto" w:sz="4" w:space="0"/>
            </w:tcBorders>
            <w:shd w:val="clear" w:color="auto" w:fill="auto"/>
            <w:noWrap/>
            <w:vAlign w:val="center"/>
          </w:tcPr>
          <w:p w14:paraId="2DF58C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170" w:type="dxa"/>
            <w:gridSpan w:val="2"/>
            <w:tcBorders>
              <w:top w:val="nil"/>
              <w:left w:val="nil"/>
              <w:bottom w:val="single" w:color="auto" w:sz="4" w:space="0"/>
              <w:right w:val="single" w:color="auto" w:sz="4" w:space="0"/>
            </w:tcBorders>
            <w:shd w:val="clear" w:color="auto" w:fill="auto"/>
            <w:noWrap/>
            <w:vAlign w:val="center"/>
          </w:tcPr>
          <w:p w14:paraId="76E53F25">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2.22</w:t>
            </w:r>
          </w:p>
        </w:tc>
        <w:tc>
          <w:tcPr>
            <w:tcW w:w="1005" w:type="dxa"/>
            <w:tcBorders>
              <w:top w:val="nil"/>
              <w:left w:val="nil"/>
              <w:bottom w:val="single" w:color="auto" w:sz="4" w:space="0"/>
              <w:right w:val="single" w:color="auto" w:sz="4" w:space="0"/>
            </w:tcBorders>
            <w:shd w:val="clear" w:color="auto" w:fill="auto"/>
            <w:noWrap/>
            <w:vAlign w:val="center"/>
          </w:tcPr>
          <w:p w14:paraId="2780F1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185" w:type="dxa"/>
            <w:gridSpan w:val="3"/>
            <w:tcBorders>
              <w:top w:val="nil"/>
              <w:left w:val="nil"/>
              <w:bottom w:val="single" w:color="auto" w:sz="4" w:space="0"/>
              <w:right w:val="single" w:color="auto" w:sz="4" w:space="0"/>
            </w:tcBorders>
            <w:shd w:val="clear" w:color="auto" w:fill="auto"/>
            <w:noWrap/>
            <w:vAlign w:val="center"/>
          </w:tcPr>
          <w:p w14:paraId="2A07E5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97" w:type="dxa"/>
            <w:gridSpan w:val="2"/>
            <w:tcBorders>
              <w:top w:val="nil"/>
              <w:left w:val="nil"/>
              <w:bottom w:val="single" w:color="auto" w:sz="4" w:space="0"/>
              <w:right w:val="single" w:color="auto" w:sz="4" w:space="0"/>
            </w:tcBorders>
            <w:shd w:val="clear" w:color="auto" w:fill="auto"/>
            <w:noWrap/>
            <w:vAlign w:val="center"/>
          </w:tcPr>
          <w:p w14:paraId="00A0A1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4CCA33C">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47760F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80" w:type="dxa"/>
            <w:gridSpan w:val="4"/>
            <w:tcBorders>
              <w:top w:val="nil"/>
              <w:left w:val="nil"/>
              <w:bottom w:val="single" w:color="auto" w:sz="4" w:space="0"/>
              <w:right w:val="single" w:color="auto" w:sz="4" w:space="0"/>
            </w:tcBorders>
            <w:shd w:val="clear" w:color="auto" w:fill="auto"/>
            <w:noWrap/>
            <w:vAlign w:val="center"/>
          </w:tcPr>
          <w:p w14:paraId="5170EF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200" w:type="dxa"/>
            <w:gridSpan w:val="2"/>
            <w:tcBorders>
              <w:top w:val="nil"/>
              <w:left w:val="nil"/>
              <w:bottom w:val="single" w:color="auto" w:sz="4" w:space="0"/>
              <w:right w:val="single" w:color="auto" w:sz="4" w:space="0"/>
            </w:tcBorders>
            <w:shd w:val="clear" w:color="auto" w:fill="auto"/>
            <w:noWrap/>
            <w:vAlign w:val="center"/>
          </w:tcPr>
          <w:p w14:paraId="1C8B2A1A">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4A85BB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30" w:type="dxa"/>
            <w:gridSpan w:val="2"/>
            <w:tcBorders>
              <w:top w:val="nil"/>
              <w:left w:val="nil"/>
              <w:bottom w:val="single" w:color="auto" w:sz="4" w:space="0"/>
              <w:right w:val="single" w:color="auto" w:sz="4" w:space="0"/>
            </w:tcBorders>
            <w:shd w:val="clear" w:color="auto" w:fill="auto"/>
            <w:noWrap/>
            <w:vAlign w:val="center"/>
          </w:tcPr>
          <w:p w14:paraId="1F762A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170" w:type="dxa"/>
            <w:gridSpan w:val="2"/>
            <w:tcBorders>
              <w:top w:val="nil"/>
              <w:left w:val="nil"/>
              <w:bottom w:val="single" w:color="auto" w:sz="4" w:space="0"/>
              <w:right w:val="single" w:color="auto" w:sz="4" w:space="0"/>
            </w:tcBorders>
            <w:shd w:val="clear" w:color="auto" w:fill="auto"/>
            <w:noWrap/>
            <w:vAlign w:val="center"/>
          </w:tcPr>
          <w:p w14:paraId="6ED2CC16">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33047B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185" w:type="dxa"/>
            <w:gridSpan w:val="3"/>
            <w:tcBorders>
              <w:top w:val="nil"/>
              <w:left w:val="nil"/>
              <w:bottom w:val="single" w:color="auto" w:sz="4" w:space="0"/>
              <w:right w:val="single" w:color="auto" w:sz="4" w:space="0"/>
            </w:tcBorders>
            <w:shd w:val="clear" w:color="auto" w:fill="auto"/>
            <w:noWrap/>
            <w:vAlign w:val="center"/>
          </w:tcPr>
          <w:p w14:paraId="7279EB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97" w:type="dxa"/>
            <w:gridSpan w:val="2"/>
            <w:tcBorders>
              <w:top w:val="nil"/>
              <w:left w:val="nil"/>
              <w:bottom w:val="single" w:color="auto" w:sz="4" w:space="0"/>
              <w:right w:val="single" w:color="auto" w:sz="4" w:space="0"/>
            </w:tcBorders>
            <w:shd w:val="clear" w:color="auto" w:fill="auto"/>
            <w:noWrap/>
            <w:vAlign w:val="center"/>
          </w:tcPr>
          <w:p w14:paraId="5D39DF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FC5BFD2">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02425B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80" w:type="dxa"/>
            <w:gridSpan w:val="4"/>
            <w:tcBorders>
              <w:top w:val="nil"/>
              <w:left w:val="nil"/>
              <w:bottom w:val="single" w:color="auto" w:sz="4" w:space="0"/>
              <w:right w:val="single" w:color="auto" w:sz="4" w:space="0"/>
            </w:tcBorders>
            <w:shd w:val="clear" w:color="auto" w:fill="auto"/>
            <w:noWrap/>
            <w:vAlign w:val="center"/>
          </w:tcPr>
          <w:p w14:paraId="1F7DA6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200" w:type="dxa"/>
            <w:gridSpan w:val="2"/>
            <w:tcBorders>
              <w:top w:val="nil"/>
              <w:left w:val="nil"/>
              <w:bottom w:val="single" w:color="auto" w:sz="4" w:space="0"/>
              <w:right w:val="single" w:color="auto" w:sz="4" w:space="0"/>
            </w:tcBorders>
            <w:shd w:val="clear" w:color="auto" w:fill="auto"/>
            <w:noWrap/>
            <w:vAlign w:val="center"/>
          </w:tcPr>
          <w:p w14:paraId="0EB73D76">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483F3E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30" w:type="dxa"/>
            <w:gridSpan w:val="2"/>
            <w:tcBorders>
              <w:top w:val="nil"/>
              <w:left w:val="nil"/>
              <w:bottom w:val="single" w:color="auto" w:sz="4" w:space="0"/>
              <w:right w:val="single" w:color="auto" w:sz="4" w:space="0"/>
            </w:tcBorders>
            <w:shd w:val="clear" w:color="auto" w:fill="auto"/>
            <w:noWrap/>
            <w:vAlign w:val="center"/>
          </w:tcPr>
          <w:p w14:paraId="08CEF1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170" w:type="dxa"/>
            <w:gridSpan w:val="2"/>
            <w:tcBorders>
              <w:top w:val="nil"/>
              <w:left w:val="nil"/>
              <w:bottom w:val="single" w:color="auto" w:sz="4" w:space="0"/>
              <w:right w:val="single" w:color="auto" w:sz="4" w:space="0"/>
            </w:tcBorders>
            <w:shd w:val="clear" w:color="auto" w:fill="auto"/>
            <w:noWrap/>
            <w:vAlign w:val="center"/>
          </w:tcPr>
          <w:p w14:paraId="47E447D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13.16</w:t>
            </w:r>
          </w:p>
        </w:tc>
        <w:tc>
          <w:tcPr>
            <w:tcW w:w="1005" w:type="dxa"/>
            <w:tcBorders>
              <w:top w:val="nil"/>
              <w:left w:val="nil"/>
              <w:bottom w:val="single" w:color="auto" w:sz="4" w:space="0"/>
              <w:right w:val="single" w:color="auto" w:sz="4" w:space="0"/>
            </w:tcBorders>
            <w:shd w:val="clear" w:color="auto" w:fill="auto"/>
            <w:noWrap/>
            <w:vAlign w:val="center"/>
          </w:tcPr>
          <w:p w14:paraId="52DA49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185" w:type="dxa"/>
            <w:gridSpan w:val="3"/>
            <w:tcBorders>
              <w:top w:val="nil"/>
              <w:left w:val="nil"/>
              <w:bottom w:val="single" w:color="auto" w:sz="4" w:space="0"/>
              <w:right w:val="single" w:color="auto" w:sz="4" w:space="0"/>
            </w:tcBorders>
            <w:shd w:val="clear" w:color="auto" w:fill="auto"/>
            <w:noWrap/>
            <w:vAlign w:val="center"/>
          </w:tcPr>
          <w:p w14:paraId="7B735C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97" w:type="dxa"/>
            <w:gridSpan w:val="2"/>
            <w:tcBorders>
              <w:top w:val="nil"/>
              <w:left w:val="nil"/>
              <w:bottom w:val="single" w:color="auto" w:sz="4" w:space="0"/>
              <w:right w:val="single" w:color="auto" w:sz="4" w:space="0"/>
            </w:tcBorders>
            <w:shd w:val="clear" w:color="auto" w:fill="auto"/>
            <w:noWrap/>
            <w:vAlign w:val="center"/>
          </w:tcPr>
          <w:p w14:paraId="3C0ED9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9F64262">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763626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80" w:type="dxa"/>
            <w:gridSpan w:val="4"/>
            <w:tcBorders>
              <w:top w:val="nil"/>
              <w:left w:val="nil"/>
              <w:bottom w:val="single" w:color="auto" w:sz="4" w:space="0"/>
              <w:right w:val="single" w:color="auto" w:sz="4" w:space="0"/>
            </w:tcBorders>
            <w:shd w:val="clear" w:color="auto" w:fill="auto"/>
            <w:noWrap/>
            <w:vAlign w:val="center"/>
          </w:tcPr>
          <w:p w14:paraId="73E911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200" w:type="dxa"/>
            <w:gridSpan w:val="2"/>
            <w:tcBorders>
              <w:top w:val="nil"/>
              <w:left w:val="nil"/>
              <w:bottom w:val="single" w:color="auto" w:sz="4" w:space="0"/>
              <w:right w:val="single" w:color="auto" w:sz="4" w:space="0"/>
            </w:tcBorders>
            <w:shd w:val="clear" w:color="auto" w:fill="auto"/>
            <w:noWrap/>
            <w:vAlign w:val="center"/>
          </w:tcPr>
          <w:p w14:paraId="0D8C0B52">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8.38</w:t>
            </w:r>
          </w:p>
        </w:tc>
        <w:tc>
          <w:tcPr>
            <w:tcW w:w="930" w:type="dxa"/>
            <w:tcBorders>
              <w:top w:val="nil"/>
              <w:left w:val="nil"/>
              <w:bottom w:val="single" w:color="auto" w:sz="4" w:space="0"/>
              <w:right w:val="single" w:color="auto" w:sz="4" w:space="0"/>
            </w:tcBorders>
            <w:shd w:val="clear" w:color="auto" w:fill="auto"/>
            <w:noWrap/>
            <w:vAlign w:val="center"/>
          </w:tcPr>
          <w:p w14:paraId="28AAB4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30" w:type="dxa"/>
            <w:gridSpan w:val="2"/>
            <w:tcBorders>
              <w:top w:val="nil"/>
              <w:left w:val="nil"/>
              <w:bottom w:val="single" w:color="auto" w:sz="4" w:space="0"/>
              <w:right w:val="single" w:color="auto" w:sz="4" w:space="0"/>
            </w:tcBorders>
            <w:shd w:val="clear" w:color="auto" w:fill="auto"/>
            <w:noWrap/>
            <w:vAlign w:val="center"/>
          </w:tcPr>
          <w:p w14:paraId="3B03C2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170" w:type="dxa"/>
            <w:gridSpan w:val="2"/>
            <w:tcBorders>
              <w:top w:val="nil"/>
              <w:left w:val="nil"/>
              <w:bottom w:val="single" w:color="auto" w:sz="4" w:space="0"/>
              <w:right w:val="single" w:color="auto" w:sz="4" w:space="0"/>
            </w:tcBorders>
            <w:shd w:val="clear" w:color="auto" w:fill="auto"/>
            <w:noWrap/>
            <w:vAlign w:val="center"/>
          </w:tcPr>
          <w:p w14:paraId="7B77714E">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645CB8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185" w:type="dxa"/>
            <w:gridSpan w:val="3"/>
            <w:tcBorders>
              <w:top w:val="nil"/>
              <w:left w:val="nil"/>
              <w:bottom w:val="single" w:color="auto" w:sz="4" w:space="0"/>
              <w:right w:val="single" w:color="auto" w:sz="4" w:space="0"/>
            </w:tcBorders>
            <w:shd w:val="clear" w:color="auto" w:fill="auto"/>
            <w:noWrap/>
            <w:vAlign w:val="center"/>
          </w:tcPr>
          <w:p w14:paraId="30F3B8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97" w:type="dxa"/>
            <w:gridSpan w:val="2"/>
            <w:tcBorders>
              <w:top w:val="nil"/>
              <w:left w:val="nil"/>
              <w:bottom w:val="single" w:color="auto" w:sz="4" w:space="0"/>
              <w:right w:val="single" w:color="auto" w:sz="4" w:space="0"/>
            </w:tcBorders>
            <w:shd w:val="clear" w:color="auto" w:fill="auto"/>
            <w:noWrap/>
            <w:vAlign w:val="center"/>
          </w:tcPr>
          <w:p w14:paraId="47EC7A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2A048B4">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0F8672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80" w:type="dxa"/>
            <w:gridSpan w:val="4"/>
            <w:tcBorders>
              <w:top w:val="nil"/>
              <w:left w:val="nil"/>
              <w:bottom w:val="single" w:color="auto" w:sz="4" w:space="0"/>
              <w:right w:val="single" w:color="auto" w:sz="4" w:space="0"/>
            </w:tcBorders>
            <w:shd w:val="clear" w:color="auto" w:fill="auto"/>
            <w:noWrap/>
            <w:vAlign w:val="center"/>
          </w:tcPr>
          <w:p w14:paraId="5F822E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200" w:type="dxa"/>
            <w:gridSpan w:val="2"/>
            <w:tcBorders>
              <w:top w:val="nil"/>
              <w:left w:val="nil"/>
              <w:bottom w:val="single" w:color="auto" w:sz="4" w:space="0"/>
              <w:right w:val="single" w:color="auto" w:sz="4" w:space="0"/>
            </w:tcBorders>
            <w:shd w:val="clear" w:color="auto" w:fill="auto"/>
            <w:noWrap/>
            <w:vAlign w:val="center"/>
          </w:tcPr>
          <w:p w14:paraId="33417DE6">
            <w:pPr>
              <w:widowControl/>
              <w:jc w:val="center"/>
              <w:rPr>
                <w:rFonts w:hint="default" w:ascii="宋体" w:hAnsi="宋体" w:eastAsia="宋体" w:cs="宋体"/>
                <w:color w:val="000000"/>
                <w:kern w:val="0"/>
                <w:szCs w:val="20"/>
                <w:lang w:val="en-US"/>
              </w:rPr>
            </w:pPr>
            <w:r>
              <w:rPr>
                <w:rFonts w:hint="eastAsia" w:ascii="宋体" w:hAnsi="宋体" w:eastAsia="宋体" w:cs="宋体"/>
                <w:color w:val="000000"/>
                <w:kern w:val="0"/>
                <w:szCs w:val="20"/>
                <w:lang w:val="en-US" w:eastAsia="zh-CN"/>
              </w:rPr>
              <w:t>141.15</w:t>
            </w:r>
          </w:p>
        </w:tc>
        <w:tc>
          <w:tcPr>
            <w:tcW w:w="930" w:type="dxa"/>
            <w:tcBorders>
              <w:top w:val="nil"/>
              <w:left w:val="nil"/>
              <w:bottom w:val="single" w:color="auto" w:sz="4" w:space="0"/>
              <w:right w:val="single" w:color="auto" w:sz="4" w:space="0"/>
            </w:tcBorders>
            <w:shd w:val="clear" w:color="auto" w:fill="auto"/>
            <w:noWrap/>
            <w:vAlign w:val="center"/>
          </w:tcPr>
          <w:p w14:paraId="242332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30" w:type="dxa"/>
            <w:gridSpan w:val="2"/>
            <w:tcBorders>
              <w:top w:val="nil"/>
              <w:left w:val="nil"/>
              <w:bottom w:val="single" w:color="auto" w:sz="4" w:space="0"/>
              <w:right w:val="single" w:color="auto" w:sz="4" w:space="0"/>
            </w:tcBorders>
            <w:shd w:val="clear" w:color="auto" w:fill="auto"/>
            <w:noWrap/>
            <w:vAlign w:val="center"/>
          </w:tcPr>
          <w:p w14:paraId="59F226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170" w:type="dxa"/>
            <w:gridSpan w:val="2"/>
            <w:tcBorders>
              <w:top w:val="nil"/>
              <w:left w:val="nil"/>
              <w:bottom w:val="single" w:color="auto" w:sz="4" w:space="0"/>
              <w:right w:val="single" w:color="auto" w:sz="4" w:space="0"/>
            </w:tcBorders>
            <w:shd w:val="clear" w:color="auto" w:fill="auto"/>
            <w:noWrap/>
            <w:vAlign w:val="center"/>
          </w:tcPr>
          <w:p w14:paraId="2F0EA8E9">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79685D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185" w:type="dxa"/>
            <w:gridSpan w:val="3"/>
            <w:tcBorders>
              <w:top w:val="nil"/>
              <w:left w:val="nil"/>
              <w:bottom w:val="single" w:color="auto" w:sz="4" w:space="0"/>
              <w:right w:val="single" w:color="auto" w:sz="4" w:space="0"/>
            </w:tcBorders>
            <w:shd w:val="clear" w:color="auto" w:fill="auto"/>
            <w:noWrap/>
            <w:vAlign w:val="center"/>
          </w:tcPr>
          <w:p w14:paraId="7DB2F5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97" w:type="dxa"/>
            <w:gridSpan w:val="2"/>
            <w:tcBorders>
              <w:top w:val="nil"/>
              <w:left w:val="nil"/>
              <w:bottom w:val="single" w:color="auto" w:sz="4" w:space="0"/>
              <w:right w:val="single" w:color="auto" w:sz="4" w:space="0"/>
            </w:tcBorders>
            <w:shd w:val="clear" w:color="auto" w:fill="auto"/>
            <w:noWrap/>
            <w:vAlign w:val="center"/>
          </w:tcPr>
          <w:p w14:paraId="41E429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1203D2C">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565AEF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80" w:type="dxa"/>
            <w:gridSpan w:val="4"/>
            <w:tcBorders>
              <w:top w:val="nil"/>
              <w:left w:val="nil"/>
              <w:bottom w:val="single" w:color="auto" w:sz="4" w:space="0"/>
              <w:right w:val="single" w:color="auto" w:sz="4" w:space="0"/>
            </w:tcBorders>
            <w:shd w:val="clear" w:color="auto" w:fill="auto"/>
            <w:noWrap/>
            <w:vAlign w:val="center"/>
          </w:tcPr>
          <w:p w14:paraId="150FFD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200" w:type="dxa"/>
            <w:gridSpan w:val="2"/>
            <w:tcBorders>
              <w:top w:val="nil"/>
              <w:left w:val="nil"/>
              <w:bottom w:val="single" w:color="auto" w:sz="4" w:space="0"/>
              <w:right w:val="single" w:color="auto" w:sz="4" w:space="0"/>
            </w:tcBorders>
            <w:shd w:val="clear" w:color="auto" w:fill="auto"/>
            <w:noWrap/>
            <w:vAlign w:val="center"/>
          </w:tcPr>
          <w:p w14:paraId="5D74484B">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3B1FB3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30" w:type="dxa"/>
            <w:gridSpan w:val="2"/>
            <w:tcBorders>
              <w:top w:val="nil"/>
              <w:left w:val="nil"/>
              <w:bottom w:val="single" w:color="auto" w:sz="4" w:space="0"/>
              <w:right w:val="single" w:color="auto" w:sz="4" w:space="0"/>
            </w:tcBorders>
            <w:shd w:val="clear" w:color="auto" w:fill="auto"/>
            <w:noWrap/>
            <w:vAlign w:val="center"/>
          </w:tcPr>
          <w:p w14:paraId="37C045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170" w:type="dxa"/>
            <w:gridSpan w:val="2"/>
            <w:tcBorders>
              <w:top w:val="nil"/>
              <w:left w:val="nil"/>
              <w:bottom w:val="single" w:color="auto" w:sz="4" w:space="0"/>
              <w:right w:val="single" w:color="auto" w:sz="4" w:space="0"/>
            </w:tcBorders>
            <w:shd w:val="clear" w:color="auto" w:fill="auto"/>
            <w:noWrap/>
            <w:vAlign w:val="center"/>
          </w:tcPr>
          <w:p w14:paraId="5CF30A3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13.4</w:t>
            </w:r>
          </w:p>
        </w:tc>
        <w:tc>
          <w:tcPr>
            <w:tcW w:w="1005" w:type="dxa"/>
            <w:tcBorders>
              <w:top w:val="nil"/>
              <w:left w:val="nil"/>
              <w:bottom w:val="single" w:color="auto" w:sz="4" w:space="0"/>
              <w:right w:val="single" w:color="auto" w:sz="4" w:space="0"/>
            </w:tcBorders>
            <w:shd w:val="clear" w:color="auto" w:fill="auto"/>
            <w:noWrap/>
            <w:vAlign w:val="center"/>
          </w:tcPr>
          <w:p w14:paraId="08B660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185" w:type="dxa"/>
            <w:gridSpan w:val="3"/>
            <w:tcBorders>
              <w:top w:val="nil"/>
              <w:left w:val="nil"/>
              <w:bottom w:val="single" w:color="auto" w:sz="4" w:space="0"/>
              <w:right w:val="single" w:color="auto" w:sz="4" w:space="0"/>
            </w:tcBorders>
            <w:shd w:val="clear" w:color="auto" w:fill="auto"/>
            <w:noWrap/>
            <w:vAlign w:val="center"/>
          </w:tcPr>
          <w:p w14:paraId="616ABB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97" w:type="dxa"/>
            <w:gridSpan w:val="2"/>
            <w:tcBorders>
              <w:top w:val="nil"/>
              <w:left w:val="nil"/>
              <w:bottom w:val="single" w:color="auto" w:sz="4" w:space="0"/>
              <w:right w:val="single" w:color="auto" w:sz="4" w:space="0"/>
            </w:tcBorders>
            <w:shd w:val="clear" w:color="auto" w:fill="auto"/>
            <w:noWrap/>
            <w:vAlign w:val="center"/>
          </w:tcPr>
          <w:p w14:paraId="0B8AE5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7E47F0D">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1E071D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80" w:type="dxa"/>
            <w:gridSpan w:val="4"/>
            <w:tcBorders>
              <w:top w:val="nil"/>
              <w:left w:val="nil"/>
              <w:bottom w:val="single" w:color="auto" w:sz="4" w:space="0"/>
              <w:right w:val="single" w:color="auto" w:sz="4" w:space="0"/>
            </w:tcBorders>
            <w:shd w:val="clear" w:color="auto" w:fill="auto"/>
            <w:noWrap/>
            <w:vAlign w:val="center"/>
          </w:tcPr>
          <w:p w14:paraId="5842E3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200" w:type="dxa"/>
            <w:gridSpan w:val="2"/>
            <w:tcBorders>
              <w:top w:val="nil"/>
              <w:left w:val="nil"/>
              <w:bottom w:val="single" w:color="auto" w:sz="4" w:space="0"/>
              <w:right w:val="single" w:color="auto" w:sz="4" w:space="0"/>
            </w:tcBorders>
            <w:shd w:val="clear" w:color="auto" w:fill="auto"/>
            <w:noWrap/>
            <w:vAlign w:val="center"/>
          </w:tcPr>
          <w:p w14:paraId="17F1F8FB">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3F38EF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30" w:type="dxa"/>
            <w:gridSpan w:val="2"/>
            <w:tcBorders>
              <w:top w:val="nil"/>
              <w:left w:val="nil"/>
              <w:bottom w:val="single" w:color="auto" w:sz="4" w:space="0"/>
              <w:right w:val="single" w:color="auto" w:sz="4" w:space="0"/>
            </w:tcBorders>
            <w:shd w:val="clear" w:color="auto" w:fill="auto"/>
            <w:noWrap/>
            <w:vAlign w:val="center"/>
          </w:tcPr>
          <w:p w14:paraId="53E41D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170" w:type="dxa"/>
            <w:gridSpan w:val="2"/>
            <w:tcBorders>
              <w:top w:val="nil"/>
              <w:left w:val="nil"/>
              <w:bottom w:val="single" w:color="auto" w:sz="4" w:space="0"/>
              <w:right w:val="single" w:color="auto" w:sz="4" w:space="0"/>
            </w:tcBorders>
            <w:shd w:val="clear" w:color="auto" w:fill="auto"/>
            <w:noWrap/>
            <w:vAlign w:val="center"/>
          </w:tcPr>
          <w:p w14:paraId="19BF090D">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3E28F1C9">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185" w:type="dxa"/>
            <w:gridSpan w:val="3"/>
            <w:tcBorders>
              <w:top w:val="nil"/>
              <w:left w:val="nil"/>
              <w:bottom w:val="single" w:color="auto" w:sz="4" w:space="0"/>
              <w:right w:val="single" w:color="auto" w:sz="4" w:space="0"/>
            </w:tcBorders>
            <w:shd w:val="clear" w:color="auto" w:fill="auto"/>
            <w:noWrap/>
            <w:vAlign w:val="center"/>
          </w:tcPr>
          <w:p w14:paraId="545507D0">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997" w:type="dxa"/>
            <w:gridSpan w:val="2"/>
            <w:tcBorders>
              <w:top w:val="nil"/>
              <w:left w:val="nil"/>
              <w:bottom w:val="single" w:color="auto" w:sz="4" w:space="0"/>
              <w:right w:val="single" w:color="auto" w:sz="4" w:space="0"/>
            </w:tcBorders>
            <w:shd w:val="clear" w:color="auto" w:fill="auto"/>
            <w:noWrap/>
            <w:vAlign w:val="center"/>
          </w:tcPr>
          <w:p w14:paraId="352D0F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A16CDED">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5BEA9F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80" w:type="dxa"/>
            <w:gridSpan w:val="4"/>
            <w:tcBorders>
              <w:top w:val="nil"/>
              <w:left w:val="nil"/>
              <w:bottom w:val="single" w:color="auto" w:sz="4" w:space="0"/>
              <w:right w:val="single" w:color="auto" w:sz="4" w:space="0"/>
            </w:tcBorders>
            <w:shd w:val="clear" w:color="auto" w:fill="auto"/>
            <w:noWrap/>
            <w:vAlign w:val="center"/>
          </w:tcPr>
          <w:p w14:paraId="3C9E42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200" w:type="dxa"/>
            <w:gridSpan w:val="2"/>
            <w:tcBorders>
              <w:top w:val="nil"/>
              <w:left w:val="nil"/>
              <w:bottom w:val="single" w:color="auto" w:sz="4" w:space="0"/>
              <w:right w:val="single" w:color="auto" w:sz="4" w:space="0"/>
            </w:tcBorders>
            <w:shd w:val="clear" w:color="auto" w:fill="auto"/>
            <w:noWrap/>
            <w:vAlign w:val="center"/>
          </w:tcPr>
          <w:p w14:paraId="7350DD76">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67FEBA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30" w:type="dxa"/>
            <w:gridSpan w:val="2"/>
            <w:tcBorders>
              <w:top w:val="nil"/>
              <w:left w:val="nil"/>
              <w:bottom w:val="single" w:color="auto" w:sz="4" w:space="0"/>
              <w:right w:val="single" w:color="auto" w:sz="4" w:space="0"/>
            </w:tcBorders>
            <w:shd w:val="clear" w:color="auto" w:fill="auto"/>
            <w:noWrap/>
            <w:vAlign w:val="center"/>
          </w:tcPr>
          <w:p w14:paraId="349EBB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170" w:type="dxa"/>
            <w:gridSpan w:val="2"/>
            <w:tcBorders>
              <w:top w:val="nil"/>
              <w:left w:val="nil"/>
              <w:bottom w:val="single" w:color="auto" w:sz="4" w:space="0"/>
              <w:right w:val="single" w:color="auto" w:sz="4" w:space="0"/>
            </w:tcBorders>
            <w:shd w:val="clear" w:color="auto" w:fill="auto"/>
            <w:noWrap/>
            <w:vAlign w:val="center"/>
          </w:tcPr>
          <w:p w14:paraId="4589C263">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35.05</w:t>
            </w:r>
          </w:p>
        </w:tc>
        <w:tc>
          <w:tcPr>
            <w:tcW w:w="1005" w:type="dxa"/>
            <w:tcBorders>
              <w:top w:val="nil"/>
              <w:left w:val="nil"/>
              <w:bottom w:val="single" w:color="auto" w:sz="4" w:space="0"/>
              <w:right w:val="single" w:color="auto" w:sz="4" w:space="0"/>
            </w:tcBorders>
            <w:shd w:val="clear" w:color="auto" w:fill="auto"/>
            <w:noWrap/>
            <w:vAlign w:val="center"/>
          </w:tcPr>
          <w:p w14:paraId="63EB3B39">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185" w:type="dxa"/>
            <w:gridSpan w:val="3"/>
            <w:tcBorders>
              <w:top w:val="nil"/>
              <w:left w:val="nil"/>
              <w:bottom w:val="single" w:color="auto" w:sz="4" w:space="0"/>
              <w:right w:val="single" w:color="auto" w:sz="4" w:space="0"/>
            </w:tcBorders>
            <w:shd w:val="clear" w:color="auto" w:fill="auto"/>
            <w:noWrap/>
            <w:vAlign w:val="center"/>
          </w:tcPr>
          <w:p w14:paraId="39335AF7">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997" w:type="dxa"/>
            <w:gridSpan w:val="2"/>
            <w:tcBorders>
              <w:top w:val="nil"/>
              <w:left w:val="nil"/>
              <w:bottom w:val="single" w:color="auto" w:sz="4" w:space="0"/>
              <w:right w:val="single" w:color="auto" w:sz="4" w:space="0"/>
            </w:tcBorders>
            <w:shd w:val="clear" w:color="auto" w:fill="auto"/>
            <w:noWrap/>
            <w:vAlign w:val="center"/>
          </w:tcPr>
          <w:p w14:paraId="7CDA8E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7A6AB70">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6FA96E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80" w:type="dxa"/>
            <w:gridSpan w:val="4"/>
            <w:tcBorders>
              <w:top w:val="nil"/>
              <w:left w:val="nil"/>
              <w:bottom w:val="single" w:color="auto" w:sz="4" w:space="0"/>
              <w:right w:val="single" w:color="auto" w:sz="4" w:space="0"/>
            </w:tcBorders>
            <w:shd w:val="clear" w:color="auto" w:fill="auto"/>
            <w:noWrap/>
            <w:vAlign w:val="center"/>
          </w:tcPr>
          <w:p w14:paraId="6519ED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200" w:type="dxa"/>
            <w:gridSpan w:val="2"/>
            <w:tcBorders>
              <w:top w:val="nil"/>
              <w:left w:val="nil"/>
              <w:bottom w:val="single" w:color="auto" w:sz="4" w:space="0"/>
              <w:right w:val="single" w:color="auto" w:sz="4" w:space="0"/>
            </w:tcBorders>
            <w:shd w:val="clear" w:color="auto" w:fill="auto"/>
            <w:noWrap/>
            <w:vAlign w:val="center"/>
          </w:tcPr>
          <w:p w14:paraId="7F5CB772">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2.18</w:t>
            </w:r>
          </w:p>
        </w:tc>
        <w:tc>
          <w:tcPr>
            <w:tcW w:w="930" w:type="dxa"/>
            <w:tcBorders>
              <w:top w:val="nil"/>
              <w:left w:val="nil"/>
              <w:bottom w:val="single" w:color="auto" w:sz="4" w:space="0"/>
              <w:right w:val="single" w:color="auto" w:sz="4" w:space="0"/>
            </w:tcBorders>
            <w:shd w:val="clear" w:color="auto" w:fill="auto"/>
            <w:noWrap/>
            <w:vAlign w:val="center"/>
          </w:tcPr>
          <w:p w14:paraId="6A7425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30" w:type="dxa"/>
            <w:gridSpan w:val="2"/>
            <w:tcBorders>
              <w:top w:val="nil"/>
              <w:left w:val="nil"/>
              <w:bottom w:val="single" w:color="auto" w:sz="4" w:space="0"/>
              <w:right w:val="single" w:color="auto" w:sz="4" w:space="0"/>
            </w:tcBorders>
            <w:shd w:val="clear" w:color="auto" w:fill="auto"/>
            <w:noWrap/>
            <w:vAlign w:val="center"/>
          </w:tcPr>
          <w:p w14:paraId="4712E6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170" w:type="dxa"/>
            <w:gridSpan w:val="2"/>
            <w:tcBorders>
              <w:top w:val="nil"/>
              <w:left w:val="nil"/>
              <w:bottom w:val="single" w:color="auto" w:sz="4" w:space="0"/>
              <w:right w:val="single" w:color="auto" w:sz="4" w:space="0"/>
            </w:tcBorders>
            <w:shd w:val="clear" w:color="auto" w:fill="auto"/>
            <w:noWrap/>
            <w:vAlign w:val="center"/>
          </w:tcPr>
          <w:p w14:paraId="32E2768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3.18</w:t>
            </w:r>
          </w:p>
        </w:tc>
        <w:tc>
          <w:tcPr>
            <w:tcW w:w="1005" w:type="dxa"/>
            <w:tcBorders>
              <w:top w:val="nil"/>
              <w:left w:val="nil"/>
              <w:bottom w:val="single" w:color="auto" w:sz="4" w:space="0"/>
              <w:right w:val="single" w:color="auto" w:sz="4" w:space="0"/>
            </w:tcBorders>
            <w:shd w:val="clear" w:color="auto" w:fill="auto"/>
            <w:noWrap/>
            <w:vAlign w:val="center"/>
          </w:tcPr>
          <w:p w14:paraId="29CAFF35">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185" w:type="dxa"/>
            <w:gridSpan w:val="3"/>
            <w:tcBorders>
              <w:top w:val="nil"/>
              <w:left w:val="nil"/>
              <w:bottom w:val="single" w:color="auto" w:sz="4" w:space="0"/>
              <w:right w:val="single" w:color="auto" w:sz="4" w:space="0"/>
            </w:tcBorders>
            <w:shd w:val="clear" w:color="auto" w:fill="auto"/>
            <w:noWrap/>
            <w:vAlign w:val="center"/>
          </w:tcPr>
          <w:p w14:paraId="67399A5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3991014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3462DCAB">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41728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66B6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280A4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14CE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4DD2E1D6">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1059D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04A2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4F2B1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AF6D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66AB22A6">
            <w:pPr>
              <w:widowControl/>
              <w:jc w:val="left"/>
              <w:rPr>
                <w:rFonts w:ascii="宋体" w:hAnsi="宋体" w:eastAsia="宋体" w:cs="宋体"/>
                <w:color w:val="000000"/>
                <w:kern w:val="0"/>
                <w:szCs w:val="20"/>
              </w:rPr>
            </w:pPr>
          </w:p>
        </w:tc>
        <w:tc>
          <w:tcPr>
            <w:tcW w:w="997" w:type="dxa"/>
            <w:gridSpan w:val="2"/>
            <w:tcBorders>
              <w:top w:val="nil"/>
              <w:left w:val="nil"/>
              <w:bottom w:val="single" w:color="auto" w:sz="4" w:space="0"/>
              <w:right w:val="single" w:color="auto" w:sz="4" w:space="0"/>
            </w:tcBorders>
            <w:shd w:val="clear" w:color="auto" w:fill="auto"/>
            <w:noWrap/>
            <w:vAlign w:val="center"/>
          </w:tcPr>
          <w:p w14:paraId="1B0AB6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8F19016">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002A92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80" w:type="dxa"/>
            <w:gridSpan w:val="4"/>
            <w:tcBorders>
              <w:top w:val="nil"/>
              <w:left w:val="nil"/>
              <w:bottom w:val="single" w:color="auto" w:sz="4" w:space="0"/>
              <w:right w:val="single" w:color="auto" w:sz="4" w:space="0"/>
            </w:tcBorders>
            <w:shd w:val="clear" w:color="auto" w:fill="auto"/>
            <w:noWrap/>
            <w:vAlign w:val="center"/>
          </w:tcPr>
          <w:p w14:paraId="69A201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200" w:type="dxa"/>
            <w:gridSpan w:val="2"/>
            <w:tcBorders>
              <w:top w:val="nil"/>
              <w:left w:val="nil"/>
              <w:bottom w:val="single" w:color="auto" w:sz="4" w:space="0"/>
              <w:right w:val="single" w:color="auto" w:sz="4" w:space="0"/>
            </w:tcBorders>
            <w:shd w:val="clear" w:color="auto" w:fill="auto"/>
            <w:noWrap/>
            <w:vAlign w:val="center"/>
          </w:tcPr>
          <w:p w14:paraId="2D39962F">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6055CF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30" w:type="dxa"/>
            <w:gridSpan w:val="2"/>
            <w:tcBorders>
              <w:top w:val="nil"/>
              <w:left w:val="nil"/>
              <w:bottom w:val="single" w:color="auto" w:sz="4" w:space="0"/>
              <w:right w:val="single" w:color="auto" w:sz="4" w:space="0"/>
            </w:tcBorders>
            <w:shd w:val="clear" w:color="auto" w:fill="auto"/>
            <w:noWrap/>
            <w:vAlign w:val="center"/>
          </w:tcPr>
          <w:p w14:paraId="588EB1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170" w:type="dxa"/>
            <w:gridSpan w:val="2"/>
            <w:tcBorders>
              <w:top w:val="nil"/>
              <w:left w:val="nil"/>
              <w:bottom w:val="single" w:color="auto" w:sz="4" w:space="0"/>
              <w:right w:val="single" w:color="auto" w:sz="4" w:space="0"/>
            </w:tcBorders>
            <w:shd w:val="clear" w:color="auto" w:fill="auto"/>
            <w:noWrap/>
            <w:vAlign w:val="center"/>
          </w:tcPr>
          <w:p w14:paraId="4D7E266D">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3DEB636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185" w:type="dxa"/>
            <w:gridSpan w:val="3"/>
            <w:tcBorders>
              <w:top w:val="nil"/>
              <w:left w:val="nil"/>
              <w:bottom w:val="single" w:color="auto" w:sz="4" w:space="0"/>
              <w:right w:val="single" w:color="auto" w:sz="4" w:space="0"/>
            </w:tcBorders>
            <w:shd w:val="clear" w:color="auto" w:fill="auto"/>
            <w:noWrap/>
            <w:vAlign w:val="center"/>
          </w:tcPr>
          <w:p w14:paraId="71940B72">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997" w:type="dxa"/>
            <w:gridSpan w:val="2"/>
            <w:tcBorders>
              <w:top w:val="nil"/>
              <w:left w:val="nil"/>
              <w:bottom w:val="single" w:color="auto" w:sz="4" w:space="0"/>
              <w:right w:val="single" w:color="auto" w:sz="4" w:space="0"/>
            </w:tcBorders>
            <w:shd w:val="clear" w:color="auto" w:fill="auto"/>
            <w:noWrap/>
            <w:vAlign w:val="center"/>
          </w:tcPr>
          <w:p w14:paraId="5918D8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64271C4">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212BEA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80" w:type="dxa"/>
            <w:gridSpan w:val="4"/>
            <w:tcBorders>
              <w:top w:val="nil"/>
              <w:left w:val="nil"/>
              <w:bottom w:val="single" w:color="auto" w:sz="4" w:space="0"/>
              <w:right w:val="single" w:color="auto" w:sz="4" w:space="0"/>
            </w:tcBorders>
            <w:shd w:val="clear" w:color="auto" w:fill="auto"/>
            <w:noWrap/>
            <w:vAlign w:val="center"/>
          </w:tcPr>
          <w:p w14:paraId="4DF4A2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200" w:type="dxa"/>
            <w:gridSpan w:val="2"/>
            <w:tcBorders>
              <w:top w:val="nil"/>
              <w:left w:val="nil"/>
              <w:bottom w:val="single" w:color="auto" w:sz="4" w:space="0"/>
              <w:right w:val="single" w:color="auto" w:sz="4" w:space="0"/>
            </w:tcBorders>
            <w:shd w:val="clear" w:color="auto" w:fill="auto"/>
            <w:noWrap/>
            <w:vAlign w:val="center"/>
          </w:tcPr>
          <w:p w14:paraId="239DF04F">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456DFE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30" w:type="dxa"/>
            <w:gridSpan w:val="2"/>
            <w:tcBorders>
              <w:top w:val="nil"/>
              <w:left w:val="nil"/>
              <w:bottom w:val="single" w:color="auto" w:sz="4" w:space="0"/>
              <w:right w:val="single" w:color="auto" w:sz="4" w:space="0"/>
            </w:tcBorders>
            <w:shd w:val="clear" w:color="auto" w:fill="auto"/>
            <w:noWrap/>
            <w:vAlign w:val="center"/>
          </w:tcPr>
          <w:p w14:paraId="2D9D4B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170" w:type="dxa"/>
            <w:gridSpan w:val="2"/>
            <w:tcBorders>
              <w:top w:val="nil"/>
              <w:left w:val="nil"/>
              <w:bottom w:val="single" w:color="auto" w:sz="4" w:space="0"/>
              <w:right w:val="single" w:color="auto" w:sz="4" w:space="0"/>
            </w:tcBorders>
            <w:shd w:val="clear" w:color="auto" w:fill="auto"/>
            <w:noWrap/>
            <w:vAlign w:val="center"/>
          </w:tcPr>
          <w:p w14:paraId="4CD7C91D">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4871E1A6">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185" w:type="dxa"/>
            <w:gridSpan w:val="3"/>
            <w:tcBorders>
              <w:top w:val="nil"/>
              <w:left w:val="nil"/>
              <w:bottom w:val="single" w:color="auto" w:sz="4" w:space="0"/>
              <w:right w:val="single" w:color="auto" w:sz="4" w:space="0"/>
            </w:tcBorders>
            <w:shd w:val="clear" w:color="auto" w:fill="auto"/>
            <w:noWrap/>
            <w:vAlign w:val="center"/>
          </w:tcPr>
          <w:p w14:paraId="7B72C7E7">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997" w:type="dxa"/>
            <w:gridSpan w:val="2"/>
            <w:tcBorders>
              <w:top w:val="nil"/>
              <w:left w:val="nil"/>
              <w:bottom w:val="single" w:color="auto" w:sz="4" w:space="0"/>
              <w:right w:val="single" w:color="auto" w:sz="4" w:space="0"/>
            </w:tcBorders>
            <w:shd w:val="clear" w:color="auto" w:fill="auto"/>
            <w:noWrap/>
            <w:vAlign w:val="center"/>
          </w:tcPr>
          <w:p w14:paraId="6C7043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6EE8FC0">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1BB656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80" w:type="dxa"/>
            <w:gridSpan w:val="4"/>
            <w:tcBorders>
              <w:top w:val="nil"/>
              <w:left w:val="nil"/>
              <w:bottom w:val="single" w:color="auto" w:sz="4" w:space="0"/>
              <w:right w:val="single" w:color="auto" w:sz="4" w:space="0"/>
            </w:tcBorders>
            <w:shd w:val="clear" w:color="auto" w:fill="auto"/>
            <w:noWrap/>
            <w:vAlign w:val="center"/>
          </w:tcPr>
          <w:p w14:paraId="3D0B10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200" w:type="dxa"/>
            <w:gridSpan w:val="2"/>
            <w:tcBorders>
              <w:top w:val="nil"/>
              <w:left w:val="nil"/>
              <w:bottom w:val="single" w:color="auto" w:sz="4" w:space="0"/>
              <w:right w:val="single" w:color="auto" w:sz="4" w:space="0"/>
            </w:tcBorders>
            <w:shd w:val="clear" w:color="auto" w:fill="auto"/>
            <w:noWrap/>
            <w:vAlign w:val="center"/>
          </w:tcPr>
          <w:p w14:paraId="2763979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0.33</w:t>
            </w:r>
          </w:p>
        </w:tc>
        <w:tc>
          <w:tcPr>
            <w:tcW w:w="930" w:type="dxa"/>
            <w:tcBorders>
              <w:top w:val="nil"/>
              <w:left w:val="nil"/>
              <w:bottom w:val="single" w:color="auto" w:sz="4" w:space="0"/>
              <w:right w:val="single" w:color="auto" w:sz="4" w:space="0"/>
            </w:tcBorders>
            <w:shd w:val="clear" w:color="auto" w:fill="auto"/>
            <w:noWrap/>
            <w:vAlign w:val="center"/>
          </w:tcPr>
          <w:p w14:paraId="484A09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30" w:type="dxa"/>
            <w:gridSpan w:val="2"/>
            <w:tcBorders>
              <w:top w:val="nil"/>
              <w:left w:val="nil"/>
              <w:bottom w:val="single" w:color="auto" w:sz="4" w:space="0"/>
              <w:right w:val="single" w:color="auto" w:sz="4" w:space="0"/>
            </w:tcBorders>
            <w:shd w:val="clear" w:color="auto" w:fill="auto"/>
            <w:noWrap/>
            <w:vAlign w:val="center"/>
          </w:tcPr>
          <w:p w14:paraId="537D7D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170" w:type="dxa"/>
            <w:gridSpan w:val="2"/>
            <w:tcBorders>
              <w:top w:val="nil"/>
              <w:left w:val="nil"/>
              <w:bottom w:val="single" w:color="auto" w:sz="4" w:space="0"/>
              <w:right w:val="single" w:color="auto" w:sz="4" w:space="0"/>
            </w:tcBorders>
            <w:shd w:val="clear" w:color="auto" w:fill="auto"/>
            <w:noWrap/>
            <w:vAlign w:val="center"/>
          </w:tcPr>
          <w:p w14:paraId="066D80F2">
            <w:pPr>
              <w:widowControl/>
              <w:jc w:val="center"/>
              <w:rPr>
                <w:rFonts w:ascii="宋体" w:hAnsi="宋体" w:eastAsia="宋体" w:cs="宋体"/>
                <w:color w:val="000000"/>
                <w:kern w:val="0"/>
                <w:szCs w:val="20"/>
              </w:rPr>
            </w:pPr>
          </w:p>
        </w:tc>
        <w:tc>
          <w:tcPr>
            <w:tcW w:w="1005" w:type="dxa"/>
            <w:tcBorders>
              <w:top w:val="nil"/>
              <w:left w:val="nil"/>
              <w:bottom w:val="single" w:color="auto" w:sz="4" w:space="0"/>
              <w:right w:val="single" w:color="auto" w:sz="4" w:space="0"/>
            </w:tcBorders>
            <w:shd w:val="clear" w:color="auto" w:fill="auto"/>
            <w:noWrap/>
            <w:vAlign w:val="center"/>
          </w:tcPr>
          <w:p w14:paraId="28EE4B47">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85" w:type="dxa"/>
            <w:gridSpan w:val="3"/>
            <w:tcBorders>
              <w:top w:val="nil"/>
              <w:left w:val="nil"/>
              <w:bottom w:val="single" w:color="auto" w:sz="4" w:space="0"/>
              <w:right w:val="single" w:color="auto" w:sz="4" w:space="0"/>
            </w:tcBorders>
            <w:shd w:val="clear" w:color="auto" w:fill="auto"/>
            <w:noWrap/>
            <w:vAlign w:val="center"/>
          </w:tcPr>
          <w:p w14:paraId="3781B09F">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97" w:type="dxa"/>
            <w:gridSpan w:val="2"/>
            <w:tcBorders>
              <w:top w:val="nil"/>
              <w:left w:val="nil"/>
              <w:bottom w:val="single" w:color="auto" w:sz="4" w:space="0"/>
              <w:right w:val="single" w:color="auto" w:sz="4" w:space="0"/>
            </w:tcBorders>
            <w:shd w:val="clear" w:color="auto" w:fill="auto"/>
            <w:noWrap/>
            <w:vAlign w:val="center"/>
          </w:tcPr>
          <w:p w14:paraId="769311B3">
            <w:pPr>
              <w:widowControl/>
              <w:jc w:val="center"/>
              <w:rPr>
                <w:rFonts w:ascii="宋体" w:hAnsi="宋体" w:eastAsia="宋体" w:cs="宋体"/>
                <w:color w:val="000000"/>
                <w:kern w:val="0"/>
                <w:szCs w:val="20"/>
              </w:rPr>
            </w:pPr>
          </w:p>
        </w:tc>
      </w:tr>
      <w:tr w14:paraId="028EEB67">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14:paraId="2C8E04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180" w:type="dxa"/>
            <w:gridSpan w:val="4"/>
            <w:tcBorders>
              <w:top w:val="nil"/>
              <w:left w:val="nil"/>
              <w:bottom w:val="single" w:color="auto" w:sz="4" w:space="0"/>
              <w:right w:val="single" w:color="auto" w:sz="4" w:space="0"/>
            </w:tcBorders>
            <w:shd w:val="clear" w:color="auto" w:fill="auto"/>
            <w:noWrap/>
            <w:vAlign w:val="center"/>
          </w:tcPr>
          <w:p w14:paraId="6BC339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00" w:type="dxa"/>
            <w:gridSpan w:val="2"/>
            <w:tcBorders>
              <w:top w:val="nil"/>
              <w:left w:val="nil"/>
              <w:bottom w:val="single" w:color="auto" w:sz="4" w:space="0"/>
              <w:right w:val="single" w:color="auto" w:sz="4" w:space="0"/>
            </w:tcBorders>
            <w:shd w:val="clear" w:color="auto" w:fill="auto"/>
            <w:noWrap/>
            <w:vAlign w:val="center"/>
          </w:tcPr>
          <w:p w14:paraId="50DF15C9">
            <w:pPr>
              <w:widowControl/>
              <w:jc w:val="center"/>
              <w:rPr>
                <w:rFonts w:ascii="宋体" w:hAnsi="宋体" w:eastAsia="宋体" w:cs="宋体"/>
                <w:color w:val="000000"/>
                <w:kern w:val="0"/>
                <w:szCs w:val="20"/>
              </w:rPr>
            </w:pPr>
          </w:p>
        </w:tc>
        <w:tc>
          <w:tcPr>
            <w:tcW w:w="930" w:type="dxa"/>
            <w:tcBorders>
              <w:top w:val="nil"/>
              <w:left w:val="nil"/>
              <w:bottom w:val="single" w:color="auto" w:sz="4" w:space="0"/>
              <w:right w:val="single" w:color="auto" w:sz="4" w:space="0"/>
            </w:tcBorders>
            <w:shd w:val="clear" w:color="auto" w:fill="auto"/>
            <w:noWrap/>
            <w:vAlign w:val="center"/>
          </w:tcPr>
          <w:p w14:paraId="25E96D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30" w:type="dxa"/>
            <w:gridSpan w:val="2"/>
            <w:tcBorders>
              <w:top w:val="nil"/>
              <w:left w:val="nil"/>
              <w:bottom w:val="single" w:color="auto" w:sz="4" w:space="0"/>
              <w:right w:val="single" w:color="auto" w:sz="4" w:space="0"/>
            </w:tcBorders>
            <w:shd w:val="clear" w:color="auto" w:fill="auto"/>
            <w:noWrap/>
            <w:vAlign w:val="center"/>
          </w:tcPr>
          <w:p w14:paraId="506A3F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170" w:type="dxa"/>
            <w:gridSpan w:val="2"/>
            <w:tcBorders>
              <w:top w:val="nil"/>
              <w:left w:val="nil"/>
              <w:bottom w:val="single" w:color="auto" w:sz="4" w:space="0"/>
              <w:right w:val="single" w:color="auto" w:sz="4" w:space="0"/>
            </w:tcBorders>
            <w:shd w:val="clear" w:color="auto" w:fill="auto"/>
            <w:noWrap/>
            <w:vAlign w:val="center"/>
          </w:tcPr>
          <w:p w14:paraId="06AA8EAD">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29.49</w:t>
            </w:r>
          </w:p>
        </w:tc>
        <w:tc>
          <w:tcPr>
            <w:tcW w:w="1005" w:type="dxa"/>
            <w:tcBorders>
              <w:top w:val="nil"/>
              <w:left w:val="nil"/>
              <w:bottom w:val="single" w:color="auto" w:sz="4" w:space="0"/>
              <w:right w:val="single" w:color="auto" w:sz="4" w:space="0"/>
            </w:tcBorders>
            <w:shd w:val="clear" w:color="auto" w:fill="auto"/>
            <w:noWrap/>
            <w:vAlign w:val="center"/>
          </w:tcPr>
          <w:p w14:paraId="6046F260">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85" w:type="dxa"/>
            <w:gridSpan w:val="3"/>
            <w:tcBorders>
              <w:top w:val="nil"/>
              <w:left w:val="nil"/>
              <w:bottom w:val="single" w:color="auto" w:sz="4" w:space="0"/>
              <w:right w:val="single" w:color="auto" w:sz="4" w:space="0"/>
            </w:tcBorders>
            <w:shd w:val="clear" w:color="auto" w:fill="auto"/>
            <w:noWrap/>
            <w:vAlign w:val="center"/>
          </w:tcPr>
          <w:p w14:paraId="652CE8A1">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97" w:type="dxa"/>
            <w:gridSpan w:val="2"/>
            <w:tcBorders>
              <w:top w:val="nil"/>
              <w:left w:val="nil"/>
              <w:bottom w:val="single" w:color="auto" w:sz="4" w:space="0"/>
              <w:right w:val="single" w:color="auto" w:sz="4" w:space="0"/>
            </w:tcBorders>
            <w:shd w:val="clear" w:color="auto" w:fill="auto"/>
            <w:noWrap/>
            <w:vAlign w:val="center"/>
          </w:tcPr>
          <w:p w14:paraId="399ED4F8">
            <w:pPr>
              <w:widowControl/>
              <w:jc w:val="center"/>
              <w:rPr>
                <w:rFonts w:ascii="宋体" w:hAnsi="宋体" w:eastAsia="宋体" w:cs="宋体"/>
                <w:color w:val="000000"/>
                <w:kern w:val="0"/>
                <w:szCs w:val="20"/>
              </w:rPr>
            </w:pPr>
          </w:p>
        </w:tc>
      </w:tr>
      <w:tr w14:paraId="12E122C3">
        <w:tblPrEx>
          <w:tblCellMar>
            <w:top w:w="0" w:type="dxa"/>
            <w:left w:w="108" w:type="dxa"/>
            <w:bottom w:w="0" w:type="dxa"/>
            <w:right w:w="108" w:type="dxa"/>
          </w:tblCellMar>
        </w:tblPrEx>
        <w:trPr>
          <w:trHeight w:val="284" w:hRule="exact"/>
        </w:trPr>
        <w:tc>
          <w:tcPr>
            <w:tcW w:w="399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2E355D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200" w:type="dxa"/>
            <w:gridSpan w:val="2"/>
            <w:tcBorders>
              <w:top w:val="nil"/>
              <w:left w:val="nil"/>
              <w:bottom w:val="single" w:color="auto" w:sz="4" w:space="0"/>
              <w:right w:val="single" w:color="auto" w:sz="4" w:space="0"/>
            </w:tcBorders>
            <w:shd w:val="clear" w:color="auto" w:fill="auto"/>
            <w:noWrap/>
            <w:vAlign w:val="center"/>
          </w:tcPr>
          <w:p w14:paraId="00A9A6D7">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1969.2</w:t>
            </w:r>
          </w:p>
        </w:tc>
        <w:tc>
          <w:tcPr>
            <w:tcW w:w="9420" w:type="dxa"/>
            <w:gridSpan w:val="9"/>
            <w:tcBorders>
              <w:top w:val="single" w:color="auto" w:sz="4" w:space="0"/>
              <w:left w:val="nil"/>
              <w:bottom w:val="single" w:color="auto" w:sz="4" w:space="0"/>
              <w:right w:val="single" w:color="auto" w:sz="4" w:space="0"/>
            </w:tcBorders>
            <w:shd w:val="clear" w:color="auto" w:fill="auto"/>
            <w:noWrap/>
            <w:vAlign w:val="center"/>
          </w:tcPr>
          <w:p w14:paraId="6703880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97" w:type="dxa"/>
            <w:gridSpan w:val="2"/>
            <w:tcBorders>
              <w:top w:val="nil"/>
              <w:left w:val="nil"/>
              <w:bottom w:val="single" w:color="auto" w:sz="4" w:space="0"/>
              <w:right w:val="single" w:color="auto" w:sz="4" w:space="0"/>
            </w:tcBorders>
            <w:shd w:val="clear" w:color="auto" w:fill="auto"/>
            <w:noWrap/>
            <w:vAlign w:val="center"/>
          </w:tcPr>
          <w:p w14:paraId="253DBD15">
            <w:pPr>
              <w:widowControl/>
              <w:jc w:val="center"/>
              <w:rPr>
                <w:rFonts w:hint="default" w:ascii="宋体" w:hAnsi="宋体" w:eastAsia="宋体" w:cs="宋体"/>
                <w:color w:val="000000"/>
                <w:kern w:val="0"/>
                <w:szCs w:val="18"/>
                <w:lang w:val="en-US"/>
              </w:rPr>
            </w:pPr>
            <w:r>
              <w:rPr>
                <w:rFonts w:hint="eastAsia" w:ascii="宋体" w:hAnsi="宋体" w:eastAsia="宋体" w:cs="宋体"/>
                <w:color w:val="000000"/>
                <w:kern w:val="0"/>
                <w:szCs w:val="18"/>
                <w:lang w:val="en-US" w:eastAsia="zh-CN"/>
              </w:rPr>
              <w:t>181.67</w:t>
            </w:r>
          </w:p>
        </w:tc>
      </w:tr>
      <w:tr w14:paraId="28AA9684">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7FA68F8B">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9361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715BBA57">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056F895F">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56708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gridSpan w:val="2"/>
            <w:tcBorders>
              <w:top w:val="nil"/>
              <w:left w:val="nil"/>
              <w:bottom w:val="nil"/>
              <w:right w:val="nil"/>
            </w:tcBorders>
            <w:shd w:val="clear" w:color="auto" w:fill="FFFFFF"/>
            <w:vAlign w:val="center"/>
          </w:tcPr>
          <w:p w14:paraId="79AF6134">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4711253A">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508E3CF3">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3B723D0F">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4ACEA56E">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12382623">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0FD9868B">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1BE15CB8">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7308479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16A15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gridSpan w:val="2"/>
            <w:tcBorders>
              <w:top w:val="nil"/>
              <w:left w:val="nil"/>
              <w:bottom w:val="nil"/>
              <w:right w:val="nil"/>
            </w:tcBorders>
            <w:shd w:val="clear" w:color="auto" w:fill="FFFFFF"/>
            <w:noWrap/>
            <w:vAlign w:val="center"/>
          </w:tcPr>
          <w:p w14:paraId="3D9BE40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14:paraId="4BA002C4">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3EB46067">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7DA780BE">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6E120EEC">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18151E01">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655A50D1">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2BF923E5">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4DBA0C5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67C1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23377B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7"/>
                <w:lang w:val="en-US" w:eastAsia="zh-CN" w:bidi="ar"/>
              </w:rPr>
              <w:t xml:space="preserve">   </w:t>
            </w:r>
            <w:r>
              <w:rPr>
                <w:rStyle w:val="18"/>
                <w:lang w:val="en-US" w:eastAsia="zh-CN"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B0E43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19246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F9EEFC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9FF42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1962E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13308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B3DE7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B6B51">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9C7DAC">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85EBB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73D2D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58887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859478">
            <w:pPr>
              <w:jc w:val="center"/>
              <w:rPr>
                <w:rFonts w:hint="eastAsia" w:ascii="宋体" w:hAnsi="宋体" w:eastAsia="宋体" w:cs="宋体"/>
                <w:i w:val="0"/>
                <w:color w:val="000000"/>
                <w:sz w:val="24"/>
                <w:szCs w:val="24"/>
                <w:u w:val="none"/>
              </w:rPr>
            </w:pPr>
          </w:p>
        </w:tc>
      </w:tr>
      <w:tr w14:paraId="6C59C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3427C3">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42EFAC">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92E1A3">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B3D4A">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C6DE40">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3734BD">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8C0065">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71AAB">
            <w:pPr>
              <w:jc w:val="center"/>
              <w:rPr>
                <w:rFonts w:hint="eastAsia" w:ascii="宋体" w:hAnsi="宋体" w:eastAsia="宋体" w:cs="宋体"/>
                <w:i w:val="0"/>
                <w:color w:val="000000"/>
                <w:sz w:val="24"/>
                <w:szCs w:val="24"/>
                <w:u w:val="none"/>
              </w:rPr>
            </w:pPr>
          </w:p>
        </w:tc>
      </w:tr>
      <w:tr w14:paraId="133EB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15261C">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F82CE">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9B424">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58DD95">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512ABC">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32BA9A">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B5E6DF">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28FAB6">
            <w:pPr>
              <w:jc w:val="center"/>
              <w:rPr>
                <w:rFonts w:hint="eastAsia" w:ascii="宋体" w:hAnsi="宋体" w:eastAsia="宋体" w:cs="宋体"/>
                <w:i w:val="0"/>
                <w:color w:val="000000"/>
                <w:sz w:val="24"/>
                <w:szCs w:val="24"/>
                <w:u w:val="none"/>
              </w:rPr>
            </w:pPr>
          </w:p>
        </w:tc>
      </w:tr>
      <w:tr w14:paraId="489FD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1A3A8A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62F9E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D5EE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8006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8550A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B6D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BF2FA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237B2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AD6FE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A5D71A">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E3057D">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3A4E93">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BFEE38">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3D93F">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DE0FDC">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3B98A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673D20">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78B37">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F71E7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F0E920">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7A4BF2">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DC53EC">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8B417">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E90A8E">
            <w:pPr>
              <w:rPr>
                <w:rFonts w:hint="eastAsia" w:ascii="宋体" w:hAnsi="宋体" w:eastAsia="宋体" w:cs="宋体"/>
                <w:i w:val="0"/>
                <w:color w:val="000000"/>
                <w:sz w:val="24"/>
                <w:szCs w:val="24"/>
                <w:u w:val="none"/>
              </w:rPr>
            </w:pPr>
          </w:p>
        </w:tc>
      </w:tr>
      <w:tr w14:paraId="224BA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33EE2C">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B9622">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85FE9">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B8AA8A">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C568FE">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F50E43">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91557">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F7834B">
            <w:pPr>
              <w:rPr>
                <w:rFonts w:hint="eastAsia" w:ascii="宋体" w:hAnsi="宋体" w:eastAsia="宋体" w:cs="宋体"/>
                <w:i w:val="0"/>
                <w:color w:val="000000"/>
                <w:sz w:val="24"/>
                <w:szCs w:val="24"/>
                <w:u w:val="none"/>
              </w:rPr>
            </w:pPr>
          </w:p>
        </w:tc>
      </w:tr>
      <w:tr w14:paraId="20B7A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3121C4">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37A2F">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7FCE26">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B161A9">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E5565F">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968E62">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27F81">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30A235">
            <w:pPr>
              <w:rPr>
                <w:rFonts w:hint="eastAsia" w:ascii="宋体" w:hAnsi="宋体" w:eastAsia="宋体" w:cs="宋体"/>
                <w:i w:val="0"/>
                <w:color w:val="000000"/>
                <w:sz w:val="24"/>
                <w:szCs w:val="24"/>
                <w:u w:val="none"/>
              </w:rPr>
            </w:pPr>
          </w:p>
        </w:tc>
      </w:tr>
      <w:tr w14:paraId="7B3B3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DCB2DC">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B65E9">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8C82F">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6BBF3C">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E84DC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DB2D5D">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A7B70">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ED235">
            <w:pPr>
              <w:rPr>
                <w:rFonts w:hint="eastAsia" w:ascii="宋体" w:hAnsi="宋体" w:eastAsia="宋体" w:cs="宋体"/>
                <w:i w:val="0"/>
                <w:color w:val="000000"/>
                <w:sz w:val="24"/>
                <w:szCs w:val="24"/>
                <w:u w:val="none"/>
              </w:rPr>
            </w:pPr>
          </w:p>
        </w:tc>
      </w:tr>
      <w:tr w14:paraId="3DB10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8A45B4">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997C3">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FC2E0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5E01E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B49D46">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51C955">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2FFC4">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290CA5">
            <w:pPr>
              <w:rPr>
                <w:rFonts w:hint="eastAsia" w:ascii="宋体" w:hAnsi="宋体" w:eastAsia="宋体" w:cs="宋体"/>
                <w:i w:val="0"/>
                <w:color w:val="000000"/>
                <w:sz w:val="24"/>
                <w:szCs w:val="24"/>
                <w:u w:val="none"/>
              </w:rPr>
            </w:pPr>
          </w:p>
        </w:tc>
      </w:tr>
      <w:tr w14:paraId="304FE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B2680B">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EC7EB">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A7E844">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4035C4">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EACA3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EDD8EC">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C493A">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FEC66">
            <w:pPr>
              <w:rPr>
                <w:rFonts w:hint="eastAsia" w:ascii="宋体" w:hAnsi="宋体" w:eastAsia="宋体" w:cs="宋体"/>
                <w:i w:val="0"/>
                <w:color w:val="000000"/>
                <w:sz w:val="24"/>
                <w:szCs w:val="24"/>
                <w:u w:val="none"/>
              </w:rPr>
            </w:pPr>
          </w:p>
        </w:tc>
      </w:tr>
      <w:tr w14:paraId="40AF8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0F50B2D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4E0C6807">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77D97A8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1A9906D0">
      <w:pPr>
        <w:widowControl/>
        <w:jc w:val="center"/>
        <w:rPr>
          <w:rFonts w:hint="eastAsia" w:ascii="Times New Roman" w:hAnsi="Times New Roman" w:eastAsia="方正小标宋_GBK" w:cs="Times New Roman"/>
          <w:color w:val="000000"/>
          <w:kern w:val="0"/>
          <w:sz w:val="36"/>
          <w:szCs w:val="36"/>
        </w:rPr>
      </w:pPr>
    </w:p>
    <w:p w14:paraId="570A7AB1">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6D590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D757725">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7FF51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31A0186D">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77EA9706">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5ABDE747">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9E082B0">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66A805D">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271E1B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3C211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6AE0AB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0CA1B562">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359B09C3">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586B63C">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2327A6C">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3EDD92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6BAE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8EA71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9"/>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C1A7E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2A40E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894AD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7683F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818B5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9EBBE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0CAB9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58BE1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E5704">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4914B1">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9C313">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7C2083">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6F3544">
            <w:pPr>
              <w:jc w:val="center"/>
              <w:rPr>
                <w:rFonts w:hint="eastAsia" w:ascii="宋体" w:hAnsi="宋体" w:eastAsia="宋体" w:cs="宋体"/>
                <w:i w:val="0"/>
                <w:color w:val="000000"/>
                <w:sz w:val="24"/>
                <w:szCs w:val="24"/>
                <w:u w:val="none"/>
              </w:rPr>
            </w:pPr>
          </w:p>
        </w:tc>
      </w:tr>
      <w:tr w14:paraId="5E5EB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CAD78E">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BB101">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1C30FD">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9E70C2">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3FE9D9">
            <w:pPr>
              <w:jc w:val="center"/>
              <w:rPr>
                <w:rFonts w:hint="eastAsia" w:ascii="宋体" w:hAnsi="宋体" w:eastAsia="宋体" w:cs="宋体"/>
                <w:i w:val="0"/>
                <w:color w:val="000000"/>
                <w:sz w:val="24"/>
                <w:szCs w:val="24"/>
                <w:u w:val="none"/>
              </w:rPr>
            </w:pPr>
          </w:p>
        </w:tc>
      </w:tr>
      <w:tr w14:paraId="502D2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9B2EE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10E1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1DD1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FBCC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3929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BD0D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FA623">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D032F">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4A093">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7E1E6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013784">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262A7">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50E2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C8652">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56F3">
            <w:pPr>
              <w:rPr>
                <w:rFonts w:hint="eastAsia" w:ascii="宋体" w:hAnsi="宋体" w:eastAsia="宋体" w:cs="宋体"/>
                <w:i w:val="0"/>
                <w:color w:val="000000"/>
                <w:sz w:val="24"/>
                <w:szCs w:val="24"/>
                <w:u w:val="none"/>
              </w:rPr>
            </w:pPr>
          </w:p>
        </w:tc>
      </w:tr>
      <w:tr w14:paraId="4A7D3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4B146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0E1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050F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DB67C">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C7764">
            <w:pPr>
              <w:rPr>
                <w:rFonts w:hint="eastAsia" w:ascii="宋体" w:hAnsi="宋体" w:eastAsia="宋体" w:cs="宋体"/>
                <w:i w:val="0"/>
                <w:color w:val="000000"/>
                <w:sz w:val="24"/>
                <w:szCs w:val="24"/>
                <w:u w:val="none"/>
              </w:rPr>
            </w:pPr>
          </w:p>
        </w:tc>
      </w:tr>
      <w:tr w14:paraId="6E63A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34E600">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8D8B">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C5139">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1DD1">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A915E">
            <w:pPr>
              <w:rPr>
                <w:rFonts w:hint="eastAsia" w:ascii="宋体" w:hAnsi="宋体" w:eastAsia="宋体" w:cs="宋体"/>
                <w:i w:val="0"/>
                <w:color w:val="000000"/>
                <w:sz w:val="24"/>
                <w:szCs w:val="24"/>
                <w:u w:val="none"/>
              </w:rPr>
            </w:pPr>
          </w:p>
        </w:tc>
      </w:tr>
      <w:tr w14:paraId="1F477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BB8F2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183D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CAB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8D64">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DFDF8">
            <w:pPr>
              <w:rPr>
                <w:rFonts w:hint="eastAsia" w:ascii="宋体" w:hAnsi="宋体" w:eastAsia="宋体" w:cs="宋体"/>
                <w:i w:val="0"/>
                <w:color w:val="000000"/>
                <w:sz w:val="24"/>
                <w:szCs w:val="24"/>
                <w:u w:val="none"/>
              </w:rPr>
            </w:pPr>
          </w:p>
        </w:tc>
      </w:tr>
      <w:tr w14:paraId="4515A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56D0A">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114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3080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A584E">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11176">
            <w:pPr>
              <w:rPr>
                <w:rFonts w:hint="eastAsia" w:ascii="宋体" w:hAnsi="宋体" w:eastAsia="宋体" w:cs="宋体"/>
                <w:i w:val="0"/>
                <w:color w:val="000000"/>
                <w:sz w:val="24"/>
                <w:szCs w:val="24"/>
                <w:u w:val="none"/>
              </w:rPr>
            </w:pPr>
          </w:p>
        </w:tc>
      </w:tr>
      <w:tr w14:paraId="67B7B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70284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7DE5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1725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39A3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2D4DF">
            <w:pPr>
              <w:rPr>
                <w:rFonts w:hint="eastAsia" w:ascii="宋体" w:hAnsi="宋体" w:eastAsia="宋体" w:cs="宋体"/>
                <w:i w:val="0"/>
                <w:color w:val="000000"/>
                <w:sz w:val="24"/>
                <w:szCs w:val="24"/>
                <w:u w:val="none"/>
              </w:rPr>
            </w:pPr>
          </w:p>
        </w:tc>
      </w:tr>
      <w:tr w14:paraId="5AAA9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14227CD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43CF43C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4BC9C85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509CDB05">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51AB3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2996A4A2">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0DDBD479">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7B0F1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67FA24C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1F1674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5D42F4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369530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F68716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F1E6C9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11237E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C16CF7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20EFEC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FCEE9F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4878DAF">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145D2C3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366D7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7A5388A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1E1FDFF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6977CD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60FB31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6F8EBB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37B7E2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AED85C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34AEE6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A34B04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853B7B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4521692">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500D9B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F8D1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D877A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F063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23102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0CE5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A3D6E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07FDD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538A1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AC8FF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481BE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0F0E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EE1E0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182D6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259A60">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395593">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A775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396B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7D855E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3281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5566047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FF56C">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BBD512">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C41044">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EF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2EB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617D8A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5F92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648F89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1E1ABD">
            <w:pPr>
              <w:jc w:val="center"/>
              <w:rPr>
                <w:rFonts w:hint="eastAsia" w:ascii="宋体" w:hAnsi="宋体" w:eastAsia="宋体" w:cs="宋体"/>
                <w:i w:val="0"/>
                <w:color w:val="000000"/>
                <w:sz w:val="22"/>
                <w:szCs w:val="22"/>
                <w:u w:val="none"/>
              </w:rPr>
            </w:pPr>
          </w:p>
        </w:tc>
      </w:tr>
      <w:tr w14:paraId="53336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9057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BAC7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A12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9C6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C50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E8E2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EC7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B2D2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BE56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690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570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9665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1DD0A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C9014">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39B18">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79FB6">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294E1">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DBBC6">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1DCB6">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6A4E2">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6C4B6">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02237">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4AF02">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F747">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40961">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77837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7A3DAAF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77398D7C">
      <w:pPr>
        <w:autoSpaceDE w:val="0"/>
        <w:autoSpaceDN w:val="0"/>
        <w:adjustRightInd w:val="0"/>
        <w:ind w:left="315" w:leftChars="150"/>
        <w:jc w:val="left"/>
        <w:rPr>
          <w:rFonts w:ascii="宋体" w:eastAsia="宋体" w:cs="宋体"/>
          <w:kern w:val="0"/>
          <w:sz w:val="24"/>
          <w:szCs w:val="24"/>
        </w:rPr>
      </w:pPr>
    </w:p>
    <w:p w14:paraId="754D1C1D">
      <w:pPr>
        <w:autoSpaceDE w:val="0"/>
        <w:autoSpaceDN w:val="0"/>
        <w:adjustRightInd w:val="0"/>
        <w:ind w:left="315" w:leftChars="150"/>
        <w:jc w:val="left"/>
        <w:rPr>
          <w:rFonts w:ascii="宋体" w:eastAsia="宋体" w:cs="宋体"/>
          <w:kern w:val="0"/>
          <w:sz w:val="24"/>
          <w:szCs w:val="24"/>
        </w:rPr>
      </w:pPr>
    </w:p>
    <w:p w14:paraId="0EC7DE02">
      <w:pPr>
        <w:autoSpaceDE w:val="0"/>
        <w:autoSpaceDN w:val="0"/>
        <w:adjustRightInd w:val="0"/>
        <w:ind w:left="315" w:leftChars="150"/>
        <w:jc w:val="left"/>
        <w:rPr>
          <w:rFonts w:ascii="宋体" w:eastAsia="宋体" w:cs="宋体"/>
          <w:kern w:val="0"/>
          <w:sz w:val="24"/>
          <w:szCs w:val="24"/>
        </w:rPr>
      </w:pPr>
    </w:p>
    <w:p w14:paraId="34237496">
      <w:pPr>
        <w:autoSpaceDE w:val="0"/>
        <w:autoSpaceDN w:val="0"/>
        <w:adjustRightInd w:val="0"/>
        <w:ind w:left="315" w:leftChars="150"/>
        <w:jc w:val="left"/>
        <w:rPr>
          <w:rFonts w:ascii="宋体" w:eastAsia="宋体" w:cs="宋体"/>
          <w:kern w:val="0"/>
          <w:sz w:val="24"/>
          <w:szCs w:val="24"/>
        </w:rPr>
      </w:pPr>
    </w:p>
    <w:p w14:paraId="43E27D60">
      <w:pPr>
        <w:autoSpaceDE w:val="0"/>
        <w:autoSpaceDN w:val="0"/>
        <w:adjustRightInd w:val="0"/>
        <w:ind w:left="315" w:leftChars="150"/>
        <w:jc w:val="left"/>
        <w:rPr>
          <w:rFonts w:ascii="宋体" w:eastAsia="宋体" w:cs="宋体"/>
          <w:kern w:val="0"/>
          <w:sz w:val="24"/>
          <w:szCs w:val="24"/>
        </w:rPr>
      </w:pPr>
    </w:p>
    <w:p w14:paraId="4DA6888A">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0053E098">
      <w:pPr>
        <w:pStyle w:val="14"/>
        <w:rPr>
          <w:sz w:val="72"/>
          <w:szCs w:val="72"/>
        </w:rPr>
      </w:pPr>
    </w:p>
    <w:p w14:paraId="7C1F6AEF">
      <w:pPr>
        <w:pStyle w:val="14"/>
        <w:rPr>
          <w:sz w:val="72"/>
          <w:szCs w:val="72"/>
        </w:rPr>
      </w:pPr>
    </w:p>
    <w:p w14:paraId="5927368F">
      <w:pPr>
        <w:pStyle w:val="14"/>
        <w:rPr>
          <w:sz w:val="72"/>
          <w:szCs w:val="72"/>
        </w:rPr>
      </w:pPr>
    </w:p>
    <w:p w14:paraId="48A70F97">
      <w:pPr>
        <w:pStyle w:val="14"/>
        <w:rPr>
          <w:sz w:val="72"/>
          <w:szCs w:val="72"/>
        </w:rPr>
      </w:pPr>
    </w:p>
    <w:p w14:paraId="45D56427">
      <w:pPr>
        <w:pStyle w:val="14"/>
        <w:jc w:val="center"/>
        <w:rPr>
          <w:sz w:val="72"/>
          <w:szCs w:val="72"/>
        </w:rPr>
      </w:pPr>
    </w:p>
    <w:p w14:paraId="10383039">
      <w:pPr>
        <w:pStyle w:val="14"/>
        <w:jc w:val="center"/>
        <w:rPr>
          <w:rFonts w:hint="eastAsia" w:ascii="方正小标宋_GBK" w:hAnsi="方正小标宋_GBK" w:eastAsia="方正小标宋_GBK" w:cs="方正小标宋_GBK"/>
          <w:sz w:val="72"/>
          <w:szCs w:val="72"/>
        </w:rPr>
      </w:pPr>
    </w:p>
    <w:p w14:paraId="6BE9DE8D">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2329EABF">
      <w:pPr>
        <w:pStyle w:val="14"/>
        <w:jc w:val="center"/>
        <w:rPr>
          <w:rFonts w:hint="eastAsia" w:ascii="方正小标宋_GBK" w:hAnsi="方正小标宋_GBK" w:eastAsia="方正小标宋_GBK" w:cs="方正小标宋_GBK"/>
          <w:sz w:val="70"/>
          <w:szCs w:val="70"/>
        </w:rPr>
      </w:pPr>
    </w:p>
    <w:p w14:paraId="6C8192B3">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65822AC4">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61037B47">
      <w:pPr>
        <w:ind w:firstLine="640" w:firstLineChars="200"/>
        <w:rPr>
          <w:rFonts w:hint="eastAsia" w:ascii="仿宋_GB2312" w:eastAsia="仿宋_GB2312"/>
          <w:b/>
          <w:sz w:val="32"/>
          <w:szCs w:val="32"/>
        </w:rPr>
      </w:pPr>
      <w:r>
        <w:rPr>
          <w:rFonts w:hint="eastAsia" w:ascii="仿宋_GB2312" w:eastAsia="仿宋_GB2312"/>
          <w:b/>
          <w:sz w:val="32"/>
          <w:szCs w:val="32"/>
        </w:rPr>
        <w:t>一、收入支出决算总体情况说明</w:t>
      </w:r>
    </w:p>
    <w:p w14:paraId="600E50D2">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年度收入支出总计</w:t>
      </w:r>
      <w:r>
        <w:rPr>
          <w:rFonts w:hint="eastAsia" w:ascii="仿宋_GB2312" w:hAnsi="Times New Roman" w:eastAsia="仿宋_GB2312" w:cs="Times New Roman"/>
          <w:sz w:val="32"/>
          <w:szCs w:val="32"/>
          <w:lang w:val="en-US" w:eastAsia="zh-CN"/>
        </w:rPr>
        <w:t>2338.21</w:t>
      </w:r>
      <w:r>
        <w:rPr>
          <w:rFonts w:hint="eastAsia" w:ascii="仿宋_GB2312" w:hAnsi="Times New Roman" w:eastAsia="仿宋_GB2312" w:cs="Times New Roman"/>
          <w:sz w:val="32"/>
          <w:szCs w:val="32"/>
        </w:rPr>
        <w:t>万元（收入总计含</w:t>
      </w:r>
      <w:r>
        <w:rPr>
          <w:rFonts w:hint="eastAsia" w:ascii="仿宋_GB2312" w:hAnsi="Times New Roman" w:eastAsia="仿宋_GB2312" w:cs="Times New Roman"/>
          <w:sz w:val="32"/>
          <w:szCs w:val="32"/>
          <w:lang w:eastAsia="zh-CN"/>
        </w:rPr>
        <w:t>非财政拨款结余</w:t>
      </w:r>
      <w:r>
        <w:rPr>
          <w:rFonts w:hint="eastAsia" w:ascii="仿宋_GB2312" w:hAnsi="Times New Roman" w:eastAsia="仿宋_GB2312" w:cs="Times New Roman"/>
          <w:sz w:val="32"/>
          <w:szCs w:val="32"/>
          <w:lang w:val="en-US" w:eastAsia="zh-CN"/>
        </w:rPr>
        <w:t>0.52万元</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支出总计含结余分配</w:t>
      </w:r>
      <w:r>
        <w:rPr>
          <w:rFonts w:hint="eastAsia" w:ascii="仿宋_GB2312" w:hAnsi="Times New Roman" w:eastAsia="仿宋_GB2312" w:cs="Times New Roman"/>
          <w:sz w:val="32"/>
          <w:szCs w:val="32"/>
          <w:lang w:val="en-US" w:eastAsia="zh-CN"/>
        </w:rPr>
        <w:t>21.27</w:t>
      </w:r>
      <w:r>
        <w:rPr>
          <w:rFonts w:hint="eastAsia" w:ascii="仿宋_GB2312" w:hAnsi="Times New Roman" w:eastAsia="仿宋_GB2312" w:cs="Times New Roman"/>
          <w:sz w:val="32"/>
          <w:szCs w:val="32"/>
        </w:rPr>
        <w:t>万元），与上年相比，</w:t>
      </w:r>
      <w:r>
        <w:rPr>
          <w:rFonts w:hint="eastAsia" w:ascii="仿宋_GB2312" w:hAnsi="Times New Roman" w:eastAsia="仿宋_GB2312" w:cs="Times New Roman"/>
          <w:sz w:val="32"/>
          <w:szCs w:val="32"/>
          <w:lang w:val="en-US" w:eastAsia="zh-CN"/>
        </w:rPr>
        <w:t>增加525.3</w:t>
      </w:r>
      <w:r>
        <w:rPr>
          <w:rFonts w:hint="eastAsia" w:ascii="仿宋_GB2312" w:hAnsi="Times New Roman" w:eastAsia="仿宋_GB2312" w:cs="Times New Roman"/>
          <w:sz w:val="32"/>
          <w:szCs w:val="32"/>
        </w:rPr>
        <w:t>万元，</w:t>
      </w:r>
      <w:r>
        <w:rPr>
          <w:rFonts w:hint="eastAsia" w:ascii="仿宋_GB2312" w:hAnsi="Times New Roman" w:eastAsia="仿宋_GB2312" w:cs="Times New Roman"/>
          <w:sz w:val="32"/>
          <w:szCs w:val="32"/>
          <w:lang w:val="en-US" w:eastAsia="zh-CN"/>
        </w:rPr>
        <w:t>增加22.47</w:t>
      </w:r>
      <w:r>
        <w:rPr>
          <w:rFonts w:hint="eastAsia" w:ascii="仿宋_GB2312" w:hAnsi="Times New Roman" w:eastAsia="仿宋_GB2312" w:cs="Times New Roman"/>
          <w:sz w:val="32"/>
          <w:szCs w:val="32"/>
          <w:lang w:val="en-GB"/>
        </w:rPr>
        <w:t>%。主要是因为财政拨款的</w:t>
      </w:r>
      <w:r>
        <w:rPr>
          <w:rFonts w:hint="eastAsia" w:ascii="仿宋_GB2312" w:hAnsi="Times New Roman" w:eastAsia="仿宋_GB2312" w:cs="Times New Roman"/>
          <w:sz w:val="32"/>
          <w:szCs w:val="32"/>
          <w:lang w:val="en-US" w:eastAsia="zh-CN"/>
        </w:rPr>
        <w:t>增加</w:t>
      </w:r>
      <w:r>
        <w:rPr>
          <w:rFonts w:hint="eastAsia" w:ascii="仿宋_GB2312" w:hAnsi="Times New Roman" w:eastAsia="仿宋_GB2312" w:cs="Times New Roman"/>
          <w:sz w:val="32"/>
          <w:szCs w:val="32"/>
          <w:lang w:val="en-GB"/>
        </w:rPr>
        <w:t>。</w:t>
      </w:r>
    </w:p>
    <w:p w14:paraId="2DE36DA4">
      <w:pPr>
        <w:ind w:firstLine="640" w:firstLineChars="200"/>
        <w:rPr>
          <w:rFonts w:hint="eastAsia" w:eastAsia="仿宋_GB2312"/>
          <w:b/>
          <w:sz w:val="32"/>
          <w:szCs w:val="32"/>
          <w:lang w:val="en-GB"/>
        </w:rPr>
      </w:pPr>
      <w:r>
        <w:rPr>
          <w:rFonts w:hint="eastAsia" w:eastAsia="仿宋_GB2312"/>
          <w:b/>
          <w:sz w:val="32"/>
          <w:szCs w:val="32"/>
          <w:lang w:val="en-GB"/>
        </w:rPr>
        <w:t>二、收入决算情况说明</w:t>
      </w:r>
    </w:p>
    <w:p w14:paraId="117014E2">
      <w:pPr>
        <w:ind w:firstLine="640" w:firstLineChars="200"/>
        <w:rPr>
          <w:rFonts w:hint="eastAsia" w:ascii="仿宋_GB2312" w:eastAsia="仿宋_GB2312"/>
          <w:sz w:val="32"/>
          <w:szCs w:val="32"/>
        </w:rPr>
      </w:pPr>
      <w:r>
        <w:rPr>
          <w:rFonts w:hint="eastAsia" w:eastAsia="仿宋_GB2312"/>
          <w:sz w:val="32"/>
          <w:szCs w:val="32"/>
          <w:lang w:val="en-GB"/>
        </w:rPr>
        <w:t>20</w:t>
      </w:r>
      <w:r>
        <w:rPr>
          <w:rFonts w:hint="eastAsia" w:eastAsia="仿宋_GB2312"/>
          <w:sz w:val="32"/>
          <w:szCs w:val="32"/>
        </w:rPr>
        <w:t>2</w:t>
      </w:r>
      <w:r>
        <w:rPr>
          <w:rFonts w:hint="eastAsia" w:eastAsia="仿宋_GB2312"/>
          <w:sz w:val="32"/>
          <w:szCs w:val="32"/>
          <w:lang w:val="en-US" w:eastAsia="zh-CN"/>
        </w:rPr>
        <w:t>3</w:t>
      </w:r>
      <w:r>
        <w:rPr>
          <w:rFonts w:hint="eastAsia" w:eastAsia="仿宋_GB2312"/>
          <w:sz w:val="32"/>
          <w:szCs w:val="32"/>
          <w:lang w:val="en-GB"/>
        </w:rPr>
        <w:t>年度收入合计</w:t>
      </w:r>
      <w:r>
        <w:rPr>
          <w:rFonts w:hint="eastAsia" w:eastAsia="仿宋_GB2312"/>
          <w:sz w:val="32"/>
          <w:szCs w:val="32"/>
          <w:lang w:val="en-US" w:eastAsia="zh-CN"/>
        </w:rPr>
        <w:t>2337.69</w:t>
      </w:r>
      <w:r>
        <w:rPr>
          <w:rFonts w:hint="eastAsia" w:eastAsia="仿宋_GB2312"/>
          <w:sz w:val="32"/>
          <w:szCs w:val="32"/>
          <w:lang w:val="en-GB"/>
        </w:rPr>
        <w:t>万元，其中：</w:t>
      </w:r>
      <w:r>
        <w:rPr>
          <w:rFonts w:hint="eastAsia" w:ascii="仿宋_GB2312" w:eastAsia="仿宋_GB2312"/>
          <w:sz w:val="32"/>
          <w:szCs w:val="32"/>
        </w:rPr>
        <w:t>财政拨款</w:t>
      </w:r>
      <w:r>
        <w:rPr>
          <w:rFonts w:hint="eastAsia" w:ascii="仿宋_GB2312" w:eastAsia="仿宋_GB2312"/>
          <w:sz w:val="32"/>
          <w:szCs w:val="32"/>
          <w:lang w:val="en-US" w:eastAsia="zh-CN"/>
        </w:rPr>
        <w:t>2199.47</w:t>
      </w:r>
      <w:r>
        <w:rPr>
          <w:rFonts w:hint="eastAsia" w:ascii="仿宋_GB2312" w:eastAsia="仿宋_GB2312"/>
          <w:sz w:val="32"/>
          <w:szCs w:val="32"/>
        </w:rPr>
        <w:t>万元,占总收入的9</w:t>
      </w:r>
      <w:r>
        <w:rPr>
          <w:rFonts w:hint="eastAsia" w:ascii="仿宋_GB2312" w:eastAsia="仿宋_GB2312"/>
          <w:sz w:val="32"/>
          <w:szCs w:val="32"/>
          <w:lang w:val="en-US" w:eastAsia="zh-CN"/>
        </w:rPr>
        <w:t>4.09</w:t>
      </w:r>
      <w:r>
        <w:rPr>
          <w:rFonts w:hint="eastAsia" w:eastAsia="仿宋_GB2312"/>
          <w:sz w:val="32"/>
          <w:szCs w:val="32"/>
        </w:rPr>
        <w:t>%；</w:t>
      </w:r>
      <w:r>
        <w:rPr>
          <w:rFonts w:hint="eastAsia" w:ascii="仿宋_GB2312" w:eastAsia="仿宋_GB2312"/>
          <w:sz w:val="32"/>
          <w:szCs w:val="32"/>
        </w:rPr>
        <w:t>事业收入</w:t>
      </w:r>
      <w:r>
        <w:rPr>
          <w:rFonts w:hint="eastAsia" w:ascii="仿宋_GB2312" w:eastAsia="仿宋_GB2312"/>
          <w:sz w:val="32"/>
          <w:szCs w:val="32"/>
          <w:lang w:val="en-US" w:eastAsia="zh-CN"/>
        </w:rPr>
        <w:t>4.07</w:t>
      </w:r>
      <w:r>
        <w:rPr>
          <w:rFonts w:hint="eastAsia" w:ascii="仿宋_GB2312" w:eastAsia="仿宋_GB2312"/>
          <w:sz w:val="32"/>
          <w:szCs w:val="32"/>
        </w:rPr>
        <w:t>万元，占总收入的</w:t>
      </w:r>
      <w:r>
        <w:rPr>
          <w:rFonts w:hint="eastAsia" w:eastAsia="仿宋_GB2312"/>
          <w:sz w:val="32"/>
          <w:szCs w:val="32"/>
        </w:rPr>
        <w:t>0.</w:t>
      </w:r>
      <w:r>
        <w:rPr>
          <w:rFonts w:hint="eastAsia" w:eastAsia="仿宋_GB2312"/>
          <w:sz w:val="32"/>
          <w:szCs w:val="32"/>
          <w:lang w:val="en-US" w:eastAsia="zh-CN"/>
        </w:rPr>
        <w:t>17</w:t>
      </w:r>
      <w:r>
        <w:rPr>
          <w:rFonts w:hint="eastAsia" w:eastAsia="仿宋_GB2312"/>
          <w:sz w:val="32"/>
          <w:szCs w:val="32"/>
          <w:lang w:val="en-GB"/>
        </w:rPr>
        <w:t>%；</w:t>
      </w:r>
      <w:r>
        <w:rPr>
          <w:rFonts w:hint="eastAsia" w:ascii="仿宋_GB2312" w:eastAsia="仿宋_GB2312"/>
          <w:sz w:val="32"/>
          <w:szCs w:val="32"/>
        </w:rPr>
        <w:t>其他收入</w:t>
      </w:r>
      <w:r>
        <w:rPr>
          <w:rFonts w:hint="eastAsia" w:ascii="仿宋_GB2312" w:eastAsia="仿宋_GB2312"/>
          <w:sz w:val="32"/>
          <w:szCs w:val="32"/>
          <w:lang w:val="en-US" w:eastAsia="zh-CN"/>
        </w:rPr>
        <w:t>134.15</w:t>
      </w:r>
      <w:r>
        <w:rPr>
          <w:rFonts w:hint="eastAsia" w:ascii="仿宋_GB2312" w:eastAsia="仿宋_GB2312"/>
          <w:sz w:val="32"/>
          <w:szCs w:val="32"/>
        </w:rPr>
        <w:t>万元，占</w:t>
      </w:r>
      <w:r>
        <w:rPr>
          <w:rFonts w:hint="eastAsia" w:eastAsia="仿宋_GB2312"/>
          <w:sz w:val="32"/>
          <w:szCs w:val="32"/>
          <w:lang w:val="en-GB"/>
        </w:rPr>
        <w:t>总收入的</w:t>
      </w:r>
      <w:r>
        <w:rPr>
          <w:rFonts w:hint="eastAsia" w:eastAsia="仿宋_GB2312"/>
          <w:sz w:val="32"/>
          <w:szCs w:val="32"/>
          <w:lang w:val="en-US" w:eastAsia="zh-CN"/>
        </w:rPr>
        <w:t>5.74</w:t>
      </w:r>
      <w:r>
        <w:rPr>
          <w:rFonts w:hint="eastAsia" w:eastAsia="仿宋_GB2312"/>
          <w:sz w:val="32"/>
          <w:szCs w:val="32"/>
          <w:lang w:val="en-GB"/>
        </w:rPr>
        <w:t>%</w:t>
      </w:r>
      <w:r>
        <w:rPr>
          <w:rFonts w:hint="eastAsia" w:ascii="仿宋_GB2312" w:eastAsia="仿宋_GB2312"/>
          <w:sz w:val="32"/>
          <w:szCs w:val="32"/>
        </w:rPr>
        <w:t>。</w:t>
      </w:r>
    </w:p>
    <w:p w14:paraId="1D019F48">
      <w:pPr>
        <w:ind w:firstLine="640" w:firstLineChars="200"/>
        <w:rPr>
          <w:rFonts w:hint="eastAsia" w:eastAsia="仿宋_GB2312"/>
          <w:b/>
          <w:sz w:val="32"/>
          <w:szCs w:val="32"/>
          <w:lang w:val="en-GB"/>
        </w:rPr>
      </w:pPr>
      <w:r>
        <w:rPr>
          <w:rFonts w:hint="eastAsia" w:eastAsia="仿宋_GB2312"/>
          <w:b/>
          <w:sz w:val="32"/>
          <w:szCs w:val="32"/>
          <w:lang w:val="en-GB"/>
        </w:rPr>
        <w:t>三、支出决算情况说明</w:t>
      </w:r>
    </w:p>
    <w:p w14:paraId="4A7EDE3D">
      <w:pPr>
        <w:ind w:firstLine="640" w:firstLineChars="200"/>
        <w:rPr>
          <w:rFonts w:hint="eastAsia" w:eastAsia="仿宋_GB2312"/>
          <w:sz w:val="32"/>
          <w:szCs w:val="32"/>
          <w:lang w:val="en-GB"/>
        </w:rPr>
      </w:pPr>
      <w:r>
        <w:rPr>
          <w:rFonts w:hint="eastAsia" w:ascii="仿宋_GB2312" w:eastAsia="仿宋_GB2312"/>
          <w:sz w:val="32"/>
          <w:szCs w:val="32"/>
          <w:lang w:val="en-GB"/>
        </w:rPr>
        <w:t>20</w:t>
      </w:r>
      <w:r>
        <w:rPr>
          <w:rFonts w:hint="eastAsia"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lang w:val="en-GB"/>
        </w:rPr>
        <w:t>年度支出合计</w:t>
      </w:r>
      <w:r>
        <w:rPr>
          <w:rFonts w:hint="eastAsia" w:ascii="仿宋_GB2312" w:eastAsia="仿宋_GB2312"/>
          <w:sz w:val="32"/>
          <w:szCs w:val="32"/>
          <w:lang w:val="en-US" w:eastAsia="zh-CN"/>
        </w:rPr>
        <w:t>2316.95</w:t>
      </w:r>
      <w:r>
        <w:rPr>
          <w:rFonts w:hint="eastAsia" w:ascii="仿宋_GB2312" w:eastAsia="仿宋_GB2312"/>
          <w:sz w:val="32"/>
          <w:szCs w:val="32"/>
          <w:lang w:val="en-GB"/>
        </w:rPr>
        <w:t>万元，其中：</w:t>
      </w:r>
      <w:r>
        <w:rPr>
          <w:rFonts w:hint="eastAsia" w:ascii="仿宋_GB2312" w:eastAsia="仿宋_GB2312"/>
          <w:sz w:val="32"/>
          <w:szCs w:val="32"/>
        </w:rPr>
        <w:t>基本支出</w:t>
      </w:r>
      <w:r>
        <w:rPr>
          <w:rFonts w:hint="eastAsia" w:ascii="仿宋_GB2312" w:eastAsia="仿宋_GB2312"/>
          <w:sz w:val="32"/>
          <w:szCs w:val="32"/>
          <w:lang w:val="en-US" w:eastAsia="zh-CN"/>
        </w:rPr>
        <w:t>2235.55</w:t>
      </w:r>
      <w:r>
        <w:rPr>
          <w:rFonts w:hint="eastAsia" w:ascii="仿宋_GB2312" w:eastAsia="仿宋_GB2312"/>
          <w:sz w:val="32"/>
          <w:szCs w:val="32"/>
        </w:rPr>
        <w:t>万元，占总支出的9</w:t>
      </w:r>
      <w:r>
        <w:rPr>
          <w:rFonts w:hint="eastAsia" w:ascii="仿宋_GB2312" w:eastAsia="仿宋_GB2312"/>
          <w:sz w:val="32"/>
          <w:szCs w:val="32"/>
          <w:lang w:val="en-US" w:eastAsia="zh-CN"/>
        </w:rPr>
        <w:t>6.49</w:t>
      </w:r>
      <w:r>
        <w:rPr>
          <w:rFonts w:hint="eastAsia" w:eastAsia="仿宋_GB2312"/>
          <w:sz w:val="32"/>
          <w:szCs w:val="32"/>
          <w:lang w:val="en-GB"/>
        </w:rPr>
        <w:t>%；</w:t>
      </w:r>
      <w:r>
        <w:rPr>
          <w:rFonts w:hint="eastAsia" w:ascii="仿宋_GB2312" w:eastAsia="仿宋_GB2312"/>
          <w:sz w:val="32"/>
          <w:szCs w:val="32"/>
        </w:rPr>
        <w:t>项目支出</w:t>
      </w:r>
      <w:r>
        <w:rPr>
          <w:rFonts w:hint="eastAsia" w:ascii="仿宋_GB2312" w:eastAsia="仿宋_GB2312"/>
          <w:sz w:val="32"/>
          <w:szCs w:val="32"/>
          <w:lang w:val="en-US" w:eastAsia="zh-CN"/>
        </w:rPr>
        <w:t>81.4</w:t>
      </w:r>
      <w:r>
        <w:rPr>
          <w:rFonts w:hint="eastAsia" w:ascii="仿宋_GB2312" w:eastAsia="仿宋_GB2312"/>
          <w:sz w:val="32"/>
          <w:szCs w:val="32"/>
        </w:rPr>
        <w:t>万元，占总支出的</w:t>
      </w:r>
      <w:r>
        <w:rPr>
          <w:rFonts w:hint="eastAsia" w:eastAsia="仿宋_GB2312"/>
          <w:sz w:val="32"/>
          <w:szCs w:val="32"/>
          <w:lang w:val="en-US" w:eastAsia="zh-CN"/>
        </w:rPr>
        <w:t>3.51</w:t>
      </w:r>
      <w:r>
        <w:rPr>
          <w:rFonts w:hint="eastAsia" w:eastAsia="仿宋_GB2312"/>
          <w:sz w:val="32"/>
          <w:szCs w:val="32"/>
          <w:lang w:val="en-GB"/>
        </w:rPr>
        <w:t>%。</w:t>
      </w:r>
    </w:p>
    <w:p w14:paraId="25C64F5D">
      <w:pPr>
        <w:ind w:firstLine="640" w:firstLineChars="200"/>
        <w:rPr>
          <w:rFonts w:hint="eastAsia" w:eastAsia="仿宋_GB2312"/>
          <w:b/>
          <w:sz w:val="32"/>
          <w:szCs w:val="32"/>
          <w:lang w:val="en-GB"/>
        </w:rPr>
      </w:pPr>
      <w:r>
        <w:rPr>
          <w:rFonts w:hint="eastAsia" w:eastAsia="仿宋_GB2312"/>
          <w:b/>
          <w:sz w:val="32"/>
          <w:szCs w:val="32"/>
          <w:lang w:val="en-GB"/>
        </w:rPr>
        <w:t>四、财政拨款收入支出决算总体情况说明</w:t>
      </w:r>
    </w:p>
    <w:p w14:paraId="509E1D47">
      <w:pPr>
        <w:ind w:firstLine="640" w:firstLineChars="200"/>
        <w:rPr>
          <w:rFonts w:hint="eastAsia" w:eastAsia="仿宋_GB2312"/>
          <w:sz w:val="32"/>
          <w:szCs w:val="32"/>
          <w:lang w:val="en-GB"/>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年度财政拨款收、支总计</w:t>
      </w:r>
      <w:r>
        <w:rPr>
          <w:rFonts w:hint="eastAsia" w:ascii="仿宋_GB2312" w:eastAsia="仿宋_GB2312"/>
          <w:sz w:val="32"/>
          <w:szCs w:val="32"/>
          <w:lang w:val="en-US" w:eastAsia="zh-CN"/>
        </w:rPr>
        <w:t>2199.47</w:t>
      </w:r>
      <w:r>
        <w:rPr>
          <w:rFonts w:hint="eastAsia" w:ascii="仿宋_GB2312" w:eastAsia="仿宋_GB2312"/>
          <w:sz w:val="32"/>
          <w:szCs w:val="32"/>
        </w:rPr>
        <w:t>万元，与上年相比，</w:t>
      </w:r>
      <w:r>
        <w:rPr>
          <w:rFonts w:hint="eastAsia" w:ascii="仿宋_GB2312" w:eastAsia="仿宋_GB2312"/>
          <w:sz w:val="32"/>
          <w:szCs w:val="32"/>
          <w:lang w:val="en-US" w:eastAsia="zh-CN"/>
        </w:rPr>
        <w:t>增加436.23</w:t>
      </w:r>
      <w:r>
        <w:rPr>
          <w:rFonts w:hint="eastAsia" w:ascii="仿宋_GB2312" w:eastAsia="仿宋_GB2312"/>
          <w:sz w:val="32"/>
          <w:szCs w:val="32"/>
        </w:rPr>
        <w:t>万元，增加1</w:t>
      </w:r>
      <w:r>
        <w:rPr>
          <w:rFonts w:hint="eastAsia" w:ascii="仿宋_GB2312" w:eastAsia="仿宋_GB2312"/>
          <w:sz w:val="32"/>
          <w:szCs w:val="32"/>
          <w:lang w:val="en-US" w:eastAsia="zh-CN"/>
        </w:rPr>
        <w:t>9.83</w:t>
      </w:r>
      <w:r>
        <w:rPr>
          <w:rFonts w:hint="eastAsia" w:ascii="仿宋_GB2312" w:eastAsia="仿宋_GB2312"/>
          <w:sz w:val="32"/>
          <w:szCs w:val="32"/>
        </w:rPr>
        <w:t xml:space="preserve"> </w:t>
      </w:r>
      <w:r>
        <w:rPr>
          <w:rFonts w:hint="eastAsia" w:eastAsia="仿宋_GB2312"/>
          <w:sz w:val="32"/>
          <w:szCs w:val="32"/>
        </w:rPr>
        <w:t>%，主要是</w:t>
      </w:r>
      <w:r>
        <w:rPr>
          <w:rFonts w:hint="eastAsia" w:eastAsia="仿宋_GB2312"/>
          <w:sz w:val="32"/>
          <w:szCs w:val="32"/>
          <w:lang w:val="en-GB"/>
        </w:rPr>
        <w:t>因为财政拨款收入支出的</w:t>
      </w:r>
      <w:r>
        <w:rPr>
          <w:rFonts w:hint="eastAsia" w:eastAsia="仿宋_GB2312"/>
          <w:sz w:val="32"/>
          <w:szCs w:val="32"/>
          <w:lang w:val="en-US" w:eastAsia="zh-CN"/>
        </w:rPr>
        <w:t>增加</w:t>
      </w:r>
      <w:r>
        <w:rPr>
          <w:rFonts w:hint="eastAsia" w:eastAsia="仿宋_GB2312"/>
          <w:sz w:val="32"/>
          <w:szCs w:val="32"/>
          <w:lang w:val="en-GB"/>
        </w:rPr>
        <w:t>。</w:t>
      </w:r>
    </w:p>
    <w:p w14:paraId="73D6E341">
      <w:pPr>
        <w:ind w:firstLine="640" w:firstLineChars="200"/>
        <w:rPr>
          <w:rFonts w:hint="eastAsia" w:ascii="仿宋_GB2312" w:eastAsia="仿宋_GB2312"/>
          <w:b/>
          <w:sz w:val="32"/>
          <w:szCs w:val="32"/>
        </w:rPr>
      </w:pPr>
      <w:r>
        <w:rPr>
          <w:rFonts w:hint="eastAsia" w:ascii="仿宋_GB2312" w:eastAsia="仿宋_GB2312"/>
          <w:b/>
          <w:sz w:val="32"/>
          <w:szCs w:val="32"/>
        </w:rPr>
        <w:t>五、一般公共预算财政拨款支出决算情况的说明</w:t>
      </w:r>
    </w:p>
    <w:p w14:paraId="0569020D">
      <w:pPr>
        <w:ind w:firstLine="640" w:firstLineChars="200"/>
        <w:rPr>
          <w:rFonts w:hint="eastAsia" w:ascii="仿宋_GB2312" w:eastAsia="仿宋_GB2312"/>
          <w:sz w:val="32"/>
          <w:szCs w:val="32"/>
        </w:rPr>
      </w:pPr>
      <w:r>
        <w:rPr>
          <w:rFonts w:hint="eastAsia" w:ascii="仿宋_GB2312" w:eastAsia="仿宋_GB2312"/>
          <w:sz w:val="32"/>
          <w:szCs w:val="32"/>
        </w:rPr>
        <w:t>（一） 一般公共预算财政拨款支出决算总体情况</w:t>
      </w:r>
    </w:p>
    <w:p w14:paraId="716256FF">
      <w:pPr>
        <w:ind w:firstLine="640" w:firstLineChars="200"/>
        <w:rPr>
          <w:rFonts w:hint="eastAsia" w:ascii="仿宋_GB2312" w:hAnsi="Calibri"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年度一般公共预算财政拨款支出总计</w:t>
      </w:r>
      <w:r>
        <w:rPr>
          <w:rFonts w:hint="eastAsia" w:ascii="仿宋_GB2312" w:eastAsia="仿宋_GB2312"/>
          <w:sz w:val="32"/>
          <w:szCs w:val="32"/>
          <w:lang w:val="en-US" w:eastAsia="zh-CN"/>
        </w:rPr>
        <w:t>2199.47</w:t>
      </w:r>
      <w:r>
        <w:rPr>
          <w:rFonts w:hint="eastAsia" w:ascii="仿宋_GB2312" w:eastAsia="仿宋_GB2312"/>
          <w:sz w:val="32"/>
          <w:szCs w:val="32"/>
        </w:rPr>
        <w:t>万元，占本年支出合计的9</w:t>
      </w:r>
      <w:r>
        <w:rPr>
          <w:rFonts w:hint="eastAsia" w:ascii="仿宋_GB2312" w:eastAsia="仿宋_GB2312"/>
          <w:sz w:val="32"/>
          <w:szCs w:val="32"/>
          <w:lang w:val="en-US" w:eastAsia="zh-CN"/>
        </w:rPr>
        <w:t>4.93</w:t>
      </w:r>
      <w:r>
        <w:rPr>
          <w:rFonts w:hint="eastAsia" w:ascii="仿宋_GB2312" w:eastAsia="仿宋_GB2312"/>
          <w:sz w:val="32"/>
          <w:szCs w:val="32"/>
        </w:rPr>
        <w:t>%，与上年相比，财政拨款支出</w:t>
      </w:r>
      <w:r>
        <w:rPr>
          <w:rFonts w:hint="eastAsia" w:ascii="仿宋_GB2312" w:eastAsia="仿宋_GB2312"/>
          <w:sz w:val="32"/>
          <w:szCs w:val="32"/>
          <w:lang w:val="en-US" w:eastAsia="zh-CN"/>
        </w:rPr>
        <w:t>增加436.23</w:t>
      </w:r>
      <w:r>
        <w:rPr>
          <w:rFonts w:hint="eastAsia" w:ascii="仿宋_GB2312" w:eastAsia="仿宋_GB2312"/>
          <w:sz w:val="32"/>
          <w:szCs w:val="32"/>
        </w:rPr>
        <w:t xml:space="preserve"> 万元，</w:t>
      </w:r>
      <w:r>
        <w:rPr>
          <w:rFonts w:hint="eastAsia" w:ascii="仿宋_GB2312" w:eastAsia="仿宋_GB2312"/>
          <w:sz w:val="32"/>
          <w:szCs w:val="32"/>
          <w:lang w:val="en-US" w:eastAsia="zh-CN"/>
        </w:rPr>
        <w:t>增加19.83</w:t>
      </w:r>
      <w:r>
        <w:rPr>
          <w:rFonts w:hint="eastAsia" w:eastAsia="仿宋_GB2312"/>
          <w:sz w:val="32"/>
          <w:szCs w:val="32"/>
        </w:rPr>
        <w:t>%</w:t>
      </w:r>
      <w:r>
        <w:rPr>
          <w:rFonts w:hint="eastAsia" w:ascii="仿宋_GB2312" w:eastAsia="仿宋_GB2312"/>
          <w:sz w:val="32"/>
          <w:szCs w:val="32"/>
        </w:rPr>
        <w:t>。</w:t>
      </w:r>
      <w:r>
        <w:rPr>
          <w:rFonts w:hint="eastAsia" w:eastAsia="仿宋_GB2312"/>
          <w:sz w:val="32"/>
          <w:szCs w:val="32"/>
        </w:rPr>
        <w:t>主要是</w:t>
      </w:r>
      <w:r>
        <w:rPr>
          <w:rFonts w:hint="eastAsia" w:ascii="仿宋_GB2312" w:hAnsi="Calibri" w:eastAsia="仿宋_GB2312"/>
          <w:sz w:val="32"/>
          <w:szCs w:val="32"/>
          <w:lang w:val="en-US" w:eastAsia="zh-CN"/>
        </w:rPr>
        <w:t>人员经费的增加</w:t>
      </w:r>
      <w:r>
        <w:rPr>
          <w:rFonts w:hint="eastAsia" w:ascii="仿宋_GB2312" w:hAnsi="Calibri" w:eastAsia="仿宋_GB2312"/>
          <w:sz w:val="32"/>
          <w:szCs w:val="32"/>
        </w:rPr>
        <w:t>。</w:t>
      </w:r>
    </w:p>
    <w:p w14:paraId="54028162">
      <w:pPr>
        <w:ind w:firstLine="640" w:firstLineChars="200"/>
        <w:rPr>
          <w:rFonts w:hint="eastAsia" w:ascii="仿宋_GB2312" w:eastAsia="仿宋_GB2312"/>
          <w:sz w:val="32"/>
          <w:szCs w:val="32"/>
        </w:rPr>
      </w:pPr>
      <w:r>
        <w:rPr>
          <w:rFonts w:hint="eastAsia" w:ascii="仿宋_GB2312" w:eastAsia="仿宋_GB2312"/>
          <w:sz w:val="32"/>
          <w:szCs w:val="32"/>
        </w:rPr>
        <w:t>（二）一般公共预算财政拨款支出决算结构情况</w:t>
      </w:r>
    </w:p>
    <w:p w14:paraId="75DC423E">
      <w:pPr>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年度一般公共预算财政拨款支出总计</w:t>
      </w:r>
      <w:r>
        <w:rPr>
          <w:rFonts w:hint="eastAsia" w:ascii="仿宋_GB2312" w:eastAsia="仿宋_GB2312"/>
          <w:sz w:val="32"/>
          <w:szCs w:val="32"/>
          <w:lang w:val="en-US" w:eastAsia="zh-CN"/>
        </w:rPr>
        <w:t>2199.47</w:t>
      </w:r>
      <w:r>
        <w:rPr>
          <w:rFonts w:hint="eastAsia" w:ascii="仿宋_GB2312" w:eastAsia="仿宋_GB2312"/>
          <w:sz w:val="32"/>
          <w:szCs w:val="32"/>
        </w:rPr>
        <w:t>万元，主要用于以下方面：教育支出</w:t>
      </w:r>
      <w:r>
        <w:rPr>
          <w:rFonts w:hint="eastAsia" w:ascii="仿宋_GB2312" w:eastAsia="仿宋_GB2312"/>
          <w:sz w:val="32"/>
          <w:szCs w:val="32"/>
          <w:lang w:val="en-US" w:eastAsia="zh-CN"/>
        </w:rPr>
        <w:t>2016.58</w:t>
      </w:r>
      <w:r>
        <w:rPr>
          <w:rFonts w:hint="eastAsia" w:ascii="仿宋_GB2312" w:eastAsia="仿宋_GB2312"/>
          <w:sz w:val="32"/>
          <w:szCs w:val="32"/>
        </w:rPr>
        <w:t>万元，占</w:t>
      </w:r>
      <w:r>
        <w:rPr>
          <w:rFonts w:hint="eastAsia" w:ascii="仿宋_GB2312" w:eastAsia="仿宋_GB2312"/>
          <w:sz w:val="32"/>
          <w:szCs w:val="32"/>
          <w:lang w:val="en-US" w:eastAsia="zh-CN"/>
        </w:rPr>
        <w:t>91.68</w:t>
      </w:r>
      <w:r>
        <w:rPr>
          <w:rFonts w:hint="eastAsia" w:ascii="仿宋_GB2312" w:eastAsia="仿宋_GB2312"/>
          <w:sz w:val="32"/>
          <w:szCs w:val="32"/>
        </w:rPr>
        <w:t>%；社会保障和就业支出1</w:t>
      </w:r>
      <w:r>
        <w:rPr>
          <w:rFonts w:hint="eastAsia" w:ascii="仿宋_GB2312" w:eastAsia="仿宋_GB2312"/>
          <w:sz w:val="32"/>
          <w:szCs w:val="32"/>
          <w:lang w:val="en-US" w:eastAsia="zh-CN"/>
        </w:rPr>
        <w:t>80.71</w:t>
      </w:r>
      <w:r>
        <w:rPr>
          <w:rFonts w:hint="eastAsia" w:ascii="仿宋_GB2312" w:eastAsia="仿宋_GB2312"/>
          <w:sz w:val="32"/>
          <w:szCs w:val="32"/>
        </w:rPr>
        <w:t>万元，占8.</w:t>
      </w:r>
      <w:r>
        <w:rPr>
          <w:rFonts w:hint="eastAsia" w:ascii="仿宋_GB2312" w:eastAsia="仿宋_GB2312"/>
          <w:sz w:val="32"/>
          <w:szCs w:val="32"/>
          <w:lang w:val="en-US" w:eastAsia="zh-CN"/>
        </w:rPr>
        <w:t>22</w:t>
      </w:r>
      <w:r>
        <w:rPr>
          <w:rFonts w:hint="eastAsia" w:ascii="仿宋_GB2312" w:eastAsia="仿宋_GB2312"/>
          <w:sz w:val="32"/>
          <w:szCs w:val="32"/>
        </w:rPr>
        <w:t>%；卫生健康支出</w:t>
      </w:r>
      <w:r>
        <w:rPr>
          <w:rFonts w:hint="eastAsia" w:ascii="仿宋_GB2312" w:eastAsia="仿宋_GB2312"/>
          <w:sz w:val="32"/>
          <w:szCs w:val="32"/>
          <w:lang w:val="en-US" w:eastAsia="zh-CN"/>
        </w:rPr>
        <w:t>2.18</w:t>
      </w:r>
      <w:r>
        <w:rPr>
          <w:rFonts w:hint="eastAsia" w:ascii="仿宋_GB2312" w:eastAsia="仿宋_GB2312"/>
          <w:sz w:val="32"/>
          <w:szCs w:val="32"/>
        </w:rPr>
        <w:t>万元，占</w:t>
      </w:r>
      <w:r>
        <w:rPr>
          <w:rFonts w:hint="eastAsia" w:ascii="仿宋_GB2312" w:eastAsia="仿宋_GB2312"/>
          <w:sz w:val="32"/>
          <w:szCs w:val="32"/>
          <w:lang w:val="en-US" w:eastAsia="zh-CN"/>
        </w:rPr>
        <w:t>0.1</w:t>
      </w:r>
      <w:r>
        <w:rPr>
          <w:rFonts w:hint="eastAsia" w:ascii="仿宋_GB2312" w:eastAsia="仿宋_GB2312"/>
          <w:sz w:val="32"/>
          <w:szCs w:val="32"/>
        </w:rPr>
        <w:t>%。</w:t>
      </w:r>
    </w:p>
    <w:p w14:paraId="774FE600">
      <w:pPr>
        <w:ind w:firstLine="640" w:firstLineChars="200"/>
        <w:rPr>
          <w:rFonts w:hint="eastAsia" w:ascii="仿宋_GB2312" w:eastAsia="仿宋_GB2312"/>
          <w:sz w:val="32"/>
          <w:szCs w:val="32"/>
        </w:rPr>
      </w:pPr>
      <w:r>
        <w:rPr>
          <w:rFonts w:hint="eastAsia" w:ascii="仿宋_GB2312" w:eastAsia="仿宋_GB2312"/>
          <w:sz w:val="32"/>
          <w:szCs w:val="32"/>
        </w:rPr>
        <w:t>（三）一般公共预算财政拨款支出决算具体情况</w:t>
      </w:r>
    </w:p>
    <w:p w14:paraId="63F50D0F">
      <w:pPr>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年度一般公共预算财政拨款支出年初预算数为</w:t>
      </w:r>
      <w:r>
        <w:rPr>
          <w:rFonts w:hint="eastAsia" w:ascii="仿宋_GB2312" w:eastAsia="仿宋_GB2312"/>
          <w:sz w:val="32"/>
          <w:szCs w:val="32"/>
          <w:lang w:val="en-US" w:eastAsia="zh-CN"/>
        </w:rPr>
        <w:t>1712.55</w:t>
      </w:r>
      <w:r>
        <w:rPr>
          <w:rFonts w:hint="eastAsia" w:ascii="仿宋_GB2312" w:eastAsia="仿宋_GB2312"/>
          <w:sz w:val="32"/>
          <w:szCs w:val="32"/>
        </w:rPr>
        <w:t>万元，支出决算数为</w:t>
      </w:r>
      <w:r>
        <w:rPr>
          <w:rFonts w:hint="eastAsia" w:ascii="仿宋_GB2312" w:eastAsia="仿宋_GB2312"/>
          <w:sz w:val="32"/>
          <w:szCs w:val="32"/>
          <w:lang w:val="en-US" w:eastAsia="zh-CN"/>
        </w:rPr>
        <w:t>2199.47</w:t>
      </w:r>
      <w:r>
        <w:rPr>
          <w:rFonts w:hint="eastAsia" w:ascii="仿宋_GB2312" w:eastAsia="仿宋_GB2312"/>
          <w:sz w:val="32"/>
          <w:szCs w:val="32"/>
        </w:rPr>
        <w:t>万元，完成年初预算的1</w:t>
      </w:r>
      <w:r>
        <w:rPr>
          <w:rFonts w:hint="eastAsia" w:ascii="仿宋_GB2312" w:eastAsia="仿宋_GB2312"/>
          <w:sz w:val="32"/>
          <w:szCs w:val="32"/>
          <w:lang w:val="en-US" w:eastAsia="zh-CN"/>
        </w:rPr>
        <w:t>28.43</w:t>
      </w:r>
      <w:r>
        <w:rPr>
          <w:rFonts w:hint="eastAsia" w:ascii="仿宋_GB2312" w:eastAsia="仿宋_GB2312"/>
          <w:sz w:val="32"/>
          <w:szCs w:val="32"/>
        </w:rPr>
        <w:t>%。其中：</w:t>
      </w:r>
    </w:p>
    <w:p w14:paraId="5F0C718B">
      <w:pPr>
        <w:ind w:firstLine="640" w:firstLineChars="200"/>
        <w:rPr>
          <w:rFonts w:hint="eastAsia" w:ascii="仿宋_GB2312" w:eastAsia="仿宋_GB2312"/>
          <w:sz w:val="32"/>
          <w:szCs w:val="32"/>
        </w:rPr>
      </w:pPr>
      <w:r>
        <w:rPr>
          <w:rFonts w:hint="eastAsia" w:ascii="仿宋_GB2312" w:eastAsia="仿宋_GB2312"/>
          <w:sz w:val="32"/>
          <w:szCs w:val="32"/>
        </w:rPr>
        <w:t>1、教育支出（类）普通教育（款）学前教育（项）</w:t>
      </w:r>
    </w:p>
    <w:p w14:paraId="40AC26C1">
      <w:pPr>
        <w:ind w:firstLine="640" w:firstLineChars="200"/>
        <w:rPr>
          <w:rFonts w:hint="eastAsia" w:ascii="仿宋_GB2312" w:hAnsi="Calibri" w:eastAsia="仿宋_GB2312"/>
          <w:sz w:val="32"/>
          <w:szCs w:val="32"/>
        </w:rPr>
      </w:pPr>
      <w:r>
        <w:rPr>
          <w:rFonts w:hint="eastAsia" w:ascii="仿宋_GB2312" w:eastAsia="仿宋_GB2312"/>
          <w:sz w:val="32"/>
          <w:szCs w:val="32"/>
        </w:rPr>
        <w:t>年初预算为</w:t>
      </w:r>
      <w:r>
        <w:rPr>
          <w:rFonts w:hint="eastAsia" w:ascii="仿宋_GB2312" w:eastAsia="仿宋_GB2312"/>
          <w:sz w:val="32"/>
          <w:szCs w:val="32"/>
          <w:lang w:val="en-US" w:eastAsia="zh-CN"/>
        </w:rPr>
        <w:t>20.27</w:t>
      </w:r>
      <w:r>
        <w:rPr>
          <w:rFonts w:hint="eastAsia" w:ascii="仿宋_GB2312" w:eastAsia="仿宋_GB2312"/>
          <w:sz w:val="32"/>
          <w:szCs w:val="32"/>
        </w:rPr>
        <w:t>万元，支出决算为</w:t>
      </w:r>
      <w:r>
        <w:rPr>
          <w:rFonts w:hint="eastAsia" w:ascii="仿宋_GB2312" w:eastAsia="仿宋_GB2312"/>
          <w:sz w:val="32"/>
          <w:szCs w:val="32"/>
          <w:lang w:val="en-US" w:eastAsia="zh-CN"/>
        </w:rPr>
        <w:t>31.41</w:t>
      </w:r>
      <w:r>
        <w:rPr>
          <w:rFonts w:hint="eastAsia" w:ascii="仿宋_GB2312" w:eastAsia="仿宋_GB2312"/>
          <w:sz w:val="32"/>
          <w:szCs w:val="32"/>
        </w:rPr>
        <w:t>万元，完成年初预算的</w:t>
      </w:r>
      <w:r>
        <w:rPr>
          <w:rFonts w:hint="eastAsia" w:ascii="仿宋_GB2312" w:eastAsia="仿宋_GB2312"/>
          <w:sz w:val="32"/>
          <w:szCs w:val="32"/>
          <w:lang w:val="en-US" w:eastAsia="zh-CN"/>
        </w:rPr>
        <w:t>154.96</w:t>
      </w:r>
      <w:r>
        <w:rPr>
          <w:rFonts w:hint="eastAsia" w:ascii="仿宋_GB2312" w:eastAsia="仿宋_GB2312"/>
          <w:sz w:val="32"/>
          <w:szCs w:val="32"/>
        </w:rPr>
        <w:t xml:space="preserve"> %。决算数大于年初预算数的原因主要是</w:t>
      </w:r>
      <w:r>
        <w:rPr>
          <w:rFonts w:hint="eastAsia" w:ascii="仿宋_GB2312" w:hAnsi="Calibri" w:eastAsia="仿宋_GB2312"/>
          <w:sz w:val="32"/>
          <w:szCs w:val="32"/>
        </w:rPr>
        <w:t>上年结转资金支出。</w:t>
      </w:r>
    </w:p>
    <w:p w14:paraId="1B31FD47">
      <w:pPr>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2、教育支出（类）普通教育（款）小学教育（项）</w:t>
      </w:r>
    </w:p>
    <w:p w14:paraId="0F2D69F3">
      <w:pPr>
        <w:ind w:firstLine="640" w:firstLineChars="200"/>
        <w:rPr>
          <w:rFonts w:hint="eastAsia" w:ascii="仿宋_GB2312" w:hAnsi="Calibri" w:eastAsia="仿宋_GB2312"/>
          <w:sz w:val="32"/>
          <w:szCs w:val="32"/>
          <w:highlight w:val="none"/>
        </w:rPr>
      </w:pPr>
      <w:r>
        <w:rPr>
          <w:rFonts w:hint="eastAsia" w:ascii="仿宋_GB2312" w:eastAsia="仿宋_GB2312"/>
          <w:sz w:val="32"/>
          <w:szCs w:val="32"/>
          <w:highlight w:val="none"/>
        </w:rPr>
        <w:t>年初预算为</w:t>
      </w:r>
      <w:r>
        <w:rPr>
          <w:rFonts w:hint="eastAsia" w:ascii="仿宋_GB2312" w:eastAsia="仿宋_GB2312"/>
          <w:sz w:val="32"/>
          <w:szCs w:val="32"/>
          <w:highlight w:val="none"/>
          <w:lang w:val="en-US" w:eastAsia="zh-CN"/>
        </w:rPr>
        <w:t>869.98</w:t>
      </w:r>
      <w:r>
        <w:rPr>
          <w:rFonts w:hint="eastAsia" w:ascii="仿宋_GB2312" w:eastAsia="仿宋_GB2312"/>
          <w:sz w:val="32"/>
          <w:szCs w:val="32"/>
          <w:highlight w:val="none"/>
        </w:rPr>
        <w:t>万元，支出决算为</w:t>
      </w:r>
      <w:r>
        <w:rPr>
          <w:rFonts w:hint="eastAsia" w:ascii="仿宋_GB2312" w:eastAsia="仿宋_GB2312"/>
          <w:sz w:val="32"/>
          <w:szCs w:val="32"/>
          <w:highlight w:val="none"/>
          <w:lang w:val="en-US" w:eastAsia="zh-CN"/>
        </w:rPr>
        <w:t>1348.34</w:t>
      </w:r>
      <w:r>
        <w:rPr>
          <w:rFonts w:hint="eastAsia" w:ascii="仿宋_GB2312" w:eastAsia="仿宋_GB2312"/>
          <w:sz w:val="32"/>
          <w:szCs w:val="32"/>
          <w:highlight w:val="none"/>
        </w:rPr>
        <w:t>万元，完成年初预算的1</w:t>
      </w:r>
      <w:r>
        <w:rPr>
          <w:rFonts w:hint="eastAsia" w:ascii="仿宋_GB2312" w:eastAsia="仿宋_GB2312"/>
          <w:sz w:val="32"/>
          <w:szCs w:val="32"/>
          <w:highlight w:val="none"/>
          <w:lang w:val="en-US" w:eastAsia="zh-CN"/>
        </w:rPr>
        <w:t>54.99</w:t>
      </w:r>
      <w:r>
        <w:rPr>
          <w:rFonts w:hint="eastAsia" w:ascii="仿宋_GB2312" w:eastAsia="仿宋_GB2312"/>
          <w:sz w:val="32"/>
          <w:szCs w:val="32"/>
          <w:highlight w:val="none"/>
        </w:rPr>
        <w:t>%。决算数大于年初预算数的原因主要是</w:t>
      </w:r>
      <w:r>
        <w:rPr>
          <w:rFonts w:hint="eastAsia" w:ascii="仿宋_GB2312" w:hAnsi="Calibri" w:eastAsia="仿宋_GB2312"/>
          <w:sz w:val="32"/>
          <w:szCs w:val="32"/>
          <w:highlight w:val="none"/>
        </w:rPr>
        <w:t>人员经费政策性增加、年中的追加预算支出。</w:t>
      </w:r>
    </w:p>
    <w:p w14:paraId="0EA84EB5">
      <w:pPr>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、教育支出（类）普通教育（款）初中教育（项）</w:t>
      </w:r>
    </w:p>
    <w:p w14:paraId="53C07D17">
      <w:pPr>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年初预算为</w:t>
      </w:r>
      <w:r>
        <w:rPr>
          <w:rFonts w:hint="eastAsia" w:ascii="仿宋_GB2312" w:eastAsia="仿宋_GB2312"/>
          <w:sz w:val="32"/>
          <w:szCs w:val="32"/>
          <w:highlight w:val="none"/>
          <w:lang w:val="en-US" w:eastAsia="zh-CN"/>
        </w:rPr>
        <w:t>400.52</w:t>
      </w:r>
      <w:r>
        <w:rPr>
          <w:rFonts w:hint="eastAsia" w:ascii="仿宋_GB2312" w:eastAsia="仿宋_GB2312"/>
          <w:sz w:val="32"/>
          <w:szCs w:val="32"/>
          <w:highlight w:val="none"/>
        </w:rPr>
        <w:t>万元，支出决算为</w:t>
      </w:r>
      <w:r>
        <w:rPr>
          <w:rFonts w:hint="eastAsia" w:ascii="仿宋_GB2312" w:eastAsia="仿宋_GB2312"/>
          <w:sz w:val="32"/>
          <w:szCs w:val="32"/>
          <w:highlight w:val="none"/>
          <w:lang w:val="en-US" w:eastAsia="zh-CN"/>
        </w:rPr>
        <w:t>619.55</w:t>
      </w:r>
      <w:r>
        <w:rPr>
          <w:rFonts w:hint="eastAsia" w:ascii="仿宋_GB2312" w:eastAsia="仿宋_GB2312"/>
          <w:sz w:val="32"/>
          <w:szCs w:val="32"/>
          <w:highlight w:val="none"/>
        </w:rPr>
        <w:t>万元，完成年初预算的1</w:t>
      </w:r>
      <w:r>
        <w:rPr>
          <w:rFonts w:hint="eastAsia" w:ascii="仿宋_GB2312" w:eastAsia="仿宋_GB2312"/>
          <w:sz w:val="32"/>
          <w:szCs w:val="32"/>
          <w:highlight w:val="none"/>
          <w:lang w:val="en-US" w:eastAsia="zh-CN"/>
        </w:rPr>
        <w:t>54.69</w:t>
      </w:r>
      <w:r>
        <w:rPr>
          <w:rFonts w:hint="eastAsia" w:ascii="仿宋_GB2312" w:eastAsia="仿宋_GB2312"/>
          <w:sz w:val="32"/>
          <w:szCs w:val="32"/>
          <w:highlight w:val="none"/>
        </w:rPr>
        <w:t>%。决算数大于年初预算数的原因主要是人员经费政策性增加、年中的追加预算支出。</w:t>
      </w:r>
    </w:p>
    <w:p w14:paraId="5BB4935F">
      <w:pPr>
        <w:ind w:firstLine="640" w:firstLineChars="200"/>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、教育支出（类）教育费附加安排的支出（款）其他教育费附加安排的支出（项）</w:t>
      </w:r>
    </w:p>
    <w:p w14:paraId="5BA9180C">
      <w:pPr>
        <w:ind w:firstLine="640" w:firstLineChars="200"/>
        <w:rPr>
          <w:rFonts w:hint="eastAsia" w:ascii="仿宋_GB2312" w:eastAsia="仿宋_GB2312"/>
          <w:sz w:val="32"/>
          <w:szCs w:val="32"/>
        </w:rPr>
      </w:pPr>
      <w:r>
        <w:rPr>
          <w:rFonts w:hint="eastAsia" w:ascii="仿宋_GB2312" w:eastAsia="仿宋_GB2312"/>
          <w:sz w:val="32"/>
          <w:szCs w:val="32"/>
        </w:rPr>
        <w:t>年初预算为0 万元，支出决算为1</w:t>
      </w:r>
      <w:r>
        <w:rPr>
          <w:rFonts w:hint="eastAsia" w:ascii="仿宋_GB2312" w:eastAsia="仿宋_GB2312"/>
          <w:sz w:val="32"/>
          <w:szCs w:val="32"/>
          <w:lang w:val="en-US" w:eastAsia="zh-CN"/>
        </w:rPr>
        <w:t>7.2</w:t>
      </w:r>
      <w:r>
        <w:rPr>
          <w:rFonts w:hint="eastAsia" w:ascii="仿宋_GB2312" w:eastAsia="仿宋_GB2312"/>
          <w:sz w:val="32"/>
          <w:szCs w:val="32"/>
        </w:rPr>
        <w:t>8万元，由于预算数为0，无法计算百分比。决算数大于年初预算数的原因主要是年中的追加预算支出。</w:t>
      </w:r>
    </w:p>
    <w:p w14:paraId="7AFD72B8">
      <w:pPr>
        <w:ind w:firstLine="640" w:firstLineChars="200"/>
        <w:rPr>
          <w:rFonts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、社会保障和就业支出（类）行政事业单位养老支出（款）机关事业单位基本养老保险缴费支出（项）</w:t>
      </w:r>
    </w:p>
    <w:p w14:paraId="421BDDAE">
      <w:pPr>
        <w:ind w:firstLine="640" w:firstLineChars="200"/>
        <w:rPr>
          <w:rFonts w:hint="eastAsia" w:ascii="仿宋_GB2312" w:hAnsi="Calibri" w:eastAsia="仿宋_GB2312"/>
          <w:sz w:val="32"/>
          <w:szCs w:val="32"/>
        </w:rPr>
      </w:pPr>
      <w:r>
        <w:rPr>
          <w:rFonts w:hint="eastAsia" w:ascii="仿宋_GB2312" w:eastAsia="仿宋_GB2312"/>
          <w:sz w:val="32"/>
          <w:szCs w:val="32"/>
        </w:rPr>
        <w:t>年初预算为1</w:t>
      </w:r>
      <w:r>
        <w:rPr>
          <w:rFonts w:hint="eastAsia" w:ascii="仿宋_GB2312" w:eastAsia="仿宋_GB2312"/>
          <w:sz w:val="32"/>
          <w:szCs w:val="32"/>
          <w:lang w:val="en-US" w:eastAsia="zh-CN"/>
        </w:rPr>
        <w:t>73.65</w:t>
      </w:r>
      <w:r>
        <w:rPr>
          <w:rFonts w:hint="eastAsia" w:ascii="仿宋_GB2312" w:eastAsia="仿宋_GB2312"/>
          <w:sz w:val="32"/>
          <w:szCs w:val="32"/>
        </w:rPr>
        <w:t xml:space="preserve"> 万元，支出决算为1</w:t>
      </w:r>
      <w:r>
        <w:rPr>
          <w:rFonts w:hint="eastAsia" w:ascii="仿宋_GB2312" w:eastAsia="仿宋_GB2312"/>
          <w:sz w:val="32"/>
          <w:szCs w:val="32"/>
          <w:lang w:val="en-US" w:eastAsia="zh-CN"/>
        </w:rPr>
        <w:t>76.4</w:t>
      </w:r>
      <w:r>
        <w:rPr>
          <w:rFonts w:hint="eastAsia" w:ascii="仿宋_GB2312" w:eastAsia="仿宋_GB2312"/>
          <w:sz w:val="32"/>
          <w:szCs w:val="32"/>
        </w:rPr>
        <w:t>万元。完成年初预算的10</w:t>
      </w:r>
      <w:r>
        <w:rPr>
          <w:rFonts w:hint="eastAsia" w:ascii="仿宋_GB2312" w:eastAsia="仿宋_GB2312"/>
          <w:sz w:val="32"/>
          <w:szCs w:val="32"/>
          <w:lang w:val="en-US" w:eastAsia="zh-CN"/>
        </w:rPr>
        <w:t>1.58</w:t>
      </w:r>
      <w:r>
        <w:rPr>
          <w:rFonts w:hint="eastAsia" w:ascii="仿宋_GB2312" w:eastAsia="仿宋_GB2312"/>
          <w:sz w:val="32"/>
          <w:szCs w:val="32"/>
        </w:rPr>
        <w:t>%。决算数大于年初预算数的原因主要是</w:t>
      </w:r>
      <w:r>
        <w:rPr>
          <w:rFonts w:hint="eastAsia" w:ascii="仿宋_GB2312" w:hAnsi="Calibri" w:eastAsia="仿宋_GB2312"/>
          <w:sz w:val="32"/>
          <w:szCs w:val="32"/>
        </w:rPr>
        <w:t>年中的追加预算支出。</w:t>
      </w:r>
    </w:p>
    <w:p w14:paraId="2D09D255">
      <w:pPr>
        <w:numPr>
          <w:ilvl w:val="0"/>
          <w:numId w:val="2"/>
        </w:numPr>
        <w:ind w:firstLine="640" w:firstLineChars="200"/>
        <w:rPr>
          <w:rFonts w:hint="eastAsia" w:ascii="仿宋_GB2312" w:eastAsia="仿宋_GB2312"/>
          <w:sz w:val="32"/>
          <w:szCs w:val="32"/>
        </w:rPr>
      </w:pPr>
      <w:r>
        <w:rPr>
          <w:rFonts w:hint="eastAsia" w:ascii="仿宋_GB2312" w:eastAsia="仿宋_GB2312"/>
          <w:sz w:val="32"/>
          <w:szCs w:val="32"/>
        </w:rPr>
        <w:t>社会保障和就业支出（类）抚恤（款）死亡抚恤（</w:t>
      </w:r>
      <w:r>
        <w:rPr>
          <w:rFonts w:hint="eastAsia" w:ascii="仿宋_GB2312" w:eastAsia="仿宋_GB2312"/>
          <w:sz w:val="32"/>
          <w:szCs w:val="32"/>
          <w:lang w:val="en-US" w:eastAsia="zh-CN"/>
        </w:rPr>
        <w:t>项</w:t>
      </w:r>
      <w:r>
        <w:rPr>
          <w:rFonts w:hint="eastAsia" w:ascii="仿宋_GB2312" w:eastAsia="仿宋_GB2312"/>
          <w:sz w:val="32"/>
          <w:szCs w:val="32"/>
        </w:rPr>
        <w:t>）</w:t>
      </w:r>
    </w:p>
    <w:p w14:paraId="5C14E511">
      <w:pPr>
        <w:numPr>
          <w:ilvl w:val="0"/>
          <w:numId w:val="0"/>
        </w:numPr>
        <w:ind w:firstLine="640" w:firstLineChars="200"/>
        <w:rPr>
          <w:rFonts w:hint="eastAsia" w:ascii="仿宋_GB2312" w:hAnsi="Calibri" w:eastAsia="仿宋_GB2312"/>
          <w:sz w:val="32"/>
          <w:szCs w:val="32"/>
        </w:rPr>
      </w:pPr>
      <w:r>
        <w:rPr>
          <w:rFonts w:hint="eastAsia" w:ascii="仿宋_GB2312" w:eastAsia="仿宋_GB2312"/>
          <w:sz w:val="32"/>
          <w:szCs w:val="32"/>
        </w:rPr>
        <w:t>年初预算为0万元，支出决算为</w:t>
      </w:r>
      <w:r>
        <w:rPr>
          <w:rFonts w:hint="eastAsia" w:ascii="仿宋_GB2312" w:eastAsia="仿宋_GB2312"/>
          <w:sz w:val="32"/>
          <w:szCs w:val="32"/>
          <w:lang w:val="en-US" w:eastAsia="zh-CN"/>
        </w:rPr>
        <w:t>4.31</w:t>
      </w:r>
      <w:r>
        <w:rPr>
          <w:rFonts w:hint="eastAsia" w:ascii="仿宋_GB2312" w:eastAsia="仿宋_GB2312"/>
          <w:sz w:val="32"/>
          <w:szCs w:val="32"/>
        </w:rPr>
        <w:t>万元，由于预算数为0，无法计算百分比。决算数大于年初预算数的原因主要是</w:t>
      </w:r>
      <w:r>
        <w:rPr>
          <w:rFonts w:hint="eastAsia" w:ascii="仿宋_GB2312" w:hAnsi="Calibri" w:eastAsia="仿宋_GB2312"/>
          <w:sz w:val="32"/>
          <w:szCs w:val="32"/>
        </w:rPr>
        <w:t>年中的追加预算支出。</w:t>
      </w:r>
    </w:p>
    <w:p w14:paraId="64500A1A">
      <w:pPr>
        <w:ind w:firstLine="640" w:firstLineChars="200"/>
        <w:rPr>
          <w:rFonts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、卫生健康支出（类）</w:t>
      </w:r>
      <w:r>
        <w:rPr>
          <w:rFonts w:hint="eastAsia" w:ascii="仿宋_GB2312" w:eastAsia="仿宋_GB2312"/>
          <w:sz w:val="32"/>
          <w:szCs w:val="32"/>
          <w:lang w:val="en-US" w:eastAsia="zh-CN"/>
        </w:rPr>
        <w:t>计划生育事务</w:t>
      </w:r>
      <w:r>
        <w:rPr>
          <w:rFonts w:hint="eastAsia" w:ascii="仿宋_GB2312" w:eastAsia="仿宋_GB2312"/>
          <w:sz w:val="32"/>
          <w:szCs w:val="32"/>
        </w:rPr>
        <w:t>（款）</w:t>
      </w:r>
      <w:r>
        <w:rPr>
          <w:rFonts w:hint="eastAsia" w:ascii="仿宋_GB2312" w:eastAsia="仿宋_GB2312"/>
          <w:sz w:val="32"/>
          <w:szCs w:val="32"/>
          <w:lang w:val="en-US" w:eastAsia="zh-CN"/>
        </w:rPr>
        <w:t>计划生育服务</w:t>
      </w:r>
      <w:r>
        <w:rPr>
          <w:rFonts w:hint="eastAsia" w:ascii="仿宋_GB2312" w:eastAsia="仿宋_GB2312"/>
          <w:sz w:val="32"/>
          <w:szCs w:val="32"/>
        </w:rPr>
        <w:t>（项）</w:t>
      </w:r>
    </w:p>
    <w:p w14:paraId="4D7B3650">
      <w:pPr>
        <w:ind w:firstLine="640" w:firstLineChars="200"/>
        <w:rPr>
          <w:rFonts w:hint="eastAsia" w:ascii="仿宋_GB2312" w:hAnsi="Calibri" w:eastAsia="仿宋_GB2312"/>
          <w:sz w:val="32"/>
          <w:szCs w:val="32"/>
        </w:rPr>
      </w:pPr>
      <w:r>
        <w:rPr>
          <w:rFonts w:hint="eastAsia" w:ascii="仿宋_GB2312" w:eastAsia="仿宋_GB2312"/>
          <w:sz w:val="32"/>
          <w:szCs w:val="32"/>
        </w:rPr>
        <w:t>年初预算为</w:t>
      </w:r>
      <w:r>
        <w:rPr>
          <w:rFonts w:hint="eastAsia" w:ascii="仿宋_GB2312" w:eastAsia="仿宋_GB2312"/>
          <w:sz w:val="32"/>
          <w:szCs w:val="32"/>
          <w:lang w:val="en-US" w:eastAsia="zh-CN"/>
        </w:rPr>
        <w:t>0</w:t>
      </w:r>
      <w:r>
        <w:rPr>
          <w:rFonts w:hint="eastAsia" w:ascii="仿宋_GB2312" w:eastAsia="仿宋_GB2312"/>
          <w:sz w:val="32"/>
          <w:szCs w:val="32"/>
        </w:rPr>
        <w:t>万元，支出决算为</w:t>
      </w:r>
      <w:r>
        <w:rPr>
          <w:rFonts w:hint="eastAsia" w:ascii="仿宋_GB2312" w:eastAsia="仿宋_GB2312"/>
          <w:sz w:val="32"/>
          <w:szCs w:val="32"/>
          <w:lang w:val="en-US" w:eastAsia="zh-CN"/>
        </w:rPr>
        <w:t>2.18</w:t>
      </w:r>
      <w:r>
        <w:rPr>
          <w:rFonts w:hint="eastAsia" w:ascii="仿宋_GB2312" w:eastAsia="仿宋_GB2312"/>
          <w:sz w:val="32"/>
          <w:szCs w:val="32"/>
        </w:rPr>
        <w:t>万元。由于预算数为0，无法计算百分比。决算数</w:t>
      </w:r>
      <w:r>
        <w:rPr>
          <w:rFonts w:hint="eastAsia" w:ascii="仿宋_GB2312" w:eastAsia="仿宋_GB2312"/>
          <w:sz w:val="32"/>
          <w:szCs w:val="32"/>
          <w:lang w:val="en-US" w:eastAsia="zh-CN"/>
        </w:rPr>
        <w:t>大</w:t>
      </w:r>
      <w:r>
        <w:rPr>
          <w:rFonts w:hint="eastAsia" w:ascii="仿宋_GB2312" w:eastAsia="仿宋_GB2312"/>
          <w:sz w:val="32"/>
          <w:szCs w:val="32"/>
        </w:rPr>
        <w:t>于年初预算数的原因主要是</w:t>
      </w:r>
      <w:r>
        <w:rPr>
          <w:rFonts w:hint="eastAsia" w:ascii="仿宋_GB2312" w:hAnsi="Calibri" w:eastAsia="仿宋_GB2312"/>
          <w:sz w:val="32"/>
          <w:szCs w:val="32"/>
        </w:rPr>
        <w:t>年中的追加预算支出。</w:t>
      </w:r>
    </w:p>
    <w:p w14:paraId="7641A4AB">
      <w:pPr>
        <w:ind w:firstLine="640" w:firstLineChars="200"/>
        <w:rPr>
          <w:rFonts w:hint="eastAsia" w:ascii="仿宋_GB2312" w:eastAsia="仿宋_GB2312"/>
          <w:b/>
          <w:sz w:val="32"/>
          <w:szCs w:val="32"/>
        </w:rPr>
      </w:pPr>
      <w:r>
        <w:rPr>
          <w:rFonts w:hint="eastAsia" w:ascii="仿宋_GB2312" w:eastAsia="仿宋_GB2312"/>
          <w:b/>
          <w:sz w:val="32"/>
          <w:szCs w:val="32"/>
        </w:rPr>
        <w:t>六、一般公共预算财政拨款基本支出决算情况的说明</w:t>
      </w:r>
    </w:p>
    <w:p w14:paraId="549C8562">
      <w:pPr>
        <w:ind w:firstLine="640" w:firstLineChars="200"/>
        <w:rPr>
          <w:rFonts w:hint="eastAsia" w:ascii="Times New Roman" w:hAnsi="Times New Roman" w:eastAsia="仿宋_GB2312"/>
          <w:b/>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年度一般公共预算财政拨款基本支出</w:t>
      </w:r>
      <w:r>
        <w:rPr>
          <w:rFonts w:hint="eastAsia" w:ascii="仿宋_GB2312" w:eastAsia="仿宋_GB2312"/>
          <w:sz w:val="32"/>
          <w:szCs w:val="32"/>
          <w:lang w:val="en-US" w:eastAsia="zh-CN"/>
        </w:rPr>
        <w:t>2150.87</w:t>
      </w:r>
      <w:r>
        <w:rPr>
          <w:rFonts w:hint="eastAsia" w:ascii="仿宋_GB2312" w:eastAsia="仿宋_GB2312"/>
          <w:sz w:val="32"/>
          <w:szCs w:val="32"/>
        </w:rPr>
        <w:t>万元，其中人员经费1</w:t>
      </w:r>
      <w:r>
        <w:rPr>
          <w:rFonts w:hint="eastAsia" w:ascii="仿宋_GB2312" w:eastAsia="仿宋_GB2312"/>
          <w:sz w:val="32"/>
          <w:szCs w:val="32"/>
          <w:lang w:val="en-US" w:eastAsia="zh-CN"/>
        </w:rPr>
        <w:t>969.2</w:t>
      </w:r>
      <w:r>
        <w:rPr>
          <w:rFonts w:hint="eastAsia" w:ascii="仿宋_GB2312" w:eastAsia="仿宋_GB2312"/>
          <w:sz w:val="32"/>
          <w:szCs w:val="32"/>
        </w:rPr>
        <w:t>万元，占基本支出的</w:t>
      </w:r>
      <w:r>
        <w:rPr>
          <w:rFonts w:hint="eastAsia" w:ascii="仿宋_GB2312" w:eastAsia="仿宋_GB2312"/>
          <w:sz w:val="32"/>
          <w:szCs w:val="32"/>
          <w:lang w:val="en-US" w:eastAsia="zh-CN"/>
        </w:rPr>
        <w:t>91.55</w:t>
      </w:r>
      <w:r>
        <w:rPr>
          <w:rFonts w:hint="eastAsia" w:ascii="仿宋_GB2312" w:eastAsia="仿宋_GB2312"/>
          <w:sz w:val="32"/>
          <w:szCs w:val="32"/>
        </w:rPr>
        <w:t>%，主要包括基本工资、津贴补贴、奖金、绩效工资、社会保障缴费及住房公积金、其他工资福利支出、抚恤金、生活补助、</w:t>
      </w:r>
      <w:r>
        <w:rPr>
          <w:rFonts w:hint="eastAsia" w:ascii="仿宋_GB2312" w:eastAsia="仿宋_GB2312"/>
          <w:sz w:val="32"/>
          <w:szCs w:val="32"/>
          <w:lang w:val="en-US" w:eastAsia="zh-CN"/>
        </w:rPr>
        <w:t>奖励</w:t>
      </w:r>
      <w:r>
        <w:rPr>
          <w:rFonts w:hint="eastAsia" w:ascii="仿宋_GB2312" w:eastAsia="仿宋_GB2312"/>
          <w:sz w:val="32"/>
          <w:szCs w:val="32"/>
        </w:rPr>
        <w:t>金等；公用经费1</w:t>
      </w:r>
      <w:r>
        <w:rPr>
          <w:rFonts w:hint="eastAsia" w:ascii="仿宋_GB2312" w:eastAsia="仿宋_GB2312"/>
          <w:sz w:val="32"/>
          <w:szCs w:val="32"/>
          <w:lang w:val="en-US" w:eastAsia="zh-CN"/>
        </w:rPr>
        <w:t>81.67</w:t>
      </w:r>
      <w:r>
        <w:rPr>
          <w:rFonts w:hint="eastAsia" w:ascii="仿宋_GB2312" w:eastAsia="仿宋_GB2312"/>
          <w:sz w:val="32"/>
          <w:szCs w:val="32"/>
        </w:rPr>
        <w:t>万元，占基本支出的</w:t>
      </w:r>
      <w:r>
        <w:rPr>
          <w:rFonts w:hint="eastAsia" w:ascii="仿宋_GB2312" w:eastAsia="仿宋_GB2312"/>
          <w:sz w:val="32"/>
          <w:szCs w:val="32"/>
          <w:lang w:val="en-US" w:eastAsia="zh-CN"/>
        </w:rPr>
        <w:t>8.45</w:t>
      </w:r>
      <w:r>
        <w:rPr>
          <w:rFonts w:hint="eastAsia" w:ascii="仿宋_GB2312" w:eastAsia="仿宋_GB2312"/>
          <w:sz w:val="32"/>
          <w:szCs w:val="32"/>
        </w:rPr>
        <w:t>%，主要包括办公费、印刷费、水电费、物业管理费、维修费、专用材料费、劳务费、工会经费、办公设备及专用设备购置等。</w:t>
      </w:r>
    </w:p>
    <w:p w14:paraId="18893693">
      <w:pPr>
        <w:pStyle w:val="14"/>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3CFEEAE4">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0AE89C59">
      <w:pPr>
        <w:ind w:firstLine="640" w:firstLineChars="200"/>
        <w:rPr>
          <w:rFonts w:hint="eastAsia" w:ascii="仿宋_GB2312" w:eastAsia="仿宋_GB2312"/>
          <w:sz w:val="32"/>
          <w:szCs w:val="32"/>
        </w:rPr>
      </w:pPr>
      <w:r>
        <w:rPr>
          <w:rFonts w:hint="eastAsia" w:ascii="仿宋_GB2312" w:eastAsia="仿宋_GB2312"/>
          <w:sz w:val="32"/>
          <w:szCs w:val="32"/>
        </w:rPr>
        <w:t>“三公”经费财政拨款支出预算为0万元,支出决算为0万元,</w:t>
      </w:r>
      <w:r>
        <w:rPr>
          <w:rFonts w:hint="eastAsia" w:ascii="仿宋_GB2312" w:eastAsia="仿宋_GB2312"/>
          <w:sz w:val="32"/>
          <w:szCs w:val="32"/>
          <w:lang w:val="en-US" w:eastAsia="zh-CN"/>
        </w:rPr>
        <w:t>由于预算数为0</w:t>
      </w:r>
      <w:r>
        <w:rPr>
          <w:rFonts w:hint="eastAsia" w:ascii="仿宋_GB2312" w:eastAsia="仿宋_GB2312"/>
          <w:sz w:val="32"/>
          <w:szCs w:val="32"/>
        </w:rPr>
        <w:t>，无法计算百分比。其中：</w:t>
      </w:r>
    </w:p>
    <w:p w14:paraId="126D33F8">
      <w:pPr>
        <w:ind w:firstLine="640" w:firstLineChars="200"/>
        <w:rPr>
          <w:rFonts w:hint="eastAsia" w:ascii="仿宋_GB2312" w:eastAsia="仿宋_GB2312"/>
          <w:sz w:val="32"/>
          <w:szCs w:val="32"/>
        </w:rPr>
      </w:pPr>
      <w:r>
        <w:rPr>
          <w:rFonts w:hint="eastAsia" w:ascii="仿宋_GB2312" w:eastAsia="仿宋_GB2312"/>
          <w:sz w:val="32"/>
          <w:szCs w:val="32"/>
        </w:rPr>
        <w:t>因公出国（境）费支出预算为0万元，支出决算为0万元，</w:t>
      </w:r>
      <w:r>
        <w:rPr>
          <w:rFonts w:hint="eastAsia" w:ascii="仿宋_GB2312" w:eastAsia="仿宋_GB2312"/>
          <w:sz w:val="32"/>
          <w:szCs w:val="32"/>
          <w:lang w:val="en-US" w:eastAsia="zh-CN"/>
        </w:rPr>
        <w:t>由于预算数为0</w:t>
      </w:r>
      <w:r>
        <w:rPr>
          <w:rFonts w:hint="eastAsia" w:ascii="仿宋_GB2312" w:eastAsia="仿宋_GB2312"/>
          <w:sz w:val="32"/>
          <w:szCs w:val="32"/>
        </w:rPr>
        <w:t>，无法计算百分比，决算数与预算数持平的主要原因</w:t>
      </w:r>
      <w:r>
        <w:rPr>
          <w:rFonts w:hint="eastAsia" w:ascii="仿宋_GB2312" w:eastAsia="仿宋_GB2312"/>
          <w:sz w:val="32"/>
          <w:szCs w:val="32"/>
          <w:lang w:val="en-US" w:eastAsia="zh-CN"/>
        </w:rPr>
        <w:t>是</w:t>
      </w:r>
      <w:r>
        <w:rPr>
          <w:rFonts w:hint="eastAsia" w:ascii="仿宋_GB2312" w:eastAsia="仿宋_GB2312"/>
          <w:sz w:val="32"/>
          <w:szCs w:val="32"/>
        </w:rPr>
        <w:t>落实过紧日子要求，厉行节约，从严控制和压缩“三公”经费支出，与上年相比持平，持平的主要原因</w:t>
      </w:r>
      <w:r>
        <w:rPr>
          <w:rFonts w:hint="eastAsia" w:ascii="仿宋_GB2312" w:eastAsia="仿宋_GB2312"/>
          <w:sz w:val="32"/>
          <w:szCs w:val="32"/>
          <w:lang w:val="en-US" w:eastAsia="zh-CN"/>
        </w:rPr>
        <w:t>是</w:t>
      </w:r>
      <w:r>
        <w:rPr>
          <w:rFonts w:hint="eastAsia" w:ascii="仿宋_GB2312" w:eastAsia="仿宋_GB2312"/>
          <w:sz w:val="32"/>
          <w:szCs w:val="32"/>
        </w:rPr>
        <w:t>落实过紧日子要求，厉行节约，从严控制和压缩“三公”经费支出。</w:t>
      </w:r>
    </w:p>
    <w:p w14:paraId="2C7D0DBA">
      <w:pPr>
        <w:ind w:firstLine="640" w:firstLineChars="200"/>
        <w:rPr>
          <w:rFonts w:hint="eastAsia" w:ascii="仿宋_GB2312" w:eastAsia="仿宋_GB2312"/>
          <w:sz w:val="32"/>
          <w:szCs w:val="32"/>
        </w:rPr>
      </w:pPr>
      <w:r>
        <w:rPr>
          <w:rFonts w:hint="eastAsia" w:ascii="仿宋_GB2312" w:eastAsia="仿宋_GB2312"/>
          <w:sz w:val="32"/>
          <w:szCs w:val="32"/>
        </w:rPr>
        <w:t>公务接待费支出预算为0万元，支出决算为0万元，</w:t>
      </w:r>
      <w:r>
        <w:rPr>
          <w:rFonts w:hint="eastAsia" w:ascii="仿宋_GB2312" w:eastAsia="仿宋_GB2312"/>
          <w:sz w:val="32"/>
          <w:szCs w:val="32"/>
          <w:lang w:val="en-US" w:eastAsia="zh-CN"/>
        </w:rPr>
        <w:t>由于预算数为0</w:t>
      </w:r>
      <w:r>
        <w:rPr>
          <w:rFonts w:hint="eastAsia" w:ascii="仿宋_GB2312" w:eastAsia="仿宋_GB2312"/>
          <w:sz w:val="32"/>
          <w:szCs w:val="32"/>
        </w:rPr>
        <w:t>，无法计算百分比，决算数与预算数持平的主要原因是落实过紧日子要求，厉行节约，从严控制和压缩“三公”经费支出，与上年相比持平，持平的主要原因是落实过紧日子要求，厉行节约，从严控制和压缩“三公”经费支出。</w:t>
      </w:r>
    </w:p>
    <w:p w14:paraId="06271605">
      <w:pPr>
        <w:ind w:firstLine="640" w:firstLineChars="200"/>
        <w:rPr>
          <w:rFonts w:hint="eastAsia" w:ascii="仿宋_GB2312" w:eastAsia="仿宋_GB2312"/>
          <w:sz w:val="32"/>
          <w:szCs w:val="32"/>
        </w:rPr>
      </w:pPr>
      <w:r>
        <w:rPr>
          <w:rFonts w:hint="eastAsia" w:ascii="仿宋_GB2312" w:eastAsia="仿宋_GB2312"/>
          <w:sz w:val="32"/>
          <w:szCs w:val="32"/>
        </w:rPr>
        <w:t>公务用车购置及运行维护费支出年初预算为0万元，支出决算为0万元，</w:t>
      </w:r>
      <w:r>
        <w:rPr>
          <w:rFonts w:hint="eastAsia" w:ascii="仿宋_GB2312" w:eastAsia="仿宋_GB2312"/>
          <w:sz w:val="32"/>
          <w:szCs w:val="32"/>
          <w:lang w:val="en-US" w:eastAsia="zh-CN"/>
        </w:rPr>
        <w:t>由于预算数为0</w:t>
      </w:r>
      <w:r>
        <w:rPr>
          <w:rFonts w:hint="eastAsia" w:ascii="仿宋_GB2312" w:eastAsia="仿宋_GB2312"/>
          <w:sz w:val="32"/>
          <w:szCs w:val="32"/>
        </w:rPr>
        <w:t>，无法计算百分比，决算数与预算数持平的主要原因是落实过紧日子要求，厉行节约，从严控制和压缩“三公”经费支出，与上年相比持平，持平的主要原因是落实过紧日子要求，厉行节约，从严控制和压缩“三公”经费支出。</w:t>
      </w:r>
    </w:p>
    <w:p w14:paraId="1A040143">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59E817B7">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eastAsia="仿宋_GB2312"/>
          <w:sz w:val="32"/>
          <w:szCs w:val="32"/>
          <w:lang w:val="en-US" w:eastAsia="zh-CN"/>
        </w:rPr>
        <w:t>由于决算数为0</w:t>
      </w:r>
      <w:r>
        <w:rPr>
          <w:rFonts w:hint="eastAsia" w:ascii="仿宋_GB2312" w:eastAsia="仿宋_GB2312"/>
          <w:sz w:val="32"/>
          <w:szCs w:val="32"/>
        </w:rPr>
        <w:t>，无法计算百分比</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eastAsia="仿宋_GB2312"/>
          <w:sz w:val="32"/>
          <w:szCs w:val="32"/>
          <w:lang w:val="en-US" w:eastAsia="zh-CN"/>
        </w:rPr>
        <w:t>由于决算数为0</w:t>
      </w:r>
      <w:r>
        <w:rPr>
          <w:rFonts w:hint="eastAsia" w:ascii="仿宋_GB2312" w:eastAsia="仿宋_GB2312"/>
          <w:sz w:val="32"/>
          <w:szCs w:val="32"/>
        </w:rPr>
        <w:t>，无法计算百分比</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eastAsia="仿宋_GB2312"/>
          <w:sz w:val="32"/>
          <w:szCs w:val="32"/>
          <w:lang w:val="en-US" w:eastAsia="zh-CN"/>
        </w:rPr>
        <w:t>由于决算数为0</w:t>
      </w:r>
      <w:r>
        <w:rPr>
          <w:rFonts w:hint="eastAsia" w:ascii="仿宋_GB2312" w:eastAsia="仿宋_GB2312"/>
          <w:sz w:val="32"/>
          <w:szCs w:val="32"/>
        </w:rPr>
        <w:t>，无法计算百分比</w:t>
      </w:r>
      <w:r>
        <w:rPr>
          <w:rFonts w:hint="eastAsia" w:ascii="Times New Roman" w:hAnsi="Times New Roman" w:eastAsia="仿宋_GB2312"/>
          <w:sz w:val="32"/>
          <w:szCs w:val="32"/>
        </w:rPr>
        <w:t>。其中：</w:t>
      </w:r>
    </w:p>
    <w:p w14:paraId="2017379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2D9C4AA4">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6CC6B7EF">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526553D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040C0555">
      <w:pPr>
        <w:ind w:firstLine="640" w:firstLineChars="200"/>
        <w:rPr>
          <w:rFonts w:ascii="Times New Roman" w:hAnsi="Times New Roman" w:eastAsia="仿宋_GB2312"/>
          <w:sz w:val="32"/>
          <w:szCs w:val="32"/>
        </w:rPr>
      </w:pPr>
      <w:r>
        <w:rPr>
          <w:rFonts w:hint="eastAsia" w:ascii="仿宋_GB2312" w:eastAsia="仿宋_GB2312"/>
          <w:sz w:val="32"/>
          <w:szCs w:val="32"/>
        </w:rPr>
        <w:t>本</w:t>
      </w:r>
      <w:r>
        <w:rPr>
          <w:rFonts w:hint="eastAsia" w:ascii="仿宋_GB2312" w:eastAsia="仿宋_GB2312"/>
          <w:sz w:val="32"/>
          <w:szCs w:val="32"/>
          <w:lang w:val="en-US" w:eastAsia="zh-CN"/>
        </w:rPr>
        <w:t>单位</w:t>
      </w: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年度没有政府性基金预算财政拨款收入，也没有使用政府性基金预算财政拨款安排的支出。</w:t>
      </w:r>
    </w:p>
    <w:p w14:paraId="7DC3BFC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64EC5893">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Calibri" w:eastAsia="仿宋_GB2312"/>
          <w:sz w:val="32"/>
          <w:szCs w:val="32"/>
        </w:rPr>
      </w:pPr>
      <w:r>
        <w:rPr>
          <w:rFonts w:hint="eastAsia" w:ascii="仿宋_GB2312" w:eastAsia="仿宋_GB2312"/>
          <w:sz w:val="32"/>
          <w:szCs w:val="32"/>
        </w:rPr>
        <w:t>本</w:t>
      </w:r>
      <w:r>
        <w:rPr>
          <w:rFonts w:hint="eastAsia" w:ascii="仿宋_GB2312" w:eastAsia="仿宋_GB2312"/>
          <w:sz w:val="32"/>
          <w:szCs w:val="32"/>
          <w:lang w:val="en-US" w:eastAsia="zh-CN"/>
        </w:rPr>
        <w:t>单位</w:t>
      </w: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年度机关运行经费支出0万元，202</w:t>
      </w:r>
      <w:r>
        <w:rPr>
          <w:rFonts w:hint="eastAsia" w:ascii="仿宋_GB2312" w:eastAsia="仿宋_GB2312"/>
          <w:sz w:val="32"/>
          <w:szCs w:val="32"/>
          <w:lang w:val="en-US" w:eastAsia="zh-CN"/>
        </w:rPr>
        <w:t>3</w:t>
      </w:r>
      <w:r>
        <w:rPr>
          <w:rFonts w:hint="eastAsia" w:ascii="仿宋_GB2312" w:eastAsia="仿宋_GB2312"/>
          <w:sz w:val="32"/>
          <w:szCs w:val="32"/>
        </w:rPr>
        <w:t>年预算0万元</w:t>
      </w:r>
      <w:r>
        <w:rPr>
          <w:rFonts w:hint="eastAsia" w:ascii="仿宋_GB2312" w:eastAsia="仿宋_GB2312"/>
          <w:sz w:val="32"/>
          <w:szCs w:val="32"/>
          <w:lang w:eastAsia="zh-CN"/>
        </w:rPr>
        <w:t>，</w:t>
      </w:r>
      <w:r>
        <w:rPr>
          <w:rFonts w:hint="eastAsia" w:ascii="仿宋_GB2312" w:eastAsia="仿宋_GB2312"/>
          <w:sz w:val="32"/>
          <w:szCs w:val="32"/>
          <w:lang w:val="en-US" w:eastAsia="zh-CN"/>
        </w:rPr>
        <w:t>与</w:t>
      </w:r>
      <w:r>
        <w:rPr>
          <w:rFonts w:hint="eastAsia" w:ascii="仿宋_GB2312" w:eastAsia="仿宋_GB2312"/>
          <w:sz w:val="32"/>
          <w:szCs w:val="32"/>
          <w:lang w:eastAsia="zh-CN"/>
        </w:rPr>
        <w:t>年初预算数</w:t>
      </w:r>
      <w:r>
        <w:rPr>
          <w:rFonts w:hint="eastAsia" w:ascii="仿宋_GB2312" w:eastAsia="仿宋_GB2312"/>
          <w:sz w:val="32"/>
          <w:szCs w:val="32"/>
          <w:lang w:val="en-US" w:eastAsia="zh-CN"/>
        </w:rPr>
        <w:t>相比无变化</w:t>
      </w:r>
      <w:r>
        <w:rPr>
          <w:rFonts w:hint="eastAsia" w:ascii="仿宋_GB2312" w:eastAsia="仿宋_GB2312"/>
          <w:sz w:val="32"/>
          <w:szCs w:val="32"/>
          <w:lang w:eastAsia="zh-CN"/>
        </w:rPr>
        <w:t>，主要原因是：</w:t>
      </w:r>
      <w:r>
        <w:rPr>
          <w:rFonts w:hint="eastAsia" w:ascii="仿宋_GB2312" w:eastAsia="仿宋_GB2312"/>
          <w:sz w:val="32"/>
          <w:szCs w:val="32"/>
          <w:lang w:val="en-US" w:eastAsia="zh-CN"/>
        </w:rPr>
        <w:t>严格控制经费开支</w:t>
      </w:r>
      <w:r>
        <w:rPr>
          <w:rFonts w:hint="eastAsia" w:ascii="仿宋_GB2312" w:hAnsi="Calibri" w:eastAsia="仿宋_GB2312"/>
          <w:sz w:val="32"/>
          <w:szCs w:val="32"/>
        </w:rPr>
        <w:t>。</w:t>
      </w:r>
    </w:p>
    <w:p w14:paraId="73B54C7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6CA57465">
      <w:pPr>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年本</w:t>
      </w:r>
      <w:r>
        <w:rPr>
          <w:rFonts w:hint="eastAsia" w:ascii="仿宋_GB2312" w:eastAsia="仿宋_GB2312"/>
          <w:sz w:val="32"/>
          <w:szCs w:val="32"/>
          <w:lang w:val="en-US" w:eastAsia="zh-CN"/>
        </w:rPr>
        <w:t>单位</w:t>
      </w:r>
      <w:r>
        <w:rPr>
          <w:rFonts w:hint="eastAsia" w:ascii="仿宋_GB2312" w:eastAsia="仿宋_GB2312"/>
          <w:sz w:val="32"/>
          <w:szCs w:val="32"/>
        </w:rPr>
        <w:t>开支会议费1.</w:t>
      </w:r>
      <w:r>
        <w:rPr>
          <w:rFonts w:hint="eastAsia" w:ascii="仿宋_GB2312" w:eastAsia="仿宋_GB2312"/>
          <w:sz w:val="32"/>
          <w:szCs w:val="32"/>
          <w:lang w:val="en-US" w:eastAsia="zh-CN"/>
        </w:rPr>
        <w:t>3</w:t>
      </w:r>
      <w:r>
        <w:rPr>
          <w:rFonts w:hint="eastAsia" w:ascii="仿宋_GB2312" w:eastAsia="仿宋_GB2312"/>
          <w:sz w:val="32"/>
          <w:szCs w:val="32"/>
        </w:rPr>
        <w:t>4万元，用于各中小学校、幼儿园等单位召开各类教育教学、安全工作、教研教改、师德师风、考试与招生工作等有关会议，人数约8</w:t>
      </w:r>
      <w:r>
        <w:rPr>
          <w:rFonts w:hint="eastAsia" w:ascii="仿宋_GB2312" w:eastAsia="仿宋_GB2312"/>
          <w:sz w:val="32"/>
          <w:szCs w:val="32"/>
          <w:lang w:val="en-US" w:eastAsia="zh-CN"/>
        </w:rPr>
        <w:t>35</w:t>
      </w:r>
      <w:r>
        <w:rPr>
          <w:rFonts w:hint="eastAsia" w:ascii="仿宋_GB2312" w:eastAsia="仿宋_GB2312"/>
          <w:sz w:val="32"/>
          <w:szCs w:val="32"/>
        </w:rPr>
        <w:t>人次。</w:t>
      </w:r>
    </w:p>
    <w:p w14:paraId="417E2BEF">
      <w:pPr>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开支培训费</w:t>
      </w:r>
      <w:r>
        <w:rPr>
          <w:rFonts w:hint="eastAsia" w:ascii="仿宋_GB2312" w:eastAsia="仿宋_GB2312"/>
          <w:sz w:val="32"/>
          <w:szCs w:val="32"/>
          <w:lang w:val="en-US" w:eastAsia="zh-CN"/>
        </w:rPr>
        <w:t>4.22</w:t>
      </w:r>
      <w:r>
        <w:rPr>
          <w:rFonts w:hint="eastAsia" w:ascii="仿宋_GB2312" w:eastAsia="仿宋_GB2312"/>
          <w:sz w:val="32"/>
          <w:szCs w:val="32"/>
        </w:rPr>
        <w:t>万元，用于组织中小学教师参加国培、省培、市培、县级培训，人数2</w:t>
      </w:r>
      <w:r>
        <w:rPr>
          <w:rFonts w:hint="eastAsia" w:ascii="仿宋_GB2312" w:eastAsia="仿宋_GB2312"/>
          <w:sz w:val="32"/>
          <w:szCs w:val="32"/>
          <w:lang w:val="en-US" w:eastAsia="zh-CN"/>
        </w:rPr>
        <w:t>9</w:t>
      </w:r>
      <w:r>
        <w:rPr>
          <w:rFonts w:hint="eastAsia" w:ascii="仿宋_GB2312" w:eastAsia="仿宋_GB2312"/>
          <w:sz w:val="32"/>
          <w:szCs w:val="32"/>
        </w:rPr>
        <w:t>5人次，内容为信息技术与学科融合、骨干校长提升、名师培养、青年教师助力培训、校本研修等。</w:t>
      </w:r>
    </w:p>
    <w:p w14:paraId="7BE2623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52A2B54E">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sz w:val="32"/>
          <w:szCs w:val="32"/>
        </w:rPr>
        <w:t>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 xml:space="preserve"> 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val="en-US" w:eastAsia="zh-CN"/>
        </w:rPr>
        <w:t xml:space="preserve">       </w:t>
      </w:r>
    </w:p>
    <w:p w14:paraId="6812214C">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lang w:val="en-US" w:eastAsia="zh-CN"/>
        </w:rPr>
      </w:pPr>
      <w:r>
        <w:rPr>
          <w:rFonts w:hint="eastAsia" w:ascii="黑体" w:hAnsi="黑体" w:eastAsia="黑体" w:cs="黑体"/>
          <w:b w:val="0"/>
          <w:bCs/>
          <w:color w:val="auto"/>
          <w:sz w:val="32"/>
          <w:szCs w:val="32"/>
        </w:rPr>
        <w:t>十二、关于国有资产占用情况说明</w:t>
      </w:r>
    </w:p>
    <w:p w14:paraId="0AE9E31D">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截至202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年12月31日，</w:t>
      </w:r>
      <w:r>
        <w:rPr>
          <w:rFonts w:hint="eastAsia" w:ascii="仿宋" w:hAnsi="仿宋" w:eastAsia="仿宋" w:cs="仿宋"/>
          <w:color w:val="auto"/>
          <w:sz w:val="32"/>
          <w:szCs w:val="32"/>
          <w:lang w:val="en-US" w:eastAsia="zh-CN"/>
        </w:rPr>
        <w:t>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辆，其中</w:t>
      </w:r>
      <w:r>
        <w:rPr>
          <w:rFonts w:hint="eastAsia" w:ascii="仿宋" w:hAnsi="仿宋" w:eastAsia="仿宋" w:cs="仿宋"/>
          <w:color w:val="auto"/>
          <w:sz w:val="32"/>
          <w:szCs w:val="32"/>
          <w:lang w:eastAsia="zh-CN"/>
        </w:rPr>
        <w:t>，副部（省）级及以上领导用车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主要</w:t>
      </w:r>
      <w:r>
        <w:rPr>
          <w:rFonts w:hint="eastAsia" w:ascii="仿宋" w:hAnsi="仿宋" w:eastAsia="仿宋" w:cs="仿宋"/>
          <w:color w:val="auto"/>
          <w:sz w:val="32"/>
          <w:szCs w:val="32"/>
          <w:lang w:eastAsia="zh-CN"/>
        </w:rPr>
        <w:t>负责人</w:t>
      </w:r>
      <w:r>
        <w:rPr>
          <w:rFonts w:hint="eastAsia" w:ascii="仿宋" w:hAnsi="仿宋" w:eastAsia="仿宋" w:cs="仿宋"/>
          <w:color w:val="auto"/>
          <w:sz w:val="32"/>
          <w:szCs w:val="32"/>
        </w:rPr>
        <w:t>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机要通信用车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辆、应急保障用车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辆、特种专业技术用车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离退休干部服务用车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辆、其他用车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辆；单位价值100万元以上设备</w:t>
      </w:r>
      <w:r>
        <w:rPr>
          <w:rFonts w:hint="eastAsia" w:ascii="仿宋" w:hAnsi="仿宋" w:eastAsia="仿宋" w:cs="仿宋"/>
          <w:color w:val="auto"/>
          <w:sz w:val="32"/>
          <w:szCs w:val="32"/>
          <w:lang w:eastAsia="zh-CN"/>
        </w:rPr>
        <w:t>（不含车辆）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台（套）。</w:t>
      </w:r>
    </w:p>
    <w:p w14:paraId="730DF79A">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仿宋" w:hAnsi="仿宋" w:eastAsia="仿宋" w:cs="仿宋"/>
          <w:b w:val="0"/>
          <w:bCs/>
          <w:color w:val="auto"/>
          <w:sz w:val="32"/>
          <w:szCs w:val="32"/>
        </w:rPr>
      </w:pPr>
      <w:r>
        <w:rPr>
          <w:rFonts w:hint="eastAsia" w:ascii="仿宋" w:hAnsi="仿宋" w:eastAsia="仿宋" w:cs="仿宋"/>
          <w:b w:val="0"/>
          <w:bCs/>
          <w:color w:val="auto"/>
          <w:sz w:val="32"/>
          <w:szCs w:val="32"/>
        </w:rPr>
        <w:t>十三、关于</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3</w:t>
      </w:r>
      <w:r>
        <w:rPr>
          <w:rFonts w:hint="eastAsia" w:ascii="仿宋" w:hAnsi="仿宋" w:eastAsia="仿宋" w:cs="仿宋"/>
          <w:b w:val="0"/>
          <w:bCs/>
          <w:color w:val="auto"/>
          <w:sz w:val="32"/>
          <w:szCs w:val="32"/>
        </w:rPr>
        <w:t>年度</w:t>
      </w:r>
      <w:r>
        <w:rPr>
          <w:rFonts w:hint="eastAsia" w:ascii="仿宋" w:hAnsi="仿宋" w:eastAsia="仿宋" w:cs="仿宋"/>
          <w:b w:val="0"/>
          <w:bCs/>
          <w:color w:val="auto"/>
          <w:sz w:val="32"/>
          <w:szCs w:val="32"/>
          <w:lang w:eastAsia="zh-CN"/>
        </w:rPr>
        <w:t>预算</w:t>
      </w:r>
      <w:r>
        <w:rPr>
          <w:rFonts w:hint="eastAsia" w:ascii="仿宋" w:hAnsi="仿宋" w:eastAsia="仿宋" w:cs="仿宋"/>
          <w:b w:val="0"/>
          <w:bCs/>
          <w:color w:val="auto"/>
          <w:sz w:val="32"/>
          <w:szCs w:val="32"/>
        </w:rPr>
        <w:t>绩效情况的说明</w:t>
      </w:r>
    </w:p>
    <w:p w14:paraId="527538FF">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7C53C477">
      <w:pPr>
        <w:ind w:firstLine="645"/>
        <w:rPr>
          <w:rFonts w:hint="eastAsia" w:ascii="楷体" w:hAnsi="楷体" w:eastAsia="楷体" w:cs="楷体"/>
          <w:b/>
          <w:bCs/>
          <w:sz w:val="32"/>
          <w:szCs w:val="32"/>
          <w:lang w:eastAsia="zh-CN"/>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年本单位所有支出实行绩效目标管理。纳入202</w:t>
      </w:r>
      <w:r>
        <w:rPr>
          <w:rFonts w:hint="eastAsia" w:ascii="仿宋_GB2312" w:eastAsia="仿宋_GB2312"/>
          <w:sz w:val="32"/>
          <w:szCs w:val="32"/>
          <w:lang w:val="en-US" w:eastAsia="zh-CN"/>
        </w:rPr>
        <w:t>3</w:t>
      </w:r>
      <w:r>
        <w:rPr>
          <w:rFonts w:hint="eastAsia" w:ascii="仿宋_GB2312" w:eastAsia="仿宋_GB2312"/>
          <w:sz w:val="32"/>
          <w:szCs w:val="32"/>
        </w:rPr>
        <w:t>年单位整体支出绩效目标的金额为</w:t>
      </w:r>
      <w:r>
        <w:rPr>
          <w:rFonts w:hint="eastAsia" w:ascii="仿宋_GB2312" w:eastAsia="仿宋_GB2312"/>
          <w:sz w:val="32"/>
          <w:szCs w:val="32"/>
          <w:lang w:val="en-US" w:eastAsia="zh-CN"/>
        </w:rPr>
        <w:t>2316.95</w:t>
      </w:r>
      <w:r>
        <w:rPr>
          <w:rFonts w:hint="eastAsia" w:ascii="仿宋_GB2312" w:eastAsia="仿宋_GB2312"/>
          <w:sz w:val="32"/>
          <w:szCs w:val="32"/>
        </w:rPr>
        <w:t>万元，其中，基本支出</w:t>
      </w:r>
      <w:r>
        <w:rPr>
          <w:rFonts w:hint="eastAsia" w:ascii="仿宋_GB2312" w:eastAsia="仿宋_GB2312"/>
          <w:sz w:val="32"/>
          <w:szCs w:val="32"/>
          <w:lang w:val="en-US" w:eastAsia="zh-CN"/>
        </w:rPr>
        <w:t>2235.55</w:t>
      </w:r>
      <w:r>
        <w:rPr>
          <w:rFonts w:hint="eastAsia" w:ascii="仿宋_GB2312" w:eastAsia="仿宋_GB2312"/>
          <w:sz w:val="32"/>
          <w:szCs w:val="32"/>
        </w:rPr>
        <w:t xml:space="preserve"> 万元</w:t>
      </w:r>
      <w:r>
        <w:rPr>
          <w:rFonts w:hint="eastAsia" w:ascii="仿宋_GB2312" w:eastAsia="仿宋_GB2312"/>
          <w:sz w:val="32"/>
          <w:szCs w:val="32"/>
          <w:lang w:eastAsia="zh-CN"/>
        </w:rPr>
        <w:t>，</w:t>
      </w:r>
      <w:r>
        <w:rPr>
          <w:rFonts w:hint="eastAsia" w:ascii="仿宋_GB2312" w:eastAsia="仿宋_GB2312"/>
          <w:sz w:val="32"/>
          <w:szCs w:val="32"/>
          <w:lang w:val="en-US" w:eastAsia="zh-CN"/>
        </w:rPr>
        <w:t>项目支出81.4 万元</w:t>
      </w:r>
      <w:r>
        <w:rPr>
          <w:rFonts w:hint="eastAsia" w:ascii="仿宋_GB2312" w:eastAsia="仿宋_GB2312"/>
          <w:sz w:val="32"/>
          <w:szCs w:val="32"/>
        </w:rPr>
        <w:t>。我们全面实施预算绩效管理，严格按照专项资金预算绩效管理和部门整体支出绩效管理的要求，切实加强对财政资金的管理和监督，充分发挥财政资金的效益。</w:t>
      </w:r>
    </w:p>
    <w:p w14:paraId="222CF479">
      <w:pPr>
        <w:pStyle w:val="14"/>
        <w:keepNext w:val="0"/>
        <w:keepLines w:val="0"/>
        <w:pageBreakBefore w:val="0"/>
        <w:widowControl w:val="0"/>
        <w:numPr>
          <w:ilvl w:val="0"/>
          <w:numId w:val="4"/>
        </w:numPr>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488162E8">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本单位所有支出实行绩效目标管理。本年度实有教职员工1</w:t>
      </w:r>
      <w:r>
        <w:rPr>
          <w:rFonts w:hint="eastAsia" w:ascii="仿宋" w:hAnsi="仿宋" w:eastAsia="仿宋" w:cs="仿宋"/>
          <w:b w:val="0"/>
          <w:bCs w:val="0"/>
          <w:sz w:val="32"/>
          <w:szCs w:val="32"/>
          <w:lang w:val="en-US" w:eastAsia="zh-CN"/>
        </w:rPr>
        <w:t>26</w:t>
      </w:r>
      <w:r>
        <w:rPr>
          <w:rFonts w:hint="eastAsia" w:ascii="仿宋" w:hAnsi="仿宋" w:eastAsia="仿宋" w:cs="仿宋"/>
          <w:b w:val="0"/>
          <w:bCs w:val="0"/>
          <w:sz w:val="32"/>
          <w:szCs w:val="32"/>
        </w:rPr>
        <w:t>人，工资及社会保障费等</w:t>
      </w:r>
      <w:r>
        <w:rPr>
          <w:rFonts w:hint="eastAsia" w:ascii="仿宋" w:hAnsi="仿宋" w:eastAsia="仿宋" w:cs="仿宋"/>
          <w:b w:val="0"/>
          <w:bCs w:val="0"/>
          <w:sz w:val="32"/>
          <w:szCs w:val="32"/>
          <w:lang w:val="en-US" w:eastAsia="zh-CN"/>
        </w:rPr>
        <w:t>1969.2</w:t>
      </w:r>
      <w:r>
        <w:rPr>
          <w:rFonts w:hint="eastAsia" w:ascii="仿宋" w:hAnsi="仿宋" w:eastAsia="仿宋" w:cs="仿宋"/>
          <w:b w:val="0"/>
          <w:bCs w:val="0"/>
          <w:sz w:val="32"/>
          <w:szCs w:val="32"/>
        </w:rPr>
        <w:t>万元按时发放;公用经费</w:t>
      </w:r>
      <w:r>
        <w:rPr>
          <w:rFonts w:hint="eastAsia" w:ascii="仿宋" w:hAnsi="仿宋" w:eastAsia="仿宋" w:cs="仿宋"/>
          <w:b w:val="0"/>
          <w:bCs w:val="0"/>
          <w:sz w:val="32"/>
          <w:szCs w:val="32"/>
          <w:lang w:val="en-US" w:eastAsia="zh-CN"/>
        </w:rPr>
        <w:t>181.67</w:t>
      </w:r>
      <w:r>
        <w:rPr>
          <w:rFonts w:hint="eastAsia" w:ascii="仿宋" w:hAnsi="仿宋" w:eastAsia="仿宋" w:cs="仿宋"/>
          <w:b w:val="0"/>
          <w:bCs w:val="0"/>
          <w:sz w:val="32"/>
          <w:szCs w:val="32"/>
        </w:rPr>
        <w:t>万元足额拨付，确保所有学校运转正常;其他资金1</w:t>
      </w:r>
      <w:r>
        <w:rPr>
          <w:rFonts w:hint="eastAsia" w:ascii="仿宋" w:hAnsi="仿宋" w:eastAsia="仿宋" w:cs="仿宋"/>
          <w:b w:val="0"/>
          <w:bCs w:val="0"/>
          <w:sz w:val="32"/>
          <w:szCs w:val="32"/>
          <w:lang w:val="en-US" w:eastAsia="zh-CN"/>
        </w:rPr>
        <w:t>34.15</w:t>
      </w:r>
      <w:r>
        <w:rPr>
          <w:rFonts w:hint="eastAsia" w:ascii="仿宋" w:hAnsi="仿宋" w:eastAsia="仿宋" w:cs="仿宋"/>
          <w:b w:val="0"/>
          <w:bCs w:val="0"/>
          <w:sz w:val="32"/>
          <w:szCs w:val="32"/>
        </w:rPr>
        <w:t>万元用于课后服务费，更好地解决学生放学和家长下班时间差的问题;建设资金和设备购置经费4</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6万元及时拨付，基本建设、设备设施验收合格，教学条件不断改善提升，教师和学生的幸福指数提升;资助资金配合县局按时发放落实到位、学生资助和扶贫工作落实到位。</w:t>
      </w:r>
    </w:p>
    <w:p w14:paraId="2F30573E">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62A7BBFB">
      <w:pPr>
        <w:pStyle w:val="20"/>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rPr>
        <w:t>预算方面</w:t>
      </w:r>
    </w:p>
    <w:p w14:paraId="30FE1735">
      <w:pPr>
        <w:pStyle w:val="20"/>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受大环境和疫情经济的影响，年初预算不足，年中追加预算，导致预算管理难度加大，预算的执行和完成情况有待加强。</w:t>
      </w:r>
    </w:p>
    <w:p w14:paraId="5AF27B53">
      <w:pPr>
        <w:pStyle w:val="20"/>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内部控制方面</w:t>
      </w:r>
    </w:p>
    <w:p w14:paraId="4BC7572D">
      <w:pPr>
        <w:pStyle w:val="20"/>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内部控制需要制定更加方便操作的管理制度。</w:t>
      </w:r>
    </w:p>
    <w:p w14:paraId="742759FB">
      <w:pPr>
        <w:pStyle w:val="20"/>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资金使用方面</w:t>
      </w:r>
    </w:p>
    <w:p w14:paraId="5E8F91BD">
      <w:pPr>
        <w:pStyle w:val="20"/>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资金的拨付和支付的时效性还有待提高。</w:t>
      </w:r>
    </w:p>
    <w:p w14:paraId="13B776EB">
      <w:pPr>
        <w:pStyle w:val="14"/>
        <w:jc w:val="center"/>
        <w:rPr>
          <w:rFonts w:hint="eastAsia" w:ascii="仿宋" w:hAnsi="仿宋" w:eastAsia="仿宋" w:cs="仿宋"/>
          <w:sz w:val="72"/>
          <w:szCs w:val="72"/>
        </w:rPr>
      </w:pPr>
    </w:p>
    <w:p w14:paraId="6D1D75F8">
      <w:pPr>
        <w:pStyle w:val="14"/>
        <w:jc w:val="both"/>
        <w:rPr>
          <w:sz w:val="72"/>
          <w:szCs w:val="72"/>
        </w:rPr>
      </w:pPr>
    </w:p>
    <w:p w14:paraId="45E95D55">
      <w:pPr>
        <w:pStyle w:val="14"/>
        <w:jc w:val="center"/>
        <w:rPr>
          <w:sz w:val="72"/>
          <w:szCs w:val="72"/>
        </w:rPr>
      </w:pPr>
    </w:p>
    <w:p w14:paraId="00F71AC4">
      <w:pPr>
        <w:pStyle w:val="14"/>
        <w:jc w:val="center"/>
        <w:rPr>
          <w:sz w:val="72"/>
          <w:szCs w:val="72"/>
        </w:rPr>
      </w:pPr>
    </w:p>
    <w:p w14:paraId="61398B34">
      <w:pPr>
        <w:pStyle w:val="14"/>
        <w:jc w:val="both"/>
        <w:rPr>
          <w:rFonts w:hint="eastAsia" w:ascii="方正小标宋_GBK" w:hAnsi="方正小标宋_GBK" w:eastAsia="方正小标宋_GBK" w:cs="方正小标宋_GBK"/>
          <w:sz w:val="72"/>
          <w:szCs w:val="72"/>
        </w:rPr>
      </w:pPr>
    </w:p>
    <w:p w14:paraId="13123F63">
      <w:pPr>
        <w:pStyle w:val="14"/>
        <w:jc w:val="center"/>
        <w:rPr>
          <w:rFonts w:hint="eastAsia" w:ascii="方正小标宋_GBK" w:hAnsi="方正小标宋_GBK" w:eastAsia="方正小标宋_GBK" w:cs="方正小标宋_GBK"/>
          <w:sz w:val="72"/>
          <w:szCs w:val="72"/>
        </w:rPr>
      </w:pPr>
    </w:p>
    <w:p w14:paraId="4770562A">
      <w:pPr>
        <w:pStyle w:val="14"/>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sz w:val="72"/>
          <w:szCs w:val="72"/>
        </w:rPr>
        <w:t>第四部分</w:t>
      </w:r>
    </w:p>
    <w:p w14:paraId="53E41ACB">
      <w:pPr>
        <w:jc w:val="center"/>
        <w:rPr>
          <w:rFonts w:ascii="仿宋" w:hAnsi="仿宋" w:eastAsia="仿宋" w:cs="黑体"/>
          <w:color w:val="000000"/>
          <w:kern w:val="0"/>
          <w:sz w:val="70"/>
          <w:szCs w:val="70"/>
        </w:rPr>
      </w:pPr>
      <w:r>
        <w:rPr>
          <w:rFonts w:hint="eastAsia" w:ascii="方正小标宋_GBK" w:hAnsi="方正小标宋_GBK" w:eastAsia="方正小标宋_GBK" w:cs="方正小标宋_GBK"/>
          <w:b w:val="0"/>
          <w:bCs w:val="0"/>
          <w:color w:val="000000"/>
          <w:kern w:val="0"/>
          <w:sz w:val="70"/>
          <w:szCs w:val="70"/>
        </w:rPr>
        <w:t>名词解释</w:t>
      </w:r>
      <w:r>
        <w:rPr>
          <w:rFonts w:hint="eastAsia" w:ascii="方正小标宋_GBK" w:hAnsi="方正小标宋_GBK" w:eastAsia="方正小标宋_GBK" w:cs="方正小标宋_GBK"/>
          <w:b w:val="0"/>
          <w:bCs w:val="0"/>
          <w:color w:val="000000"/>
          <w:kern w:val="0"/>
          <w:sz w:val="70"/>
          <w:szCs w:val="70"/>
        </w:rPr>
        <w:br w:type="page"/>
      </w:r>
    </w:p>
    <w:p w14:paraId="522DDF2F">
      <w:pPr>
        <w:rPr>
          <w:rFonts w:hint="eastAsia" w:ascii="仿宋_GB2312" w:eastAsia="仿宋_GB2312"/>
          <w:sz w:val="32"/>
          <w:szCs w:val="32"/>
        </w:rPr>
      </w:pPr>
    </w:p>
    <w:p w14:paraId="536C1A90">
      <w:pPr>
        <w:rPr>
          <w:rFonts w:hint="eastAsia"/>
        </w:rPr>
      </w:pPr>
    </w:p>
    <w:p w14:paraId="481D4845">
      <w:pPr>
        <w:widowControl/>
        <w:shd w:val="clear" w:color="auto" w:fill="FFFFFF"/>
        <w:ind w:firstLine="600" w:firstLineChars="200"/>
        <w:jc w:val="left"/>
        <w:rPr>
          <w:rFonts w:ascii="仿宋_GB2312" w:eastAsia="仿宋_GB2312"/>
          <w:sz w:val="30"/>
          <w:szCs w:val="30"/>
        </w:rPr>
      </w:pPr>
      <w:r>
        <w:rPr>
          <w:rFonts w:ascii="仿宋_GB2312" w:eastAsia="仿宋_GB2312"/>
          <w:sz w:val="30"/>
          <w:szCs w:val="30"/>
        </w:rPr>
        <w:t>1</w:t>
      </w:r>
      <w:r>
        <w:rPr>
          <w:rFonts w:hint="eastAsia" w:ascii="仿宋_GB2312" w:eastAsia="仿宋_GB2312"/>
          <w:sz w:val="30"/>
          <w:szCs w:val="30"/>
        </w:rPr>
        <w:t>、机关运行经费：是指</w:t>
      </w:r>
      <w:r>
        <w:rPr>
          <w:rFonts w:hint="eastAsia" w:eastAsia="仿宋_GB2312"/>
          <w:kern w:val="0"/>
          <w:sz w:val="32"/>
          <w:szCs w:val="32"/>
        </w:rPr>
        <w:t>行政单位（含参照公务员法管理事业单位）</w:t>
      </w:r>
      <w:r>
        <w:rPr>
          <w:rFonts w:hint="eastAsia" w:ascii="仿宋_GB2312" w:eastAsia="仿宋_GB2312"/>
          <w:sz w:val="30"/>
          <w:szCs w:val="30"/>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1BE22F55">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2</w:t>
      </w:r>
      <w:r>
        <w:rPr>
          <w:rFonts w:hint="eastAsia" w:ascii="仿宋_GB2312" w:eastAsia="仿宋_GB2312"/>
          <w:sz w:val="30"/>
          <w:szCs w:val="30"/>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26CF5964">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3</w:t>
      </w:r>
      <w:r>
        <w:rPr>
          <w:rFonts w:hint="eastAsia" w:ascii="仿宋_GB2312" w:eastAsia="仿宋_GB2312"/>
          <w:sz w:val="30"/>
          <w:szCs w:val="30"/>
        </w:rPr>
        <w:t>、基本支出：是指为保障机构正常运转、完成日常工作任务而发生的人员支出和公用支出。</w:t>
      </w:r>
    </w:p>
    <w:p w14:paraId="607A2DF5">
      <w:pPr>
        <w:widowControl/>
        <w:shd w:val="clear" w:color="auto" w:fill="FFFFFF"/>
        <w:jc w:val="left"/>
        <w:rPr>
          <w:rFonts w:hint="eastAsia" w:ascii="仿宋_GB2312" w:eastAsia="仿宋_GB2312"/>
          <w:sz w:val="30"/>
          <w:szCs w:val="30"/>
        </w:rPr>
      </w:pPr>
      <w:r>
        <w:rPr>
          <w:rFonts w:hint="eastAsia" w:ascii="仿宋_GB2312" w:eastAsia="仿宋_GB2312"/>
          <w:sz w:val="30"/>
          <w:szCs w:val="30"/>
        </w:rPr>
        <w:t>　　</w:t>
      </w:r>
      <w:r>
        <w:rPr>
          <w:rFonts w:ascii="仿宋_GB2312" w:eastAsia="仿宋_GB2312"/>
          <w:sz w:val="30"/>
          <w:szCs w:val="30"/>
        </w:rPr>
        <w:t>4</w:t>
      </w:r>
      <w:r>
        <w:rPr>
          <w:rFonts w:hint="eastAsia" w:ascii="仿宋_GB2312" w:eastAsia="仿宋_GB2312"/>
          <w:sz w:val="30"/>
          <w:szCs w:val="30"/>
        </w:rPr>
        <w:t>、项目支出：是指在基本支出之外为完成特定行政任务和事业发展目标所发生的支出。</w:t>
      </w:r>
    </w:p>
    <w:p w14:paraId="2195F9B6">
      <w:pPr>
        <w:widowControl/>
        <w:jc w:val="left"/>
        <w:rPr>
          <w:rFonts w:cs="黑体" w:asciiTheme="minorEastAsia" w:hAnsiTheme="minorEastAsia"/>
          <w:color w:val="000000"/>
          <w:kern w:val="0"/>
          <w:sz w:val="32"/>
          <w:szCs w:val="32"/>
        </w:rPr>
      </w:pPr>
    </w:p>
    <w:p w14:paraId="7FF5B3E8">
      <w:pPr>
        <w:pStyle w:val="14"/>
        <w:jc w:val="center"/>
        <w:rPr>
          <w:sz w:val="72"/>
          <w:szCs w:val="72"/>
        </w:rPr>
      </w:pPr>
    </w:p>
    <w:p w14:paraId="68FFFA4C">
      <w:pPr>
        <w:pStyle w:val="14"/>
        <w:jc w:val="center"/>
        <w:rPr>
          <w:sz w:val="72"/>
          <w:szCs w:val="72"/>
        </w:rPr>
      </w:pPr>
    </w:p>
    <w:p w14:paraId="5145BE09">
      <w:pPr>
        <w:pStyle w:val="14"/>
        <w:jc w:val="center"/>
        <w:rPr>
          <w:sz w:val="72"/>
          <w:szCs w:val="72"/>
        </w:rPr>
      </w:pPr>
    </w:p>
    <w:p w14:paraId="0093869D">
      <w:pPr>
        <w:pStyle w:val="14"/>
        <w:jc w:val="center"/>
        <w:rPr>
          <w:sz w:val="72"/>
          <w:szCs w:val="72"/>
        </w:rPr>
      </w:pPr>
    </w:p>
    <w:p w14:paraId="7292C3AA">
      <w:pPr>
        <w:pStyle w:val="14"/>
        <w:jc w:val="center"/>
        <w:rPr>
          <w:sz w:val="72"/>
          <w:szCs w:val="72"/>
        </w:rPr>
      </w:pPr>
    </w:p>
    <w:p w14:paraId="0BBD1FE8">
      <w:pPr>
        <w:pStyle w:val="14"/>
        <w:jc w:val="both"/>
        <w:rPr>
          <w:rFonts w:hint="eastAsia" w:ascii="方正小标宋_GBK" w:hAnsi="方正小标宋_GBK" w:eastAsia="方正小标宋_GBK" w:cs="方正小标宋_GBK"/>
          <w:sz w:val="72"/>
          <w:szCs w:val="72"/>
        </w:rPr>
      </w:pPr>
    </w:p>
    <w:p w14:paraId="7F8FD293">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499A06E4">
      <w:pPr>
        <w:pStyle w:val="14"/>
        <w:jc w:val="center"/>
        <w:rPr>
          <w:rFonts w:hint="eastAsia" w:ascii="方正小标宋_GBK" w:hAnsi="方正小标宋_GBK" w:eastAsia="方正小标宋_GBK" w:cs="方正小标宋_GBK"/>
          <w:sz w:val="70"/>
          <w:szCs w:val="70"/>
        </w:rPr>
      </w:pPr>
    </w:p>
    <w:p w14:paraId="5E15A18B">
      <w:pPr>
        <w:pStyle w:val="14"/>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7FC3425A">
      <w:pPr>
        <w:rPr>
          <w:sz w:val="72"/>
          <w:szCs w:val="72"/>
        </w:rPr>
      </w:pPr>
      <w:r>
        <w:rPr>
          <w:sz w:val="72"/>
          <w:szCs w:val="72"/>
        </w:rPr>
        <w:br w:type="page"/>
      </w:r>
    </w:p>
    <w:p w14:paraId="7D87D97D">
      <w:pPr>
        <w:pStyle w:val="20"/>
        <w:jc w:val="center"/>
        <w:rPr>
          <w:rFonts w:ascii="宋体" w:cs="Times New Roman"/>
          <w:b/>
          <w:bCs/>
          <w:kern w:val="0"/>
          <w:sz w:val="52"/>
          <w:szCs w:val="52"/>
        </w:rPr>
      </w:pPr>
      <w:r>
        <w:rPr>
          <w:rFonts w:hint="eastAsia" w:ascii="宋体" w:hAnsi="宋体" w:cs="Times New Roman"/>
          <w:b/>
          <w:kern w:val="0"/>
          <w:sz w:val="52"/>
          <w:szCs w:val="52"/>
        </w:rPr>
        <w:t>乌石镇中心学校</w:t>
      </w:r>
      <w:r>
        <w:rPr>
          <w:rFonts w:ascii="宋体" w:hAnsi="宋体" w:cs="宋体"/>
          <w:b/>
          <w:bCs/>
          <w:kern w:val="0"/>
          <w:sz w:val="52"/>
          <w:szCs w:val="52"/>
        </w:rPr>
        <w:t>20</w:t>
      </w:r>
      <w:r>
        <w:rPr>
          <w:rFonts w:hint="eastAsia" w:ascii="宋体" w:hAnsi="宋体" w:cs="宋体"/>
          <w:b/>
          <w:bCs/>
          <w:kern w:val="0"/>
          <w:sz w:val="52"/>
          <w:szCs w:val="52"/>
        </w:rPr>
        <w:t>2</w:t>
      </w:r>
      <w:r>
        <w:rPr>
          <w:rFonts w:hint="eastAsia" w:ascii="宋体" w:hAnsi="宋体" w:cs="宋体"/>
          <w:b/>
          <w:bCs/>
          <w:kern w:val="0"/>
          <w:sz w:val="52"/>
          <w:szCs w:val="52"/>
          <w:lang w:val="en-US" w:eastAsia="zh-CN"/>
        </w:rPr>
        <w:t>3</w:t>
      </w:r>
      <w:r>
        <w:rPr>
          <w:rFonts w:hint="eastAsia" w:ascii="宋体" w:hAnsi="宋体" w:cs="宋体"/>
          <w:b/>
          <w:bCs/>
          <w:kern w:val="0"/>
          <w:sz w:val="52"/>
          <w:szCs w:val="52"/>
        </w:rPr>
        <w:t>年部门整体支出绩效自评报告</w:t>
      </w:r>
    </w:p>
    <w:p w14:paraId="014A2ABC">
      <w:pPr>
        <w:pStyle w:val="20"/>
        <w:jc w:val="center"/>
        <w:rPr>
          <w:rFonts w:ascii="仿宋_GB2312" w:hAnsi="仿宋" w:eastAsia="仿宋_GB2312" w:cs="仿宋_GB2312"/>
          <w:kern w:val="0"/>
          <w:sz w:val="32"/>
          <w:szCs w:val="32"/>
        </w:rPr>
      </w:pPr>
    </w:p>
    <w:p w14:paraId="3B6693C4">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一、部门基本情况</w:t>
      </w:r>
    </w:p>
    <w:p w14:paraId="0721DEDB">
      <w:pPr>
        <w:pStyle w:val="20"/>
        <w:ind w:firstLine="640" w:firstLineChars="200"/>
        <w:rPr>
          <w:rFonts w:ascii="宋体" w:cs="仿宋_GB2312"/>
          <w:kern w:val="0"/>
          <w:sz w:val="32"/>
          <w:szCs w:val="32"/>
        </w:rPr>
      </w:pPr>
      <w:r>
        <w:rPr>
          <w:rFonts w:hint="eastAsia" w:ascii="宋体" w:hAnsi="宋体" w:cs="仿宋_GB2312"/>
          <w:kern w:val="0"/>
          <w:sz w:val="32"/>
          <w:szCs w:val="32"/>
        </w:rPr>
        <w:t>（一）在职人员情况及机构设置</w:t>
      </w:r>
    </w:p>
    <w:p w14:paraId="307CE8C3">
      <w:pPr>
        <w:pStyle w:val="20"/>
        <w:ind w:firstLine="640" w:firstLineChars="200"/>
        <w:rPr>
          <w:rFonts w:ascii="宋体" w:hAns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、学校机构数：</w:t>
      </w:r>
    </w:p>
    <w:p w14:paraId="2F21CF4B">
      <w:pPr>
        <w:ind w:firstLine="640" w:firstLineChars="200"/>
        <w:rPr>
          <w:rFonts w:hint="eastAsia" w:ascii="宋体" w:hAnsi="宋体"/>
          <w:bCs/>
          <w:kern w:val="0"/>
          <w:sz w:val="32"/>
          <w:szCs w:val="32"/>
        </w:rPr>
      </w:pPr>
      <w:r>
        <w:rPr>
          <w:rFonts w:hint="eastAsia" w:ascii="宋体" w:hAnsi="宋体"/>
          <w:sz w:val="32"/>
          <w:szCs w:val="32"/>
        </w:rPr>
        <w:t>乌石镇中心学校共有</w:t>
      </w:r>
      <w:r>
        <w:rPr>
          <w:rFonts w:hint="eastAsia" w:ascii="宋体" w:hAnsi="宋体"/>
          <w:sz w:val="32"/>
          <w:szCs w:val="32"/>
          <w:lang w:val="en-US" w:eastAsia="zh-CN"/>
        </w:rPr>
        <w:t>7</w:t>
      </w:r>
      <w:r>
        <w:rPr>
          <w:rFonts w:hint="eastAsia" w:ascii="宋体" w:hAnsi="宋体"/>
          <w:sz w:val="32"/>
          <w:szCs w:val="32"/>
        </w:rPr>
        <w:t>所中小学校和幼儿园，其中</w:t>
      </w:r>
      <w:r>
        <w:rPr>
          <w:rFonts w:hint="eastAsia" w:ascii="宋体" w:hAnsi="宋体"/>
          <w:sz w:val="32"/>
          <w:szCs w:val="32"/>
          <w:lang w:val="en-US" w:eastAsia="zh-CN"/>
        </w:rPr>
        <w:t>4</w:t>
      </w:r>
      <w:r>
        <w:rPr>
          <w:rFonts w:hint="eastAsia" w:ascii="宋体" w:hAnsi="宋体"/>
          <w:sz w:val="32"/>
          <w:szCs w:val="32"/>
        </w:rPr>
        <w:t>所幼儿园（包含1所公办园），</w:t>
      </w:r>
      <w:r>
        <w:rPr>
          <w:rFonts w:hint="eastAsia" w:ascii="宋体" w:hAnsi="宋体"/>
          <w:sz w:val="32"/>
          <w:szCs w:val="32"/>
          <w:lang w:val="en-US" w:eastAsia="zh-CN"/>
        </w:rPr>
        <w:t>1</w:t>
      </w:r>
      <w:r>
        <w:rPr>
          <w:rFonts w:hint="eastAsia" w:ascii="宋体" w:hAnsi="宋体"/>
          <w:sz w:val="32"/>
          <w:szCs w:val="32"/>
        </w:rPr>
        <w:t>所小学和</w:t>
      </w:r>
      <w:r>
        <w:rPr>
          <w:rFonts w:hint="eastAsia" w:ascii="宋体" w:hAnsi="宋体"/>
          <w:sz w:val="32"/>
          <w:szCs w:val="32"/>
          <w:lang w:val="en-US" w:eastAsia="zh-CN"/>
        </w:rPr>
        <w:t>2</w:t>
      </w:r>
      <w:r>
        <w:rPr>
          <w:rFonts w:hint="eastAsia" w:ascii="宋体" w:hAnsi="宋体"/>
          <w:sz w:val="32"/>
          <w:szCs w:val="32"/>
        </w:rPr>
        <w:t>所初中。</w:t>
      </w:r>
    </w:p>
    <w:p w14:paraId="1822AE6A">
      <w:pPr>
        <w:numPr>
          <w:ilvl w:val="0"/>
          <w:numId w:val="5"/>
        </w:numPr>
        <w:ind w:firstLine="640" w:firstLineChars="200"/>
        <w:rPr>
          <w:rFonts w:ascii="宋体" w:hAnsi="宋体" w:cs="仿宋_GB2312"/>
          <w:kern w:val="0"/>
          <w:sz w:val="32"/>
          <w:szCs w:val="32"/>
        </w:rPr>
      </w:pPr>
      <w:r>
        <w:rPr>
          <w:rFonts w:hint="eastAsia" w:ascii="宋体" w:hAnsi="宋体" w:cs="仿宋_GB2312"/>
          <w:kern w:val="0"/>
          <w:sz w:val="32"/>
          <w:szCs w:val="32"/>
        </w:rPr>
        <w:t>学生数：</w:t>
      </w:r>
    </w:p>
    <w:p w14:paraId="64053D40">
      <w:pPr>
        <w:pStyle w:val="8"/>
        <w:shd w:val="clear" w:color="auto" w:fill="FFFFFF"/>
        <w:spacing w:line="450" w:lineRule="atLeast"/>
        <w:ind w:firstLine="480"/>
        <w:rPr>
          <w:rFonts w:cs="仿宋_GB2312"/>
          <w:color w:val="FF0000"/>
          <w:sz w:val="32"/>
          <w:szCs w:val="32"/>
        </w:rPr>
      </w:pPr>
      <w:r>
        <w:rPr>
          <w:rFonts w:hint="eastAsia" w:cs="仿宋_GB2312"/>
          <w:sz w:val="32"/>
          <w:szCs w:val="32"/>
        </w:rPr>
        <w:t>在校学生1</w:t>
      </w:r>
      <w:r>
        <w:rPr>
          <w:rFonts w:hint="eastAsia" w:cs="仿宋_GB2312"/>
          <w:sz w:val="32"/>
          <w:szCs w:val="32"/>
          <w:lang w:val="en-US" w:eastAsia="zh-CN"/>
        </w:rPr>
        <w:t>1</w:t>
      </w:r>
      <w:r>
        <w:rPr>
          <w:rFonts w:hint="eastAsia" w:cs="仿宋_GB2312"/>
          <w:sz w:val="32"/>
          <w:szCs w:val="32"/>
        </w:rPr>
        <w:t>8</w:t>
      </w:r>
      <w:r>
        <w:rPr>
          <w:rFonts w:hint="eastAsia" w:cs="仿宋_GB2312"/>
          <w:sz w:val="32"/>
          <w:szCs w:val="32"/>
          <w:lang w:val="en-US" w:eastAsia="zh-CN"/>
        </w:rPr>
        <w:t>1</w:t>
      </w:r>
      <w:r>
        <w:rPr>
          <w:rFonts w:hint="eastAsia" w:cs="仿宋_GB2312"/>
          <w:sz w:val="32"/>
          <w:szCs w:val="32"/>
        </w:rPr>
        <w:t>人,其中学前教育幼儿</w:t>
      </w:r>
      <w:r>
        <w:rPr>
          <w:rFonts w:hint="eastAsia" w:cs="仿宋_GB2312"/>
          <w:sz w:val="32"/>
          <w:szCs w:val="32"/>
          <w:lang w:val="en-US" w:eastAsia="zh-CN"/>
        </w:rPr>
        <w:t>312</w:t>
      </w:r>
      <w:r>
        <w:rPr>
          <w:rFonts w:hint="eastAsia" w:cs="仿宋_GB2312"/>
          <w:sz w:val="32"/>
          <w:szCs w:val="32"/>
        </w:rPr>
        <w:t>人，小学生</w:t>
      </w:r>
      <w:r>
        <w:rPr>
          <w:rFonts w:hint="eastAsia" w:cs="仿宋_GB2312"/>
          <w:sz w:val="32"/>
          <w:szCs w:val="32"/>
          <w:lang w:val="en-US" w:eastAsia="zh-CN"/>
        </w:rPr>
        <w:t>870</w:t>
      </w:r>
      <w:r>
        <w:rPr>
          <w:rFonts w:hint="eastAsia" w:cs="仿宋_GB2312"/>
          <w:sz w:val="32"/>
          <w:szCs w:val="32"/>
        </w:rPr>
        <w:t>人,初中生3</w:t>
      </w:r>
      <w:r>
        <w:rPr>
          <w:rFonts w:hint="eastAsia" w:cs="仿宋_GB2312"/>
          <w:sz w:val="32"/>
          <w:szCs w:val="32"/>
          <w:lang w:val="en-US" w:eastAsia="zh-CN"/>
        </w:rPr>
        <w:t>11</w:t>
      </w:r>
      <w:r>
        <w:rPr>
          <w:rFonts w:hint="eastAsia" w:cs="仿宋_GB2312"/>
          <w:sz w:val="32"/>
          <w:szCs w:val="32"/>
        </w:rPr>
        <w:t>人。义务教育学校寄宿学生5</w:t>
      </w:r>
      <w:r>
        <w:rPr>
          <w:rFonts w:hint="eastAsia" w:cs="仿宋_GB2312"/>
          <w:sz w:val="32"/>
          <w:szCs w:val="32"/>
          <w:lang w:val="en-US" w:eastAsia="zh-CN"/>
        </w:rPr>
        <w:t>50</w:t>
      </w:r>
      <w:r>
        <w:rPr>
          <w:rFonts w:hint="eastAsia" w:cs="仿宋_GB2312"/>
          <w:sz w:val="32"/>
          <w:szCs w:val="32"/>
        </w:rPr>
        <w:t>人，其中小学</w:t>
      </w:r>
      <w:r>
        <w:rPr>
          <w:rFonts w:hint="eastAsia" w:cs="仿宋_GB2312"/>
          <w:sz w:val="32"/>
          <w:szCs w:val="32"/>
          <w:lang w:val="en-US" w:eastAsia="zh-CN"/>
        </w:rPr>
        <w:t>247</w:t>
      </w:r>
      <w:r>
        <w:rPr>
          <w:rFonts w:hint="eastAsia" w:cs="仿宋_GB2312"/>
          <w:sz w:val="32"/>
          <w:szCs w:val="32"/>
        </w:rPr>
        <w:t>人，初中</w:t>
      </w:r>
      <w:r>
        <w:rPr>
          <w:rFonts w:hint="eastAsia" w:cs="仿宋_GB2312"/>
          <w:sz w:val="32"/>
          <w:szCs w:val="32"/>
          <w:lang w:val="en-US" w:eastAsia="zh-CN"/>
        </w:rPr>
        <w:t>303</w:t>
      </w:r>
      <w:r>
        <w:rPr>
          <w:rFonts w:hint="eastAsia" w:cs="仿宋_GB2312"/>
          <w:sz w:val="32"/>
          <w:szCs w:val="32"/>
        </w:rPr>
        <w:t>人。</w:t>
      </w:r>
    </w:p>
    <w:p w14:paraId="2962698A">
      <w:pPr>
        <w:numPr>
          <w:ilvl w:val="0"/>
          <w:numId w:val="5"/>
        </w:numPr>
        <w:ind w:firstLine="640" w:firstLineChars="200"/>
        <w:rPr>
          <w:rFonts w:ascii="宋体" w:hAnsi="宋体" w:cs="仿宋_GB2312"/>
          <w:kern w:val="0"/>
          <w:sz w:val="32"/>
          <w:szCs w:val="32"/>
        </w:rPr>
      </w:pPr>
      <w:r>
        <w:rPr>
          <w:rFonts w:hint="eastAsia" w:ascii="宋体" w:hAnsi="宋体" w:cs="仿宋_GB2312"/>
          <w:kern w:val="0"/>
          <w:sz w:val="32"/>
          <w:szCs w:val="32"/>
        </w:rPr>
        <w:t>教职工人数：</w:t>
      </w:r>
    </w:p>
    <w:p w14:paraId="6E7DFDF0">
      <w:pPr>
        <w:pStyle w:val="20"/>
        <w:ind w:firstLine="640" w:firstLineChars="200"/>
        <w:rPr>
          <w:rFonts w:ascii="宋体" w:hAnsi="宋体" w:cs="仿宋_GB2312"/>
          <w:kern w:val="0"/>
          <w:sz w:val="32"/>
          <w:szCs w:val="32"/>
        </w:rPr>
      </w:pPr>
      <w:r>
        <w:rPr>
          <w:rFonts w:hint="eastAsia" w:ascii="宋体" w:hAnsi="宋体" w:cs="仿宋_GB2312"/>
          <w:kern w:val="0"/>
          <w:sz w:val="32"/>
          <w:szCs w:val="32"/>
        </w:rPr>
        <w:t>现有编制人数1</w:t>
      </w:r>
      <w:r>
        <w:rPr>
          <w:rFonts w:hint="eastAsia" w:ascii="宋体" w:hAnsi="宋体" w:cs="仿宋_GB2312"/>
          <w:kern w:val="0"/>
          <w:sz w:val="32"/>
          <w:szCs w:val="32"/>
          <w:lang w:val="en-US" w:eastAsia="zh-CN"/>
        </w:rPr>
        <w:t>02</w:t>
      </w:r>
      <w:r>
        <w:rPr>
          <w:rFonts w:hint="eastAsia" w:ascii="宋体" w:hAnsi="宋体" w:cs="仿宋_GB2312"/>
          <w:kern w:val="0"/>
          <w:sz w:val="32"/>
          <w:szCs w:val="32"/>
        </w:rPr>
        <w:t>人。实有在职人员1</w:t>
      </w:r>
      <w:r>
        <w:rPr>
          <w:rFonts w:hint="eastAsia" w:ascii="宋体" w:hAnsi="宋体" w:cs="仿宋_GB2312"/>
          <w:kern w:val="0"/>
          <w:sz w:val="32"/>
          <w:szCs w:val="32"/>
          <w:lang w:val="en-US" w:eastAsia="zh-CN"/>
        </w:rPr>
        <w:t>26</w:t>
      </w:r>
      <w:r>
        <w:rPr>
          <w:rFonts w:hint="eastAsia" w:ascii="宋体" w:hAnsi="宋体" w:cs="仿宋_GB2312"/>
          <w:kern w:val="0"/>
          <w:sz w:val="32"/>
          <w:szCs w:val="32"/>
        </w:rPr>
        <w:t>人，退休人员14</w:t>
      </w:r>
      <w:r>
        <w:rPr>
          <w:rFonts w:hint="eastAsia" w:ascii="宋体" w:hAnsi="宋体" w:cs="仿宋_GB2312"/>
          <w:kern w:val="0"/>
          <w:sz w:val="32"/>
          <w:szCs w:val="32"/>
          <w:lang w:val="en-US" w:eastAsia="zh-CN"/>
        </w:rPr>
        <w:t>4</w:t>
      </w:r>
      <w:r>
        <w:rPr>
          <w:rFonts w:hint="eastAsia" w:ascii="宋体" w:hAnsi="宋体" w:cs="仿宋_GB2312"/>
          <w:kern w:val="0"/>
          <w:sz w:val="32"/>
          <w:szCs w:val="32"/>
        </w:rPr>
        <w:t>人，离休人员0人。</w:t>
      </w:r>
    </w:p>
    <w:p w14:paraId="1B4B2CB4">
      <w:pPr>
        <w:pStyle w:val="20"/>
        <w:ind w:firstLine="640" w:firstLineChars="200"/>
        <w:rPr>
          <w:rFonts w:ascii="宋体" w:cs="仿宋_GB2312"/>
          <w:kern w:val="0"/>
          <w:sz w:val="32"/>
          <w:szCs w:val="32"/>
        </w:rPr>
      </w:pPr>
      <w:r>
        <w:rPr>
          <w:rFonts w:hint="eastAsia" w:ascii="宋体" w:hAnsi="宋体" w:cs="仿宋_GB2312"/>
          <w:kern w:val="0"/>
          <w:sz w:val="32"/>
          <w:szCs w:val="32"/>
        </w:rPr>
        <w:t>（二）部门主要职能</w:t>
      </w:r>
    </w:p>
    <w:p w14:paraId="731435E0">
      <w:pPr>
        <w:pStyle w:val="15"/>
        <w:tabs>
          <w:tab w:val="left" w:pos="1200"/>
        </w:tabs>
        <w:ind w:firstLineChars="0"/>
        <w:jc w:val="left"/>
        <w:rPr>
          <w:rFonts w:hint="eastAsia" w:ascii="仿宋" w:hAnsi="仿宋" w:eastAsia="仿宋"/>
          <w:sz w:val="32"/>
          <w:szCs w:val="32"/>
        </w:rPr>
      </w:pPr>
      <w:r>
        <w:rPr>
          <w:rFonts w:hint="eastAsia" w:eastAsia="仿宋_GB2312"/>
          <w:kern w:val="0"/>
          <w:sz w:val="32"/>
          <w:szCs w:val="32"/>
        </w:rPr>
        <w:t xml:space="preserve">  </w:t>
      </w:r>
      <w:r>
        <w:rPr>
          <w:rFonts w:hint="eastAsia" w:ascii="仿宋_GB2312" w:eastAsia="仿宋_GB2312"/>
          <w:sz w:val="32"/>
          <w:szCs w:val="32"/>
        </w:rPr>
        <w:t>1、贯彻落实国家、省、市、县、镇关于教育工作的方针政策和法律法规。组织拟订全县教育改革与发展战略、方针、政策和规划，并组织实施。</w:t>
      </w:r>
    </w:p>
    <w:p w14:paraId="7122F034">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2、依法统筹规划、协调管理全乡教育事业，指导全镇权限范围内各级各类教育教学改革。负责教育基本信息的统计、分析和发布。指导教育信息化工作和网络信息安全工作。</w:t>
      </w:r>
    </w:p>
    <w:p w14:paraId="497EE782">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3、负责推进义务教育均衡发展和促进教育公平，按规定具体负责义务教育实施工作，统筹、管理普通初中教育、小学教育和学前教育工作。全面实施素质教育。</w:t>
      </w:r>
    </w:p>
    <w:p w14:paraId="5318FC13">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4、组织实施教学指导文件和教学评估标准。协调指导继续教育和终身教育等工作。</w:t>
      </w:r>
    </w:p>
    <w:p w14:paraId="67592D89">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5、统筹管理镇本级的教育事业经费。参与拟订全镇</w:t>
      </w:r>
      <w:r>
        <w:rPr>
          <w:rFonts w:hint="eastAsia" w:ascii="仿宋_GB2312" w:eastAsia="仿宋_GB2312"/>
          <w:sz w:val="32"/>
          <w:szCs w:val="32"/>
        </w:rPr>
        <w:fldChar w:fldCharType="begin"/>
      </w:r>
      <w:r>
        <w:rPr>
          <w:rFonts w:hint="eastAsia" w:ascii="仿宋_GB2312" w:eastAsia="仿宋_GB2312"/>
          <w:sz w:val="32"/>
          <w:szCs w:val="32"/>
        </w:rPr>
        <w:instrText xml:space="preserve"> HYPERLINK "http://baike.sogou.com/lemma/ShowInnerLink.htm?lemmaId=7665084&amp;ss_c=ssc.citiao.link" </w:instrText>
      </w:r>
      <w:r>
        <w:rPr>
          <w:rFonts w:hint="eastAsia" w:ascii="仿宋_GB2312" w:eastAsia="仿宋_GB2312"/>
          <w:sz w:val="32"/>
          <w:szCs w:val="32"/>
        </w:rPr>
        <w:fldChar w:fldCharType="separate"/>
      </w:r>
      <w:r>
        <w:rPr>
          <w:rFonts w:hint="eastAsia" w:ascii="仿宋_GB2312" w:eastAsia="仿宋_GB2312"/>
          <w:sz w:val="32"/>
          <w:szCs w:val="32"/>
        </w:rPr>
        <w:t>教育经费</w:t>
      </w:r>
      <w:r>
        <w:rPr>
          <w:rFonts w:hint="eastAsia" w:ascii="仿宋_GB2312" w:eastAsia="仿宋_GB2312"/>
          <w:sz w:val="32"/>
          <w:szCs w:val="32"/>
        </w:rPr>
        <w:fldChar w:fldCharType="end"/>
      </w:r>
      <w:r>
        <w:rPr>
          <w:rFonts w:hint="eastAsia" w:ascii="仿宋_GB2312" w:eastAsia="仿宋_GB2312"/>
          <w:sz w:val="32"/>
          <w:szCs w:val="32"/>
        </w:rPr>
        <w:t>筹措、教育拨款、教育基建投资政策。负责统计和监测全镇权限范围内各级各类学校教育经费的投入和使用情况。负责指导、协调和监督权限范围内各级各类学校的改造和建设。指导、管理全镇资助经济困难学生工作。指导和组织实施教育系统内部审计工作。</w:t>
      </w:r>
    </w:p>
    <w:p w14:paraId="1CFB4A1B">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6、督促、指导权限范围内各类学校的思想政治工作、德育工作、体育卫生与艺术教育以及国防教育工作。指导、协调和监督管理权限范围内学校的安全稳定工作。</w:t>
      </w:r>
    </w:p>
    <w:p w14:paraId="178F7691">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7、主管职责范围内的教师工作，指导乌石镇教育系统人才队伍建设。</w:t>
      </w:r>
    </w:p>
    <w:p w14:paraId="4EF26DEB">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 xml:space="preserve"> 8、按管理权限统筹管理全镇范围内学历教育的招生考试和学籍、学历工作。制定全镇权限范围内各级各类学校招生计划。指导组织普通初中学业水平考试。</w:t>
      </w:r>
    </w:p>
    <w:p w14:paraId="09EFC729">
      <w:pPr>
        <w:pStyle w:val="8"/>
        <w:shd w:val="clear" w:color="auto" w:fill="FFFFFF"/>
        <w:spacing w:line="450" w:lineRule="atLeast"/>
        <w:ind w:firstLine="672" w:firstLineChars="210"/>
        <w:rPr>
          <w:rFonts w:hint="eastAsia" w:ascii="仿宋_GB2312" w:eastAsia="仿宋_GB2312"/>
          <w:sz w:val="32"/>
          <w:szCs w:val="32"/>
        </w:rPr>
      </w:pPr>
      <w:r>
        <w:rPr>
          <w:rFonts w:hint="eastAsia" w:ascii="仿宋_GB2312" w:eastAsia="仿宋_GB2312"/>
          <w:sz w:val="32"/>
          <w:szCs w:val="32"/>
        </w:rPr>
        <w:t>9、督促、指导全镇教育系统党建、组织、纪检监察、宣传培训、统战、思想教育和群团工作。按干部管理权限，考察和管理教育系统内部学校中层领导班子和领导干部。</w:t>
      </w:r>
    </w:p>
    <w:p w14:paraId="07F57948">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1</w:t>
      </w:r>
      <w:r>
        <w:rPr>
          <w:rFonts w:ascii="仿宋_GB2312" w:eastAsia="仿宋_GB2312"/>
          <w:sz w:val="32"/>
          <w:szCs w:val="32"/>
        </w:rPr>
        <w:t>0</w:t>
      </w:r>
      <w:r>
        <w:rPr>
          <w:rFonts w:hint="eastAsia" w:ascii="仿宋_GB2312" w:eastAsia="仿宋_GB2312"/>
          <w:sz w:val="32"/>
          <w:szCs w:val="32"/>
        </w:rPr>
        <w:t>、统筹管理全镇语言文字工作，指导推广普通话和规范字及普通话师资培训工作。</w:t>
      </w:r>
    </w:p>
    <w:p w14:paraId="65FD9888">
      <w:pPr>
        <w:pStyle w:val="8"/>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 xml:space="preserve"> 1</w:t>
      </w:r>
      <w:r>
        <w:rPr>
          <w:rFonts w:ascii="仿宋_GB2312" w:eastAsia="仿宋_GB2312"/>
          <w:sz w:val="32"/>
          <w:szCs w:val="32"/>
        </w:rPr>
        <w:t>1</w:t>
      </w:r>
      <w:r>
        <w:rPr>
          <w:rFonts w:hint="eastAsia" w:ascii="仿宋_GB2312" w:eastAsia="仿宋_GB2312"/>
          <w:sz w:val="32"/>
          <w:szCs w:val="32"/>
        </w:rPr>
        <w:t>、完成镇人民政府交办的其他任务。</w:t>
      </w:r>
    </w:p>
    <w:p w14:paraId="7C935AE3">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二、绩效评价工作情况</w:t>
      </w:r>
    </w:p>
    <w:p w14:paraId="7A140D0E">
      <w:pPr>
        <w:pStyle w:val="20"/>
        <w:ind w:firstLine="640" w:firstLineChars="200"/>
        <w:rPr>
          <w:rFonts w:ascii="宋体" w:cs="仿宋_GB2312"/>
          <w:kern w:val="0"/>
          <w:sz w:val="32"/>
          <w:szCs w:val="32"/>
        </w:rPr>
      </w:pPr>
      <w:r>
        <w:rPr>
          <w:rFonts w:hint="eastAsia" w:ascii="宋体" w:hAnsi="宋体" w:cs="仿宋_GB2312"/>
          <w:kern w:val="0"/>
          <w:sz w:val="32"/>
          <w:szCs w:val="32"/>
        </w:rPr>
        <w:t>（一）绩效评价工作组织情况</w:t>
      </w:r>
    </w:p>
    <w:p w14:paraId="087BA81E">
      <w:pPr>
        <w:pStyle w:val="8"/>
        <w:shd w:val="clear" w:color="auto" w:fill="FFFFFF"/>
        <w:spacing w:line="450" w:lineRule="atLeast"/>
        <w:ind w:firstLine="480"/>
        <w:rPr>
          <w:rFonts w:cs="仿宋_GB2312"/>
          <w:sz w:val="32"/>
          <w:szCs w:val="32"/>
        </w:rPr>
      </w:pPr>
      <w:r>
        <w:rPr>
          <w:rFonts w:hint="eastAsia" w:cs="仿宋_GB2312"/>
          <w:sz w:val="32"/>
          <w:szCs w:val="32"/>
        </w:rPr>
        <w:t>根据绩效评价的有关要求和《湘潭县财政局202</w:t>
      </w:r>
      <w:r>
        <w:rPr>
          <w:rFonts w:hint="eastAsia" w:cs="仿宋_GB2312"/>
          <w:sz w:val="32"/>
          <w:szCs w:val="32"/>
          <w:lang w:val="en-US" w:eastAsia="zh-CN"/>
        </w:rPr>
        <w:t>4</w:t>
      </w:r>
      <w:r>
        <w:rPr>
          <w:rFonts w:hint="eastAsia" w:cs="仿宋_GB2312"/>
          <w:sz w:val="32"/>
          <w:szCs w:val="32"/>
        </w:rPr>
        <w:t>年预算绩效管理工作方案的通知》等文件精神，我中心校成立了绩效评价工作领导小组，由校长任组长，分管财务的副校长任副组长，其他成员为领导小组成员；并制定了《乌石镇中心学校202</w:t>
      </w:r>
      <w:r>
        <w:rPr>
          <w:rFonts w:hint="eastAsia" w:cs="仿宋_GB2312"/>
          <w:sz w:val="32"/>
          <w:szCs w:val="32"/>
          <w:lang w:val="en-US" w:eastAsia="zh-CN"/>
        </w:rPr>
        <w:t>3</w:t>
      </w:r>
      <w:r>
        <w:rPr>
          <w:rFonts w:hint="eastAsia" w:cs="仿宋_GB2312"/>
          <w:sz w:val="32"/>
          <w:szCs w:val="32"/>
        </w:rPr>
        <w:t>年绩效自评工作方案》，成立了工作小组。</w:t>
      </w:r>
    </w:p>
    <w:p w14:paraId="2BE2DAB1">
      <w:pPr>
        <w:tabs>
          <w:tab w:val="left" w:pos="1875"/>
        </w:tabs>
        <w:spacing w:line="600" w:lineRule="exact"/>
        <w:ind w:firstLine="640" w:firstLineChars="200"/>
        <w:rPr>
          <w:rFonts w:ascii="宋体" w:cs="仿宋_GB2312"/>
          <w:kern w:val="0"/>
          <w:sz w:val="32"/>
          <w:szCs w:val="32"/>
        </w:rPr>
      </w:pPr>
      <w:r>
        <w:rPr>
          <w:rFonts w:hint="eastAsia" w:ascii="宋体" w:hAnsi="宋体" w:cs="仿宋_GB2312"/>
          <w:kern w:val="0"/>
          <w:sz w:val="32"/>
          <w:szCs w:val="32"/>
        </w:rPr>
        <w:t>按照《</w:t>
      </w:r>
      <w:r>
        <w:rPr>
          <w:rFonts w:hint="eastAsia" w:cs="仿宋_GB2312"/>
          <w:sz w:val="32"/>
          <w:szCs w:val="32"/>
        </w:rPr>
        <w:t>乌石镇中心学校202</w:t>
      </w:r>
      <w:r>
        <w:rPr>
          <w:rFonts w:hint="eastAsia" w:cs="仿宋_GB2312"/>
          <w:sz w:val="32"/>
          <w:szCs w:val="32"/>
          <w:lang w:val="en-US" w:eastAsia="zh-CN"/>
        </w:rPr>
        <w:t>3</w:t>
      </w:r>
      <w:r>
        <w:rPr>
          <w:rFonts w:hint="eastAsia" w:cs="仿宋_GB2312"/>
          <w:sz w:val="32"/>
          <w:szCs w:val="32"/>
        </w:rPr>
        <w:t>年绩效自评工作方案</w:t>
      </w:r>
      <w:r>
        <w:rPr>
          <w:rFonts w:hint="eastAsia" w:ascii="宋体" w:hAnsi="宋体" w:cs="仿宋_GB2312"/>
          <w:kern w:val="0"/>
          <w:sz w:val="32"/>
          <w:szCs w:val="32"/>
        </w:rPr>
        <w:t>》要求，我中心校召开了专题会议，明确了分工和责任。由各单位组织人员查阅相关资料，提交工作小组讨论并对照评价指标体系进行自评打分，最后撰写自评报告，并将有关的材料汇总装订成册交后勤处。</w:t>
      </w:r>
    </w:p>
    <w:p w14:paraId="6F4CB337">
      <w:pPr>
        <w:pStyle w:val="20"/>
        <w:ind w:firstLine="640" w:firstLineChars="200"/>
        <w:rPr>
          <w:rFonts w:ascii="宋体" w:cs="仿宋_GB2312"/>
          <w:kern w:val="0"/>
          <w:sz w:val="32"/>
          <w:szCs w:val="32"/>
        </w:rPr>
      </w:pPr>
      <w:r>
        <w:rPr>
          <w:rFonts w:hint="eastAsia" w:ascii="宋体" w:hAnsi="宋体" w:cs="仿宋_GB2312"/>
          <w:kern w:val="0"/>
          <w:sz w:val="32"/>
          <w:szCs w:val="32"/>
        </w:rPr>
        <w:t>（二）部门自评情况</w:t>
      </w:r>
    </w:p>
    <w:p w14:paraId="50147089">
      <w:pPr>
        <w:pStyle w:val="21"/>
        <w:ind w:firstLine="640" w:firstLineChars="200"/>
        <w:rPr>
          <w:rFonts w:ascii="宋体" w:cs="仿宋_GB2312"/>
          <w:kern w:val="0"/>
          <w:sz w:val="32"/>
          <w:szCs w:val="32"/>
        </w:rPr>
      </w:pPr>
      <w:r>
        <w:rPr>
          <w:rFonts w:hint="eastAsia" w:ascii="宋体" w:hAnsi="宋体" w:cs="仿宋_GB2312"/>
          <w:kern w:val="0"/>
          <w:sz w:val="32"/>
          <w:szCs w:val="32"/>
        </w:rPr>
        <w:t>根据各单位</w:t>
      </w: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3</w:t>
      </w:r>
      <w:r>
        <w:rPr>
          <w:rFonts w:hint="eastAsia" w:ascii="宋体" w:hAnsi="宋体" w:cs="仿宋_GB2312"/>
          <w:kern w:val="0"/>
          <w:sz w:val="32"/>
          <w:szCs w:val="32"/>
        </w:rPr>
        <w:t>年绩效自评的基础数据和自评材料，中心校绩效评价工作小组逐个对照部门整体支出绩效评价指标体系和标准</w:t>
      </w:r>
      <w:r>
        <w:rPr>
          <w:rFonts w:ascii="宋体" w:hAnsi="宋体" w:cs="仿宋_GB2312"/>
          <w:kern w:val="0"/>
          <w:sz w:val="32"/>
          <w:szCs w:val="32"/>
        </w:rPr>
        <w:t xml:space="preserve">, </w:t>
      </w:r>
      <w:r>
        <w:rPr>
          <w:rFonts w:hint="eastAsia" w:ascii="宋体" w:hAnsi="宋体" w:cs="仿宋_GB2312"/>
          <w:kern w:val="0"/>
          <w:sz w:val="32"/>
          <w:szCs w:val="32"/>
        </w:rPr>
        <w:t>分析从决策到实施再到绩效自评过程中的经验与存在的问题，自评打分9</w:t>
      </w:r>
      <w:r>
        <w:rPr>
          <w:rFonts w:hint="eastAsia" w:ascii="宋体" w:hAnsi="宋体" w:cs="仿宋_GB2312"/>
          <w:kern w:val="0"/>
          <w:sz w:val="32"/>
          <w:szCs w:val="32"/>
          <w:lang w:val="en-US" w:eastAsia="zh-CN"/>
        </w:rPr>
        <w:t>6</w:t>
      </w:r>
      <w:r>
        <w:rPr>
          <w:rFonts w:hint="eastAsia" w:ascii="宋体" w:hAnsi="宋体" w:cs="仿宋_GB2312"/>
          <w:kern w:val="0"/>
          <w:sz w:val="32"/>
          <w:szCs w:val="32"/>
        </w:rPr>
        <w:t>分，评定等次为优秀。</w:t>
      </w:r>
    </w:p>
    <w:p w14:paraId="7AB42DBC">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三、部门整体支出绩效情况分析</w:t>
      </w:r>
    </w:p>
    <w:p w14:paraId="0D5CA8C0">
      <w:pPr>
        <w:ind w:firstLine="640" w:firstLineChars="200"/>
        <w:rPr>
          <w:rFonts w:ascii="宋体" w:cs="仿宋_GB2312"/>
          <w:kern w:val="0"/>
          <w:sz w:val="32"/>
          <w:szCs w:val="32"/>
        </w:rPr>
      </w:pPr>
      <w:r>
        <w:rPr>
          <w:rFonts w:hint="eastAsia" w:ascii="宋体" w:hAnsi="宋体" w:cs="仿宋_GB2312"/>
          <w:kern w:val="0"/>
          <w:sz w:val="32"/>
          <w:szCs w:val="32"/>
        </w:rPr>
        <w:t>（一）</w:t>
      </w: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3</w:t>
      </w:r>
      <w:r>
        <w:rPr>
          <w:rFonts w:hint="eastAsia" w:ascii="宋体" w:hAnsi="宋体" w:cs="仿宋_GB2312"/>
          <w:kern w:val="0"/>
          <w:sz w:val="32"/>
          <w:szCs w:val="32"/>
        </w:rPr>
        <w:t>年收入支出预算安排情况：</w:t>
      </w:r>
    </w:p>
    <w:p w14:paraId="134E734A">
      <w:pPr>
        <w:ind w:firstLine="640" w:firstLineChars="200"/>
        <w:rPr>
          <w:rFonts w:ascii="宋体" w:hAnsi="宋体" w:cs="仿宋_GB2312"/>
          <w:kern w:val="0"/>
          <w:sz w:val="32"/>
          <w:szCs w:val="32"/>
        </w:rPr>
      </w:pPr>
      <w:r>
        <w:rPr>
          <w:rFonts w:hint="eastAsia" w:ascii="宋体" w:hAnsi="宋体" w:cs="仿宋_GB2312"/>
          <w:kern w:val="0"/>
          <w:sz w:val="32"/>
          <w:szCs w:val="32"/>
        </w:rPr>
        <w:t>202</w:t>
      </w:r>
      <w:r>
        <w:rPr>
          <w:rFonts w:hint="eastAsia" w:ascii="宋体" w:hAnsi="宋体" w:cs="仿宋_GB2312"/>
          <w:kern w:val="0"/>
          <w:sz w:val="32"/>
          <w:szCs w:val="32"/>
          <w:lang w:val="en-US" w:eastAsia="zh-CN"/>
        </w:rPr>
        <w:t>3</w:t>
      </w:r>
      <w:r>
        <w:rPr>
          <w:rFonts w:hint="eastAsia" w:ascii="宋体" w:hAnsi="宋体" w:cs="仿宋_GB2312"/>
          <w:kern w:val="0"/>
          <w:sz w:val="32"/>
          <w:szCs w:val="32"/>
        </w:rPr>
        <w:t>年预算收入1</w:t>
      </w:r>
      <w:r>
        <w:rPr>
          <w:rFonts w:hint="eastAsia" w:ascii="宋体" w:hAnsi="宋体" w:cs="仿宋_GB2312"/>
          <w:kern w:val="0"/>
          <w:sz w:val="32"/>
          <w:szCs w:val="32"/>
          <w:lang w:val="en-US" w:eastAsia="zh-CN"/>
        </w:rPr>
        <w:t>719.05</w:t>
      </w:r>
      <w:r>
        <w:rPr>
          <w:rFonts w:hint="eastAsia" w:ascii="宋体" w:hAnsi="宋体" w:cs="仿宋_GB2312"/>
          <w:kern w:val="0"/>
          <w:sz w:val="32"/>
          <w:szCs w:val="32"/>
        </w:rPr>
        <w:t>万元，其中一般公共预算拨款1</w:t>
      </w:r>
      <w:r>
        <w:rPr>
          <w:rFonts w:hint="eastAsia" w:ascii="宋体" w:hAnsi="宋体" w:cs="仿宋_GB2312"/>
          <w:kern w:val="0"/>
          <w:sz w:val="32"/>
          <w:szCs w:val="32"/>
          <w:lang w:val="en-US" w:eastAsia="zh-CN"/>
        </w:rPr>
        <w:t>712.55</w:t>
      </w:r>
      <w:r>
        <w:rPr>
          <w:rFonts w:hint="eastAsia" w:ascii="宋体" w:hAnsi="宋体" w:cs="仿宋_GB2312"/>
          <w:kern w:val="0"/>
          <w:sz w:val="32"/>
          <w:szCs w:val="32"/>
        </w:rPr>
        <w:t>万元，</w:t>
      </w:r>
      <w:r>
        <w:rPr>
          <w:rFonts w:hint="eastAsia" w:ascii="宋体" w:hAnsi="宋体" w:cs="仿宋_GB2312"/>
          <w:kern w:val="0"/>
          <w:sz w:val="32"/>
          <w:szCs w:val="32"/>
          <w:lang w:val="en-US" w:eastAsia="zh-CN"/>
        </w:rPr>
        <w:t>上级补助收入0万元，</w:t>
      </w:r>
      <w:r>
        <w:rPr>
          <w:rFonts w:hint="eastAsia" w:ascii="宋体" w:hAnsi="宋体" w:cs="仿宋_GB2312"/>
          <w:kern w:val="0"/>
          <w:sz w:val="32"/>
          <w:szCs w:val="32"/>
        </w:rPr>
        <w:t>纳入专户管理的非税收入拨款</w:t>
      </w:r>
      <w:r>
        <w:rPr>
          <w:rFonts w:hint="eastAsia" w:ascii="宋体" w:hAnsi="宋体" w:cs="仿宋_GB2312"/>
          <w:kern w:val="0"/>
          <w:sz w:val="32"/>
          <w:szCs w:val="32"/>
          <w:lang w:val="en-US" w:eastAsia="zh-CN"/>
        </w:rPr>
        <w:t>6.5</w:t>
      </w:r>
      <w:r>
        <w:rPr>
          <w:rFonts w:hint="eastAsia" w:ascii="宋体" w:hAnsi="宋体" w:cs="仿宋_GB2312"/>
          <w:kern w:val="0"/>
          <w:sz w:val="32"/>
          <w:szCs w:val="32"/>
        </w:rPr>
        <w:t>万元。202</w:t>
      </w:r>
      <w:r>
        <w:rPr>
          <w:rFonts w:hint="eastAsia" w:ascii="宋体" w:hAnsi="宋体" w:cs="仿宋_GB2312"/>
          <w:kern w:val="0"/>
          <w:sz w:val="32"/>
          <w:szCs w:val="32"/>
          <w:lang w:val="en-US" w:eastAsia="zh-CN"/>
        </w:rPr>
        <w:t>3</w:t>
      </w:r>
      <w:r>
        <w:rPr>
          <w:rFonts w:hint="eastAsia" w:ascii="宋体" w:hAnsi="宋体" w:cs="仿宋_GB2312"/>
          <w:kern w:val="0"/>
          <w:sz w:val="32"/>
          <w:szCs w:val="32"/>
        </w:rPr>
        <w:t>年预算支出</w:t>
      </w:r>
      <w:r>
        <w:rPr>
          <w:rFonts w:hint="eastAsia" w:ascii="宋体" w:hAnsi="宋体" w:cs="仿宋_GB2312"/>
          <w:kern w:val="0"/>
          <w:sz w:val="32"/>
          <w:szCs w:val="32"/>
          <w:lang w:val="en-US" w:eastAsia="zh-CN"/>
        </w:rPr>
        <w:t>1719.05</w:t>
      </w:r>
      <w:r>
        <w:rPr>
          <w:rFonts w:hint="eastAsia" w:ascii="宋体" w:hAnsi="宋体" w:cs="仿宋_GB2312"/>
          <w:kern w:val="0"/>
          <w:sz w:val="32"/>
          <w:szCs w:val="32"/>
        </w:rPr>
        <w:t>万元，其中：</w:t>
      </w:r>
      <w:r>
        <w:rPr>
          <w:rFonts w:hint="eastAsia" w:ascii="宋体" w:hAnsi="宋体"/>
          <w:sz w:val="32"/>
          <w:szCs w:val="32"/>
        </w:rPr>
        <w:t>教育支出</w:t>
      </w:r>
      <w:r>
        <w:rPr>
          <w:rFonts w:ascii="宋体" w:hAnsi="宋体"/>
          <w:sz w:val="32"/>
          <w:szCs w:val="32"/>
        </w:rPr>
        <w:t>1</w:t>
      </w:r>
      <w:r>
        <w:rPr>
          <w:rFonts w:hint="eastAsia" w:ascii="宋体" w:hAnsi="宋体"/>
          <w:sz w:val="32"/>
          <w:szCs w:val="32"/>
        </w:rPr>
        <w:t>2</w:t>
      </w:r>
      <w:r>
        <w:rPr>
          <w:rFonts w:hint="eastAsia" w:ascii="宋体" w:hAnsi="宋体"/>
          <w:sz w:val="32"/>
          <w:szCs w:val="32"/>
          <w:lang w:val="en-US" w:eastAsia="zh-CN"/>
        </w:rPr>
        <w:t>97.27</w:t>
      </w:r>
      <w:r>
        <w:rPr>
          <w:rFonts w:hint="eastAsia" w:ascii="宋体" w:hAnsi="宋体"/>
          <w:sz w:val="32"/>
          <w:szCs w:val="32"/>
        </w:rPr>
        <w:t>万元，社会保障和就业支出</w:t>
      </w:r>
      <w:r>
        <w:rPr>
          <w:rFonts w:ascii="宋体" w:hAnsi="宋体"/>
          <w:sz w:val="32"/>
          <w:szCs w:val="32"/>
        </w:rPr>
        <w:t>1</w:t>
      </w:r>
      <w:r>
        <w:rPr>
          <w:rFonts w:hint="eastAsia" w:ascii="宋体" w:hAnsi="宋体"/>
          <w:sz w:val="32"/>
          <w:szCs w:val="32"/>
          <w:lang w:val="en-US" w:eastAsia="zh-CN"/>
        </w:rPr>
        <w:t>73.65</w:t>
      </w:r>
      <w:r>
        <w:rPr>
          <w:rFonts w:hint="eastAsia" w:ascii="宋体" w:hAnsi="宋体"/>
          <w:sz w:val="32"/>
          <w:szCs w:val="32"/>
        </w:rPr>
        <w:t>万元，卫生健康支出</w:t>
      </w:r>
      <w:r>
        <w:rPr>
          <w:rFonts w:ascii="宋体" w:hAnsi="宋体"/>
          <w:sz w:val="32"/>
          <w:szCs w:val="32"/>
        </w:rPr>
        <w:t>1</w:t>
      </w:r>
      <w:r>
        <w:rPr>
          <w:rFonts w:hint="eastAsia" w:ascii="宋体" w:hAnsi="宋体"/>
          <w:sz w:val="32"/>
          <w:szCs w:val="32"/>
          <w:lang w:val="en-US" w:eastAsia="zh-CN"/>
        </w:rPr>
        <w:t>10.02</w:t>
      </w:r>
      <w:r>
        <w:rPr>
          <w:rFonts w:hint="eastAsia" w:ascii="宋体" w:hAnsi="宋体"/>
          <w:sz w:val="32"/>
          <w:szCs w:val="32"/>
        </w:rPr>
        <w:t>万元，住房保障支出</w:t>
      </w:r>
      <w:r>
        <w:rPr>
          <w:rFonts w:ascii="宋体" w:hAnsi="宋体"/>
          <w:sz w:val="32"/>
          <w:szCs w:val="32"/>
        </w:rPr>
        <w:t>1</w:t>
      </w:r>
      <w:r>
        <w:rPr>
          <w:rFonts w:hint="eastAsia" w:ascii="宋体" w:hAnsi="宋体"/>
          <w:sz w:val="32"/>
          <w:szCs w:val="32"/>
          <w:lang w:val="en-US" w:eastAsia="zh-CN"/>
        </w:rPr>
        <w:t>38.11</w:t>
      </w:r>
      <w:r>
        <w:rPr>
          <w:rFonts w:hint="eastAsia" w:ascii="宋体" w:hAnsi="宋体"/>
          <w:sz w:val="32"/>
          <w:szCs w:val="32"/>
        </w:rPr>
        <w:t>万元。</w:t>
      </w:r>
    </w:p>
    <w:p w14:paraId="4F40C229">
      <w:pPr>
        <w:ind w:left="640"/>
        <w:rPr>
          <w:rFonts w:ascii="宋体" w:cs="仿宋_GB2312"/>
          <w:kern w:val="0"/>
          <w:sz w:val="32"/>
          <w:szCs w:val="32"/>
        </w:rPr>
      </w:pPr>
      <w:r>
        <w:rPr>
          <w:rFonts w:hint="eastAsia" w:ascii="宋体" w:hAnsi="宋体" w:cs="仿宋_GB2312"/>
          <w:kern w:val="0"/>
          <w:sz w:val="32"/>
          <w:szCs w:val="32"/>
        </w:rPr>
        <w:t>（二）</w:t>
      </w: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3</w:t>
      </w:r>
      <w:r>
        <w:rPr>
          <w:rFonts w:hint="eastAsia" w:ascii="宋体" w:hAnsi="宋体" w:cs="仿宋_GB2312"/>
          <w:kern w:val="0"/>
          <w:sz w:val="32"/>
          <w:szCs w:val="32"/>
        </w:rPr>
        <w:t>年收入支出预算执行情况：</w:t>
      </w:r>
    </w:p>
    <w:p w14:paraId="487F22B3">
      <w:pPr>
        <w:numPr>
          <w:ilvl w:val="0"/>
          <w:numId w:val="6"/>
        </w:numPr>
        <w:ind w:firstLine="640" w:firstLineChars="200"/>
        <w:rPr>
          <w:rFonts w:ascii="宋体" w:hAnsi="宋体" w:cs="仿宋_GB2312"/>
          <w:kern w:val="0"/>
          <w:sz w:val="32"/>
          <w:szCs w:val="32"/>
        </w:rPr>
      </w:pPr>
      <w:r>
        <w:rPr>
          <w:rFonts w:hint="eastAsia" w:ascii="宋体" w:hAnsi="宋体" w:cs="仿宋_GB2312"/>
          <w:kern w:val="0"/>
          <w:sz w:val="32"/>
          <w:szCs w:val="32"/>
        </w:rPr>
        <w:t>总收入：</w:t>
      </w:r>
      <w:r>
        <w:rPr>
          <w:rFonts w:hint="eastAsia" w:ascii="宋体" w:hAnsi="宋体" w:cs="仿宋_GB2312"/>
          <w:kern w:val="0"/>
          <w:sz w:val="32"/>
          <w:szCs w:val="32"/>
          <w:lang w:val="en-US" w:eastAsia="zh-CN"/>
        </w:rPr>
        <w:t>2337.69</w:t>
      </w:r>
      <w:r>
        <w:rPr>
          <w:rFonts w:hint="eastAsia" w:ascii="宋体" w:hAnsi="宋体" w:cs="仿宋_GB2312"/>
          <w:kern w:val="0"/>
          <w:sz w:val="32"/>
          <w:szCs w:val="32"/>
        </w:rPr>
        <w:t>万元。（1）一般公共预算财政拨款</w:t>
      </w:r>
      <w:r>
        <w:rPr>
          <w:rFonts w:hint="eastAsia" w:ascii="宋体" w:hAnsi="宋体" w:cs="仿宋_GB2312"/>
          <w:kern w:val="0"/>
          <w:sz w:val="32"/>
          <w:szCs w:val="32"/>
          <w:lang w:val="en-US" w:eastAsia="zh-CN"/>
        </w:rPr>
        <w:t>2199.47</w:t>
      </w:r>
      <w:r>
        <w:rPr>
          <w:rFonts w:hint="eastAsia" w:ascii="宋体" w:hAnsi="宋体" w:cs="仿宋_GB2312"/>
          <w:kern w:val="0"/>
          <w:sz w:val="32"/>
          <w:szCs w:val="32"/>
        </w:rPr>
        <w:t>万元</w:t>
      </w:r>
      <w:r>
        <w:rPr>
          <w:rFonts w:ascii="宋体" w:hAnsi="宋体" w:cs="仿宋_GB2312"/>
          <w:kern w:val="0"/>
          <w:sz w:val="32"/>
          <w:szCs w:val="32"/>
        </w:rPr>
        <w:t>,</w:t>
      </w:r>
      <w:r>
        <w:rPr>
          <w:rFonts w:hint="eastAsia" w:ascii="宋体" w:hAnsi="宋体" w:cs="仿宋_GB2312"/>
          <w:kern w:val="0"/>
          <w:sz w:val="32"/>
          <w:szCs w:val="32"/>
        </w:rPr>
        <w:t>占总收入的9</w:t>
      </w:r>
      <w:r>
        <w:rPr>
          <w:rFonts w:hint="eastAsia" w:ascii="宋体" w:hAnsi="宋体" w:cs="仿宋_GB2312"/>
          <w:kern w:val="0"/>
          <w:sz w:val="32"/>
          <w:szCs w:val="32"/>
          <w:lang w:val="en-US" w:eastAsia="zh-CN"/>
        </w:rPr>
        <w:t>4.09</w:t>
      </w:r>
      <w:r>
        <w:rPr>
          <w:rFonts w:ascii="宋体" w:hAnsi="宋体" w:cs="仿宋_GB2312"/>
          <w:kern w:val="0"/>
          <w:sz w:val="32"/>
          <w:szCs w:val="32"/>
        </w:rPr>
        <w:t>%</w:t>
      </w:r>
      <w:r>
        <w:rPr>
          <w:rFonts w:hint="eastAsia" w:ascii="宋体" w:hAnsi="宋体" w:cs="仿宋_GB2312"/>
          <w:kern w:val="0"/>
          <w:sz w:val="32"/>
          <w:szCs w:val="32"/>
        </w:rPr>
        <w:t>；（2）事业收入</w:t>
      </w:r>
      <w:r>
        <w:rPr>
          <w:rFonts w:hint="eastAsia" w:ascii="宋体" w:hAnsi="宋体" w:cs="仿宋_GB2312"/>
          <w:kern w:val="0"/>
          <w:sz w:val="32"/>
          <w:szCs w:val="32"/>
          <w:lang w:val="en-US" w:eastAsia="zh-CN"/>
        </w:rPr>
        <w:t>4.07</w:t>
      </w:r>
      <w:r>
        <w:rPr>
          <w:rFonts w:hint="eastAsia" w:ascii="宋体" w:hAnsi="宋体" w:cs="仿宋_GB2312"/>
          <w:kern w:val="0"/>
          <w:sz w:val="32"/>
          <w:szCs w:val="32"/>
        </w:rPr>
        <w:t>万元，占总收入的0.</w:t>
      </w:r>
      <w:r>
        <w:rPr>
          <w:rFonts w:hint="eastAsia" w:ascii="宋体" w:hAnsi="宋体" w:cs="仿宋_GB2312"/>
          <w:kern w:val="0"/>
          <w:sz w:val="32"/>
          <w:szCs w:val="32"/>
          <w:lang w:val="en-US" w:eastAsia="zh-CN"/>
        </w:rPr>
        <w:t>17</w:t>
      </w:r>
      <w:r>
        <w:rPr>
          <w:rFonts w:hint="eastAsia" w:ascii="宋体" w:hAnsi="宋体" w:cs="仿宋_GB2312"/>
          <w:kern w:val="0"/>
          <w:sz w:val="32"/>
          <w:szCs w:val="32"/>
        </w:rPr>
        <w:t>%；（4）其他收入</w:t>
      </w:r>
      <w:r>
        <w:rPr>
          <w:rFonts w:hint="eastAsia" w:ascii="宋体" w:hAnsi="宋体" w:cs="仿宋_GB2312"/>
          <w:kern w:val="0"/>
          <w:sz w:val="32"/>
          <w:szCs w:val="32"/>
          <w:lang w:val="en-US" w:eastAsia="zh-CN"/>
        </w:rPr>
        <w:t>134.15</w:t>
      </w:r>
      <w:r>
        <w:rPr>
          <w:rFonts w:hint="eastAsia" w:ascii="宋体" w:hAnsi="宋体" w:cs="仿宋_GB2312"/>
          <w:kern w:val="0"/>
          <w:sz w:val="32"/>
          <w:szCs w:val="32"/>
        </w:rPr>
        <w:t>万元，占总收入的</w:t>
      </w:r>
      <w:r>
        <w:rPr>
          <w:rFonts w:hint="eastAsia" w:ascii="宋体" w:hAnsi="宋体" w:cs="仿宋_GB2312"/>
          <w:kern w:val="0"/>
          <w:sz w:val="32"/>
          <w:szCs w:val="32"/>
          <w:lang w:val="en-US" w:eastAsia="zh-CN"/>
        </w:rPr>
        <w:t>5.74</w:t>
      </w:r>
      <w:r>
        <w:rPr>
          <w:rFonts w:hint="eastAsia" w:ascii="宋体" w:hAnsi="宋体" w:cs="仿宋_GB2312"/>
          <w:kern w:val="0"/>
          <w:sz w:val="32"/>
          <w:szCs w:val="32"/>
        </w:rPr>
        <w:t>%</w:t>
      </w:r>
    </w:p>
    <w:p w14:paraId="23F098DD">
      <w:pPr>
        <w:numPr>
          <w:ilvl w:val="0"/>
          <w:numId w:val="6"/>
        </w:numPr>
        <w:ind w:firstLine="640" w:firstLineChars="200"/>
        <w:rPr>
          <w:rFonts w:ascii="宋体" w:cs="仿宋_GB2312"/>
          <w:kern w:val="0"/>
          <w:sz w:val="32"/>
          <w:szCs w:val="32"/>
        </w:rPr>
      </w:pPr>
      <w:r>
        <w:rPr>
          <w:rFonts w:hint="eastAsia" w:ascii="宋体" w:hAnsi="宋体" w:cs="仿宋_GB2312"/>
          <w:kern w:val="0"/>
          <w:sz w:val="32"/>
          <w:szCs w:val="32"/>
        </w:rPr>
        <w:t>总支出：</w:t>
      </w:r>
      <w:r>
        <w:rPr>
          <w:rFonts w:hint="eastAsia" w:ascii="宋体" w:hAnsi="宋体" w:cs="仿宋_GB2312"/>
          <w:kern w:val="0"/>
          <w:sz w:val="32"/>
          <w:szCs w:val="32"/>
          <w:lang w:val="en-US" w:eastAsia="zh-CN"/>
        </w:rPr>
        <w:t>2316.95</w:t>
      </w:r>
      <w:r>
        <w:rPr>
          <w:rFonts w:hint="eastAsia" w:ascii="宋体" w:hAnsi="宋体" w:cs="仿宋_GB2312"/>
          <w:kern w:val="0"/>
          <w:sz w:val="32"/>
          <w:szCs w:val="32"/>
        </w:rPr>
        <w:t>万元。（1）</w:t>
      </w:r>
      <w:r>
        <w:rPr>
          <w:rFonts w:ascii="宋体" w:hAnsi="宋体" w:cs="仿宋_GB2312"/>
          <w:kern w:val="0"/>
          <w:sz w:val="32"/>
          <w:szCs w:val="32"/>
        </w:rPr>
        <w:t xml:space="preserve"> </w:t>
      </w:r>
      <w:r>
        <w:rPr>
          <w:rFonts w:hint="eastAsia" w:ascii="宋体" w:hAnsi="宋体" w:cs="仿宋_GB2312"/>
          <w:kern w:val="0"/>
          <w:sz w:val="32"/>
          <w:szCs w:val="32"/>
        </w:rPr>
        <w:t>基本支出</w:t>
      </w:r>
      <w:r>
        <w:rPr>
          <w:rFonts w:hint="eastAsia" w:ascii="宋体" w:hAnsi="宋体" w:cs="仿宋_GB2312"/>
          <w:kern w:val="0"/>
          <w:sz w:val="32"/>
          <w:szCs w:val="32"/>
          <w:lang w:val="en-US" w:eastAsia="zh-CN"/>
        </w:rPr>
        <w:t>2235.55</w:t>
      </w:r>
      <w:r>
        <w:rPr>
          <w:rFonts w:hint="eastAsia" w:ascii="宋体" w:hAnsi="宋体" w:cs="仿宋_GB2312"/>
          <w:kern w:val="0"/>
          <w:sz w:val="32"/>
          <w:szCs w:val="32"/>
        </w:rPr>
        <w:t>万元；（2）</w:t>
      </w:r>
      <w:r>
        <w:rPr>
          <w:rFonts w:ascii="宋体" w:hAnsi="宋体" w:cs="仿宋_GB2312"/>
          <w:kern w:val="0"/>
          <w:sz w:val="32"/>
          <w:szCs w:val="32"/>
        </w:rPr>
        <w:t xml:space="preserve"> </w:t>
      </w:r>
      <w:r>
        <w:rPr>
          <w:rFonts w:hint="eastAsia" w:ascii="宋体" w:hAnsi="宋体" w:cs="仿宋_GB2312"/>
          <w:kern w:val="0"/>
          <w:sz w:val="32"/>
          <w:szCs w:val="32"/>
        </w:rPr>
        <w:t>项目支出</w:t>
      </w:r>
      <w:r>
        <w:rPr>
          <w:rFonts w:hint="eastAsia" w:ascii="宋体" w:hAnsi="宋体" w:cs="仿宋_GB2312"/>
          <w:kern w:val="0"/>
          <w:sz w:val="32"/>
          <w:szCs w:val="32"/>
          <w:lang w:val="en-US" w:eastAsia="zh-CN"/>
        </w:rPr>
        <w:t>81.4</w:t>
      </w:r>
      <w:r>
        <w:rPr>
          <w:rFonts w:hint="eastAsia" w:ascii="宋体" w:hAnsi="宋体" w:cs="仿宋_GB2312"/>
          <w:kern w:val="0"/>
          <w:sz w:val="32"/>
          <w:szCs w:val="32"/>
        </w:rPr>
        <w:t>万元。</w:t>
      </w:r>
    </w:p>
    <w:p w14:paraId="5012676A">
      <w:pPr>
        <w:ind w:firstLine="640" w:firstLineChars="200"/>
        <w:rPr>
          <w:rFonts w:ascii="宋体" w:hAnsi="宋体" w:cs="仿宋_GB2312"/>
          <w:kern w:val="0"/>
          <w:sz w:val="32"/>
          <w:szCs w:val="32"/>
        </w:rPr>
      </w:pPr>
      <w:r>
        <w:rPr>
          <w:rFonts w:ascii="宋体" w:hAnsi="宋体" w:cs="仿宋_GB2312"/>
          <w:kern w:val="0"/>
          <w:sz w:val="32"/>
          <w:szCs w:val="32"/>
        </w:rPr>
        <w:t>3</w:t>
      </w:r>
      <w:r>
        <w:rPr>
          <w:rFonts w:hint="eastAsia" w:ascii="宋体" w:hAnsi="宋体" w:cs="仿宋_GB2312"/>
          <w:kern w:val="0"/>
          <w:sz w:val="32"/>
          <w:szCs w:val="32"/>
        </w:rPr>
        <w:t>、年初余额</w:t>
      </w:r>
      <w:r>
        <w:rPr>
          <w:rFonts w:hint="eastAsia" w:ascii="宋体" w:hAnsi="宋体" w:cs="仿宋_GB2312"/>
          <w:kern w:val="0"/>
          <w:sz w:val="32"/>
          <w:szCs w:val="32"/>
          <w:lang w:val="en-US" w:eastAsia="zh-CN"/>
        </w:rPr>
        <w:t>0.52</w:t>
      </w:r>
      <w:r>
        <w:rPr>
          <w:rFonts w:hint="eastAsia" w:ascii="宋体" w:hAnsi="宋体" w:cs="仿宋_GB2312"/>
          <w:kern w:val="0"/>
          <w:sz w:val="32"/>
          <w:szCs w:val="32"/>
        </w:rPr>
        <w:t>万元（其中使用非财政拨款结余</w:t>
      </w:r>
      <w:r>
        <w:rPr>
          <w:rFonts w:hint="eastAsia" w:ascii="宋体" w:hAnsi="宋体" w:cs="仿宋_GB2312"/>
          <w:kern w:val="0"/>
          <w:sz w:val="32"/>
          <w:szCs w:val="32"/>
          <w:lang w:val="en-US" w:eastAsia="zh-CN"/>
        </w:rPr>
        <w:t>0.52</w:t>
      </w:r>
      <w:r>
        <w:rPr>
          <w:rFonts w:hint="eastAsia" w:ascii="宋体" w:hAnsi="宋体" w:cs="仿宋_GB2312"/>
          <w:kern w:val="0"/>
          <w:sz w:val="32"/>
          <w:szCs w:val="32"/>
        </w:rPr>
        <w:t>万元</w:t>
      </w:r>
      <w:r>
        <w:rPr>
          <w:rFonts w:hint="eastAsia" w:ascii="宋体" w:hAnsi="宋体" w:cs="仿宋_GB2312"/>
          <w:kern w:val="0"/>
          <w:sz w:val="32"/>
          <w:szCs w:val="32"/>
          <w:lang w:eastAsia="zh-CN"/>
        </w:rPr>
        <w:t>，</w:t>
      </w:r>
      <w:r>
        <w:rPr>
          <w:rFonts w:hint="eastAsia" w:ascii="宋体" w:hAnsi="宋体" w:cs="仿宋_GB2312"/>
          <w:kern w:val="0"/>
          <w:sz w:val="32"/>
          <w:szCs w:val="32"/>
        </w:rPr>
        <w:t>年</w:t>
      </w:r>
      <w:r>
        <w:rPr>
          <w:rFonts w:hint="eastAsia" w:ascii="宋体" w:hAnsi="宋体" w:cs="仿宋_GB2312"/>
          <w:kern w:val="0"/>
          <w:sz w:val="32"/>
          <w:szCs w:val="32"/>
          <w:lang w:val="en-US" w:eastAsia="zh-CN"/>
        </w:rPr>
        <w:t>初</w:t>
      </w:r>
      <w:r>
        <w:rPr>
          <w:rFonts w:hint="eastAsia" w:ascii="宋体" w:hAnsi="宋体" w:cs="仿宋_GB2312"/>
          <w:kern w:val="0"/>
          <w:sz w:val="32"/>
          <w:szCs w:val="32"/>
        </w:rPr>
        <w:t>结转和结余0万元），年末余额</w:t>
      </w:r>
      <w:r>
        <w:rPr>
          <w:rFonts w:hint="eastAsia" w:ascii="宋体" w:hAnsi="宋体" w:cs="仿宋_GB2312"/>
          <w:kern w:val="0"/>
          <w:sz w:val="32"/>
          <w:szCs w:val="32"/>
          <w:lang w:val="en-US" w:eastAsia="zh-CN"/>
        </w:rPr>
        <w:t>21.27</w:t>
      </w:r>
      <w:r>
        <w:rPr>
          <w:rFonts w:hint="eastAsia" w:ascii="宋体" w:hAnsi="宋体" w:cs="仿宋_GB2312"/>
          <w:kern w:val="0"/>
          <w:sz w:val="32"/>
          <w:szCs w:val="32"/>
        </w:rPr>
        <w:t>万元（其中结余分配</w:t>
      </w:r>
      <w:r>
        <w:rPr>
          <w:rFonts w:hint="eastAsia" w:ascii="宋体" w:hAnsi="宋体" w:cs="仿宋_GB2312"/>
          <w:kern w:val="0"/>
          <w:sz w:val="32"/>
          <w:szCs w:val="32"/>
          <w:lang w:val="en-US" w:eastAsia="zh-CN"/>
        </w:rPr>
        <w:t>21.27</w:t>
      </w:r>
      <w:r>
        <w:rPr>
          <w:rFonts w:hint="eastAsia" w:ascii="宋体" w:hAnsi="宋体" w:cs="仿宋_GB2312"/>
          <w:kern w:val="0"/>
          <w:sz w:val="32"/>
          <w:szCs w:val="32"/>
        </w:rPr>
        <w:t>万元，年末结转和结余0万元）</w:t>
      </w:r>
    </w:p>
    <w:p w14:paraId="470BA0BC">
      <w:pPr>
        <w:ind w:firstLine="640" w:firstLineChars="200"/>
        <w:rPr>
          <w:rFonts w:ascii="宋体" w:cs="仿宋_GB2312"/>
          <w:kern w:val="0"/>
          <w:sz w:val="32"/>
          <w:szCs w:val="32"/>
        </w:rPr>
      </w:pPr>
      <w:r>
        <w:rPr>
          <w:rFonts w:hint="eastAsia" w:ascii="宋体" w:hAnsi="宋体" w:cs="仿宋_GB2312"/>
          <w:kern w:val="0"/>
          <w:sz w:val="32"/>
          <w:szCs w:val="32"/>
        </w:rPr>
        <w:t>（三）“三公”经费支出情况：</w:t>
      </w:r>
    </w:p>
    <w:p w14:paraId="6139087C">
      <w:pPr>
        <w:ind w:firstLine="640" w:firstLineChars="200"/>
        <w:rPr>
          <w:rFonts w:hint="eastAsia" w:ascii="宋体" w:hAnsi="宋体" w:cs="仿宋_GB2312"/>
          <w:kern w:val="0"/>
          <w:sz w:val="32"/>
          <w:szCs w:val="32"/>
        </w:rPr>
      </w:pPr>
      <w:r>
        <w:rPr>
          <w:rFonts w:hint="eastAsia" w:ascii="宋体" w:hAnsi="宋体" w:cs="仿宋_GB2312"/>
          <w:kern w:val="0"/>
          <w:sz w:val="32"/>
          <w:szCs w:val="32"/>
        </w:rPr>
        <w:t>202</w:t>
      </w:r>
      <w:r>
        <w:rPr>
          <w:rFonts w:hint="eastAsia" w:ascii="宋体" w:hAnsi="宋体" w:cs="仿宋_GB2312"/>
          <w:kern w:val="0"/>
          <w:sz w:val="32"/>
          <w:szCs w:val="32"/>
          <w:lang w:val="en-US" w:eastAsia="zh-CN"/>
        </w:rPr>
        <w:t>3</w:t>
      </w:r>
      <w:r>
        <w:rPr>
          <w:rFonts w:hint="eastAsia" w:ascii="宋体" w:hAnsi="宋体" w:cs="仿宋_GB2312"/>
          <w:kern w:val="0"/>
          <w:sz w:val="32"/>
          <w:szCs w:val="32"/>
        </w:rPr>
        <w:t>年公务接待费支出0万元，公务用车运行维护费0万元，因公出国出境费用0万元。202</w:t>
      </w:r>
      <w:r>
        <w:rPr>
          <w:rFonts w:hint="eastAsia" w:ascii="宋体" w:hAnsi="宋体" w:cs="仿宋_GB2312"/>
          <w:kern w:val="0"/>
          <w:sz w:val="32"/>
          <w:szCs w:val="32"/>
          <w:lang w:val="en-US" w:eastAsia="zh-CN"/>
        </w:rPr>
        <w:t>3</w:t>
      </w:r>
      <w:r>
        <w:rPr>
          <w:rFonts w:hint="eastAsia" w:ascii="宋体" w:hAnsi="宋体" w:cs="仿宋_GB2312"/>
          <w:kern w:val="0"/>
          <w:sz w:val="32"/>
          <w:szCs w:val="32"/>
        </w:rPr>
        <w:t>年公务接待费支出预算0万元，公务用车运行维护费预算数0万元，因公出国出境费用预算数0万元。</w:t>
      </w:r>
    </w:p>
    <w:p w14:paraId="0AF808DF">
      <w:pPr>
        <w:ind w:firstLine="640" w:firstLineChars="200"/>
        <w:rPr>
          <w:rFonts w:ascii="宋体" w:cs="仿宋_GB2312"/>
          <w:kern w:val="0"/>
          <w:sz w:val="32"/>
          <w:szCs w:val="32"/>
        </w:rPr>
      </w:pPr>
      <w:r>
        <w:rPr>
          <w:rFonts w:hint="eastAsia" w:ascii="宋体" w:hAnsi="宋体" w:cs="仿宋_GB2312"/>
          <w:kern w:val="0"/>
          <w:sz w:val="32"/>
          <w:szCs w:val="32"/>
        </w:rPr>
        <w:t>（四）一般运行经费支出情况</w:t>
      </w:r>
    </w:p>
    <w:p w14:paraId="51E6D43E">
      <w:pPr>
        <w:ind w:firstLine="640" w:firstLineChars="200"/>
        <w:rPr>
          <w:rFonts w:ascii="宋体" w:hAnsi="宋体" w:cs="仿宋_GB2312"/>
          <w:kern w:val="0"/>
          <w:sz w:val="32"/>
          <w:szCs w:val="32"/>
        </w:rPr>
      </w:pP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3</w:t>
      </w:r>
      <w:r>
        <w:rPr>
          <w:rFonts w:hint="eastAsia" w:ascii="宋体" w:hAnsi="宋体" w:cs="仿宋_GB2312"/>
          <w:kern w:val="0"/>
          <w:sz w:val="32"/>
          <w:szCs w:val="32"/>
        </w:rPr>
        <w:t>年无运行经费。</w:t>
      </w:r>
    </w:p>
    <w:p w14:paraId="2EB3D81A">
      <w:pPr>
        <w:ind w:firstLine="640" w:firstLineChars="200"/>
        <w:rPr>
          <w:rFonts w:ascii="宋体" w:cs="仿宋_GB2312"/>
          <w:kern w:val="0"/>
          <w:sz w:val="32"/>
          <w:szCs w:val="32"/>
        </w:rPr>
      </w:pPr>
      <w:r>
        <w:rPr>
          <w:rFonts w:hint="eastAsia" w:ascii="宋体" w:hAnsi="宋体" w:cs="仿宋_GB2312"/>
          <w:kern w:val="0"/>
          <w:sz w:val="32"/>
          <w:szCs w:val="32"/>
        </w:rPr>
        <w:t>（五）加强绩效管理情况</w:t>
      </w:r>
      <w:r>
        <w:rPr>
          <w:rFonts w:ascii="宋体" w:hAnsi="宋体" w:cs="仿宋_GB2312"/>
          <w:kern w:val="0"/>
          <w:sz w:val="32"/>
          <w:szCs w:val="32"/>
        </w:rPr>
        <w:t xml:space="preserve"> </w:t>
      </w:r>
      <w:r>
        <w:rPr>
          <w:rFonts w:hint="eastAsia" w:ascii="宋体" w:hAnsi="宋体" w:cs="仿宋_GB2312"/>
          <w:kern w:val="0"/>
          <w:sz w:val="32"/>
          <w:szCs w:val="32"/>
        </w:rPr>
        <w:t>：</w:t>
      </w:r>
    </w:p>
    <w:p w14:paraId="2B1E5AB9">
      <w:pPr>
        <w:ind w:firstLine="640" w:firstLineChars="200"/>
        <w:rPr>
          <w:rFonts w:asci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．加强整章建制，推行制度管理。从项目申报、前期筹备、项目招投标、组织实施、竣工验收、财政评审以及资金拨付等环节实行严格的制度管理。确保各项目资金管理有章可循。</w:t>
      </w:r>
    </w:p>
    <w:p w14:paraId="38C0FC11">
      <w:pPr>
        <w:ind w:firstLine="640" w:firstLineChars="200"/>
        <w:rPr>
          <w:rFonts w:ascii="宋体" w:cs="仿宋_GB2312"/>
          <w:kern w:val="0"/>
          <w:sz w:val="32"/>
          <w:szCs w:val="32"/>
        </w:rPr>
      </w:pPr>
      <w:r>
        <w:rPr>
          <w:rFonts w:ascii="宋体" w:hAnsi="宋体" w:cs="仿宋_GB2312"/>
          <w:kern w:val="0"/>
          <w:sz w:val="32"/>
          <w:szCs w:val="32"/>
        </w:rPr>
        <w:t>2.</w:t>
      </w:r>
      <w:r>
        <w:rPr>
          <w:rFonts w:hint="eastAsia" w:ascii="宋体" w:hAnsi="宋体" w:cs="仿宋_GB2312"/>
          <w:kern w:val="0"/>
          <w:sz w:val="32"/>
          <w:szCs w:val="32"/>
        </w:rPr>
        <w:t>加强预算管理和项目实施管理。加快项目实施和资金支出进度，对于需要进行二次分配的项目，督促各资金使用单位应及时提出安排计划和分配方案，确保预算执行进度，提高资金使用效率。在项目的实施管理中按照“公开申报、部门审核、专家评审、结果公示、集中支付、绩效评价”的程序进行管理。</w:t>
      </w:r>
    </w:p>
    <w:p w14:paraId="70BA42A7">
      <w:pPr>
        <w:ind w:firstLine="640" w:firstLineChars="200"/>
        <w:rPr>
          <w:rFonts w:ascii="宋体" w:cs="仿宋_GB2312"/>
          <w:kern w:val="0"/>
          <w:sz w:val="32"/>
          <w:szCs w:val="32"/>
        </w:rPr>
      </w:pPr>
      <w:r>
        <w:rPr>
          <w:rFonts w:ascii="宋体" w:hAnsi="宋体" w:cs="仿宋_GB2312"/>
          <w:kern w:val="0"/>
          <w:sz w:val="32"/>
          <w:szCs w:val="32"/>
        </w:rPr>
        <w:t>3.</w:t>
      </w:r>
      <w:r>
        <w:rPr>
          <w:rFonts w:hint="eastAsia" w:ascii="宋体" w:hAnsi="宋体" w:cs="仿宋_GB2312"/>
          <w:kern w:val="0"/>
          <w:sz w:val="32"/>
          <w:szCs w:val="32"/>
        </w:rPr>
        <w:t>加强财务管理和项目绩效评价。要求各学校严格按照事业单位财务规则的有关规定，对专项资金实行专</w:t>
      </w:r>
      <w:r>
        <w:rPr>
          <w:rFonts w:hint="eastAsia" w:ascii="宋体" w:hAnsi="宋体" w:cs="仿宋_GB2312"/>
          <w:kern w:val="0"/>
          <w:sz w:val="32"/>
          <w:szCs w:val="32"/>
          <w:lang w:eastAsia="zh-CN"/>
        </w:rPr>
        <w:t>账</w:t>
      </w:r>
      <w:bookmarkStart w:id="3" w:name="_GoBack"/>
      <w:bookmarkEnd w:id="3"/>
      <w:r>
        <w:rPr>
          <w:rFonts w:hint="eastAsia" w:ascii="宋体" w:hAnsi="宋体" w:cs="仿宋_GB2312"/>
          <w:kern w:val="0"/>
          <w:sz w:val="32"/>
          <w:szCs w:val="32"/>
        </w:rPr>
        <w:t>核算，加大监督力度。要求项目实施单位严格按照《中华人民共和国会计法》配置会计人员，建立会计</w:t>
      </w:r>
      <w:r>
        <w:rPr>
          <w:rFonts w:hint="eastAsia" w:ascii="宋体" w:hAnsi="宋体" w:cs="仿宋_GB2312"/>
          <w:kern w:val="0"/>
          <w:sz w:val="32"/>
          <w:szCs w:val="32"/>
          <w:lang w:eastAsia="zh-CN"/>
        </w:rPr>
        <w:t>账</w:t>
      </w:r>
      <w:r>
        <w:rPr>
          <w:rFonts w:hint="eastAsia" w:ascii="宋体" w:hAnsi="宋体" w:cs="仿宋_GB2312"/>
          <w:kern w:val="0"/>
          <w:sz w:val="32"/>
          <w:szCs w:val="32"/>
        </w:rPr>
        <w:t>册，进行会计核算，及时提供合法、真实、准确、完整的会计信息，确保所有项目支出均能得到真实、完整的反映。加强预算绩效目标管理，严格按照《湖南省预算绩效目标管理办法》的规定，编制指向明确、具体细化、合理可行、相应匹配的项目绩效目标，对重点项目加大跟踪监控力度，做好项目的绩效自评及重点评价工作，加强对绩效评价反馈整改及结果运用。</w:t>
      </w:r>
    </w:p>
    <w:p w14:paraId="6C1A5E1F">
      <w:pPr>
        <w:ind w:firstLine="640" w:firstLineChars="200"/>
        <w:rPr>
          <w:rFonts w:ascii="宋体" w:hAnsi="宋体" w:cs="仿宋_GB2312"/>
          <w:kern w:val="0"/>
          <w:sz w:val="32"/>
          <w:szCs w:val="32"/>
        </w:rPr>
      </w:pPr>
      <w:r>
        <w:rPr>
          <w:rFonts w:hint="eastAsia" w:ascii="宋体" w:hAnsi="宋体" w:cs="仿宋_GB2312"/>
          <w:kern w:val="0"/>
          <w:sz w:val="32"/>
          <w:szCs w:val="32"/>
        </w:rPr>
        <w:t>（六）重要项目支出绩效情况：</w:t>
      </w:r>
    </w:p>
    <w:p w14:paraId="5AC69201">
      <w:pPr>
        <w:pStyle w:val="8"/>
        <w:shd w:val="clear" w:color="auto" w:fill="FFFFFF"/>
        <w:spacing w:line="450" w:lineRule="atLeast"/>
        <w:ind w:firstLine="480"/>
        <w:rPr>
          <w:rFonts w:cs="仿宋_GB2312"/>
          <w:sz w:val="32"/>
          <w:szCs w:val="32"/>
        </w:rPr>
      </w:pPr>
      <w:r>
        <w:rPr>
          <w:rFonts w:hint="eastAsia" w:cs="仿宋_GB2312"/>
          <w:sz w:val="32"/>
          <w:szCs w:val="32"/>
        </w:rPr>
        <w:t>1、三区支教工作经费6.8万元，主要用于支教教师交通费、保险费、工作经费等。</w:t>
      </w:r>
    </w:p>
    <w:p w14:paraId="429CDC72">
      <w:pPr>
        <w:pStyle w:val="8"/>
        <w:shd w:val="clear" w:color="auto" w:fill="FFFFFF"/>
        <w:spacing w:line="450" w:lineRule="atLeast"/>
        <w:ind w:firstLine="480"/>
        <w:rPr>
          <w:rFonts w:cs="仿宋_GB2312"/>
          <w:sz w:val="32"/>
          <w:szCs w:val="32"/>
        </w:rPr>
      </w:pPr>
      <w:r>
        <w:rPr>
          <w:rFonts w:hint="eastAsia" w:cs="仿宋_GB2312"/>
          <w:sz w:val="32"/>
          <w:szCs w:val="32"/>
        </w:rPr>
        <w:t>2、安保设施及人员经费1</w:t>
      </w:r>
      <w:r>
        <w:rPr>
          <w:rFonts w:hint="eastAsia" w:cs="仿宋_GB2312"/>
          <w:sz w:val="32"/>
          <w:szCs w:val="32"/>
          <w:lang w:val="en-US" w:eastAsia="zh-CN"/>
        </w:rPr>
        <w:t>7.28</w:t>
      </w:r>
      <w:r>
        <w:rPr>
          <w:rFonts w:hint="eastAsia" w:cs="仿宋_GB2312"/>
          <w:sz w:val="32"/>
          <w:szCs w:val="32"/>
        </w:rPr>
        <w:t>万元，主要用于全镇各中小学校配备专兼职保安人员等费用。</w:t>
      </w:r>
    </w:p>
    <w:p w14:paraId="7F590695">
      <w:pPr>
        <w:pStyle w:val="8"/>
        <w:shd w:val="clear" w:color="auto" w:fill="FFFFFF"/>
        <w:spacing w:line="450" w:lineRule="atLeast"/>
        <w:ind w:firstLine="480"/>
        <w:rPr>
          <w:rFonts w:cs="仿宋_GB2312"/>
          <w:sz w:val="32"/>
          <w:szCs w:val="32"/>
        </w:rPr>
      </w:pPr>
      <w:r>
        <w:rPr>
          <w:rFonts w:hint="eastAsia" w:cs="仿宋_GB2312"/>
          <w:sz w:val="32"/>
          <w:szCs w:val="32"/>
        </w:rPr>
        <w:t>3、教师培训费</w:t>
      </w:r>
      <w:r>
        <w:rPr>
          <w:rFonts w:hint="eastAsia" w:cs="仿宋_GB2312"/>
          <w:sz w:val="32"/>
          <w:szCs w:val="32"/>
          <w:lang w:val="en-US" w:eastAsia="zh-CN"/>
        </w:rPr>
        <w:t>4.22</w:t>
      </w:r>
      <w:r>
        <w:rPr>
          <w:rFonts w:hint="eastAsia" w:cs="仿宋_GB2312"/>
          <w:sz w:val="32"/>
          <w:szCs w:val="32"/>
        </w:rPr>
        <w:t>万元，主要用于组织中小学教师参加全员培训，不断提高教师的师德和业务水平。</w:t>
      </w:r>
    </w:p>
    <w:p w14:paraId="4631AE70">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四、存在的问题和建议</w:t>
      </w:r>
    </w:p>
    <w:p w14:paraId="61C3D1E6">
      <w:pPr>
        <w:pStyle w:val="20"/>
        <w:ind w:firstLine="640" w:firstLineChars="200"/>
        <w:rPr>
          <w:rFonts w:ascii="宋体" w:cs="仿宋_GB2312"/>
          <w:kern w:val="0"/>
          <w:sz w:val="32"/>
          <w:szCs w:val="32"/>
        </w:rPr>
      </w:pPr>
      <w:r>
        <w:rPr>
          <w:rFonts w:hint="eastAsia" w:ascii="宋体" w:hAnsi="宋体" w:cs="仿宋_GB2312"/>
          <w:kern w:val="0"/>
          <w:sz w:val="32"/>
          <w:szCs w:val="32"/>
        </w:rPr>
        <w:t>（一）预算方面</w:t>
      </w:r>
    </w:p>
    <w:p w14:paraId="4C35BD5E">
      <w:pPr>
        <w:pStyle w:val="20"/>
        <w:ind w:firstLine="640" w:firstLineChars="200"/>
        <w:rPr>
          <w:rFonts w:ascii="宋体" w:cs="仿宋_GB2312"/>
          <w:kern w:val="0"/>
          <w:sz w:val="32"/>
          <w:szCs w:val="32"/>
        </w:rPr>
      </w:pPr>
      <w:r>
        <w:rPr>
          <w:rFonts w:hint="eastAsia" w:ascii="宋体" w:hAnsi="宋体" w:cs="仿宋_GB2312"/>
          <w:kern w:val="0"/>
          <w:sz w:val="32"/>
          <w:szCs w:val="32"/>
        </w:rPr>
        <w:t>受大环境和疫情经济的影响，年初预算不足，年中追加预算，导致预算管理难度加大，预算的执行和完成情况有待加强。</w:t>
      </w:r>
    </w:p>
    <w:p w14:paraId="08EFE465">
      <w:pPr>
        <w:pStyle w:val="20"/>
        <w:ind w:firstLine="640" w:firstLineChars="200"/>
        <w:rPr>
          <w:rFonts w:ascii="宋体" w:cs="仿宋_GB2312"/>
          <w:kern w:val="0"/>
          <w:sz w:val="32"/>
          <w:szCs w:val="32"/>
        </w:rPr>
      </w:pPr>
      <w:r>
        <w:rPr>
          <w:rFonts w:hint="eastAsia" w:ascii="宋体" w:hAnsi="宋体" w:cs="仿宋_GB2312"/>
          <w:kern w:val="0"/>
          <w:sz w:val="32"/>
          <w:szCs w:val="32"/>
        </w:rPr>
        <w:t>（二）内部控制方面</w:t>
      </w:r>
    </w:p>
    <w:p w14:paraId="34E7186B">
      <w:pPr>
        <w:pStyle w:val="20"/>
        <w:ind w:firstLine="640" w:firstLineChars="200"/>
        <w:rPr>
          <w:rFonts w:ascii="宋体" w:cs="仿宋_GB2312"/>
          <w:kern w:val="0"/>
          <w:sz w:val="32"/>
          <w:szCs w:val="32"/>
        </w:rPr>
      </w:pPr>
      <w:r>
        <w:rPr>
          <w:rFonts w:hint="eastAsia" w:ascii="宋体" w:hAnsi="宋体" w:cs="仿宋_GB2312"/>
          <w:kern w:val="0"/>
          <w:sz w:val="32"/>
          <w:szCs w:val="32"/>
        </w:rPr>
        <w:t>内部控制需要制定更加方便操作的管理制度。</w:t>
      </w:r>
    </w:p>
    <w:p w14:paraId="1188F984">
      <w:pPr>
        <w:pStyle w:val="20"/>
        <w:ind w:firstLine="640" w:firstLineChars="200"/>
        <w:rPr>
          <w:rFonts w:ascii="宋体" w:cs="仿宋_GB2312"/>
          <w:kern w:val="0"/>
          <w:sz w:val="32"/>
          <w:szCs w:val="32"/>
        </w:rPr>
      </w:pPr>
      <w:r>
        <w:rPr>
          <w:rFonts w:hint="eastAsia" w:ascii="宋体" w:hAnsi="宋体" w:cs="仿宋_GB2312"/>
          <w:kern w:val="0"/>
          <w:sz w:val="32"/>
          <w:szCs w:val="32"/>
        </w:rPr>
        <w:t>（三）资金使用方面</w:t>
      </w:r>
    </w:p>
    <w:p w14:paraId="3002F4A3">
      <w:pPr>
        <w:pStyle w:val="20"/>
        <w:ind w:firstLine="640" w:firstLineChars="200"/>
        <w:rPr>
          <w:rFonts w:ascii="宋体" w:cs="仿宋_GB2312"/>
          <w:kern w:val="0"/>
          <w:sz w:val="32"/>
          <w:szCs w:val="32"/>
        </w:rPr>
      </w:pPr>
      <w:r>
        <w:rPr>
          <w:rFonts w:hint="eastAsia" w:ascii="宋体" w:hAnsi="宋体" w:cs="仿宋_GB2312"/>
          <w:kern w:val="0"/>
          <w:sz w:val="32"/>
          <w:szCs w:val="32"/>
        </w:rPr>
        <w:t>资金的拨付和支付的时效性还有待提高。</w:t>
      </w:r>
    </w:p>
    <w:p w14:paraId="216AFC06">
      <w:pPr>
        <w:pStyle w:val="14"/>
        <w:jc w:val="center"/>
        <w:rPr>
          <w:sz w:val="72"/>
          <w:szCs w:val="72"/>
        </w:rPr>
      </w:pPr>
    </w:p>
    <w:p w14:paraId="3C358E73">
      <w:pPr>
        <w:pStyle w:val="14"/>
        <w:jc w:val="center"/>
        <w:rPr>
          <w:sz w:val="72"/>
          <w:szCs w:val="72"/>
        </w:rPr>
      </w:pPr>
    </w:p>
    <w:p w14:paraId="59721F2C">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99F0A"/>
    <w:multiLevelType w:val="singleLevel"/>
    <w:tmpl w:val="83299F0A"/>
    <w:lvl w:ilvl="0" w:tentative="0">
      <w:start w:val="7"/>
      <w:numFmt w:val="chineseCounting"/>
      <w:suff w:val="nothing"/>
      <w:lvlText w:val="%1、"/>
      <w:lvlJc w:val="left"/>
      <w:rPr>
        <w:rFonts w:hint="eastAsia"/>
      </w:rPr>
    </w:lvl>
  </w:abstractNum>
  <w:abstractNum w:abstractNumId="1">
    <w:nsid w:val="E5EB484C"/>
    <w:multiLevelType w:val="singleLevel"/>
    <w:tmpl w:val="E5EB484C"/>
    <w:lvl w:ilvl="0" w:tentative="0">
      <w:start w:val="1"/>
      <w:numFmt w:val="decimal"/>
      <w:suff w:val="nothing"/>
      <w:lvlText w:val="%1、"/>
      <w:lvlJc w:val="left"/>
    </w:lvl>
  </w:abstractNum>
  <w:abstractNum w:abstractNumId="2">
    <w:nsid w:val="29CBD612"/>
    <w:multiLevelType w:val="singleLevel"/>
    <w:tmpl w:val="29CBD612"/>
    <w:lvl w:ilvl="0" w:tentative="0">
      <w:start w:val="6"/>
      <w:numFmt w:val="decimal"/>
      <w:suff w:val="nothing"/>
      <w:lvlText w:val="%1、"/>
      <w:lvlJc w:val="left"/>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72DA7D5"/>
    <w:multiLevelType w:val="singleLevel"/>
    <w:tmpl w:val="472DA7D5"/>
    <w:lvl w:ilvl="0" w:tentative="0">
      <w:start w:val="2"/>
      <w:numFmt w:val="decimal"/>
      <w:suff w:val="nothing"/>
      <w:lvlText w:val="%1、"/>
      <w:lvlJc w:val="left"/>
    </w:lvl>
  </w:abstractNum>
  <w:abstractNum w:abstractNumId="5">
    <w:nsid w:val="63A260E7"/>
    <w:multiLevelType w:val="singleLevel"/>
    <w:tmpl w:val="63A260E7"/>
    <w:lvl w:ilvl="0" w:tentative="0">
      <w:start w:val="2"/>
      <w:numFmt w:val="chineseCounting"/>
      <w:suff w:val="nothing"/>
      <w:lvlText w:val="（%1）"/>
      <w:lvlJc w:val="left"/>
      <w:rPr>
        <w:rFonts w:hint="eastAsia"/>
      </w:rPr>
    </w:lvl>
  </w:abstractNum>
  <w:num w:numId="1">
    <w:abstractNumId w:val="3"/>
  </w:num>
  <w:num w:numId="2">
    <w:abstractNumId w:val="2"/>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3463F64"/>
    <w:rsid w:val="03486CF8"/>
    <w:rsid w:val="04654B5D"/>
    <w:rsid w:val="05D16EAD"/>
    <w:rsid w:val="06EB364C"/>
    <w:rsid w:val="1C571EA3"/>
    <w:rsid w:val="1C5F71C6"/>
    <w:rsid w:val="1D97DEFF"/>
    <w:rsid w:val="1DC30FAD"/>
    <w:rsid w:val="1DFF72E5"/>
    <w:rsid w:val="1EFC6F07"/>
    <w:rsid w:val="20D02EA3"/>
    <w:rsid w:val="24054245"/>
    <w:rsid w:val="275E649B"/>
    <w:rsid w:val="2A3B75CD"/>
    <w:rsid w:val="2B453D78"/>
    <w:rsid w:val="2BEE55D3"/>
    <w:rsid w:val="2FDF85B8"/>
    <w:rsid w:val="2FFFEE04"/>
    <w:rsid w:val="34CE1050"/>
    <w:rsid w:val="34DF85B0"/>
    <w:rsid w:val="396D657C"/>
    <w:rsid w:val="3B8F36BC"/>
    <w:rsid w:val="3D2A6B5A"/>
    <w:rsid w:val="3FD12631"/>
    <w:rsid w:val="4430062C"/>
    <w:rsid w:val="45BE4544"/>
    <w:rsid w:val="47DC10DD"/>
    <w:rsid w:val="491FF225"/>
    <w:rsid w:val="4DF6026B"/>
    <w:rsid w:val="4E15213E"/>
    <w:rsid w:val="4FFD214C"/>
    <w:rsid w:val="5164521D"/>
    <w:rsid w:val="521B075D"/>
    <w:rsid w:val="5777D4F5"/>
    <w:rsid w:val="595937BA"/>
    <w:rsid w:val="595F636A"/>
    <w:rsid w:val="59C1613C"/>
    <w:rsid w:val="59DD8326"/>
    <w:rsid w:val="5CAC3C0A"/>
    <w:rsid w:val="5DEF592A"/>
    <w:rsid w:val="5FC6BB1E"/>
    <w:rsid w:val="5FF720F1"/>
    <w:rsid w:val="62031EC1"/>
    <w:rsid w:val="628B68B9"/>
    <w:rsid w:val="62C86780"/>
    <w:rsid w:val="663D5CF4"/>
    <w:rsid w:val="67FF5C0B"/>
    <w:rsid w:val="690473BD"/>
    <w:rsid w:val="6DC400DD"/>
    <w:rsid w:val="6EFC0924"/>
    <w:rsid w:val="6FB74722"/>
    <w:rsid w:val="6FEF8B7E"/>
    <w:rsid w:val="70266554"/>
    <w:rsid w:val="71A6591B"/>
    <w:rsid w:val="737D59BA"/>
    <w:rsid w:val="74D6127F"/>
    <w:rsid w:val="77C37683"/>
    <w:rsid w:val="78CD12F9"/>
    <w:rsid w:val="79FF515B"/>
    <w:rsid w:val="7AB052A3"/>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1">
    <w:name w:val="page number"/>
    <w:qFormat/>
    <w:uiPriority w:val="0"/>
    <w:rPr>
      <w:rFonts w:cs="Times New Roman"/>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0"/>
    <w:link w:val="4"/>
    <w:semiHidden/>
    <w:qFormat/>
    <w:uiPriority w:val="99"/>
    <w:rPr>
      <w:sz w:val="18"/>
      <w:szCs w:val="18"/>
    </w:rPr>
  </w:style>
  <w:style w:type="character" w:customStyle="1" w:styleId="17">
    <w:name w:val="font01"/>
    <w:basedOn w:val="10"/>
    <w:qFormat/>
    <w:uiPriority w:val="0"/>
    <w:rPr>
      <w:rFonts w:hint="eastAsia" w:ascii="宋体" w:hAnsi="宋体" w:eastAsia="宋体" w:cs="宋体"/>
      <w:color w:val="000000"/>
      <w:sz w:val="22"/>
      <w:szCs w:val="22"/>
      <w:u w:val="none"/>
    </w:rPr>
  </w:style>
  <w:style w:type="character" w:customStyle="1" w:styleId="18">
    <w:name w:val="font21"/>
    <w:basedOn w:val="10"/>
    <w:qFormat/>
    <w:uiPriority w:val="0"/>
    <w:rPr>
      <w:rFonts w:hint="eastAsia" w:ascii="宋体" w:hAnsi="宋体" w:eastAsia="宋体" w:cs="宋体"/>
      <w:color w:val="000000"/>
      <w:sz w:val="24"/>
      <w:szCs w:val="24"/>
      <w:u w:val="none"/>
    </w:rPr>
  </w:style>
  <w:style w:type="character" w:customStyle="1" w:styleId="19">
    <w:name w:val="font11"/>
    <w:basedOn w:val="10"/>
    <w:qFormat/>
    <w:uiPriority w:val="0"/>
    <w:rPr>
      <w:rFonts w:hint="eastAsia" w:ascii="宋体" w:hAnsi="宋体" w:eastAsia="宋体" w:cs="宋体"/>
      <w:color w:val="000000"/>
      <w:sz w:val="24"/>
      <w:szCs w:val="24"/>
      <w:u w:val="none"/>
    </w:rPr>
  </w:style>
  <w:style w:type="paragraph" w:customStyle="1" w:styleId="20">
    <w:name w:val="No Spacing"/>
    <w:qFormat/>
    <w:uiPriority w:val="0"/>
    <w:pPr>
      <w:widowControl w:val="0"/>
      <w:jc w:val="both"/>
    </w:pPr>
    <w:rPr>
      <w:rFonts w:ascii="Calibri" w:hAnsi="Calibri" w:eastAsia="宋体" w:cs="Calibri"/>
      <w:kern w:val="2"/>
      <w:sz w:val="21"/>
      <w:szCs w:val="21"/>
      <w:lang w:val="en-US" w:eastAsia="zh-CN" w:bidi="ar-SA"/>
    </w:rPr>
  </w:style>
  <w:style w:type="paragraph" w:customStyle="1" w:styleId="21">
    <w:name w:val="无间隔1"/>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2198</Words>
  <Characters>2763</Characters>
  <Lines>63</Lines>
  <Paragraphs>18</Paragraphs>
  <TotalTime>1</TotalTime>
  <ScaleCrop>false</ScaleCrop>
  <LinksUpToDate>false</LinksUpToDate>
  <CharactersWithSpaces>2940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演示人</cp:lastModifiedBy>
  <cp:lastPrinted>2024-08-08T10:20:00Z</cp:lastPrinted>
  <dcterms:modified xsi:type="dcterms:W3CDTF">2025-03-17T06:52:07Z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7F86DF89863C4FAE8AD05FFC0B188BD0_13</vt:lpwstr>
  </property>
  <property fmtid="{D5CDD505-2E9C-101B-9397-08002B2CF9AE}" pid="4" name="KSOTemplateDocerSaveRecord">
    <vt:lpwstr>eyJoZGlkIjoiNGRiMzFiMDczYmNkNjgzNjEyMDdkMzliNjk4MGJkOWMiLCJ1c2VySWQiOiIyNzg1NDczNjcifQ==</vt:lpwstr>
  </property>
</Properties>
</file>