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3531A">
      <w:pPr>
        <w:pStyle w:val="13"/>
        <w:rPr>
          <w:rFonts w:hint="eastAsia"/>
          <w:sz w:val="56"/>
          <w:szCs w:val="56"/>
        </w:rPr>
      </w:pPr>
    </w:p>
    <w:p w14:paraId="0FAEF501">
      <w:pPr>
        <w:pStyle w:val="13"/>
        <w:jc w:val="center"/>
        <w:rPr>
          <w:sz w:val="56"/>
          <w:szCs w:val="56"/>
        </w:rPr>
      </w:pPr>
    </w:p>
    <w:p w14:paraId="019A17A6">
      <w:pPr>
        <w:pStyle w:val="13"/>
        <w:jc w:val="center"/>
        <w:rPr>
          <w:sz w:val="84"/>
          <w:szCs w:val="84"/>
        </w:rPr>
      </w:pPr>
    </w:p>
    <w:p w14:paraId="033D2C06">
      <w:pPr>
        <w:pStyle w:val="13"/>
        <w:jc w:val="center"/>
        <w:rPr>
          <w:sz w:val="84"/>
          <w:szCs w:val="84"/>
        </w:rPr>
      </w:pPr>
    </w:p>
    <w:p w14:paraId="2D4F6001">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2023年度</w:t>
      </w:r>
    </w:p>
    <w:p w14:paraId="31D26865">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湘潭县分水乡中心学校</w:t>
      </w:r>
    </w:p>
    <w:p w14:paraId="28EE579A">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部门决算公开</w:t>
      </w:r>
    </w:p>
    <w:p w14:paraId="571CAEE0">
      <w:pPr>
        <w:pStyle w:val="13"/>
        <w:jc w:val="center"/>
        <w:rPr>
          <w:rFonts w:ascii="方正小标宋_GBK" w:hAnsi="方正小标宋_GBK" w:eastAsia="方正小标宋_GBK" w:cs="方正小标宋_GBK"/>
          <w:sz w:val="56"/>
          <w:szCs w:val="56"/>
        </w:rPr>
      </w:pPr>
    </w:p>
    <w:p w14:paraId="5E4DADFC">
      <w:pPr>
        <w:pStyle w:val="13"/>
        <w:jc w:val="center"/>
        <w:rPr>
          <w:sz w:val="56"/>
          <w:szCs w:val="56"/>
        </w:rPr>
      </w:pPr>
    </w:p>
    <w:p w14:paraId="1AF02935">
      <w:pPr>
        <w:pStyle w:val="13"/>
        <w:jc w:val="center"/>
        <w:rPr>
          <w:sz w:val="56"/>
          <w:szCs w:val="56"/>
        </w:rPr>
      </w:pPr>
    </w:p>
    <w:p w14:paraId="40CBCDEF">
      <w:pPr>
        <w:pStyle w:val="13"/>
        <w:jc w:val="center"/>
        <w:rPr>
          <w:sz w:val="56"/>
          <w:szCs w:val="56"/>
        </w:rPr>
      </w:pPr>
    </w:p>
    <w:p w14:paraId="4C41E392">
      <w:pPr>
        <w:pStyle w:val="13"/>
        <w:jc w:val="center"/>
        <w:rPr>
          <w:sz w:val="32"/>
          <w:szCs w:val="32"/>
        </w:rPr>
      </w:pPr>
    </w:p>
    <w:p w14:paraId="511CA789">
      <w:pPr>
        <w:pStyle w:val="13"/>
        <w:jc w:val="center"/>
        <w:rPr>
          <w:sz w:val="32"/>
          <w:szCs w:val="32"/>
        </w:rPr>
      </w:pPr>
    </w:p>
    <w:p w14:paraId="70D47AB7">
      <w:pPr>
        <w:pStyle w:val="13"/>
        <w:spacing w:line="540" w:lineRule="exact"/>
        <w:jc w:val="center"/>
        <w:rPr>
          <w:sz w:val="56"/>
          <w:szCs w:val="56"/>
        </w:rPr>
      </w:pPr>
    </w:p>
    <w:p w14:paraId="0FCF3BBC">
      <w:pPr>
        <w:pStyle w:val="13"/>
        <w:spacing w:line="500" w:lineRule="exact"/>
        <w:jc w:val="both"/>
        <w:rPr>
          <w:b/>
          <w:sz w:val="36"/>
          <w:szCs w:val="28"/>
        </w:rPr>
      </w:pPr>
    </w:p>
    <w:p w14:paraId="1C5F2268">
      <w:pPr>
        <w:pStyle w:val="13"/>
        <w:spacing w:line="500" w:lineRule="exact"/>
        <w:jc w:val="center"/>
        <w:rPr>
          <w:b/>
          <w:sz w:val="36"/>
          <w:szCs w:val="28"/>
        </w:rPr>
      </w:pPr>
      <w:r>
        <w:rPr>
          <w:rFonts w:hint="eastAsia"/>
          <w:b/>
          <w:sz w:val="36"/>
          <w:szCs w:val="28"/>
        </w:rPr>
        <w:t>目录</w:t>
      </w:r>
    </w:p>
    <w:p w14:paraId="39628859">
      <w:pPr>
        <w:pStyle w:val="13"/>
        <w:spacing w:line="500" w:lineRule="exact"/>
        <w:rPr>
          <w:rFonts w:hAnsi="黑体"/>
          <w:bCs/>
          <w:sz w:val="28"/>
          <w:szCs w:val="28"/>
        </w:rPr>
      </w:pPr>
      <w:r>
        <w:rPr>
          <w:rFonts w:hint="eastAsia" w:hAnsi="黑体"/>
          <w:bCs/>
          <w:sz w:val="28"/>
          <w:szCs w:val="28"/>
        </w:rPr>
        <w:t>第一部分 湘潭县分水乡中心学校概况</w:t>
      </w:r>
    </w:p>
    <w:p w14:paraId="27B4CB7A">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14:paraId="7616EAED">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14:paraId="1FE81C87">
      <w:pPr>
        <w:pStyle w:val="13"/>
        <w:spacing w:line="500" w:lineRule="exact"/>
        <w:rPr>
          <w:rFonts w:hAnsi="黑体"/>
          <w:bCs/>
          <w:sz w:val="28"/>
          <w:szCs w:val="28"/>
        </w:rPr>
      </w:pPr>
      <w:r>
        <w:rPr>
          <w:rFonts w:hint="eastAsia" w:hAnsi="黑体"/>
          <w:bCs/>
          <w:sz w:val="28"/>
          <w:szCs w:val="28"/>
        </w:rPr>
        <w:t>第二部分 部门决算表</w:t>
      </w:r>
    </w:p>
    <w:p w14:paraId="1695853A">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14:paraId="7740A2ED">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14:paraId="32D50B58">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14:paraId="0AFC99AF">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14:paraId="65DBAEB7">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14:paraId="3191BC3A">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14:paraId="37D55EAD">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14:paraId="016A153E">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14:paraId="0322ACD1">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14:paraId="14272403">
      <w:pPr>
        <w:pStyle w:val="13"/>
        <w:spacing w:line="500" w:lineRule="exact"/>
        <w:rPr>
          <w:rFonts w:hAnsi="黑体"/>
          <w:bCs/>
          <w:sz w:val="28"/>
          <w:szCs w:val="28"/>
        </w:rPr>
      </w:pPr>
      <w:r>
        <w:rPr>
          <w:rFonts w:hint="eastAsia" w:hAnsi="黑体"/>
          <w:bCs/>
          <w:sz w:val="28"/>
          <w:szCs w:val="28"/>
        </w:rPr>
        <w:t>第三部分 部门决算情况说明</w:t>
      </w:r>
    </w:p>
    <w:p w14:paraId="4544C64D">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14:paraId="31FA41AC">
      <w:pPr>
        <w:spacing w:line="500" w:lineRule="exact"/>
        <w:ind w:firstLine="700" w:firstLineChars="25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14:paraId="138CC002">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3D431BD8">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5AAB0450">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729929B5">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01721206">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69D76E84">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60EA90B1">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2EED1581">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3F4DF3FC">
      <w:pPr>
        <w:autoSpaceDE w:val="0"/>
        <w:autoSpaceDN w:val="0"/>
        <w:adjustRightInd w:val="0"/>
        <w:spacing w:line="500" w:lineRule="exact"/>
        <w:ind w:firstLine="700" w:firstLineChars="250"/>
        <w:jc w:val="left"/>
        <w:rPr>
          <w:rFonts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1113F5A6">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14:paraId="675C29F8">
      <w:pPr>
        <w:pStyle w:val="13"/>
        <w:spacing w:line="500" w:lineRule="exact"/>
        <w:ind w:firstLine="700" w:firstLineChars="250"/>
        <w:rPr>
          <w:rFonts w:ascii="仿宋_GB2312" w:hAnsi="仿宋_GB2312" w:eastAsia="仿宋_GB2312" w:cs="仿宋_GB2312"/>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2023</w:t>
      </w:r>
      <w:r>
        <w:rPr>
          <w:rFonts w:hint="eastAsia" w:ascii="仿宋_GB2312" w:hAnsi="仿宋_GB2312" w:eastAsia="仿宋_GB2312" w:cs="仿宋_GB2312"/>
          <w:sz w:val="28"/>
          <w:szCs w:val="28"/>
        </w:rPr>
        <w:t>年度预算绩效情况的说明</w:t>
      </w:r>
    </w:p>
    <w:p w14:paraId="70354C26">
      <w:pPr>
        <w:pStyle w:val="13"/>
        <w:spacing w:line="500" w:lineRule="exact"/>
        <w:rPr>
          <w:rFonts w:hAnsi="黑体"/>
          <w:bCs/>
          <w:sz w:val="28"/>
          <w:szCs w:val="28"/>
        </w:rPr>
      </w:pPr>
      <w:r>
        <w:rPr>
          <w:rFonts w:hint="eastAsia" w:hAnsi="黑体"/>
          <w:bCs/>
          <w:sz w:val="28"/>
          <w:szCs w:val="28"/>
        </w:rPr>
        <w:t>第四部分 名词解释</w:t>
      </w:r>
    </w:p>
    <w:p w14:paraId="52995410">
      <w:pPr>
        <w:pStyle w:val="13"/>
        <w:spacing w:line="500" w:lineRule="exact"/>
        <w:rPr>
          <w:rFonts w:hAnsi="黑体"/>
          <w:bCs/>
          <w:sz w:val="28"/>
          <w:szCs w:val="28"/>
        </w:rPr>
      </w:pPr>
      <w:r>
        <w:rPr>
          <w:rFonts w:hint="eastAsia" w:hAnsi="黑体"/>
          <w:bCs/>
          <w:sz w:val="28"/>
          <w:szCs w:val="28"/>
        </w:rPr>
        <w:t>第五部分 附件</w:t>
      </w:r>
    </w:p>
    <w:p w14:paraId="01B67AD2">
      <w:pPr>
        <w:pStyle w:val="13"/>
        <w:spacing w:line="500" w:lineRule="exact"/>
        <w:rPr>
          <w:rFonts w:hAnsi="黑体"/>
          <w:bCs/>
          <w:sz w:val="28"/>
          <w:szCs w:val="28"/>
        </w:rPr>
      </w:pPr>
    </w:p>
    <w:p w14:paraId="36CF3EE8">
      <w:pPr>
        <w:jc w:val="center"/>
        <w:rPr>
          <w:sz w:val="72"/>
          <w:szCs w:val="72"/>
        </w:rPr>
      </w:pPr>
    </w:p>
    <w:p w14:paraId="06A01420">
      <w:pPr>
        <w:jc w:val="center"/>
        <w:rPr>
          <w:sz w:val="72"/>
          <w:szCs w:val="72"/>
        </w:rPr>
      </w:pPr>
    </w:p>
    <w:p w14:paraId="55480CD4">
      <w:pPr>
        <w:jc w:val="center"/>
        <w:rPr>
          <w:sz w:val="72"/>
          <w:szCs w:val="72"/>
        </w:rPr>
      </w:pPr>
    </w:p>
    <w:p w14:paraId="10DF1433">
      <w:pPr>
        <w:jc w:val="center"/>
        <w:rPr>
          <w:sz w:val="72"/>
          <w:szCs w:val="72"/>
        </w:rPr>
      </w:pPr>
    </w:p>
    <w:p w14:paraId="24A12064">
      <w:pPr>
        <w:rPr>
          <w:rFonts w:ascii="方正小标宋_GBK" w:hAnsi="方正小标宋_GBK" w:eastAsia="方正小标宋_GBK" w:cs="方正小标宋_GBK"/>
          <w:sz w:val="72"/>
          <w:szCs w:val="72"/>
        </w:rPr>
      </w:pPr>
    </w:p>
    <w:p w14:paraId="3AC8E5F7">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14:paraId="59B20AC4">
      <w:pPr>
        <w:pStyle w:val="13"/>
        <w:jc w:val="center"/>
        <w:rPr>
          <w:rFonts w:ascii="方正小标宋_GBK" w:hAnsi="方正小标宋_GBK" w:eastAsia="方正小标宋_GBK" w:cs="方正小标宋_GBK"/>
          <w:sz w:val="84"/>
          <w:szCs w:val="84"/>
        </w:rPr>
      </w:pPr>
    </w:p>
    <w:p w14:paraId="1EB10658">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湘潭县分水乡中心学校</w:t>
      </w:r>
    </w:p>
    <w:p w14:paraId="70369BB9">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概况</w:t>
      </w:r>
    </w:p>
    <w:p w14:paraId="2D53749A">
      <w:pPr>
        <w:jc w:val="center"/>
        <w:rPr>
          <w:rFonts w:ascii="方正小标宋_GBK" w:hAnsi="方正小标宋_GBK" w:eastAsia="方正小标宋_GBK" w:cs="方正小标宋_GBK"/>
          <w:sz w:val="72"/>
          <w:szCs w:val="72"/>
        </w:rPr>
      </w:pPr>
    </w:p>
    <w:p w14:paraId="485D1742">
      <w:pPr>
        <w:jc w:val="center"/>
        <w:rPr>
          <w:rFonts w:ascii="方正小标宋_GBK" w:hAnsi="方正小标宋_GBK" w:eastAsia="方正小标宋_GBK" w:cs="方正小标宋_GBK"/>
          <w:sz w:val="72"/>
          <w:szCs w:val="72"/>
        </w:rPr>
      </w:pPr>
    </w:p>
    <w:p w14:paraId="1E1DCB3D">
      <w:pPr>
        <w:jc w:val="center"/>
        <w:rPr>
          <w:sz w:val="72"/>
          <w:szCs w:val="72"/>
        </w:rPr>
      </w:pPr>
    </w:p>
    <w:p w14:paraId="753B749B">
      <w:pPr>
        <w:pStyle w:val="14"/>
        <w:numPr>
          <w:ilvl w:val="0"/>
          <w:numId w:val="1"/>
        </w:numPr>
        <w:ind w:firstLineChars="0"/>
        <w:jc w:val="left"/>
        <w:rPr>
          <w:rFonts w:ascii="黑体" w:hAnsi="黑体" w:eastAsia="黑体" w:cs="黑体"/>
          <w:sz w:val="32"/>
          <w:szCs w:val="32"/>
        </w:rPr>
      </w:pPr>
      <w:r>
        <w:rPr>
          <w:rFonts w:hint="eastAsia" w:ascii="黑体" w:hAnsi="黑体" w:eastAsia="黑体" w:cs="黑体"/>
          <w:sz w:val="32"/>
          <w:szCs w:val="32"/>
          <w:lang w:val="en-US" w:eastAsia="zh-CN"/>
        </w:rPr>
        <w:t>单位</w:t>
      </w:r>
      <w:r>
        <w:rPr>
          <w:rFonts w:hint="eastAsia" w:ascii="黑体" w:hAnsi="黑体" w:eastAsia="黑体" w:cs="黑体"/>
          <w:sz w:val="32"/>
          <w:szCs w:val="32"/>
        </w:rPr>
        <w:t>职责</w:t>
      </w:r>
    </w:p>
    <w:p w14:paraId="431FC95B">
      <w:pPr>
        <w:spacing w:line="560" w:lineRule="exact"/>
        <w:ind w:firstLine="645"/>
        <w:jc w:val="left"/>
        <w:rPr>
          <w:rFonts w:eastAsia="仿宋_GB2312"/>
          <w:kern w:val="0"/>
          <w:sz w:val="32"/>
          <w:szCs w:val="32"/>
        </w:rPr>
      </w:pPr>
      <w:r>
        <w:rPr>
          <w:rFonts w:hint="eastAsia" w:eastAsia="仿宋_GB2312"/>
          <w:kern w:val="0"/>
          <w:sz w:val="32"/>
          <w:szCs w:val="32"/>
        </w:rPr>
        <w:t>（一）宣传贯彻执行党和国家的教育方针、教育政策、教育法律和法规，贯彻执行上级教育行政部门的各项规章制度。</w:t>
      </w:r>
    </w:p>
    <w:p w14:paraId="7F24B2B3">
      <w:pPr>
        <w:spacing w:line="560" w:lineRule="exact"/>
        <w:ind w:firstLine="645"/>
        <w:jc w:val="left"/>
        <w:rPr>
          <w:rFonts w:eastAsia="仿宋_GB2312"/>
          <w:kern w:val="0"/>
          <w:sz w:val="32"/>
          <w:szCs w:val="32"/>
        </w:rPr>
      </w:pPr>
      <w:r>
        <w:rPr>
          <w:rFonts w:hint="eastAsia" w:eastAsia="仿宋_GB2312"/>
          <w:kern w:val="0"/>
          <w:sz w:val="32"/>
          <w:szCs w:val="32"/>
        </w:rPr>
        <w:t>（二）在政府和上级教育主管部门的领导下，争取资金改善办学条件，为师生的学习和工作提供优美和谐的环境。</w:t>
      </w:r>
    </w:p>
    <w:p w14:paraId="305CA89C">
      <w:pPr>
        <w:spacing w:line="560" w:lineRule="exact"/>
        <w:ind w:firstLine="645"/>
        <w:jc w:val="left"/>
        <w:rPr>
          <w:rFonts w:eastAsia="仿宋_GB2312"/>
          <w:kern w:val="0"/>
          <w:sz w:val="32"/>
          <w:szCs w:val="32"/>
        </w:rPr>
      </w:pPr>
      <w:r>
        <w:rPr>
          <w:rFonts w:hint="eastAsia" w:eastAsia="仿宋_GB2312"/>
          <w:kern w:val="0"/>
          <w:sz w:val="32"/>
          <w:szCs w:val="32"/>
        </w:rPr>
        <w:t>（三）根据县级人民政府制定的教育事业发展规划，结合实际制定并组织实施本校的教育事业发展规划。在政府的领导下，全面提高普通中小学教育质量。</w:t>
      </w:r>
    </w:p>
    <w:p w14:paraId="35F169E6">
      <w:pPr>
        <w:spacing w:line="560" w:lineRule="exact"/>
        <w:ind w:firstLine="645"/>
        <w:jc w:val="left"/>
        <w:rPr>
          <w:rFonts w:eastAsia="仿宋_GB2312"/>
          <w:kern w:val="0"/>
          <w:sz w:val="32"/>
          <w:szCs w:val="32"/>
        </w:rPr>
      </w:pPr>
      <w:r>
        <w:rPr>
          <w:rFonts w:hint="eastAsia" w:eastAsia="仿宋_GB2312"/>
          <w:kern w:val="0"/>
          <w:sz w:val="32"/>
          <w:szCs w:val="32"/>
        </w:rPr>
        <w:t>（四）按照教师的职数、编制和管理权限，负责对学校教职工进行管理，制定切实可行的学校工作规章制度，以提高教育教学质量为目的，对本校教职工的工作开展客观、公正的评价和考核。</w:t>
      </w:r>
    </w:p>
    <w:p w14:paraId="1BEA6F29">
      <w:pPr>
        <w:spacing w:line="560" w:lineRule="exact"/>
        <w:ind w:firstLine="645"/>
        <w:jc w:val="left"/>
        <w:rPr>
          <w:rFonts w:eastAsia="仿宋_GB2312"/>
          <w:kern w:val="0"/>
          <w:sz w:val="32"/>
          <w:szCs w:val="32"/>
        </w:rPr>
      </w:pPr>
      <w:r>
        <w:rPr>
          <w:rFonts w:hint="eastAsia" w:eastAsia="仿宋_GB2312"/>
          <w:kern w:val="0"/>
          <w:sz w:val="32"/>
          <w:szCs w:val="32"/>
        </w:rPr>
        <w:t>（五）按照上级有关部门的规定，负责对本校的财务和项目建设进行管理，负责核算和发放教职工工资及奖金。</w:t>
      </w:r>
    </w:p>
    <w:p w14:paraId="252ED32E">
      <w:pPr>
        <w:ind w:firstLine="800" w:firstLineChars="250"/>
        <w:jc w:val="left"/>
        <w:rPr>
          <w:rFonts w:ascii="Times New Roman" w:hAnsi="Times New Roman" w:eastAsia="仿宋_GB2312" w:cs="仿宋_GB2312"/>
          <w:sz w:val="32"/>
          <w:szCs w:val="32"/>
        </w:rPr>
      </w:pPr>
      <w:r>
        <w:rPr>
          <w:rFonts w:hint="eastAsia" w:eastAsia="仿宋_GB2312"/>
          <w:kern w:val="0"/>
          <w:sz w:val="32"/>
          <w:szCs w:val="32"/>
        </w:rPr>
        <w:t>（六）按照义务教育中小学教育课程计划，认真实施义务教育中小学的教育教学管理，以全面推进素质教育为宗旨，全面提高义务教育中小学教育质量。</w:t>
      </w:r>
    </w:p>
    <w:p w14:paraId="2C5D1D77">
      <w:pPr>
        <w:ind w:firstLine="800" w:firstLineChars="250"/>
        <w:jc w:val="left"/>
        <w:rPr>
          <w:rFonts w:ascii="Times New Roman" w:hAnsi="Times New Roman" w:eastAsia="仿宋_GB2312" w:cs="仿宋_GB2312"/>
          <w:sz w:val="32"/>
          <w:szCs w:val="32"/>
        </w:rPr>
      </w:pPr>
      <w:r>
        <w:rPr>
          <w:rFonts w:hint="eastAsia" w:eastAsia="仿宋_GB2312"/>
          <w:kern w:val="0"/>
          <w:sz w:val="32"/>
          <w:szCs w:val="32"/>
        </w:rPr>
        <w:t>（七）组织开展本校的教育教学科研和教育教学改革，以科学的发展观和以人为本的管理理念注重学生的全面发展。</w:t>
      </w:r>
    </w:p>
    <w:p w14:paraId="6B7524AC">
      <w:pPr>
        <w:widowControl/>
        <w:spacing w:line="600" w:lineRule="exact"/>
        <w:rPr>
          <w:rFonts w:ascii="黑体" w:hAnsi="黑体" w:eastAsia="黑体" w:cs="黑体"/>
          <w:bCs/>
          <w:kern w:val="0"/>
          <w:sz w:val="32"/>
          <w:szCs w:val="32"/>
        </w:rPr>
      </w:pPr>
      <w:r>
        <w:rPr>
          <w:rFonts w:hint="eastAsia" w:ascii="黑体" w:hAnsi="黑体" w:eastAsia="黑体" w:cs="黑体"/>
          <w:bCs/>
          <w:kern w:val="0"/>
          <w:sz w:val="32"/>
          <w:szCs w:val="32"/>
        </w:rPr>
        <w:t>二、机构设置及决算单位构成</w:t>
      </w:r>
    </w:p>
    <w:p w14:paraId="244EC074">
      <w:pPr>
        <w:widowControl/>
        <w:spacing w:line="600" w:lineRule="exact"/>
        <w:ind w:firstLine="640" w:firstLineChars="200"/>
        <w:rPr>
          <w:rFonts w:eastAsia="仿宋_GB2312"/>
          <w:bCs/>
          <w:kern w:val="0"/>
          <w:sz w:val="32"/>
          <w:szCs w:val="32"/>
        </w:rPr>
      </w:pPr>
      <w:r>
        <w:rPr>
          <w:rFonts w:hint="eastAsia" w:ascii="Times New Roman" w:hAnsi="Times New Roman" w:eastAsia="仿宋_GB2312" w:cs="仿宋_GB2312"/>
          <w:bCs/>
          <w:kern w:val="0"/>
          <w:sz w:val="32"/>
          <w:szCs w:val="32"/>
        </w:rPr>
        <w:t>（一）内设机构设置。</w:t>
      </w:r>
      <w:r>
        <w:rPr>
          <w:rFonts w:hint="eastAsia" w:ascii="仿宋_GB2312" w:eastAsia="仿宋_GB2312"/>
          <w:sz w:val="32"/>
          <w:szCs w:val="32"/>
        </w:rPr>
        <w:t>湘潭县分水乡中心学校</w:t>
      </w:r>
      <w:r>
        <w:rPr>
          <w:rFonts w:eastAsia="仿宋_GB2312"/>
          <w:bCs/>
          <w:kern w:val="0"/>
          <w:sz w:val="32"/>
          <w:szCs w:val="32"/>
        </w:rPr>
        <w:t>单位内设机构包括</w:t>
      </w:r>
      <w:r>
        <w:rPr>
          <w:rFonts w:hint="eastAsia" w:eastAsia="仿宋_GB2312"/>
          <w:bCs/>
          <w:kern w:val="0"/>
          <w:sz w:val="32"/>
          <w:szCs w:val="32"/>
        </w:rPr>
        <w:t>：</w:t>
      </w:r>
      <w:r>
        <w:rPr>
          <w:rFonts w:hint="eastAsia" w:ascii="仿宋_GB2312" w:eastAsia="仿宋_GB2312"/>
          <w:sz w:val="32"/>
          <w:szCs w:val="32"/>
        </w:rPr>
        <w:t>小学5所（学生人数100以下2所）、初中2所、纯公办幼儿园1所、民转公及普惠性幼儿园1所、小学附属幼儿园1个。</w:t>
      </w:r>
    </w:p>
    <w:p w14:paraId="2579BF40">
      <w:pPr>
        <w:widowControl/>
        <w:spacing w:line="600" w:lineRule="exact"/>
        <w:ind w:firstLine="640" w:firstLineChars="200"/>
        <w:rPr>
          <w:rFonts w:eastAsia="仿宋_GB2312"/>
          <w:bCs/>
          <w:kern w:val="0"/>
          <w:sz w:val="32"/>
          <w:szCs w:val="32"/>
        </w:rPr>
      </w:pPr>
      <w:r>
        <w:rPr>
          <w:rFonts w:hint="eastAsia" w:ascii="Times New Roman" w:hAnsi="Times New Roman" w:eastAsia="仿宋_GB2312" w:cs="仿宋_GB2312"/>
          <w:bCs/>
          <w:kern w:val="0"/>
          <w:sz w:val="32"/>
          <w:szCs w:val="32"/>
        </w:rPr>
        <w:t>（二）决算单位构成。</w:t>
      </w:r>
      <w:r>
        <w:rPr>
          <w:rFonts w:hint="eastAsia" w:ascii="仿宋_GB2312" w:eastAsia="仿宋_GB2312"/>
          <w:sz w:val="32"/>
          <w:szCs w:val="32"/>
        </w:rPr>
        <w:t>湘潭县分水乡中心学校</w:t>
      </w:r>
      <w:r>
        <w:rPr>
          <w:rFonts w:eastAsia="仿宋_GB2312"/>
          <w:bCs/>
          <w:kern w:val="0"/>
          <w:sz w:val="32"/>
          <w:szCs w:val="32"/>
        </w:rPr>
        <w:t>202</w:t>
      </w:r>
      <w:r>
        <w:rPr>
          <w:rFonts w:hint="eastAsia" w:eastAsia="仿宋_GB2312"/>
          <w:bCs/>
          <w:kern w:val="0"/>
          <w:sz w:val="32"/>
          <w:szCs w:val="32"/>
        </w:rPr>
        <w:t>3</w:t>
      </w:r>
      <w:r>
        <w:rPr>
          <w:rFonts w:eastAsia="仿宋_GB2312"/>
          <w:bCs/>
          <w:kern w:val="0"/>
          <w:sz w:val="32"/>
          <w:szCs w:val="32"/>
        </w:rPr>
        <w:t>年部门决算汇总公开单位构成包括：</w:t>
      </w:r>
    </w:p>
    <w:p w14:paraId="69067F02">
      <w:pPr>
        <w:widowControl/>
        <w:spacing w:line="600" w:lineRule="exact"/>
        <w:ind w:firstLine="640" w:firstLineChars="200"/>
        <w:rPr>
          <w:rFonts w:eastAsia="仿宋_GB2312"/>
          <w:kern w:val="0"/>
          <w:sz w:val="32"/>
          <w:szCs w:val="32"/>
        </w:rPr>
      </w:pPr>
      <w:r>
        <w:rPr>
          <w:rFonts w:eastAsia="仿宋_GB2312"/>
          <w:bCs/>
          <w:kern w:val="0"/>
          <w:sz w:val="32"/>
          <w:szCs w:val="32"/>
        </w:rPr>
        <w:t>1</w:t>
      </w:r>
      <w:r>
        <w:rPr>
          <w:rFonts w:hint="eastAsia" w:eastAsia="仿宋_GB2312"/>
          <w:bCs/>
          <w:kern w:val="0"/>
          <w:sz w:val="32"/>
          <w:szCs w:val="32"/>
        </w:rPr>
        <w:t>、</w:t>
      </w:r>
      <w:r>
        <w:rPr>
          <w:rFonts w:hint="eastAsia" w:eastAsia="仿宋_GB2312"/>
          <w:kern w:val="0"/>
          <w:sz w:val="32"/>
          <w:szCs w:val="32"/>
        </w:rPr>
        <w:t>湘潭县分水乡中心学校本级；</w:t>
      </w:r>
    </w:p>
    <w:p w14:paraId="68C17B66">
      <w:pPr>
        <w:widowControl/>
        <w:spacing w:line="600" w:lineRule="exact"/>
        <w:ind w:firstLine="640" w:firstLineChars="200"/>
        <w:rPr>
          <w:rFonts w:ascii="仿宋_GB2312" w:eastAsia="仿宋_GB2312" w:hAnsiTheme="minorEastAsia"/>
          <w:sz w:val="28"/>
          <w:szCs w:val="32"/>
        </w:rPr>
      </w:pPr>
      <w:r>
        <w:rPr>
          <w:rFonts w:hint="eastAsia" w:eastAsia="仿宋_GB2312"/>
          <w:kern w:val="0"/>
          <w:sz w:val="32"/>
          <w:szCs w:val="32"/>
        </w:rPr>
        <w:t>2、中心学校所辖的各中小学校7所、幼儿园3所。</w:t>
      </w:r>
    </w:p>
    <w:p w14:paraId="693923C4">
      <w:pPr>
        <w:jc w:val="center"/>
        <w:rPr>
          <w:rFonts w:ascii="黑体" w:hAnsi="黑体" w:eastAsia="黑体"/>
          <w:sz w:val="28"/>
          <w:szCs w:val="28"/>
        </w:rPr>
      </w:pPr>
    </w:p>
    <w:p w14:paraId="4D3771D3">
      <w:pPr>
        <w:jc w:val="center"/>
        <w:rPr>
          <w:rFonts w:ascii="黑体" w:hAnsi="黑体" w:eastAsia="黑体"/>
          <w:sz w:val="28"/>
          <w:szCs w:val="28"/>
        </w:rPr>
      </w:pPr>
    </w:p>
    <w:p w14:paraId="59BC0D47">
      <w:pPr>
        <w:jc w:val="center"/>
        <w:rPr>
          <w:rFonts w:ascii="黑体" w:hAnsi="黑体" w:eastAsia="黑体"/>
          <w:sz w:val="28"/>
          <w:szCs w:val="28"/>
        </w:rPr>
      </w:pPr>
    </w:p>
    <w:p w14:paraId="7F6620D6">
      <w:pPr>
        <w:jc w:val="center"/>
        <w:rPr>
          <w:rFonts w:ascii="黑体" w:hAnsi="黑体" w:eastAsia="黑体"/>
          <w:sz w:val="28"/>
          <w:szCs w:val="28"/>
        </w:rPr>
      </w:pPr>
    </w:p>
    <w:p w14:paraId="17FBC490">
      <w:pPr>
        <w:pStyle w:val="13"/>
        <w:rPr>
          <w:rFonts w:ascii="方正小标宋_GBK" w:hAnsi="方正小标宋_GBK" w:eastAsia="方正小标宋_GBK" w:cs="方正小标宋_GBK"/>
          <w:sz w:val="84"/>
          <w:szCs w:val="84"/>
        </w:rPr>
      </w:pPr>
    </w:p>
    <w:p w14:paraId="06D15540">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14:paraId="1165A05E">
      <w:pPr>
        <w:pStyle w:val="13"/>
        <w:jc w:val="center"/>
        <w:rPr>
          <w:rFonts w:ascii="方正小标宋_GBK" w:hAnsi="方正小标宋_GBK" w:eastAsia="方正小标宋_GBK" w:cs="方正小标宋_GBK"/>
          <w:sz w:val="84"/>
          <w:szCs w:val="84"/>
        </w:rPr>
      </w:pPr>
    </w:p>
    <w:p w14:paraId="070DF94E">
      <w:pPr>
        <w:pStyle w:val="13"/>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14:paraId="205B7AE0">
      <w:pPr>
        <w:jc w:val="center"/>
        <w:rPr>
          <w:sz w:val="72"/>
          <w:szCs w:val="72"/>
        </w:rPr>
      </w:pPr>
    </w:p>
    <w:p w14:paraId="769CF105">
      <w:pPr>
        <w:jc w:val="center"/>
        <w:rPr>
          <w:sz w:val="72"/>
          <w:szCs w:val="72"/>
        </w:rPr>
      </w:pPr>
    </w:p>
    <w:p w14:paraId="7C8D030F">
      <w:pPr>
        <w:jc w:val="center"/>
        <w:rPr>
          <w:sz w:val="72"/>
          <w:szCs w:val="72"/>
        </w:rPr>
      </w:pPr>
    </w:p>
    <w:p w14:paraId="2EC2EC77">
      <w:pPr>
        <w:jc w:val="center"/>
        <w:rPr>
          <w:sz w:val="72"/>
          <w:szCs w:val="72"/>
        </w:rPr>
      </w:pPr>
    </w:p>
    <w:p w14:paraId="5D6B49D3">
      <w:pPr>
        <w:jc w:val="center"/>
        <w:rPr>
          <w:sz w:val="72"/>
          <w:szCs w:val="72"/>
        </w:rPr>
      </w:pPr>
    </w:p>
    <w:p w14:paraId="68BDDBBE">
      <w:pPr>
        <w:jc w:val="center"/>
        <w:rPr>
          <w:sz w:val="72"/>
          <w:szCs w:val="72"/>
        </w:rPr>
      </w:pPr>
    </w:p>
    <w:p w14:paraId="58D0DC4E">
      <w:pPr>
        <w:jc w:val="left"/>
        <w:rPr>
          <w:sz w:val="32"/>
          <w:szCs w:val="32"/>
        </w:rPr>
      </w:pPr>
    </w:p>
    <w:p w14:paraId="124F382E">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15428" w:type="dxa"/>
        <w:tblInd w:w="0" w:type="dxa"/>
        <w:tblLayout w:type="autofit"/>
        <w:tblCellMar>
          <w:top w:w="0" w:type="dxa"/>
          <w:left w:w="0" w:type="dxa"/>
          <w:bottom w:w="0" w:type="dxa"/>
          <w:right w:w="0" w:type="dxa"/>
        </w:tblCellMar>
      </w:tblPr>
      <w:tblGrid>
        <w:gridCol w:w="1131"/>
        <w:gridCol w:w="1131"/>
        <w:gridCol w:w="5440"/>
        <w:gridCol w:w="1380"/>
        <w:gridCol w:w="1357"/>
        <w:gridCol w:w="676"/>
        <w:gridCol w:w="1017"/>
        <w:gridCol w:w="626"/>
        <w:gridCol w:w="607"/>
        <w:gridCol w:w="2063"/>
      </w:tblGrid>
      <w:tr w14:paraId="0F059E28">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9"/>
              <w:tblW w:w="15398" w:type="dxa"/>
              <w:tblInd w:w="0" w:type="dxa"/>
              <w:tblLayout w:type="autofit"/>
              <w:tblCellMar>
                <w:top w:w="0" w:type="dxa"/>
                <w:left w:w="108" w:type="dxa"/>
                <w:bottom w:w="0" w:type="dxa"/>
                <w:right w:w="108" w:type="dxa"/>
              </w:tblCellMar>
            </w:tblPr>
            <w:tblGrid>
              <w:gridCol w:w="4174"/>
              <w:gridCol w:w="613"/>
              <w:gridCol w:w="743"/>
              <w:gridCol w:w="276"/>
              <w:gridCol w:w="1424"/>
              <w:gridCol w:w="1952"/>
              <w:gridCol w:w="1733"/>
              <w:gridCol w:w="1408"/>
              <w:gridCol w:w="1711"/>
              <w:gridCol w:w="1364"/>
            </w:tblGrid>
            <w:tr w14:paraId="456FE64A">
              <w:tblPrEx>
                <w:tblCellMar>
                  <w:top w:w="0" w:type="dxa"/>
                  <w:left w:w="108" w:type="dxa"/>
                  <w:bottom w:w="0" w:type="dxa"/>
                  <w:right w:w="108" w:type="dxa"/>
                </w:tblCellMar>
              </w:tblPrEx>
              <w:trPr>
                <w:trHeight w:val="304" w:hRule="atLeast"/>
              </w:trPr>
              <w:tc>
                <w:tcPr>
                  <w:tcW w:w="4174" w:type="dxa"/>
                  <w:tcBorders>
                    <w:top w:val="nil"/>
                    <w:left w:val="nil"/>
                    <w:bottom w:val="nil"/>
                    <w:right w:val="nil"/>
                  </w:tcBorders>
                  <w:shd w:val="clear" w:color="auto" w:fill="auto"/>
                  <w:noWrap/>
                  <w:vAlign w:val="center"/>
                </w:tcPr>
                <w:p w14:paraId="1DE5C78E">
                  <w:pPr>
                    <w:jc w:val="left"/>
                    <w:rPr>
                      <w:rFonts w:ascii="黑体" w:hAnsi="宋体" w:eastAsia="黑体" w:cs="黑体"/>
                      <w:color w:val="000000"/>
                      <w:sz w:val="24"/>
                      <w:szCs w:val="24"/>
                    </w:rPr>
                  </w:pPr>
                </w:p>
              </w:tc>
              <w:tc>
                <w:tcPr>
                  <w:tcW w:w="613" w:type="dxa"/>
                  <w:tcBorders>
                    <w:top w:val="nil"/>
                    <w:left w:val="nil"/>
                    <w:bottom w:val="nil"/>
                    <w:right w:val="nil"/>
                  </w:tcBorders>
                  <w:shd w:val="clear" w:color="auto" w:fill="auto"/>
                  <w:noWrap/>
                  <w:vAlign w:val="center"/>
                </w:tcPr>
                <w:p w14:paraId="3ECFEAF9">
                  <w:pPr>
                    <w:jc w:val="right"/>
                    <w:rPr>
                      <w:rFonts w:ascii="宋体" w:hAnsi="宋体" w:eastAsia="宋体" w:cs="宋体"/>
                      <w:color w:val="000000"/>
                      <w:sz w:val="24"/>
                      <w:szCs w:val="24"/>
                    </w:rPr>
                  </w:pPr>
                </w:p>
              </w:tc>
              <w:tc>
                <w:tcPr>
                  <w:tcW w:w="1019" w:type="dxa"/>
                  <w:gridSpan w:val="2"/>
                  <w:tcBorders>
                    <w:top w:val="nil"/>
                    <w:left w:val="nil"/>
                    <w:bottom w:val="nil"/>
                    <w:right w:val="nil"/>
                  </w:tcBorders>
                  <w:shd w:val="clear" w:color="auto" w:fill="auto"/>
                  <w:noWrap/>
                  <w:vAlign w:val="center"/>
                </w:tcPr>
                <w:p w14:paraId="677FF0C4">
                  <w:pPr>
                    <w:jc w:val="right"/>
                    <w:rPr>
                      <w:rFonts w:ascii="宋体" w:hAnsi="宋体" w:eastAsia="宋体" w:cs="宋体"/>
                      <w:color w:val="000000"/>
                      <w:sz w:val="24"/>
                      <w:szCs w:val="24"/>
                    </w:rPr>
                  </w:pPr>
                </w:p>
              </w:tc>
              <w:tc>
                <w:tcPr>
                  <w:tcW w:w="3376" w:type="dxa"/>
                  <w:gridSpan w:val="2"/>
                  <w:tcBorders>
                    <w:top w:val="nil"/>
                    <w:left w:val="nil"/>
                    <w:bottom w:val="nil"/>
                    <w:right w:val="nil"/>
                  </w:tcBorders>
                  <w:shd w:val="clear" w:color="auto" w:fill="auto"/>
                  <w:noWrap/>
                  <w:vAlign w:val="center"/>
                </w:tcPr>
                <w:p w14:paraId="2C40D6BA">
                  <w:pPr>
                    <w:jc w:val="right"/>
                    <w:rPr>
                      <w:rFonts w:ascii="宋体" w:hAnsi="宋体" w:eastAsia="宋体" w:cs="宋体"/>
                      <w:color w:val="000000"/>
                      <w:sz w:val="24"/>
                      <w:szCs w:val="24"/>
                    </w:rPr>
                  </w:pPr>
                </w:p>
              </w:tc>
              <w:tc>
                <w:tcPr>
                  <w:tcW w:w="3141" w:type="dxa"/>
                  <w:gridSpan w:val="2"/>
                  <w:tcBorders>
                    <w:top w:val="nil"/>
                    <w:left w:val="nil"/>
                    <w:bottom w:val="nil"/>
                    <w:right w:val="nil"/>
                  </w:tcBorders>
                  <w:shd w:val="clear" w:color="auto" w:fill="auto"/>
                  <w:noWrap/>
                  <w:vAlign w:val="center"/>
                </w:tcPr>
                <w:p w14:paraId="368FFFB8">
                  <w:pPr>
                    <w:jc w:val="right"/>
                    <w:rPr>
                      <w:rFonts w:ascii="宋体" w:hAnsi="宋体" w:eastAsia="宋体" w:cs="宋体"/>
                      <w:color w:val="000000"/>
                      <w:sz w:val="24"/>
                      <w:szCs w:val="24"/>
                    </w:rPr>
                  </w:pPr>
                </w:p>
              </w:tc>
              <w:tc>
                <w:tcPr>
                  <w:tcW w:w="3075" w:type="dxa"/>
                  <w:gridSpan w:val="2"/>
                  <w:tcBorders>
                    <w:top w:val="nil"/>
                    <w:left w:val="nil"/>
                    <w:bottom w:val="nil"/>
                    <w:right w:val="nil"/>
                  </w:tcBorders>
                  <w:shd w:val="clear" w:color="auto" w:fill="auto"/>
                  <w:noWrap/>
                  <w:vAlign w:val="center"/>
                </w:tcPr>
                <w:p w14:paraId="3DCC6ABF">
                  <w:pPr>
                    <w:jc w:val="right"/>
                    <w:rPr>
                      <w:rFonts w:ascii="黑体" w:hAnsi="宋体" w:eastAsia="黑体" w:cs="黑体"/>
                      <w:color w:val="000000"/>
                      <w:sz w:val="24"/>
                      <w:szCs w:val="24"/>
                    </w:rPr>
                  </w:pPr>
                </w:p>
              </w:tc>
            </w:tr>
            <w:tr w14:paraId="06CA3B2E">
              <w:tblPrEx>
                <w:tblCellMar>
                  <w:top w:w="0" w:type="dxa"/>
                  <w:left w:w="108" w:type="dxa"/>
                  <w:bottom w:w="0" w:type="dxa"/>
                  <w:right w:w="108" w:type="dxa"/>
                </w:tblCellMar>
              </w:tblPrEx>
              <w:trPr>
                <w:trHeight w:val="609" w:hRule="atLeast"/>
              </w:trPr>
              <w:tc>
                <w:tcPr>
                  <w:tcW w:w="0" w:type="auto"/>
                  <w:gridSpan w:val="10"/>
                  <w:tcBorders>
                    <w:top w:val="nil"/>
                    <w:left w:val="nil"/>
                    <w:bottom w:val="nil"/>
                    <w:right w:val="nil"/>
                  </w:tcBorders>
                  <w:shd w:val="clear" w:color="auto" w:fill="auto"/>
                  <w:noWrap/>
                  <w:vAlign w:val="center"/>
                </w:tcPr>
                <w:p w14:paraId="58E4C7BA">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收入支出决算总表</w:t>
                  </w:r>
                </w:p>
              </w:tc>
            </w:tr>
            <w:tr w14:paraId="7D60871C">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5FA2D927">
                  <w:pPr>
                    <w:jc w:val="right"/>
                    <w:rPr>
                      <w:rFonts w:ascii="宋体" w:hAnsi="宋体" w:eastAsia="宋体" w:cs="宋体"/>
                      <w:color w:val="000000"/>
                      <w:sz w:val="24"/>
                      <w:szCs w:val="24"/>
                    </w:rPr>
                  </w:pPr>
                </w:p>
              </w:tc>
              <w:tc>
                <w:tcPr>
                  <w:tcW w:w="0" w:type="auto"/>
                  <w:tcBorders>
                    <w:top w:val="nil"/>
                    <w:left w:val="nil"/>
                    <w:bottom w:val="nil"/>
                    <w:right w:val="nil"/>
                  </w:tcBorders>
                  <w:shd w:val="clear" w:color="auto" w:fill="FFFFFF"/>
                  <w:noWrap/>
                  <w:vAlign w:val="center"/>
                </w:tcPr>
                <w:p w14:paraId="108E870D">
                  <w:pPr>
                    <w:jc w:val="right"/>
                    <w:rPr>
                      <w:rFonts w:ascii="宋体" w:hAnsi="宋体" w:eastAsia="宋体" w:cs="宋体"/>
                      <w:color w:val="000000"/>
                      <w:sz w:val="24"/>
                      <w:szCs w:val="24"/>
                    </w:rPr>
                  </w:pPr>
                </w:p>
              </w:tc>
              <w:tc>
                <w:tcPr>
                  <w:tcW w:w="2443" w:type="dxa"/>
                  <w:gridSpan w:val="3"/>
                  <w:tcBorders>
                    <w:top w:val="nil"/>
                    <w:left w:val="nil"/>
                    <w:bottom w:val="nil"/>
                    <w:right w:val="nil"/>
                  </w:tcBorders>
                  <w:shd w:val="clear" w:color="auto" w:fill="FFFFFF"/>
                  <w:noWrap/>
                  <w:vAlign w:val="center"/>
                </w:tcPr>
                <w:p w14:paraId="0ABCFCAC">
                  <w:pPr>
                    <w:jc w:val="right"/>
                    <w:rPr>
                      <w:rFonts w:ascii="宋体" w:hAnsi="宋体" w:eastAsia="宋体" w:cs="宋体"/>
                      <w:color w:val="000000"/>
                      <w:sz w:val="24"/>
                      <w:szCs w:val="24"/>
                    </w:rPr>
                  </w:pPr>
                </w:p>
              </w:tc>
              <w:tc>
                <w:tcPr>
                  <w:tcW w:w="1952" w:type="dxa"/>
                  <w:tcBorders>
                    <w:top w:val="nil"/>
                    <w:left w:val="nil"/>
                    <w:bottom w:val="nil"/>
                    <w:right w:val="nil"/>
                  </w:tcBorders>
                  <w:shd w:val="clear" w:color="auto" w:fill="FFFFFF"/>
                  <w:noWrap/>
                  <w:vAlign w:val="center"/>
                </w:tcPr>
                <w:p w14:paraId="02150EC9">
                  <w:pPr>
                    <w:jc w:val="right"/>
                    <w:rPr>
                      <w:rFonts w:ascii="宋体" w:hAnsi="宋体" w:eastAsia="宋体" w:cs="宋体"/>
                      <w:color w:val="000000"/>
                      <w:sz w:val="24"/>
                      <w:szCs w:val="24"/>
                    </w:rPr>
                  </w:pPr>
                </w:p>
              </w:tc>
              <w:tc>
                <w:tcPr>
                  <w:tcW w:w="0" w:type="auto"/>
                  <w:gridSpan w:val="2"/>
                  <w:tcBorders>
                    <w:top w:val="nil"/>
                    <w:left w:val="nil"/>
                    <w:bottom w:val="nil"/>
                    <w:right w:val="nil"/>
                  </w:tcBorders>
                  <w:shd w:val="clear" w:color="auto" w:fill="FFFFFF"/>
                  <w:noWrap/>
                  <w:vAlign w:val="center"/>
                </w:tcPr>
                <w:p w14:paraId="02E2EAF0">
                  <w:pPr>
                    <w:ind w:right="480"/>
                    <w:jc w:val="right"/>
                    <w:rPr>
                      <w:rFonts w:ascii="宋体" w:hAnsi="宋体" w:eastAsia="宋体" w:cs="宋体"/>
                      <w:color w:val="000000"/>
                      <w:sz w:val="24"/>
                      <w:szCs w:val="24"/>
                    </w:rPr>
                  </w:pPr>
                </w:p>
              </w:tc>
              <w:tc>
                <w:tcPr>
                  <w:tcW w:w="0" w:type="auto"/>
                  <w:gridSpan w:val="2"/>
                  <w:tcBorders>
                    <w:top w:val="nil"/>
                    <w:left w:val="nil"/>
                    <w:bottom w:val="nil"/>
                    <w:right w:val="nil"/>
                  </w:tcBorders>
                  <w:shd w:val="clear" w:color="auto" w:fill="FFFFFF"/>
                  <w:noWrap/>
                  <w:vAlign w:val="center"/>
                </w:tcPr>
                <w:p w14:paraId="6024B8EA">
                  <w:pPr>
                    <w:widowControl/>
                    <w:ind w:right="400" w:firstLine="600" w:firstLineChars="300"/>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公开01表</w:t>
                  </w:r>
                </w:p>
              </w:tc>
            </w:tr>
            <w:tr w14:paraId="7CE55C31">
              <w:tblPrEx>
                <w:tblCellMar>
                  <w:top w:w="0" w:type="dxa"/>
                  <w:left w:w="108" w:type="dxa"/>
                  <w:bottom w:w="0" w:type="dxa"/>
                  <w:right w:w="108" w:type="dxa"/>
                </w:tblCellMar>
              </w:tblPrEx>
              <w:trPr>
                <w:trHeight w:val="304" w:hRule="atLeast"/>
              </w:trPr>
              <w:tc>
                <w:tcPr>
                  <w:tcW w:w="0" w:type="auto"/>
                  <w:tcBorders>
                    <w:top w:val="nil"/>
                    <w:left w:val="nil"/>
                    <w:bottom w:val="nil"/>
                    <w:right w:val="nil"/>
                  </w:tcBorders>
                  <w:shd w:val="clear" w:color="auto" w:fill="FFFFFF"/>
                  <w:noWrap/>
                  <w:vAlign w:val="center"/>
                </w:tcPr>
                <w:p w14:paraId="762F552E">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部门：</w:t>
                  </w:r>
                  <w:r>
                    <w:rPr>
                      <w:rFonts w:hint="eastAsia" w:ascii="宋体" w:hAnsi="宋体" w:cs="宋体"/>
                      <w:kern w:val="0"/>
                      <w:sz w:val="20"/>
                      <w:szCs w:val="20"/>
                    </w:rPr>
                    <w:t>湘潭县分水乡中心学校</w:t>
                  </w:r>
                </w:p>
              </w:tc>
              <w:tc>
                <w:tcPr>
                  <w:tcW w:w="0" w:type="auto"/>
                  <w:tcBorders>
                    <w:top w:val="nil"/>
                    <w:left w:val="nil"/>
                    <w:bottom w:val="nil"/>
                    <w:right w:val="nil"/>
                  </w:tcBorders>
                  <w:shd w:val="clear" w:color="auto" w:fill="FFFFFF"/>
                  <w:noWrap/>
                  <w:vAlign w:val="center"/>
                </w:tcPr>
                <w:p w14:paraId="53E9F03F">
                  <w:pPr>
                    <w:jc w:val="right"/>
                    <w:rPr>
                      <w:rFonts w:ascii="宋体" w:hAnsi="宋体" w:eastAsia="宋体" w:cs="宋体"/>
                      <w:color w:val="000000"/>
                      <w:sz w:val="24"/>
                      <w:szCs w:val="24"/>
                    </w:rPr>
                  </w:pPr>
                </w:p>
              </w:tc>
              <w:tc>
                <w:tcPr>
                  <w:tcW w:w="2443" w:type="dxa"/>
                  <w:gridSpan w:val="3"/>
                  <w:tcBorders>
                    <w:top w:val="nil"/>
                    <w:left w:val="nil"/>
                    <w:bottom w:val="nil"/>
                    <w:right w:val="nil"/>
                  </w:tcBorders>
                  <w:shd w:val="clear" w:color="auto" w:fill="FFFFFF"/>
                  <w:noWrap/>
                  <w:vAlign w:val="center"/>
                </w:tcPr>
                <w:p w14:paraId="645B5E78">
                  <w:pPr>
                    <w:jc w:val="right"/>
                    <w:rPr>
                      <w:rFonts w:ascii="宋体" w:hAnsi="宋体" w:eastAsia="宋体" w:cs="宋体"/>
                      <w:color w:val="000000"/>
                      <w:sz w:val="24"/>
                      <w:szCs w:val="24"/>
                    </w:rPr>
                  </w:pPr>
                </w:p>
              </w:tc>
              <w:tc>
                <w:tcPr>
                  <w:tcW w:w="1952" w:type="dxa"/>
                  <w:tcBorders>
                    <w:top w:val="nil"/>
                    <w:left w:val="nil"/>
                    <w:bottom w:val="nil"/>
                    <w:right w:val="nil"/>
                  </w:tcBorders>
                  <w:shd w:val="clear" w:color="auto" w:fill="FFFFFF"/>
                  <w:noWrap/>
                  <w:vAlign w:val="center"/>
                </w:tcPr>
                <w:p w14:paraId="4A114DED">
                  <w:pPr>
                    <w:jc w:val="right"/>
                    <w:rPr>
                      <w:rFonts w:ascii="宋体" w:hAnsi="宋体" w:eastAsia="宋体" w:cs="宋体"/>
                      <w:color w:val="000000"/>
                      <w:sz w:val="24"/>
                      <w:szCs w:val="24"/>
                    </w:rPr>
                  </w:pPr>
                </w:p>
              </w:tc>
              <w:tc>
                <w:tcPr>
                  <w:tcW w:w="0" w:type="auto"/>
                  <w:gridSpan w:val="2"/>
                  <w:tcBorders>
                    <w:top w:val="nil"/>
                    <w:left w:val="nil"/>
                    <w:bottom w:val="nil"/>
                    <w:right w:val="nil"/>
                  </w:tcBorders>
                  <w:shd w:val="clear" w:color="auto" w:fill="FFFFFF"/>
                  <w:noWrap/>
                  <w:vAlign w:val="center"/>
                </w:tcPr>
                <w:p w14:paraId="647C6DFC">
                  <w:pPr>
                    <w:ind w:right="480"/>
                    <w:jc w:val="right"/>
                    <w:rPr>
                      <w:rFonts w:ascii="宋体" w:hAnsi="宋体" w:eastAsia="宋体" w:cs="宋体"/>
                      <w:color w:val="000000"/>
                      <w:sz w:val="24"/>
                      <w:szCs w:val="24"/>
                    </w:rPr>
                  </w:pPr>
                </w:p>
              </w:tc>
              <w:tc>
                <w:tcPr>
                  <w:tcW w:w="0" w:type="auto"/>
                  <w:gridSpan w:val="2"/>
                  <w:tcBorders>
                    <w:top w:val="nil"/>
                    <w:left w:val="nil"/>
                    <w:bottom w:val="nil"/>
                    <w:right w:val="nil"/>
                  </w:tcBorders>
                  <w:shd w:val="clear" w:color="auto" w:fill="FFFFFF"/>
                  <w:noWrap/>
                  <w:vAlign w:val="center"/>
                </w:tcPr>
                <w:p w14:paraId="602A0E57">
                  <w:pPr>
                    <w:widowControl/>
                    <w:ind w:right="400" w:firstLine="600" w:firstLineChars="300"/>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5DB9BFB9">
              <w:tblPrEx>
                <w:tblCellMar>
                  <w:top w:w="0" w:type="dxa"/>
                  <w:left w:w="108" w:type="dxa"/>
                  <w:bottom w:w="0" w:type="dxa"/>
                  <w:right w:w="108" w:type="dxa"/>
                </w:tblCellMar>
              </w:tblPrEx>
              <w:trPr>
                <w:gridAfter w:val="1"/>
                <w:wAfter w:w="1364" w:type="dxa"/>
                <w:trHeight w:val="448" w:hRule="atLeast"/>
              </w:trPr>
              <w:tc>
                <w:tcPr>
                  <w:tcW w:w="7230" w:type="dxa"/>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76E87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收入</w:t>
                  </w:r>
                </w:p>
              </w:tc>
              <w:tc>
                <w:tcPr>
                  <w:tcW w:w="6804"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805D7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支出</w:t>
                  </w:r>
                </w:p>
              </w:tc>
            </w:tr>
            <w:tr w14:paraId="15516787">
              <w:tblPrEx>
                <w:tblCellMar>
                  <w:top w:w="0" w:type="dxa"/>
                  <w:left w:w="108" w:type="dxa"/>
                  <w:bottom w:w="0" w:type="dxa"/>
                  <w:right w:w="108" w:type="dxa"/>
                </w:tblCellMar>
              </w:tblPrEx>
              <w:trPr>
                <w:gridAfter w:val="1"/>
                <w:wAfter w:w="1364" w:type="dxa"/>
                <w:trHeight w:val="62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E22D2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    目</w:t>
                  </w:r>
                </w:p>
              </w:tc>
              <w:tc>
                <w:tcPr>
                  <w:tcW w:w="135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B5A835">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行次</w:t>
                  </w:r>
                </w:p>
              </w:tc>
              <w:tc>
                <w:tcPr>
                  <w:tcW w:w="170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756563">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决算数</w:t>
                  </w:r>
                </w:p>
              </w:tc>
              <w:tc>
                <w:tcPr>
                  <w:tcW w:w="368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A163FF">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    目</w:t>
                  </w:r>
                </w:p>
              </w:tc>
              <w:tc>
                <w:tcPr>
                  <w:tcW w:w="14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B8A599">
                  <w:pPr>
                    <w:widowControl/>
                    <w:jc w:val="center"/>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行次</w:t>
                  </w:r>
                </w:p>
              </w:tc>
              <w:tc>
                <w:tcPr>
                  <w:tcW w:w="17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38714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决算数</w:t>
                  </w:r>
                </w:p>
              </w:tc>
            </w:tr>
            <w:tr w14:paraId="5A8B987E">
              <w:tblPrEx>
                <w:tblCellMar>
                  <w:top w:w="0" w:type="dxa"/>
                  <w:left w:w="108" w:type="dxa"/>
                  <w:bottom w:w="0" w:type="dxa"/>
                  <w:right w:w="108" w:type="dxa"/>
                </w:tblCellMar>
              </w:tblPrEx>
              <w:trPr>
                <w:gridAfter w:val="1"/>
                <w:wAfter w:w="1364"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AA253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    次</w:t>
                  </w:r>
                </w:p>
              </w:tc>
              <w:tc>
                <w:tcPr>
                  <w:tcW w:w="135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371DAE">
                  <w:pPr>
                    <w:jc w:val="center"/>
                    <w:rPr>
                      <w:rFonts w:ascii="宋体" w:hAnsi="宋体" w:eastAsia="宋体" w:cs="宋体"/>
                      <w:color w:val="000000"/>
                      <w:sz w:val="24"/>
                      <w:szCs w:val="24"/>
                    </w:rPr>
                  </w:pPr>
                </w:p>
              </w:tc>
              <w:tc>
                <w:tcPr>
                  <w:tcW w:w="170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A0BA8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368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6A13D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    次</w:t>
                  </w:r>
                </w:p>
              </w:tc>
              <w:tc>
                <w:tcPr>
                  <w:tcW w:w="14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328978">
                  <w:pPr>
                    <w:jc w:val="center"/>
                    <w:rPr>
                      <w:rFonts w:ascii="宋体" w:hAnsi="宋体" w:eastAsia="宋体" w:cs="宋体"/>
                      <w:color w:val="000000"/>
                      <w:sz w:val="24"/>
                      <w:szCs w:val="24"/>
                    </w:rPr>
                  </w:pPr>
                </w:p>
              </w:tc>
              <w:tc>
                <w:tcPr>
                  <w:tcW w:w="171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E29758">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r>
            <w:tr w14:paraId="7D2DF8FF">
              <w:tblPrEx>
                <w:tblCellMar>
                  <w:top w:w="0" w:type="dxa"/>
                  <w:left w:w="108" w:type="dxa"/>
                  <w:bottom w:w="0" w:type="dxa"/>
                  <w:right w:w="108" w:type="dxa"/>
                </w:tblCellMar>
              </w:tblPrEx>
              <w:trPr>
                <w:gridAfter w:val="1"/>
                <w:wAfter w:w="1364"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0042B">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一、一般公共预算财政拨款收入</w:t>
                  </w:r>
                </w:p>
              </w:tc>
              <w:tc>
                <w:tcPr>
                  <w:tcW w:w="135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89760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3BDBA">
                  <w:pPr>
                    <w:jc w:val="right"/>
                    <w:rPr>
                      <w:rFonts w:ascii="宋体" w:hAnsi="宋体" w:eastAsia="宋体" w:cs="宋体"/>
                      <w:color w:val="000000"/>
                      <w:sz w:val="22"/>
                    </w:rPr>
                  </w:pPr>
                  <w:r>
                    <w:rPr>
                      <w:rFonts w:hint="eastAsia"/>
                      <w:color w:val="000000"/>
                      <w:sz w:val="22"/>
                    </w:rPr>
                    <w:t>2220.55</w:t>
                  </w:r>
                </w:p>
              </w:tc>
              <w:tc>
                <w:tcPr>
                  <w:tcW w:w="368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9BD349">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一、一般公共服务支出</w:t>
                  </w:r>
                </w:p>
              </w:tc>
              <w:tc>
                <w:tcPr>
                  <w:tcW w:w="14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92E9E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14</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7EED6">
                  <w:pPr>
                    <w:jc w:val="right"/>
                    <w:rPr>
                      <w:rFonts w:ascii="宋体" w:hAnsi="宋体" w:eastAsia="宋体" w:cs="宋体"/>
                      <w:color w:val="000000"/>
                      <w:sz w:val="22"/>
                    </w:rPr>
                  </w:pPr>
                </w:p>
              </w:tc>
            </w:tr>
            <w:tr w14:paraId="0BA3EC47">
              <w:tblPrEx>
                <w:tblCellMar>
                  <w:top w:w="0" w:type="dxa"/>
                  <w:left w:w="108" w:type="dxa"/>
                  <w:bottom w:w="0" w:type="dxa"/>
                  <w:right w:w="108" w:type="dxa"/>
                </w:tblCellMar>
              </w:tblPrEx>
              <w:trPr>
                <w:gridAfter w:val="1"/>
                <w:wAfter w:w="1364"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D3395A">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二、政府性基金预算财政拨款收入</w:t>
                  </w:r>
                </w:p>
              </w:tc>
              <w:tc>
                <w:tcPr>
                  <w:tcW w:w="135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4DAFE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98675">
                  <w:pPr>
                    <w:jc w:val="right"/>
                    <w:rPr>
                      <w:rFonts w:ascii="宋体" w:hAnsi="宋体" w:eastAsia="宋体" w:cs="宋体"/>
                      <w:color w:val="000000"/>
                      <w:sz w:val="22"/>
                    </w:rPr>
                  </w:pPr>
                  <w:r>
                    <w:rPr>
                      <w:rFonts w:hint="eastAsia"/>
                      <w:color w:val="000000"/>
                      <w:sz w:val="22"/>
                    </w:rPr>
                    <w:t>0</w:t>
                  </w:r>
                </w:p>
              </w:tc>
              <w:tc>
                <w:tcPr>
                  <w:tcW w:w="368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38D48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二、外交支出</w:t>
                  </w:r>
                </w:p>
              </w:tc>
              <w:tc>
                <w:tcPr>
                  <w:tcW w:w="14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1509A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15</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71E34">
                  <w:pPr>
                    <w:jc w:val="right"/>
                    <w:rPr>
                      <w:rFonts w:ascii="宋体" w:hAnsi="宋体" w:eastAsia="宋体" w:cs="宋体"/>
                      <w:color w:val="000000"/>
                      <w:sz w:val="22"/>
                    </w:rPr>
                  </w:pPr>
                </w:p>
              </w:tc>
            </w:tr>
            <w:tr w14:paraId="7ABA79E0">
              <w:tblPrEx>
                <w:tblCellMar>
                  <w:top w:w="0" w:type="dxa"/>
                  <w:left w:w="108" w:type="dxa"/>
                  <w:bottom w:w="0" w:type="dxa"/>
                  <w:right w:w="108" w:type="dxa"/>
                </w:tblCellMar>
              </w:tblPrEx>
              <w:trPr>
                <w:gridAfter w:val="1"/>
                <w:wAfter w:w="1364"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01B00">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三、国有资本经营预算财政拨款收入</w:t>
                  </w:r>
                </w:p>
              </w:tc>
              <w:tc>
                <w:tcPr>
                  <w:tcW w:w="135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556E5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1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78D0A">
                  <w:pPr>
                    <w:jc w:val="right"/>
                    <w:rPr>
                      <w:rFonts w:ascii="宋体" w:hAnsi="宋体" w:eastAsia="宋体" w:cs="宋体"/>
                      <w:color w:val="000000"/>
                      <w:sz w:val="22"/>
                    </w:rPr>
                  </w:pPr>
                  <w:r>
                    <w:rPr>
                      <w:rFonts w:hint="eastAsia"/>
                      <w:color w:val="000000"/>
                      <w:sz w:val="22"/>
                    </w:rPr>
                    <w:t>0</w:t>
                  </w:r>
                </w:p>
              </w:tc>
              <w:tc>
                <w:tcPr>
                  <w:tcW w:w="368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4C602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三、国防支出</w:t>
                  </w:r>
                </w:p>
              </w:tc>
              <w:tc>
                <w:tcPr>
                  <w:tcW w:w="14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65C51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16</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C3E3B">
                  <w:pPr>
                    <w:jc w:val="right"/>
                    <w:rPr>
                      <w:rFonts w:ascii="宋体" w:hAnsi="宋体" w:eastAsia="宋体" w:cs="宋体"/>
                      <w:color w:val="000000"/>
                      <w:sz w:val="22"/>
                    </w:rPr>
                  </w:pPr>
                </w:p>
              </w:tc>
            </w:tr>
            <w:tr w14:paraId="7C00FCAD">
              <w:tblPrEx>
                <w:tblCellMar>
                  <w:top w:w="0" w:type="dxa"/>
                  <w:left w:w="108" w:type="dxa"/>
                  <w:bottom w:w="0" w:type="dxa"/>
                  <w:right w:w="108" w:type="dxa"/>
                </w:tblCellMar>
              </w:tblPrEx>
              <w:trPr>
                <w:gridAfter w:val="1"/>
                <w:wAfter w:w="1364"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438816">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四、上级补助收入</w:t>
                  </w:r>
                </w:p>
              </w:tc>
              <w:tc>
                <w:tcPr>
                  <w:tcW w:w="135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BA2AA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1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48A74">
                  <w:pPr>
                    <w:jc w:val="right"/>
                    <w:rPr>
                      <w:rFonts w:ascii="宋体" w:hAnsi="宋体" w:eastAsia="宋体" w:cs="宋体"/>
                      <w:color w:val="000000"/>
                      <w:sz w:val="22"/>
                    </w:rPr>
                  </w:pPr>
                  <w:r>
                    <w:rPr>
                      <w:rFonts w:hint="eastAsia"/>
                      <w:color w:val="000000"/>
                      <w:sz w:val="22"/>
                    </w:rPr>
                    <w:t>0</w:t>
                  </w:r>
                </w:p>
              </w:tc>
              <w:tc>
                <w:tcPr>
                  <w:tcW w:w="368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2F9D48">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四、公共安全支出</w:t>
                  </w:r>
                </w:p>
              </w:tc>
              <w:tc>
                <w:tcPr>
                  <w:tcW w:w="14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91D17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17</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F644A">
                  <w:pPr>
                    <w:jc w:val="right"/>
                    <w:rPr>
                      <w:rFonts w:ascii="宋体" w:hAnsi="宋体" w:eastAsia="宋体" w:cs="宋体"/>
                      <w:color w:val="000000"/>
                      <w:sz w:val="22"/>
                    </w:rPr>
                  </w:pPr>
                </w:p>
              </w:tc>
            </w:tr>
            <w:tr w14:paraId="2EE993CA">
              <w:tblPrEx>
                <w:tblCellMar>
                  <w:top w:w="0" w:type="dxa"/>
                  <w:left w:w="108" w:type="dxa"/>
                  <w:bottom w:w="0" w:type="dxa"/>
                  <w:right w:w="108" w:type="dxa"/>
                </w:tblCellMar>
              </w:tblPrEx>
              <w:trPr>
                <w:gridAfter w:val="1"/>
                <w:wAfter w:w="1364"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F8D560">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五、事业收入</w:t>
                  </w:r>
                </w:p>
              </w:tc>
              <w:tc>
                <w:tcPr>
                  <w:tcW w:w="135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F4DD0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225CA">
                  <w:pPr>
                    <w:jc w:val="right"/>
                    <w:rPr>
                      <w:rFonts w:ascii="宋体" w:hAnsi="宋体" w:eastAsia="宋体" w:cs="宋体"/>
                      <w:color w:val="000000"/>
                      <w:sz w:val="22"/>
                    </w:rPr>
                  </w:pPr>
                  <w:r>
                    <w:rPr>
                      <w:rFonts w:hint="eastAsia"/>
                      <w:color w:val="000000"/>
                      <w:sz w:val="22"/>
                    </w:rPr>
                    <w:t>26.91</w:t>
                  </w:r>
                </w:p>
              </w:tc>
              <w:tc>
                <w:tcPr>
                  <w:tcW w:w="368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7B8CD4">
                  <w:pPr>
                    <w:rPr>
                      <w:rFonts w:ascii="宋体" w:hAnsi="宋体" w:eastAsia="宋体" w:cs="宋体"/>
                      <w:color w:val="000000"/>
                      <w:sz w:val="22"/>
                    </w:rPr>
                  </w:pPr>
                  <w:r>
                    <w:rPr>
                      <w:rFonts w:hint="eastAsia"/>
                      <w:color w:val="000000"/>
                      <w:sz w:val="22"/>
                    </w:rPr>
                    <w:t>五、教育支出</w:t>
                  </w:r>
                </w:p>
              </w:tc>
              <w:tc>
                <w:tcPr>
                  <w:tcW w:w="14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C811F7">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18</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AAEB2">
                  <w:pPr>
                    <w:jc w:val="right"/>
                    <w:rPr>
                      <w:rFonts w:ascii="宋体" w:hAnsi="宋体" w:eastAsia="宋体" w:cs="宋体"/>
                      <w:color w:val="000000"/>
                      <w:sz w:val="22"/>
                    </w:rPr>
                  </w:pPr>
                  <w:r>
                    <w:rPr>
                      <w:rFonts w:hint="eastAsia"/>
                      <w:color w:val="000000"/>
                      <w:sz w:val="22"/>
                    </w:rPr>
                    <w:t>2226.31</w:t>
                  </w:r>
                </w:p>
              </w:tc>
            </w:tr>
            <w:tr w14:paraId="14080E82">
              <w:tblPrEx>
                <w:tblCellMar>
                  <w:top w:w="0" w:type="dxa"/>
                  <w:left w:w="108" w:type="dxa"/>
                  <w:bottom w:w="0" w:type="dxa"/>
                  <w:right w:w="108" w:type="dxa"/>
                </w:tblCellMar>
              </w:tblPrEx>
              <w:trPr>
                <w:gridAfter w:val="1"/>
                <w:wAfter w:w="1364"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C2EE67">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六、经营收入</w:t>
                  </w:r>
                </w:p>
              </w:tc>
              <w:tc>
                <w:tcPr>
                  <w:tcW w:w="135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92EC7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1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6B387">
                  <w:pPr>
                    <w:jc w:val="right"/>
                    <w:rPr>
                      <w:rFonts w:ascii="宋体" w:hAnsi="宋体" w:eastAsia="宋体" w:cs="宋体"/>
                      <w:color w:val="000000"/>
                      <w:sz w:val="22"/>
                    </w:rPr>
                  </w:pPr>
                  <w:r>
                    <w:rPr>
                      <w:rFonts w:hint="eastAsia"/>
                      <w:color w:val="000000"/>
                      <w:sz w:val="22"/>
                    </w:rPr>
                    <w:t>0</w:t>
                  </w:r>
                </w:p>
              </w:tc>
              <w:tc>
                <w:tcPr>
                  <w:tcW w:w="368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FE6574">
                  <w:pPr>
                    <w:rPr>
                      <w:rFonts w:ascii="宋体" w:hAnsi="宋体" w:eastAsia="宋体" w:cs="宋体"/>
                      <w:color w:val="000000"/>
                      <w:sz w:val="22"/>
                    </w:rPr>
                  </w:pPr>
                  <w:r>
                    <w:rPr>
                      <w:rFonts w:hint="eastAsia"/>
                      <w:color w:val="000000"/>
                      <w:sz w:val="22"/>
                    </w:rPr>
                    <w:t>六、科学技术支出</w:t>
                  </w:r>
                </w:p>
              </w:tc>
              <w:tc>
                <w:tcPr>
                  <w:tcW w:w="14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6658B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19</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7F66A7">
                  <w:pPr>
                    <w:jc w:val="right"/>
                    <w:rPr>
                      <w:rFonts w:ascii="宋体" w:hAnsi="宋体" w:eastAsia="宋体" w:cs="宋体"/>
                      <w:color w:val="000000"/>
                      <w:sz w:val="22"/>
                    </w:rPr>
                  </w:pPr>
                </w:p>
              </w:tc>
            </w:tr>
            <w:tr w14:paraId="7C6839A4">
              <w:tblPrEx>
                <w:tblCellMar>
                  <w:top w:w="0" w:type="dxa"/>
                  <w:left w:w="108" w:type="dxa"/>
                  <w:bottom w:w="0" w:type="dxa"/>
                  <w:right w:w="108" w:type="dxa"/>
                </w:tblCellMar>
              </w:tblPrEx>
              <w:trPr>
                <w:gridAfter w:val="1"/>
                <w:wAfter w:w="1364"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512412">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七、附属单位上缴收入</w:t>
                  </w:r>
                </w:p>
              </w:tc>
              <w:tc>
                <w:tcPr>
                  <w:tcW w:w="135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D3F5C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1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FA3F4">
                  <w:pPr>
                    <w:jc w:val="right"/>
                    <w:rPr>
                      <w:rFonts w:ascii="宋体" w:hAnsi="宋体" w:eastAsia="宋体" w:cs="宋体"/>
                      <w:color w:val="000000"/>
                      <w:sz w:val="22"/>
                    </w:rPr>
                  </w:pPr>
                  <w:r>
                    <w:rPr>
                      <w:rFonts w:hint="eastAsia"/>
                      <w:color w:val="000000"/>
                      <w:sz w:val="22"/>
                    </w:rPr>
                    <w:t>0</w:t>
                  </w:r>
                </w:p>
              </w:tc>
              <w:tc>
                <w:tcPr>
                  <w:tcW w:w="36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6F5FE">
                  <w:pPr>
                    <w:rPr>
                      <w:rFonts w:ascii="宋体" w:hAnsi="宋体" w:eastAsia="宋体" w:cs="宋体"/>
                      <w:color w:val="000000"/>
                      <w:sz w:val="22"/>
                    </w:rPr>
                  </w:pPr>
                  <w:r>
                    <w:rPr>
                      <w:rFonts w:hint="eastAsia"/>
                      <w:color w:val="000000"/>
                      <w:sz w:val="22"/>
                    </w:rPr>
                    <w:t>七、文化旅游体育与传媒支出</w:t>
                  </w:r>
                </w:p>
              </w:tc>
              <w:tc>
                <w:tcPr>
                  <w:tcW w:w="14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D4F23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20</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A6FA2">
                  <w:pPr>
                    <w:jc w:val="right"/>
                    <w:rPr>
                      <w:rFonts w:ascii="宋体" w:hAnsi="宋体" w:eastAsia="宋体" w:cs="宋体"/>
                      <w:color w:val="000000"/>
                      <w:sz w:val="22"/>
                    </w:rPr>
                  </w:pPr>
                </w:p>
              </w:tc>
            </w:tr>
            <w:tr w14:paraId="4503B1F8">
              <w:tblPrEx>
                <w:tblCellMar>
                  <w:top w:w="0" w:type="dxa"/>
                  <w:left w:w="108" w:type="dxa"/>
                  <w:bottom w:w="0" w:type="dxa"/>
                  <w:right w:w="108" w:type="dxa"/>
                </w:tblCellMar>
              </w:tblPrEx>
              <w:trPr>
                <w:gridAfter w:val="1"/>
                <w:wAfter w:w="1364"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F45E4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八、其他收入</w:t>
                  </w:r>
                </w:p>
              </w:tc>
              <w:tc>
                <w:tcPr>
                  <w:tcW w:w="135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5E211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1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DD6F2">
                  <w:pPr>
                    <w:jc w:val="right"/>
                    <w:rPr>
                      <w:rFonts w:ascii="宋体" w:hAnsi="宋体" w:eastAsia="宋体" w:cs="宋体"/>
                      <w:color w:val="000000"/>
                      <w:sz w:val="22"/>
                    </w:rPr>
                  </w:pPr>
                  <w:r>
                    <w:rPr>
                      <w:rFonts w:hint="eastAsia"/>
                      <w:color w:val="000000"/>
                      <w:sz w:val="22"/>
                    </w:rPr>
                    <w:t>82.96</w:t>
                  </w:r>
                </w:p>
              </w:tc>
              <w:tc>
                <w:tcPr>
                  <w:tcW w:w="36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6A928">
                  <w:pPr>
                    <w:rPr>
                      <w:rFonts w:ascii="宋体" w:hAnsi="宋体" w:eastAsia="宋体" w:cs="宋体"/>
                      <w:color w:val="000000"/>
                      <w:sz w:val="22"/>
                    </w:rPr>
                  </w:pPr>
                  <w:r>
                    <w:rPr>
                      <w:rFonts w:hint="eastAsia"/>
                      <w:color w:val="000000"/>
                      <w:sz w:val="22"/>
                    </w:rPr>
                    <w:t>八、社会保障和就业支出</w:t>
                  </w:r>
                </w:p>
              </w:tc>
              <w:tc>
                <w:tcPr>
                  <w:tcW w:w="14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80572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21</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565EFD">
                  <w:pPr>
                    <w:jc w:val="right"/>
                    <w:rPr>
                      <w:rFonts w:ascii="宋体" w:hAnsi="宋体" w:eastAsia="宋体" w:cs="宋体"/>
                      <w:color w:val="000000"/>
                      <w:sz w:val="22"/>
                    </w:rPr>
                  </w:pPr>
                  <w:r>
                    <w:rPr>
                      <w:rFonts w:hint="eastAsia"/>
                      <w:color w:val="000000"/>
                      <w:sz w:val="22"/>
                    </w:rPr>
                    <w:t>167.85</w:t>
                  </w:r>
                </w:p>
              </w:tc>
            </w:tr>
            <w:tr w14:paraId="0CB4BFD4">
              <w:tblPrEx>
                <w:tblCellMar>
                  <w:top w:w="0" w:type="dxa"/>
                  <w:left w:w="108" w:type="dxa"/>
                  <w:bottom w:w="0" w:type="dxa"/>
                  <w:right w:w="108" w:type="dxa"/>
                </w:tblCellMar>
              </w:tblPrEx>
              <w:trPr>
                <w:gridAfter w:val="1"/>
                <w:wAfter w:w="1364"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D0109">
                  <w:pPr>
                    <w:jc w:val="right"/>
                    <w:rPr>
                      <w:rFonts w:ascii="宋体" w:hAnsi="宋体" w:eastAsia="宋体" w:cs="宋体"/>
                      <w:color w:val="000000"/>
                      <w:sz w:val="20"/>
                      <w:szCs w:val="20"/>
                    </w:rPr>
                  </w:pPr>
                </w:p>
              </w:tc>
              <w:tc>
                <w:tcPr>
                  <w:tcW w:w="135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0EFB38">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w:t>
                  </w:r>
                </w:p>
              </w:tc>
              <w:tc>
                <w:tcPr>
                  <w:tcW w:w="1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3DCF4">
                  <w:pPr>
                    <w:jc w:val="right"/>
                    <w:rPr>
                      <w:rFonts w:ascii="宋体" w:hAnsi="宋体" w:eastAsia="宋体" w:cs="宋体"/>
                      <w:color w:val="000000"/>
                      <w:sz w:val="22"/>
                    </w:rPr>
                  </w:pPr>
                </w:p>
              </w:tc>
              <w:tc>
                <w:tcPr>
                  <w:tcW w:w="36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15FAE">
                  <w:pPr>
                    <w:jc w:val="right"/>
                    <w:rPr>
                      <w:rFonts w:ascii="宋体" w:hAnsi="宋体" w:eastAsia="宋体" w:cs="宋体"/>
                      <w:color w:val="000000"/>
                      <w:sz w:val="20"/>
                      <w:szCs w:val="20"/>
                    </w:rPr>
                  </w:pPr>
                </w:p>
              </w:tc>
              <w:tc>
                <w:tcPr>
                  <w:tcW w:w="14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615C9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22</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A357F">
                  <w:pPr>
                    <w:rPr>
                      <w:rFonts w:ascii="宋体" w:hAnsi="宋体" w:eastAsia="宋体" w:cs="宋体"/>
                      <w:b/>
                      <w:color w:val="000000"/>
                      <w:sz w:val="22"/>
                    </w:rPr>
                  </w:pPr>
                </w:p>
              </w:tc>
            </w:tr>
            <w:tr w14:paraId="574520A6">
              <w:tblPrEx>
                <w:tblCellMar>
                  <w:top w:w="0" w:type="dxa"/>
                  <w:left w:w="108" w:type="dxa"/>
                  <w:bottom w:w="0" w:type="dxa"/>
                  <w:right w:w="108" w:type="dxa"/>
                </w:tblCellMar>
              </w:tblPrEx>
              <w:trPr>
                <w:gridAfter w:val="1"/>
                <w:wAfter w:w="1364"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556975">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本年收入合计</w:t>
                  </w:r>
                </w:p>
              </w:tc>
              <w:tc>
                <w:tcPr>
                  <w:tcW w:w="135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EC580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1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ADD67">
                  <w:pPr>
                    <w:jc w:val="right"/>
                    <w:rPr>
                      <w:rFonts w:ascii="宋体" w:hAnsi="宋体" w:eastAsia="宋体" w:cs="宋体"/>
                      <w:color w:val="000000"/>
                      <w:sz w:val="22"/>
                    </w:rPr>
                  </w:pPr>
                  <w:r>
                    <w:rPr>
                      <w:rFonts w:hint="eastAsia"/>
                      <w:color w:val="000000"/>
                      <w:sz w:val="22"/>
                    </w:rPr>
                    <w:t>2330.42</w:t>
                  </w:r>
                </w:p>
              </w:tc>
              <w:tc>
                <w:tcPr>
                  <w:tcW w:w="36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BE1DD">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本年支出合计</w:t>
                  </w:r>
                </w:p>
              </w:tc>
              <w:tc>
                <w:tcPr>
                  <w:tcW w:w="14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50D8A4">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23</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51253">
                  <w:pPr>
                    <w:jc w:val="right"/>
                    <w:rPr>
                      <w:rFonts w:ascii="宋体" w:hAnsi="宋体" w:eastAsia="宋体" w:cs="宋体"/>
                      <w:color w:val="000000"/>
                      <w:sz w:val="22"/>
                    </w:rPr>
                  </w:pPr>
                  <w:r>
                    <w:rPr>
                      <w:rFonts w:hint="eastAsia"/>
                      <w:color w:val="000000"/>
                      <w:sz w:val="22"/>
                    </w:rPr>
                    <w:t>2394.16</w:t>
                  </w:r>
                </w:p>
              </w:tc>
            </w:tr>
            <w:tr w14:paraId="5890E272">
              <w:tblPrEx>
                <w:tblCellMar>
                  <w:top w:w="0" w:type="dxa"/>
                  <w:left w:w="108" w:type="dxa"/>
                  <w:bottom w:w="0" w:type="dxa"/>
                  <w:right w:w="108" w:type="dxa"/>
                </w:tblCellMar>
              </w:tblPrEx>
              <w:trPr>
                <w:gridAfter w:val="1"/>
                <w:wAfter w:w="1364"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8D7A6F">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使用非财政拨款结余（含专用结余）</w:t>
                  </w:r>
                </w:p>
              </w:tc>
              <w:tc>
                <w:tcPr>
                  <w:tcW w:w="135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2F058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1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9CFBE">
                  <w:pPr>
                    <w:jc w:val="right"/>
                    <w:rPr>
                      <w:rFonts w:ascii="宋体" w:hAnsi="宋体" w:eastAsia="宋体" w:cs="宋体"/>
                      <w:color w:val="000000"/>
                      <w:sz w:val="22"/>
                    </w:rPr>
                  </w:pPr>
                  <w:r>
                    <w:rPr>
                      <w:rFonts w:hint="eastAsia"/>
                      <w:color w:val="000000"/>
                      <w:sz w:val="22"/>
                    </w:rPr>
                    <w:t>63.74</w:t>
                  </w:r>
                </w:p>
              </w:tc>
              <w:tc>
                <w:tcPr>
                  <w:tcW w:w="36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07CE4">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结余分配</w:t>
                  </w:r>
                </w:p>
              </w:tc>
              <w:tc>
                <w:tcPr>
                  <w:tcW w:w="14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8A0A7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24</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A4672">
                  <w:pPr>
                    <w:rPr>
                      <w:rFonts w:ascii="宋体" w:hAnsi="宋体" w:eastAsia="宋体" w:cs="宋体"/>
                      <w:color w:val="000000"/>
                      <w:sz w:val="22"/>
                    </w:rPr>
                  </w:pPr>
                </w:p>
              </w:tc>
            </w:tr>
            <w:tr w14:paraId="016EFBC0">
              <w:tblPrEx>
                <w:tblCellMar>
                  <w:top w:w="0" w:type="dxa"/>
                  <w:left w:w="108" w:type="dxa"/>
                  <w:bottom w:w="0" w:type="dxa"/>
                  <w:right w:w="108" w:type="dxa"/>
                </w:tblCellMar>
              </w:tblPrEx>
              <w:trPr>
                <w:gridAfter w:val="1"/>
                <w:wAfter w:w="1364" w:type="dxa"/>
                <w:trHeight w:val="49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52FCA">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年初结转和结余</w:t>
                  </w:r>
                </w:p>
              </w:tc>
              <w:tc>
                <w:tcPr>
                  <w:tcW w:w="135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88FF7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c>
                <w:tcPr>
                  <w:tcW w:w="1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7FAC4">
                  <w:pPr>
                    <w:jc w:val="right"/>
                    <w:rPr>
                      <w:rFonts w:ascii="宋体" w:hAnsi="宋体" w:eastAsia="宋体" w:cs="宋体"/>
                      <w:color w:val="000000"/>
                      <w:sz w:val="22"/>
                    </w:rPr>
                  </w:pPr>
                  <w:r>
                    <w:rPr>
                      <w:rFonts w:hint="eastAsia"/>
                      <w:color w:val="000000"/>
                      <w:sz w:val="22"/>
                    </w:rPr>
                    <w:t>0</w:t>
                  </w:r>
                </w:p>
              </w:tc>
              <w:tc>
                <w:tcPr>
                  <w:tcW w:w="368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EDDADC">
                  <w:pPr>
                    <w:widowControl/>
                    <w:jc w:val="left"/>
                    <w:textAlignment w:val="center"/>
                    <w:rPr>
                      <w:rFonts w:ascii="宋体" w:hAnsi="宋体" w:eastAsia="宋体" w:cs="宋体"/>
                      <w:color w:val="000000"/>
                      <w:sz w:val="22"/>
                    </w:rPr>
                  </w:pPr>
                  <w:r>
                    <w:rPr>
                      <w:rFonts w:hint="eastAsia" w:ascii="宋体" w:hAnsi="宋体" w:eastAsia="宋体" w:cs="宋体"/>
                      <w:color w:val="000000"/>
                      <w:kern w:val="0"/>
                      <w:sz w:val="22"/>
                    </w:rPr>
                    <w:t xml:space="preserve">                年末结转和结余</w:t>
                  </w:r>
                </w:p>
              </w:tc>
              <w:tc>
                <w:tcPr>
                  <w:tcW w:w="14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84D34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25</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7FFCC4">
                  <w:pPr>
                    <w:rPr>
                      <w:rFonts w:ascii="宋体" w:hAnsi="宋体" w:eastAsia="宋体" w:cs="宋体"/>
                      <w:color w:val="000000"/>
                      <w:sz w:val="22"/>
                    </w:rPr>
                  </w:pPr>
                </w:p>
              </w:tc>
            </w:tr>
            <w:tr w14:paraId="01D30CED">
              <w:tblPrEx>
                <w:tblCellMar>
                  <w:top w:w="0" w:type="dxa"/>
                  <w:left w:w="108" w:type="dxa"/>
                  <w:bottom w:w="0" w:type="dxa"/>
                  <w:right w:w="108" w:type="dxa"/>
                </w:tblCellMar>
              </w:tblPrEx>
              <w:trPr>
                <w:gridAfter w:val="1"/>
                <w:wAfter w:w="1364" w:type="dxa"/>
                <w:trHeight w:val="448" w:hRule="atLeast"/>
              </w:trPr>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E955EF">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总计</w:t>
                  </w:r>
                </w:p>
              </w:tc>
              <w:tc>
                <w:tcPr>
                  <w:tcW w:w="1356"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3F9F6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13</w:t>
                  </w:r>
                </w:p>
              </w:tc>
              <w:tc>
                <w:tcPr>
                  <w:tcW w:w="170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4A986">
                  <w:pPr>
                    <w:jc w:val="right"/>
                    <w:rPr>
                      <w:rFonts w:ascii="宋体" w:hAnsi="宋体" w:eastAsia="宋体" w:cs="宋体"/>
                      <w:color w:val="000000"/>
                      <w:sz w:val="22"/>
                    </w:rPr>
                  </w:pPr>
                  <w:r>
                    <w:rPr>
                      <w:rFonts w:hint="eastAsia"/>
                      <w:color w:val="000000"/>
                      <w:sz w:val="22"/>
                    </w:rPr>
                    <w:t>2394.16</w:t>
                  </w:r>
                </w:p>
              </w:tc>
              <w:tc>
                <w:tcPr>
                  <w:tcW w:w="3685"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1A7E84">
                  <w:pPr>
                    <w:widowControl/>
                    <w:jc w:val="center"/>
                    <w:textAlignment w:val="center"/>
                    <w:rPr>
                      <w:rFonts w:ascii="宋体" w:hAnsi="宋体" w:eastAsia="宋体" w:cs="宋体"/>
                      <w:b/>
                      <w:color w:val="000000"/>
                      <w:sz w:val="22"/>
                    </w:rPr>
                  </w:pPr>
                  <w:r>
                    <w:rPr>
                      <w:rFonts w:hint="eastAsia" w:ascii="宋体" w:hAnsi="宋体" w:eastAsia="宋体" w:cs="宋体"/>
                      <w:b/>
                      <w:color w:val="000000"/>
                      <w:kern w:val="0"/>
                      <w:sz w:val="22"/>
                    </w:rPr>
                    <w:t>总计</w:t>
                  </w:r>
                </w:p>
              </w:tc>
              <w:tc>
                <w:tcPr>
                  <w:tcW w:w="14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AEA01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26</w:t>
                  </w:r>
                </w:p>
              </w:tc>
              <w:tc>
                <w:tcPr>
                  <w:tcW w:w="17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DCAF6">
                  <w:pPr>
                    <w:jc w:val="right"/>
                    <w:rPr>
                      <w:rFonts w:ascii="宋体" w:hAnsi="宋体" w:eastAsia="宋体" w:cs="宋体"/>
                      <w:color w:val="000000"/>
                      <w:sz w:val="22"/>
                    </w:rPr>
                  </w:pPr>
                  <w:r>
                    <w:rPr>
                      <w:rFonts w:hint="eastAsia"/>
                      <w:color w:val="000000"/>
                      <w:sz w:val="22"/>
                    </w:rPr>
                    <w:t>2394.16</w:t>
                  </w:r>
                </w:p>
              </w:tc>
            </w:tr>
            <w:tr w14:paraId="6768138A">
              <w:tblPrEx>
                <w:tblCellMar>
                  <w:top w:w="0" w:type="dxa"/>
                  <w:left w:w="108" w:type="dxa"/>
                  <w:bottom w:w="0" w:type="dxa"/>
                  <w:right w:w="108" w:type="dxa"/>
                </w:tblCellMar>
              </w:tblPrEx>
              <w:trPr>
                <w:trHeight w:val="1015" w:hRule="atLeast"/>
              </w:trPr>
              <w:tc>
                <w:tcPr>
                  <w:tcW w:w="15398" w:type="dxa"/>
                  <w:gridSpan w:val="10"/>
                  <w:tcBorders>
                    <w:top w:val="nil"/>
                    <w:left w:val="nil"/>
                    <w:bottom w:val="nil"/>
                    <w:right w:val="nil"/>
                  </w:tcBorders>
                  <w:shd w:val="clear" w:color="auto" w:fill="auto"/>
                  <w:vAlign w:val="center"/>
                </w:tcPr>
                <w:p w14:paraId="4F81E70B">
                  <w:pPr>
                    <w:widowControl/>
                    <w:jc w:val="left"/>
                    <w:textAlignment w:val="center"/>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rPr>
                    <w:t>注：1.本表反映部门本年度的总收支和年末结转结余情况。</w:t>
                  </w:r>
                </w:p>
                <w:p w14:paraId="3D3A46C4">
                  <w:pPr>
                    <w:pStyle w:val="2"/>
                    <w:rPr>
                      <w:rFonts w:hint="eastAsia"/>
                      <w:lang w:eastAsia="zh-CN"/>
                    </w:rPr>
                  </w:pPr>
                </w:p>
                <w:p w14:paraId="6AAD09A5">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    2.本套报表金额单位转换时可能存在尾数误差。</w:t>
                  </w:r>
                </w:p>
              </w:tc>
            </w:tr>
          </w:tbl>
          <w:p w14:paraId="58C83E1A">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23859246">
        <w:tblPrEx>
          <w:tblCellMar>
            <w:top w:w="0" w:type="dxa"/>
            <w:left w:w="0" w:type="dxa"/>
            <w:bottom w:w="0" w:type="dxa"/>
            <w:right w:w="0" w:type="dxa"/>
          </w:tblCellMar>
        </w:tblPrEx>
        <w:trPr>
          <w:trHeight w:val="285" w:hRule="atLeast"/>
        </w:trPr>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20D7D916">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04E9BA5F">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6BE546D3">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7EE77832">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14C8098C">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1A990B9D">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3BB43E72">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041FD8DC">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6E57E727">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32B78B33">
            <w:pPr>
              <w:ind w:right="200"/>
              <w:jc w:val="right"/>
              <w:rPr>
                <w:rFonts w:ascii="宋体" w:hAnsi="宋体" w:eastAsia="宋体" w:cs="宋体"/>
                <w:color w:val="000000"/>
                <w:sz w:val="20"/>
                <w:szCs w:val="20"/>
              </w:rPr>
            </w:pPr>
            <w:r>
              <w:rPr>
                <w:rFonts w:hint="eastAsia"/>
                <w:color w:val="000000"/>
                <w:sz w:val="20"/>
                <w:szCs w:val="20"/>
              </w:rPr>
              <w:t>公开02表</w:t>
            </w:r>
          </w:p>
        </w:tc>
      </w:tr>
      <w:tr w14:paraId="3091BEA3">
        <w:tblPrEx>
          <w:tblCellMar>
            <w:top w:w="0" w:type="dxa"/>
            <w:left w:w="0" w:type="dxa"/>
            <w:bottom w:w="0" w:type="dxa"/>
            <w:right w:w="0" w:type="dxa"/>
          </w:tblCellMar>
        </w:tblPrEx>
        <w:trPr>
          <w:trHeight w:val="285" w:hRule="atLeast"/>
        </w:trPr>
        <w:tc>
          <w:tcPr>
            <w:tcW w:w="0" w:type="auto"/>
            <w:gridSpan w:val="2"/>
            <w:tcBorders>
              <w:top w:val="nil"/>
              <w:left w:val="nil"/>
              <w:bottom w:val="nil"/>
              <w:right w:val="nil"/>
            </w:tcBorders>
            <w:shd w:val="clear" w:color="000000" w:fill="FFFFFF"/>
            <w:noWrap/>
            <w:tcMar>
              <w:top w:w="15" w:type="dxa"/>
              <w:left w:w="15" w:type="dxa"/>
              <w:bottom w:w="0" w:type="dxa"/>
              <w:right w:w="15" w:type="dxa"/>
            </w:tcMar>
            <w:vAlign w:val="center"/>
          </w:tcPr>
          <w:p w14:paraId="5E68F98D">
            <w:pPr>
              <w:rPr>
                <w:rFonts w:ascii="宋体" w:hAnsi="宋体" w:eastAsia="宋体" w:cs="宋体"/>
                <w:color w:val="000000"/>
                <w:sz w:val="20"/>
                <w:szCs w:val="20"/>
              </w:rPr>
            </w:pPr>
            <w:r>
              <w:rPr>
                <w:rFonts w:hint="eastAsia"/>
                <w:color w:val="000000"/>
                <w:sz w:val="20"/>
                <w:szCs w:val="20"/>
              </w:rPr>
              <w:t>部门：</w:t>
            </w:r>
            <w:r>
              <w:rPr>
                <w:rFonts w:hint="eastAsia" w:ascii="宋体" w:hAnsi="宋体" w:cs="宋体"/>
                <w:kern w:val="0"/>
                <w:sz w:val="20"/>
                <w:szCs w:val="20"/>
              </w:rPr>
              <w:t>湘潭县分水乡中心学校</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1A27C032">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7C2B9AA0">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4B75EE20">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06B237BB">
            <w:pPr>
              <w:jc w:val="center"/>
              <w:rPr>
                <w:rFonts w:ascii="宋体" w:hAnsi="宋体" w:eastAsia="宋体" w:cs="宋体"/>
                <w:color w:val="000000"/>
                <w:sz w:val="20"/>
                <w:szCs w:val="20"/>
              </w:rPr>
            </w:pPr>
            <w:r>
              <w:rPr>
                <w:rFonts w:hint="eastAsia"/>
                <w:color w:val="000000"/>
                <w:sz w:val="20"/>
                <w:szCs w:val="20"/>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4A424805">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7CB1DAFD">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01778456">
            <w:pPr>
              <w:jc w:val="right"/>
              <w:rPr>
                <w:rFonts w:ascii="宋体" w:hAnsi="宋体" w:eastAsia="宋体" w:cs="宋体"/>
                <w:sz w:val="24"/>
                <w:szCs w:val="24"/>
              </w:rPr>
            </w:pPr>
            <w:r>
              <w:rPr>
                <w:rFonts w:hint="eastAsia"/>
              </w:rPr>
              <w:t>　</w:t>
            </w:r>
          </w:p>
        </w:tc>
        <w:tc>
          <w:tcPr>
            <w:tcW w:w="0" w:type="auto"/>
            <w:tcBorders>
              <w:top w:val="nil"/>
              <w:left w:val="nil"/>
              <w:bottom w:val="nil"/>
              <w:right w:val="nil"/>
            </w:tcBorders>
            <w:shd w:val="clear" w:color="000000" w:fill="FFFFFF"/>
            <w:noWrap/>
            <w:tcMar>
              <w:top w:w="15" w:type="dxa"/>
              <w:left w:w="15" w:type="dxa"/>
              <w:bottom w:w="0" w:type="dxa"/>
              <w:right w:w="15" w:type="dxa"/>
            </w:tcMar>
            <w:vAlign w:val="center"/>
          </w:tcPr>
          <w:p w14:paraId="523D2914">
            <w:pPr>
              <w:ind w:right="200"/>
              <w:jc w:val="right"/>
              <w:rPr>
                <w:rFonts w:ascii="宋体" w:hAnsi="宋体" w:eastAsia="宋体" w:cs="宋体"/>
                <w:color w:val="000000"/>
                <w:sz w:val="20"/>
                <w:szCs w:val="20"/>
              </w:rPr>
            </w:pPr>
            <w:r>
              <w:rPr>
                <w:rFonts w:hint="eastAsia"/>
                <w:color w:val="000000"/>
                <w:sz w:val="20"/>
                <w:szCs w:val="20"/>
              </w:rPr>
              <w:t>单位：万元</w:t>
            </w:r>
          </w:p>
        </w:tc>
      </w:tr>
      <w:tr w14:paraId="13064CDA">
        <w:tblPrEx>
          <w:tblCellMar>
            <w:top w:w="0" w:type="dxa"/>
            <w:left w:w="0" w:type="dxa"/>
            <w:bottom w:w="0" w:type="dxa"/>
            <w:right w:w="0" w:type="dxa"/>
          </w:tblCellMar>
        </w:tblPrEx>
        <w:trPr>
          <w:trHeight w:val="450" w:hRule="atLeast"/>
        </w:trPr>
        <w:tc>
          <w:tcPr>
            <w:tcW w:w="7254"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7BAB5BA">
            <w:pPr>
              <w:jc w:val="center"/>
              <w:rPr>
                <w:rFonts w:ascii="宋体" w:hAnsi="宋体" w:eastAsia="宋体" w:cs="宋体"/>
                <w:sz w:val="24"/>
                <w:szCs w:val="24"/>
              </w:rPr>
            </w:pPr>
            <w:r>
              <w:rPr>
                <w:rFonts w:hint="eastAsia"/>
              </w:rPr>
              <w:t>项    目</w:t>
            </w:r>
          </w:p>
        </w:tc>
        <w:tc>
          <w:tcPr>
            <w:tcW w:w="141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F957755">
            <w:pPr>
              <w:jc w:val="center"/>
              <w:rPr>
                <w:rFonts w:ascii="宋体" w:hAnsi="宋体" w:eastAsia="宋体" w:cs="宋体"/>
                <w:sz w:val="24"/>
                <w:szCs w:val="24"/>
              </w:rPr>
            </w:pPr>
            <w:r>
              <w:rPr>
                <w:rFonts w:hint="eastAsia"/>
              </w:rPr>
              <w:t>本年收入合计</w:t>
            </w:r>
          </w:p>
        </w:tc>
        <w:tc>
          <w:tcPr>
            <w:tcW w:w="1383"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16F7208F">
            <w:pPr>
              <w:jc w:val="center"/>
              <w:rPr>
                <w:rFonts w:ascii="宋体" w:hAnsi="宋体" w:eastAsia="宋体" w:cs="宋体"/>
                <w:sz w:val="24"/>
                <w:szCs w:val="24"/>
              </w:rPr>
            </w:pPr>
            <w:r>
              <w:rPr>
                <w:rFonts w:hint="eastAsia"/>
              </w:rPr>
              <w:t>财政拨款收入</w:t>
            </w:r>
          </w:p>
        </w:tc>
        <w:tc>
          <w:tcPr>
            <w:tcW w:w="82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18CED03">
            <w:pPr>
              <w:jc w:val="center"/>
              <w:rPr>
                <w:rFonts w:ascii="宋体" w:hAnsi="宋体" w:eastAsia="宋体" w:cs="宋体"/>
                <w:sz w:val="24"/>
                <w:szCs w:val="24"/>
              </w:rPr>
            </w:pPr>
            <w:r>
              <w:rPr>
                <w:rFonts w:hint="eastAsia"/>
              </w:rPr>
              <w:t>上级补助收入</w:t>
            </w:r>
          </w:p>
        </w:tc>
        <w:tc>
          <w:tcPr>
            <w:tcW w:w="107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8E58874">
            <w:pPr>
              <w:jc w:val="center"/>
              <w:rPr>
                <w:rFonts w:ascii="宋体" w:hAnsi="宋体" w:eastAsia="宋体" w:cs="宋体"/>
                <w:sz w:val="24"/>
                <w:szCs w:val="24"/>
              </w:rPr>
            </w:pPr>
            <w:r>
              <w:rPr>
                <w:rFonts w:hint="eastAsia"/>
              </w:rPr>
              <w:t>事业收入</w:t>
            </w:r>
          </w:p>
        </w:tc>
        <w:tc>
          <w:tcPr>
            <w:tcW w:w="74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1195A6E">
            <w:pPr>
              <w:jc w:val="center"/>
              <w:rPr>
                <w:rFonts w:ascii="宋体" w:hAnsi="宋体" w:eastAsia="宋体" w:cs="宋体"/>
                <w:sz w:val="24"/>
                <w:szCs w:val="24"/>
              </w:rPr>
            </w:pPr>
            <w:r>
              <w:rPr>
                <w:rFonts w:hint="eastAsia"/>
              </w:rPr>
              <w:t>经营收入</w:t>
            </w:r>
          </w:p>
        </w:tc>
        <w:tc>
          <w:tcPr>
            <w:tcW w:w="71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75EE03F">
            <w:pPr>
              <w:jc w:val="center"/>
              <w:rPr>
                <w:rFonts w:ascii="宋体" w:hAnsi="宋体" w:eastAsia="宋体" w:cs="宋体"/>
                <w:sz w:val="24"/>
                <w:szCs w:val="24"/>
              </w:rPr>
            </w:pPr>
            <w:r>
              <w:rPr>
                <w:rFonts w:hint="eastAsia"/>
              </w:rPr>
              <w:t>附属单位上缴收入</w:t>
            </w:r>
          </w:p>
        </w:tc>
        <w:tc>
          <w:tcPr>
            <w:tcW w:w="202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FD7DEA3">
            <w:pPr>
              <w:jc w:val="center"/>
              <w:rPr>
                <w:rFonts w:ascii="宋体" w:hAnsi="宋体" w:eastAsia="宋体" w:cs="宋体"/>
                <w:sz w:val="24"/>
                <w:szCs w:val="24"/>
              </w:rPr>
            </w:pPr>
            <w:r>
              <w:rPr>
                <w:rFonts w:hint="eastAsia"/>
              </w:rPr>
              <w:t>其他收入</w:t>
            </w:r>
          </w:p>
        </w:tc>
      </w:tr>
      <w:tr w14:paraId="4ADA04B7">
        <w:tblPrEx>
          <w:tblCellMar>
            <w:top w:w="0" w:type="dxa"/>
            <w:left w:w="0" w:type="dxa"/>
            <w:bottom w:w="0" w:type="dxa"/>
            <w:right w:w="0" w:type="dxa"/>
          </w:tblCellMar>
        </w:tblPrEx>
        <w:trPr>
          <w:trHeight w:val="450" w:hRule="atLeast"/>
        </w:trPr>
        <w:tc>
          <w:tcPr>
            <w:tcW w:w="253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596F348">
            <w:pPr>
              <w:jc w:val="center"/>
              <w:rPr>
                <w:rFonts w:ascii="宋体" w:hAnsi="宋体" w:eastAsia="宋体" w:cs="宋体"/>
                <w:sz w:val="24"/>
                <w:szCs w:val="24"/>
              </w:rPr>
            </w:pPr>
            <w:r>
              <w:rPr>
                <w:rFonts w:hint="eastAsia"/>
              </w:rPr>
              <w:t>功能分类科目编码</w:t>
            </w:r>
          </w:p>
        </w:tc>
        <w:tc>
          <w:tcPr>
            <w:tcW w:w="4724"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2CC397D">
            <w:pPr>
              <w:jc w:val="center"/>
              <w:rPr>
                <w:rFonts w:ascii="宋体" w:hAnsi="宋体" w:eastAsia="宋体" w:cs="宋体"/>
                <w:sz w:val="24"/>
                <w:szCs w:val="24"/>
              </w:rPr>
            </w:pPr>
            <w:r>
              <w:rPr>
                <w:rFonts w:hint="eastAsia"/>
              </w:rPr>
              <w:t>科目名称</w:t>
            </w: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08D80678">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40497080">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1B68CFC3">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7FC5BCDE">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24D97C98">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4B3B7BD8">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6AF7DF0B">
            <w:pPr>
              <w:rPr>
                <w:rFonts w:ascii="宋体" w:hAnsi="宋体" w:eastAsia="宋体" w:cs="宋体"/>
                <w:sz w:val="24"/>
                <w:szCs w:val="24"/>
              </w:rPr>
            </w:pPr>
          </w:p>
        </w:tc>
      </w:tr>
      <w:tr w14:paraId="42553C9A">
        <w:tblPrEx>
          <w:tblCellMar>
            <w:top w:w="0" w:type="dxa"/>
            <w:left w:w="0" w:type="dxa"/>
            <w:bottom w:w="0" w:type="dxa"/>
            <w:right w:w="0" w:type="dxa"/>
          </w:tblCellMar>
        </w:tblPrEx>
        <w:trPr>
          <w:trHeight w:val="450" w:hRule="atLeast"/>
        </w:trPr>
        <w:tc>
          <w:tcPr>
            <w:tcW w:w="0" w:type="auto"/>
            <w:gridSpan w:val="2"/>
            <w:vMerge w:val="continue"/>
            <w:tcBorders>
              <w:top w:val="single" w:color="auto" w:sz="4" w:space="0"/>
              <w:left w:val="single" w:color="auto" w:sz="4" w:space="0"/>
              <w:bottom w:val="single" w:color="auto" w:sz="4" w:space="0"/>
              <w:right w:val="single" w:color="auto" w:sz="4" w:space="0"/>
            </w:tcBorders>
            <w:vAlign w:val="center"/>
          </w:tcPr>
          <w:p w14:paraId="79E4D113">
            <w:pPr>
              <w:rPr>
                <w:rFonts w:ascii="宋体" w:hAnsi="宋体" w:eastAsia="宋体" w:cs="宋体"/>
                <w:sz w:val="24"/>
                <w:szCs w:val="24"/>
              </w:rPr>
            </w:pPr>
          </w:p>
        </w:tc>
        <w:tc>
          <w:tcPr>
            <w:tcW w:w="0" w:type="auto"/>
            <w:vMerge w:val="continue"/>
            <w:tcBorders>
              <w:top w:val="nil"/>
              <w:left w:val="single" w:color="auto" w:sz="4" w:space="0"/>
              <w:bottom w:val="single" w:color="auto" w:sz="4" w:space="0"/>
              <w:right w:val="single" w:color="auto" w:sz="4" w:space="0"/>
            </w:tcBorders>
            <w:vAlign w:val="center"/>
          </w:tcPr>
          <w:p w14:paraId="62E082F1">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43374E8D">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2F97113A">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25C115C4">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472B4E36">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66E17678">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76F24F29">
            <w:pPr>
              <w:rPr>
                <w:rFonts w:ascii="宋体" w:hAnsi="宋体" w:eastAsia="宋体" w:cs="宋体"/>
                <w:sz w:val="24"/>
                <w:szCs w:val="24"/>
              </w:rPr>
            </w:pPr>
          </w:p>
        </w:tc>
        <w:tc>
          <w:tcPr>
            <w:tcW w:w="0" w:type="auto"/>
            <w:vMerge w:val="continue"/>
            <w:tcBorders>
              <w:top w:val="single" w:color="auto" w:sz="4" w:space="0"/>
              <w:left w:val="single" w:color="auto" w:sz="4" w:space="0"/>
              <w:bottom w:val="single" w:color="auto" w:sz="4" w:space="0"/>
              <w:right w:val="single" w:color="auto" w:sz="4" w:space="0"/>
            </w:tcBorders>
            <w:vAlign w:val="center"/>
          </w:tcPr>
          <w:p w14:paraId="6EF98739">
            <w:pPr>
              <w:rPr>
                <w:rFonts w:ascii="宋体" w:hAnsi="宋体" w:eastAsia="宋体" w:cs="宋体"/>
                <w:sz w:val="24"/>
                <w:szCs w:val="24"/>
              </w:rPr>
            </w:pPr>
          </w:p>
        </w:tc>
      </w:tr>
      <w:tr w14:paraId="1CB2DE48">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C51BDB7">
            <w:pPr>
              <w:jc w:val="center"/>
              <w:rPr>
                <w:rFonts w:ascii="宋体" w:hAnsi="宋体" w:eastAsia="宋体" w:cs="宋体"/>
                <w:sz w:val="24"/>
                <w:szCs w:val="24"/>
              </w:rPr>
            </w:pPr>
            <w:r>
              <w:rPr>
                <w:rFonts w:hint="eastAsia"/>
              </w:rPr>
              <w:t>栏次</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EE20ADE">
            <w:pPr>
              <w:jc w:val="center"/>
              <w:rPr>
                <w:rFonts w:ascii="宋体" w:hAnsi="宋体" w:eastAsia="宋体" w:cs="宋体"/>
                <w:sz w:val="24"/>
                <w:szCs w:val="24"/>
              </w:rPr>
            </w:pPr>
            <w:r>
              <w:rPr>
                <w:rFonts w:hint="eastAsia"/>
              </w:rPr>
              <w:t>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49B6442">
            <w:pPr>
              <w:jc w:val="center"/>
              <w:rPr>
                <w:rFonts w:ascii="宋体" w:hAnsi="宋体" w:eastAsia="宋体" w:cs="宋体"/>
                <w:sz w:val="24"/>
                <w:szCs w:val="24"/>
              </w:rPr>
            </w:pPr>
            <w:r>
              <w:rPr>
                <w:rFonts w:hint="eastAsia"/>
              </w:rPr>
              <w:t>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5D6F801">
            <w:pPr>
              <w:jc w:val="center"/>
              <w:rPr>
                <w:rFonts w:ascii="宋体" w:hAnsi="宋体" w:eastAsia="宋体" w:cs="宋体"/>
                <w:sz w:val="24"/>
                <w:szCs w:val="24"/>
              </w:rPr>
            </w:pPr>
            <w:r>
              <w:rPr>
                <w:rFonts w:hint="eastAsia"/>
              </w:rPr>
              <w:t>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091FC73">
            <w:pPr>
              <w:jc w:val="center"/>
              <w:rPr>
                <w:rFonts w:ascii="宋体" w:hAnsi="宋体" w:eastAsia="宋体" w:cs="宋体"/>
                <w:sz w:val="24"/>
                <w:szCs w:val="24"/>
              </w:rPr>
            </w:pPr>
            <w:r>
              <w:rPr>
                <w:rFonts w:hint="eastAsia"/>
              </w:rPr>
              <w:t>4</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251E009">
            <w:pPr>
              <w:jc w:val="center"/>
              <w:rPr>
                <w:rFonts w:ascii="宋体" w:hAnsi="宋体" w:eastAsia="宋体" w:cs="宋体"/>
                <w:sz w:val="24"/>
                <w:szCs w:val="24"/>
              </w:rPr>
            </w:pPr>
            <w:r>
              <w:rPr>
                <w:rFonts w:hint="eastAsia"/>
              </w:rPr>
              <w:t>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EBAD00A">
            <w:pPr>
              <w:jc w:val="center"/>
              <w:rPr>
                <w:rFonts w:ascii="宋体" w:hAnsi="宋体" w:eastAsia="宋体" w:cs="宋体"/>
                <w:sz w:val="24"/>
                <w:szCs w:val="24"/>
              </w:rPr>
            </w:pPr>
            <w:r>
              <w:rPr>
                <w:rFonts w:hint="eastAsia"/>
              </w:rPr>
              <w:t>6</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D8CEC08">
            <w:pPr>
              <w:jc w:val="center"/>
              <w:rPr>
                <w:rFonts w:ascii="宋体" w:hAnsi="宋体" w:eastAsia="宋体" w:cs="宋体"/>
                <w:sz w:val="24"/>
                <w:szCs w:val="24"/>
              </w:rPr>
            </w:pPr>
            <w:r>
              <w:rPr>
                <w:rFonts w:hint="eastAsia"/>
              </w:rPr>
              <w:t>7</w:t>
            </w:r>
          </w:p>
        </w:tc>
      </w:tr>
      <w:tr w14:paraId="54C65254">
        <w:tblPrEx>
          <w:tblCellMar>
            <w:top w:w="0" w:type="dxa"/>
            <w:left w:w="0" w:type="dxa"/>
            <w:bottom w:w="0" w:type="dxa"/>
            <w:right w:w="0" w:type="dxa"/>
          </w:tblCellMar>
        </w:tblPrEx>
        <w:trPr>
          <w:trHeight w:val="450" w:hRule="atLeast"/>
        </w:trPr>
        <w:tc>
          <w:tcPr>
            <w:tcW w:w="0" w:type="auto"/>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109282A">
            <w:pPr>
              <w:jc w:val="center"/>
              <w:rPr>
                <w:rFonts w:ascii="宋体" w:hAnsi="宋体" w:eastAsia="宋体" w:cs="宋体"/>
                <w:sz w:val="24"/>
                <w:szCs w:val="24"/>
              </w:rPr>
            </w:pPr>
            <w:r>
              <w:rPr>
                <w:rFonts w:hint="eastAsia"/>
              </w:rPr>
              <w:t>合计</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7E09ED">
            <w:pPr>
              <w:jc w:val="right"/>
              <w:rPr>
                <w:rFonts w:ascii="宋体" w:hAnsi="宋体" w:eastAsia="宋体" w:cs="宋体"/>
                <w:color w:val="000000"/>
                <w:sz w:val="22"/>
              </w:rPr>
            </w:pPr>
            <w:r>
              <w:rPr>
                <w:rFonts w:hint="eastAsia"/>
                <w:color w:val="000000"/>
                <w:sz w:val="22"/>
              </w:rPr>
              <w:t>2330.42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6F5271">
            <w:pPr>
              <w:jc w:val="right"/>
              <w:rPr>
                <w:rFonts w:ascii="宋体" w:hAnsi="宋体" w:eastAsia="宋体" w:cs="宋体"/>
                <w:color w:val="000000"/>
                <w:sz w:val="22"/>
              </w:rPr>
            </w:pPr>
            <w:r>
              <w:rPr>
                <w:rFonts w:hint="eastAsia"/>
                <w:color w:val="000000"/>
                <w:sz w:val="22"/>
              </w:rPr>
              <w:t>2220.55</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9C6063">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3CEC3B">
            <w:pPr>
              <w:jc w:val="right"/>
              <w:rPr>
                <w:rFonts w:ascii="宋体" w:hAnsi="宋体" w:eastAsia="宋体" w:cs="宋体"/>
                <w:color w:val="000000"/>
                <w:sz w:val="22"/>
              </w:rPr>
            </w:pPr>
            <w:r>
              <w:rPr>
                <w:rFonts w:hint="eastAsia"/>
                <w:color w:val="000000"/>
                <w:sz w:val="22"/>
              </w:rPr>
              <w:t>26.91</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2F023D">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A08C51">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E98B28">
            <w:pPr>
              <w:jc w:val="right"/>
              <w:rPr>
                <w:rFonts w:ascii="宋体" w:hAnsi="宋体" w:eastAsia="宋体" w:cs="宋体"/>
                <w:color w:val="000000"/>
                <w:sz w:val="22"/>
              </w:rPr>
            </w:pPr>
            <w:r>
              <w:rPr>
                <w:rFonts w:hint="eastAsia"/>
                <w:color w:val="000000"/>
                <w:sz w:val="22"/>
              </w:rPr>
              <w:t>82.96</w:t>
            </w:r>
          </w:p>
        </w:tc>
      </w:tr>
      <w:tr w14:paraId="0E2B21A4">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82128DE">
            <w:pPr>
              <w:widowControl/>
              <w:jc w:val="left"/>
              <w:textAlignment w:val="center"/>
              <w:rPr>
                <w:rFonts w:asciiTheme="minorEastAsia" w:hAnsiTheme="minorEastAsia"/>
                <w:kern w:val="0"/>
                <w:szCs w:val="21"/>
                <w:highlight w:val="yellow"/>
              </w:rPr>
            </w:pPr>
            <w:r>
              <w:rPr>
                <w:rFonts w:cs="Times New Roman" w:asciiTheme="minorEastAsia" w:hAnsiTheme="minorEastAsia"/>
                <w:color w:val="000000"/>
                <w:kern w:val="0"/>
                <w:szCs w:val="21"/>
              </w:rPr>
              <w:t>205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B5D0874">
            <w:pPr>
              <w:widowControl/>
              <w:textAlignment w:val="center"/>
              <w:rPr>
                <w:rFonts w:cs="仿宋_GB2312" w:asciiTheme="minorEastAsia" w:hAnsiTheme="minorEastAsia"/>
                <w:color w:val="000000"/>
                <w:szCs w:val="21"/>
              </w:rPr>
            </w:pPr>
            <w:r>
              <w:rPr>
                <w:rStyle w:val="17"/>
                <w:rFonts w:hint="default" w:cs="仿宋_GB2312" w:asciiTheme="minorEastAsia" w:hAnsiTheme="minorEastAsia" w:eastAsiaTheme="minorEastAsia"/>
              </w:rPr>
              <w:t>教育支出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BB8EA9">
            <w:pPr>
              <w:jc w:val="right"/>
              <w:rPr>
                <w:rFonts w:ascii="宋体" w:hAnsi="宋体" w:eastAsia="宋体" w:cs="宋体"/>
                <w:color w:val="000000"/>
                <w:sz w:val="22"/>
              </w:rPr>
            </w:pPr>
            <w:r>
              <w:rPr>
                <w:rFonts w:hint="eastAsia"/>
                <w:color w:val="000000"/>
                <w:sz w:val="22"/>
              </w:rPr>
              <w:t>2162.57</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A88D43">
            <w:pPr>
              <w:jc w:val="right"/>
              <w:rPr>
                <w:rFonts w:ascii="宋体" w:hAnsi="宋体" w:eastAsia="宋体" w:cs="宋体"/>
                <w:color w:val="000000"/>
                <w:sz w:val="22"/>
              </w:rPr>
            </w:pPr>
            <w:r>
              <w:rPr>
                <w:rFonts w:hint="eastAsia"/>
                <w:color w:val="000000"/>
                <w:sz w:val="22"/>
              </w:rPr>
              <w:t>2052.7</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0C01D50">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0A712C">
            <w:pPr>
              <w:jc w:val="right"/>
              <w:rPr>
                <w:rFonts w:ascii="宋体" w:hAnsi="宋体" w:eastAsia="宋体" w:cs="宋体"/>
                <w:color w:val="000000"/>
                <w:sz w:val="22"/>
              </w:rPr>
            </w:pPr>
            <w:r>
              <w:rPr>
                <w:rFonts w:hint="eastAsia"/>
                <w:color w:val="000000"/>
                <w:sz w:val="22"/>
              </w:rPr>
              <w:t>26.91</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C862C3">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0A4548">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B46526">
            <w:pPr>
              <w:jc w:val="right"/>
              <w:rPr>
                <w:rFonts w:ascii="宋体" w:hAnsi="宋体" w:eastAsia="宋体" w:cs="宋体"/>
                <w:color w:val="000000"/>
                <w:sz w:val="22"/>
              </w:rPr>
            </w:pPr>
            <w:r>
              <w:rPr>
                <w:rFonts w:hint="eastAsia"/>
                <w:color w:val="000000"/>
                <w:sz w:val="22"/>
              </w:rPr>
              <w:t>82.96</w:t>
            </w:r>
          </w:p>
        </w:tc>
      </w:tr>
      <w:tr w14:paraId="1339F56F">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4B6797F">
            <w:pPr>
              <w:widowControl/>
              <w:jc w:val="left"/>
              <w:rPr>
                <w:rFonts w:asciiTheme="minorEastAsia" w:hAnsiTheme="minorEastAsia"/>
                <w:kern w:val="0"/>
                <w:szCs w:val="21"/>
              </w:rPr>
            </w:pPr>
            <w:r>
              <w:rPr>
                <w:rFonts w:asciiTheme="minorEastAsia" w:hAnsiTheme="minorEastAsia"/>
                <w:kern w:val="0"/>
                <w:szCs w:val="21"/>
              </w:rPr>
              <w:t>20502</w:t>
            </w:r>
            <w:r>
              <w:rPr>
                <w:rFonts w:asciiTheme="minorEastAsia" w:hAnsiTheme="minorEastAsia"/>
                <w:kern w:val="0"/>
                <w:szCs w:val="21"/>
              </w:rPr>
              <w:tab/>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7D8A24D">
            <w:pPr>
              <w:widowControl/>
              <w:textAlignment w:val="center"/>
              <w:rPr>
                <w:rFonts w:cs="仿宋_GB2312" w:asciiTheme="minorEastAsia" w:hAnsiTheme="minorEastAsia"/>
                <w:color w:val="000000"/>
                <w:szCs w:val="21"/>
              </w:rPr>
            </w:pPr>
            <w:r>
              <w:rPr>
                <w:rStyle w:val="17"/>
                <w:rFonts w:hint="default" w:cs="仿宋_GB2312" w:asciiTheme="minorEastAsia" w:hAnsiTheme="minorEastAsia" w:eastAsiaTheme="minorEastAsia"/>
              </w:rPr>
              <w:t>普通教育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A56940">
            <w:pPr>
              <w:jc w:val="right"/>
              <w:rPr>
                <w:rFonts w:ascii="宋体" w:hAnsi="宋体" w:eastAsia="宋体" w:cs="宋体"/>
                <w:color w:val="000000"/>
                <w:sz w:val="22"/>
              </w:rPr>
            </w:pPr>
            <w:r>
              <w:rPr>
                <w:rFonts w:hint="eastAsia"/>
                <w:color w:val="000000"/>
                <w:sz w:val="22"/>
              </w:rPr>
              <w:t>2136.33</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265586">
            <w:pPr>
              <w:jc w:val="right"/>
              <w:rPr>
                <w:rFonts w:ascii="宋体" w:hAnsi="宋体" w:eastAsia="宋体" w:cs="宋体"/>
                <w:color w:val="000000"/>
                <w:sz w:val="22"/>
              </w:rPr>
            </w:pPr>
            <w:r>
              <w:rPr>
                <w:rFonts w:hint="eastAsia"/>
                <w:color w:val="000000"/>
                <w:sz w:val="22"/>
              </w:rPr>
              <w:t>2026.46</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D9953B">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99FB95">
            <w:pPr>
              <w:jc w:val="right"/>
              <w:rPr>
                <w:rFonts w:ascii="宋体" w:hAnsi="宋体" w:eastAsia="宋体" w:cs="宋体"/>
                <w:color w:val="000000"/>
                <w:sz w:val="22"/>
              </w:rPr>
            </w:pPr>
            <w:r>
              <w:rPr>
                <w:rFonts w:hint="eastAsia"/>
                <w:color w:val="000000"/>
                <w:sz w:val="22"/>
              </w:rPr>
              <w:t>26.91</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9780A6">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C3210C">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3EDB41">
            <w:pPr>
              <w:jc w:val="right"/>
              <w:rPr>
                <w:rFonts w:ascii="宋体" w:hAnsi="宋体" w:eastAsia="宋体" w:cs="宋体"/>
                <w:color w:val="000000"/>
                <w:sz w:val="22"/>
              </w:rPr>
            </w:pPr>
            <w:r>
              <w:rPr>
                <w:rFonts w:hint="eastAsia"/>
                <w:color w:val="000000"/>
                <w:sz w:val="22"/>
              </w:rPr>
              <w:t>82.96</w:t>
            </w:r>
          </w:p>
        </w:tc>
      </w:tr>
      <w:tr w14:paraId="23F2C901">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25141B2">
            <w:pPr>
              <w:widowControl/>
              <w:jc w:val="left"/>
              <w:textAlignment w:val="center"/>
              <w:rPr>
                <w:rFonts w:cs="Times New Roman" w:asciiTheme="minorEastAsia" w:hAnsiTheme="minorEastAsia"/>
                <w:color w:val="000000"/>
                <w:kern w:val="0"/>
                <w:szCs w:val="21"/>
              </w:rPr>
            </w:pPr>
            <w:r>
              <w:rPr>
                <w:rFonts w:cs="Times New Roman" w:asciiTheme="minorEastAsia" w:hAnsiTheme="minorEastAsia"/>
                <w:color w:val="000000"/>
                <w:kern w:val="0"/>
                <w:szCs w:val="21"/>
              </w:rPr>
              <w:t>2050201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4A95826">
            <w:pPr>
              <w:widowControl/>
              <w:textAlignment w:val="center"/>
              <w:rPr>
                <w:rFonts w:cs="仿宋_GB2312" w:asciiTheme="minorEastAsia" w:hAnsiTheme="minorEastAsia"/>
                <w:color w:val="000000"/>
                <w:szCs w:val="21"/>
              </w:rPr>
            </w:pPr>
            <w:r>
              <w:rPr>
                <w:rStyle w:val="17"/>
                <w:rFonts w:hint="default" w:cs="仿宋_GB2312" w:asciiTheme="minorEastAsia" w:hAnsiTheme="minorEastAsia" w:eastAsiaTheme="minorEastAsia"/>
              </w:rPr>
              <w:t>学前教育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1A00F9">
            <w:pPr>
              <w:jc w:val="right"/>
              <w:rPr>
                <w:rFonts w:ascii="宋体" w:hAnsi="宋体" w:eastAsia="宋体" w:cs="宋体"/>
                <w:color w:val="000000"/>
                <w:sz w:val="22"/>
              </w:rPr>
            </w:pPr>
            <w:r>
              <w:rPr>
                <w:rFonts w:hint="eastAsia"/>
                <w:color w:val="000000"/>
                <w:sz w:val="22"/>
              </w:rPr>
              <w:t>46.17</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A51CE8">
            <w:pPr>
              <w:jc w:val="right"/>
              <w:rPr>
                <w:rFonts w:ascii="宋体" w:hAnsi="宋体" w:eastAsia="宋体" w:cs="宋体"/>
                <w:color w:val="000000"/>
                <w:sz w:val="22"/>
              </w:rPr>
            </w:pPr>
            <w:r>
              <w:rPr>
                <w:rFonts w:hint="eastAsia"/>
                <w:color w:val="000000"/>
                <w:sz w:val="22"/>
              </w:rPr>
              <w:t>20.75</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50A6A1">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D87CE9">
            <w:pPr>
              <w:jc w:val="right"/>
              <w:rPr>
                <w:rFonts w:ascii="宋体" w:hAnsi="宋体" w:eastAsia="宋体" w:cs="宋体"/>
                <w:color w:val="000000"/>
                <w:sz w:val="22"/>
              </w:rPr>
            </w:pPr>
            <w:r>
              <w:rPr>
                <w:rFonts w:hint="eastAsia"/>
                <w:color w:val="000000"/>
                <w:sz w:val="22"/>
              </w:rPr>
              <w:t>25.42</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2E174B">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61F86F">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EBDC8A">
            <w:pPr>
              <w:jc w:val="right"/>
              <w:rPr>
                <w:rFonts w:ascii="宋体" w:hAnsi="宋体" w:eastAsia="宋体" w:cs="宋体"/>
                <w:color w:val="000000"/>
                <w:sz w:val="22"/>
              </w:rPr>
            </w:pPr>
            <w:r>
              <w:rPr>
                <w:rFonts w:hint="eastAsia"/>
                <w:color w:val="000000"/>
                <w:sz w:val="22"/>
              </w:rPr>
              <w:t>0</w:t>
            </w:r>
          </w:p>
        </w:tc>
      </w:tr>
      <w:tr w14:paraId="340BBDB6">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6189A7D">
            <w:pPr>
              <w:widowControl/>
              <w:jc w:val="left"/>
              <w:textAlignment w:val="center"/>
              <w:rPr>
                <w:rFonts w:cs="Times New Roman" w:asciiTheme="minorEastAsia" w:hAnsiTheme="minorEastAsia"/>
                <w:color w:val="000000"/>
                <w:kern w:val="0"/>
                <w:szCs w:val="21"/>
              </w:rPr>
            </w:pPr>
            <w:r>
              <w:rPr>
                <w:rFonts w:cs="Times New Roman" w:asciiTheme="minorEastAsia" w:hAnsiTheme="minorEastAsia"/>
                <w:color w:val="000000"/>
                <w:kern w:val="0"/>
                <w:szCs w:val="21"/>
              </w:rPr>
              <w:t>2050202</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E699AE8">
            <w:pPr>
              <w:widowControl/>
              <w:textAlignment w:val="center"/>
              <w:rPr>
                <w:rFonts w:cs="仿宋_GB2312" w:asciiTheme="minorEastAsia" w:hAnsiTheme="minorEastAsia"/>
                <w:color w:val="000000"/>
                <w:szCs w:val="21"/>
              </w:rPr>
            </w:pPr>
            <w:r>
              <w:rPr>
                <w:rStyle w:val="17"/>
                <w:rFonts w:hint="default" w:cs="仿宋_GB2312" w:asciiTheme="minorEastAsia" w:hAnsiTheme="minorEastAsia" w:eastAsiaTheme="minorEastAsia"/>
              </w:rPr>
              <w:t>小学教育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0D43D3">
            <w:pPr>
              <w:jc w:val="right"/>
              <w:rPr>
                <w:rFonts w:ascii="宋体" w:hAnsi="宋体" w:eastAsia="宋体" w:cs="宋体"/>
                <w:color w:val="000000"/>
                <w:sz w:val="22"/>
              </w:rPr>
            </w:pPr>
            <w:r>
              <w:rPr>
                <w:rFonts w:hint="eastAsia"/>
                <w:color w:val="000000"/>
                <w:sz w:val="22"/>
              </w:rPr>
              <w:t>169.69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D2AB92">
            <w:pPr>
              <w:jc w:val="right"/>
              <w:rPr>
                <w:rFonts w:ascii="宋体" w:hAnsi="宋体" w:eastAsia="宋体" w:cs="宋体"/>
                <w:color w:val="000000"/>
                <w:sz w:val="22"/>
              </w:rPr>
            </w:pPr>
            <w:r>
              <w:rPr>
                <w:rFonts w:hint="eastAsia"/>
                <w:color w:val="000000"/>
                <w:sz w:val="22"/>
              </w:rPr>
              <w:t>116.97</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A97753">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9A218E">
            <w:pPr>
              <w:jc w:val="right"/>
              <w:rPr>
                <w:rFonts w:ascii="宋体" w:hAnsi="宋体" w:eastAsia="宋体" w:cs="宋体"/>
                <w:color w:val="000000"/>
                <w:sz w:val="22"/>
              </w:rPr>
            </w:pPr>
            <w:r>
              <w:rPr>
                <w:rFonts w:hint="eastAsia"/>
                <w:color w:val="000000"/>
                <w:sz w:val="22"/>
              </w:rPr>
              <w:t>1.49</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A29D9B">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9FD99F">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D2A67C">
            <w:pPr>
              <w:jc w:val="right"/>
              <w:rPr>
                <w:rFonts w:ascii="宋体" w:hAnsi="宋体" w:eastAsia="宋体" w:cs="宋体"/>
                <w:color w:val="000000"/>
                <w:sz w:val="22"/>
              </w:rPr>
            </w:pPr>
            <w:r>
              <w:rPr>
                <w:rFonts w:hint="eastAsia"/>
                <w:color w:val="000000"/>
                <w:sz w:val="22"/>
              </w:rPr>
              <w:t>51.23</w:t>
            </w:r>
          </w:p>
        </w:tc>
      </w:tr>
      <w:tr w14:paraId="1295AE43">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704B2DD">
            <w:pPr>
              <w:widowControl/>
              <w:jc w:val="left"/>
              <w:textAlignment w:val="center"/>
              <w:rPr>
                <w:rFonts w:cs="Times New Roman" w:asciiTheme="minorEastAsia" w:hAnsiTheme="minorEastAsia"/>
                <w:color w:val="000000"/>
                <w:kern w:val="0"/>
                <w:szCs w:val="21"/>
              </w:rPr>
            </w:pPr>
            <w:r>
              <w:rPr>
                <w:rFonts w:cs="Times New Roman" w:asciiTheme="minorEastAsia" w:hAnsiTheme="minorEastAsia"/>
                <w:color w:val="000000"/>
                <w:kern w:val="0"/>
                <w:szCs w:val="21"/>
              </w:rPr>
              <w:t>2050203</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9C8716E">
            <w:pPr>
              <w:widowControl/>
              <w:textAlignment w:val="center"/>
              <w:rPr>
                <w:rFonts w:cs="仿宋_GB2312" w:asciiTheme="minorEastAsia" w:hAnsiTheme="minorEastAsia"/>
                <w:color w:val="000000"/>
                <w:szCs w:val="21"/>
              </w:rPr>
            </w:pPr>
            <w:r>
              <w:rPr>
                <w:rStyle w:val="17"/>
                <w:rFonts w:hint="default" w:cs="仿宋_GB2312" w:asciiTheme="minorEastAsia" w:hAnsiTheme="minorEastAsia" w:eastAsiaTheme="minorEastAsia"/>
              </w:rPr>
              <w:t>初中教育</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488141">
            <w:pPr>
              <w:jc w:val="right"/>
              <w:rPr>
                <w:rFonts w:ascii="宋体" w:hAnsi="宋体" w:eastAsia="宋体" w:cs="宋体"/>
                <w:color w:val="000000"/>
                <w:sz w:val="22"/>
              </w:rPr>
            </w:pPr>
            <w:r>
              <w:rPr>
                <w:rFonts w:hint="eastAsia"/>
                <w:color w:val="000000"/>
                <w:sz w:val="22"/>
              </w:rPr>
              <w:t>1920.47</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0508A5D">
            <w:pPr>
              <w:jc w:val="right"/>
              <w:rPr>
                <w:rFonts w:ascii="宋体" w:hAnsi="宋体" w:eastAsia="宋体" w:cs="宋体"/>
                <w:color w:val="000000"/>
                <w:sz w:val="22"/>
              </w:rPr>
            </w:pPr>
            <w:r>
              <w:rPr>
                <w:rFonts w:hint="eastAsia"/>
                <w:color w:val="000000"/>
                <w:sz w:val="22"/>
              </w:rPr>
              <w:t>1888.74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AECDDF">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2DA9C6">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766400">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591FEC">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DF3ADB">
            <w:pPr>
              <w:jc w:val="right"/>
              <w:rPr>
                <w:rFonts w:ascii="宋体" w:hAnsi="宋体" w:eastAsia="宋体" w:cs="宋体"/>
                <w:color w:val="000000"/>
                <w:sz w:val="22"/>
              </w:rPr>
            </w:pPr>
            <w:r>
              <w:rPr>
                <w:rFonts w:hint="eastAsia"/>
                <w:color w:val="000000"/>
                <w:sz w:val="22"/>
              </w:rPr>
              <w:t>31.73</w:t>
            </w:r>
          </w:p>
        </w:tc>
      </w:tr>
      <w:tr w14:paraId="38266EB8">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4A62E77">
            <w:pPr>
              <w:widowControl/>
              <w:jc w:val="left"/>
              <w:rPr>
                <w:rFonts w:asciiTheme="minorEastAsia" w:hAnsiTheme="minorEastAsia"/>
                <w:kern w:val="0"/>
                <w:szCs w:val="21"/>
              </w:rPr>
            </w:pPr>
            <w:r>
              <w:rPr>
                <w:rFonts w:asciiTheme="minorEastAsia" w:hAnsiTheme="minorEastAsia"/>
                <w:kern w:val="0"/>
                <w:szCs w:val="21"/>
              </w:rPr>
              <w:t>20509</w:t>
            </w:r>
            <w:r>
              <w:rPr>
                <w:rFonts w:asciiTheme="minorEastAsia" w:hAnsiTheme="minorEastAsia"/>
                <w:kern w:val="0"/>
                <w:szCs w:val="21"/>
              </w:rPr>
              <w:tab/>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5569E7F">
            <w:pPr>
              <w:widowControl/>
              <w:textAlignment w:val="center"/>
              <w:rPr>
                <w:rFonts w:cs="仿宋_GB2312" w:asciiTheme="minorEastAsia" w:hAnsiTheme="minorEastAsia"/>
                <w:color w:val="000000"/>
                <w:szCs w:val="21"/>
              </w:rPr>
            </w:pPr>
            <w:r>
              <w:rPr>
                <w:rStyle w:val="17"/>
                <w:rFonts w:hint="default" w:cs="仿宋_GB2312" w:asciiTheme="minorEastAsia" w:hAnsiTheme="minorEastAsia" w:eastAsiaTheme="minorEastAsia"/>
              </w:rPr>
              <w:t>教育费附加安排的支出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B8CFC4">
            <w:pPr>
              <w:jc w:val="right"/>
              <w:rPr>
                <w:rFonts w:ascii="宋体" w:hAnsi="宋体" w:eastAsia="宋体" w:cs="宋体"/>
                <w:sz w:val="22"/>
              </w:rPr>
            </w:pPr>
            <w:r>
              <w:rPr>
                <w:rFonts w:hint="eastAsia"/>
                <w:sz w:val="22"/>
              </w:rPr>
              <w:t>26.24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823929">
            <w:pPr>
              <w:jc w:val="right"/>
              <w:rPr>
                <w:rFonts w:ascii="宋体" w:hAnsi="宋体" w:eastAsia="宋体" w:cs="宋体"/>
                <w:sz w:val="22"/>
              </w:rPr>
            </w:pPr>
            <w:r>
              <w:rPr>
                <w:rFonts w:hint="eastAsia"/>
                <w:sz w:val="22"/>
              </w:rPr>
              <w:t>26.24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47F1EC1">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95EC50">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893C3F">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013CF8">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2B9A9A">
            <w:pPr>
              <w:jc w:val="right"/>
              <w:rPr>
                <w:rFonts w:ascii="宋体" w:hAnsi="宋体" w:eastAsia="宋体" w:cs="宋体"/>
                <w:color w:val="000000"/>
                <w:sz w:val="22"/>
              </w:rPr>
            </w:pPr>
            <w:r>
              <w:rPr>
                <w:rFonts w:hint="eastAsia"/>
                <w:color w:val="000000"/>
                <w:sz w:val="22"/>
              </w:rPr>
              <w:t>0</w:t>
            </w:r>
          </w:p>
        </w:tc>
      </w:tr>
      <w:tr w14:paraId="6626CD4B">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ABC5E51">
            <w:pPr>
              <w:widowControl/>
              <w:jc w:val="left"/>
              <w:textAlignment w:val="center"/>
              <w:rPr>
                <w:rFonts w:cs="Times New Roman" w:asciiTheme="minorEastAsia" w:hAnsiTheme="minorEastAsia"/>
                <w:color w:val="000000"/>
                <w:kern w:val="0"/>
                <w:szCs w:val="21"/>
              </w:rPr>
            </w:pPr>
            <w:r>
              <w:rPr>
                <w:rFonts w:cs="Times New Roman" w:asciiTheme="minorEastAsia" w:hAnsiTheme="minorEastAsia"/>
                <w:color w:val="000000"/>
                <w:kern w:val="0"/>
                <w:szCs w:val="21"/>
              </w:rPr>
              <w:t xml:space="preserve">2050999 </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6EF60CE">
            <w:pPr>
              <w:widowControl/>
              <w:textAlignment w:val="center"/>
              <w:rPr>
                <w:rFonts w:cs="仿宋_GB2312" w:asciiTheme="minorEastAsia" w:hAnsiTheme="minorEastAsia"/>
                <w:color w:val="000000"/>
                <w:szCs w:val="21"/>
              </w:rPr>
            </w:pPr>
            <w:r>
              <w:rPr>
                <w:rStyle w:val="17"/>
                <w:rFonts w:hint="default" w:cs="仿宋_GB2312" w:asciiTheme="minorEastAsia" w:hAnsiTheme="minorEastAsia" w:eastAsiaTheme="minorEastAsia"/>
              </w:rPr>
              <w:t>其他教育费附加安排的支出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74F0E5">
            <w:pPr>
              <w:jc w:val="right"/>
              <w:rPr>
                <w:rFonts w:ascii="宋体" w:hAnsi="宋体" w:eastAsia="宋体" w:cs="宋体"/>
                <w:sz w:val="22"/>
              </w:rPr>
            </w:pPr>
            <w:r>
              <w:rPr>
                <w:rFonts w:hint="eastAsia"/>
                <w:sz w:val="22"/>
              </w:rPr>
              <w:t>26.24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C3E055">
            <w:pPr>
              <w:jc w:val="right"/>
              <w:rPr>
                <w:rFonts w:ascii="宋体" w:hAnsi="宋体" w:eastAsia="宋体" w:cs="宋体"/>
                <w:sz w:val="22"/>
              </w:rPr>
            </w:pPr>
            <w:r>
              <w:rPr>
                <w:rFonts w:hint="eastAsia"/>
                <w:sz w:val="22"/>
              </w:rPr>
              <w:t>26.24</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15DA41">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046704">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5F58FD">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BE6DA23">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72F8F5">
            <w:pPr>
              <w:jc w:val="right"/>
              <w:rPr>
                <w:rFonts w:ascii="宋体" w:hAnsi="宋体" w:eastAsia="宋体" w:cs="宋体"/>
                <w:color w:val="000000"/>
                <w:sz w:val="22"/>
              </w:rPr>
            </w:pPr>
            <w:r>
              <w:rPr>
                <w:rFonts w:hint="eastAsia"/>
                <w:color w:val="000000"/>
                <w:sz w:val="22"/>
              </w:rPr>
              <w:t>0</w:t>
            </w:r>
          </w:p>
        </w:tc>
      </w:tr>
      <w:tr w14:paraId="66F04536">
        <w:tblPrEx>
          <w:tblCellMar>
            <w:top w:w="0" w:type="dxa"/>
            <w:left w:w="0" w:type="dxa"/>
            <w:bottom w:w="0" w:type="dxa"/>
            <w:right w:w="0" w:type="dxa"/>
          </w:tblCellMar>
        </w:tblPrEx>
        <w:trPr>
          <w:trHeight w:val="479"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8A31D74">
            <w:pPr>
              <w:widowControl/>
              <w:jc w:val="left"/>
              <w:textAlignment w:val="center"/>
              <w:rPr>
                <w:rFonts w:cs="Times New Roman" w:asciiTheme="minorEastAsia" w:hAnsiTheme="minorEastAsia"/>
                <w:color w:val="000000"/>
                <w:kern w:val="0"/>
                <w:szCs w:val="21"/>
              </w:rPr>
            </w:pPr>
            <w:r>
              <w:rPr>
                <w:rFonts w:cs="Times New Roman" w:asciiTheme="minorEastAsia" w:hAnsiTheme="minorEastAsia"/>
                <w:color w:val="000000"/>
                <w:kern w:val="0"/>
                <w:szCs w:val="21"/>
              </w:rPr>
              <w:t xml:space="preserve">208  </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F0417D1">
            <w:pPr>
              <w:widowControl/>
              <w:textAlignment w:val="center"/>
              <w:rPr>
                <w:rFonts w:cs="仿宋_GB2312" w:asciiTheme="minorEastAsia" w:hAnsiTheme="minorEastAsia"/>
                <w:color w:val="000000"/>
                <w:szCs w:val="21"/>
              </w:rPr>
            </w:pPr>
            <w:r>
              <w:rPr>
                <w:rStyle w:val="17"/>
                <w:rFonts w:hint="default" w:cs="仿宋_GB2312" w:asciiTheme="minorEastAsia" w:hAnsiTheme="minorEastAsia" w:eastAsiaTheme="minorEastAsia"/>
              </w:rPr>
              <w:t>社会保障和就业支出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9C57DB">
            <w:pPr>
              <w:jc w:val="right"/>
              <w:rPr>
                <w:rFonts w:ascii="宋体" w:hAnsi="宋体" w:eastAsia="宋体" w:cs="宋体"/>
                <w:color w:val="000000"/>
                <w:sz w:val="22"/>
              </w:rPr>
            </w:pPr>
            <w:r>
              <w:rPr>
                <w:rFonts w:hint="eastAsia"/>
                <w:color w:val="000000"/>
                <w:sz w:val="22"/>
              </w:rPr>
              <w:t>167.85</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F4087C">
            <w:pPr>
              <w:jc w:val="right"/>
              <w:rPr>
                <w:rFonts w:ascii="宋体" w:hAnsi="宋体" w:eastAsia="宋体" w:cs="宋体"/>
                <w:color w:val="000000"/>
                <w:sz w:val="22"/>
              </w:rPr>
            </w:pPr>
            <w:r>
              <w:rPr>
                <w:rFonts w:hint="eastAsia"/>
                <w:color w:val="000000"/>
                <w:sz w:val="22"/>
              </w:rPr>
              <w:t>167.85</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444CEA">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995011">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68510B">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CC98CE">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2E9955">
            <w:pPr>
              <w:jc w:val="right"/>
              <w:rPr>
                <w:rFonts w:ascii="宋体" w:hAnsi="宋体" w:eastAsia="宋体" w:cs="宋体"/>
                <w:color w:val="000000"/>
                <w:sz w:val="22"/>
              </w:rPr>
            </w:pPr>
            <w:r>
              <w:rPr>
                <w:rFonts w:hint="eastAsia"/>
                <w:color w:val="000000"/>
                <w:sz w:val="22"/>
              </w:rPr>
              <w:t>0</w:t>
            </w:r>
          </w:p>
        </w:tc>
      </w:tr>
      <w:tr w14:paraId="790894EE">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4E03A46">
            <w:pPr>
              <w:widowControl/>
              <w:jc w:val="left"/>
              <w:rPr>
                <w:rFonts w:asciiTheme="minorEastAsia" w:hAnsiTheme="minorEastAsia"/>
                <w:kern w:val="0"/>
                <w:szCs w:val="21"/>
              </w:rPr>
            </w:pPr>
            <w:r>
              <w:rPr>
                <w:rFonts w:asciiTheme="minorEastAsia" w:hAnsiTheme="minorEastAsia"/>
                <w:kern w:val="0"/>
                <w:szCs w:val="21"/>
              </w:rPr>
              <w:t>20805</w:t>
            </w:r>
            <w:r>
              <w:rPr>
                <w:rFonts w:asciiTheme="minorEastAsia" w:hAnsiTheme="minorEastAsia"/>
                <w:kern w:val="0"/>
                <w:szCs w:val="21"/>
              </w:rPr>
              <w:tab/>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BAEBB3C">
            <w:pPr>
              <w:widowControl/>
              <w:textAlignment w:val="center"/>
              <w:rPr>
                <w:rFonts w:cs="仿宋_GB2312" w:asciiTheme="minorEastAsia" w:hAnsiTheme="minorEastAsia"/>
                <w:color w:val="000000"/>
                <w:szCs w:val="21"/>
              </w:rPr>
            </w:pPr>
            <w:r>
              <w:rPr>
                <w:rStyle w:val="17"/>
                <w:rFonts w:hint="default" w:cs="仿宋_GB2312" w:asciiTheme="minorEastAsia" w:hAnsiTheme="minorEastAsia" w:eastAsiaTheme="minorEastAsia"/>
              </w:rPr>
              <w:t>行政事业单位养老支出　</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9E8756B">
            <w:pPr>
              <w:jc w:val="right"/>
              <w:rPr>
                <w:rFonts w:ascii="宋体" w:hAnsi="宋体" w:eastAsia="宋体" w:cs="宋体"/>
                <w:color w:val="000000"/>
                <w:sz w:val="22"/>
              </w:rPr>
            </w:pPr>
            <w:r>
              <w:rPr>
                <w:rFonts w:hint="eastAsia"/>
                <w:color w:val="000000"/>
                <w:sz w:val="22"/>
              </w:rPr>
              <w:t>164.1</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FE66C6">
            <w:pPr>
              <w:jc w:val="right"/>
              <w:rPr>
                <w:rFonts w:ascii="宋体" w:hAnsi="宋体" w:eastAsia="宋体" w:cs="宋体"/>
                <w:color w:val="000000"/>
                <w:sz w:val="22"/>
              </w:rPr>
            </w:pPr>
            <w:r>
              <w:rPr>
                <w:rFonts w:hint="eastAsia"/>
                <w:color w:val="000000"/>
                <w:sz w:val="22"/>
              </w:rPr>
              <w:t>164.1</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900FA0">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7ED03C4">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B459E2">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5B4E72">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BE40D7">
            <w:pPr>
              <w:jc w:val="right"/>
              <w:rPr>
                <w:rFonts w:ascii="宋体" w:hAnsi="宋体" w:eastAsia="宋体" w:cs="宋体"/>
                <w:color w:val="000000"/>
                <w:sz w:val="22"/>
              </w:rPr>
            </w:pPr>
            <w:r>
              <w:rPr>
                <w:rFonts w:hint="eastAsia"/>
                <w:color w:val="000000"/>
                <w:sz w:val="22"/>
              </w:rPr>
              <w:t>0</w:t>
            </w:r>
          </w:p>
        </w:tc>
      </w:tr>
      <w:tr w14:paraId="32EB532E">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7D3B688">
            <w:pPr>
              <w:widowControl/>
              <w:jc w:val="left"/>
              <w:textAlignment w:val="center"/>
              <w:rPr>
                <w:rFonts w:cs="Times New Roman" w:asciiTheme="minorEastAsia" w:hAnsiTheme="minorEastAsia"/>
                <w:color w:val="000000"/>
                <w:kern w:val="0"/>
                <w:szCs w:val="21"/>
              </w:rPr>
            </w:pPr>
            <w:r>
              <w:rPr>
                <w:rFonts w:cs="Times New Roman" w:asciiTheme="minorEastAsia" w:hAnsiTheme="minorEastAsia"/>
                <w:color w:val="000000"/>
                <w:kern w:val="0"/>
                <w:szCs w:val="21"/>
              </w:rPr>
              <w:t>2080505</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56A7DD9">
            <w:pPr>
              <w:widowControl/>
              <w:textAlignment w:val="center"/>
              <w:rPr>
                <w:rFonts w:cs="仿宋_GB2312" w:asciiTheme="minorEastAsia" w:hAnsiTheme="minorEastAsia"/>
                <w:color w:val="000000"/>
                <w:szCs w:val="21"/>
              </w:rPr>
            </w:pPr>
            <w:r>
              <w:rPr>
                <w:rStyle w:val="17"/>
                <w:rFonts w:hint="default" w:cs="仿宋_GB2312" w:asciiTheme="minorEastAsia" w:hAnsiTheme="minorEastAsia" w:eastAsiaTheme="minorEastAsia"/>
              </w:rPr>
              <w:t>机关事业单位基本养老保险缴费支出</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0981B1A">
            <w:pPr>
              <w:jc w:val="right"/>
              <w:rPr>
                <w:rFonts w:ascii="宋体" w:hAnsi="宋体" w:eastAsia="宋体" w:cs="宋体"/>
                <w:color w:val="000000"/>
                <w:sz w:val="22"/>
              </w:rPr>
            </w:pPr>
            <w:r>
              <w:rPr>
                <w:rFonts w:hint="eastAsia"/>
                <w:color w:val="000000"/>
                <w:sz w:val="22"/>
              </w:rPr>
              <w:t>164.1</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2720C9">
            <w:pPr>
              <w:jc w:val="right"/>
              <w:rPr>
                <w:rFonts w:ascii="宋体" w:hAnsi="宋体" w:eastAsia="宋体" w:cs="宋体"/>
                <w:color w:val="000000"/>
                <w:sz w:val="22"/>
              </w:rPr>
            </w:pPr>
            <w:r>
              <w:rPr>
                <w:rFonts w:hint="eastAsia"/>
                <w:color w:val="000000"/>
                <w:sz w:val="22"/>
              </w:rPr>
              <w:t>164.1</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7443C0">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CBFBB1">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3940B5">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1A53EA">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AC6B13">
            <w:pPr>
              <w:jc w:val="right"/>
              <w:rPr>
                <w:rFonts w:ascii="宋体" w:hAnsi="宋体" w:eastAsia="宋体" w:cs="宋体"/>
                <w:color w:val="000000"/>
                <w:sz w:val="22"/>
              </w:rPr>
            </w:pPr>
            <w:r>
              <w:rPr>
                <w:rFonts w:hint="eastAsia"/>
                <w:color w:val="000000"/>
                <w:sz w:val="22"/>
              </w:rPr>
              <w:t>0</w:t>
            </w:r>
          </w:p>
        </w:tc>
      </w:tr>
      <w:tr w14:paraId="52E37276">
        <w:tblPrEx>
          <w:tblCellMar>
            <w:top w:w="0" w:type="dxa"/>
            <w:left w:w="0" w:type="dxa"/>
            <w:bottom w:w="0" w:type="dxa"/>
            <w:right w:w="0" w:type="dxa"/>
          </w:tblCellMar>
        </w:tblPrEx>
        <w:trPr>
          <w:trHeight w:val="450"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05D362C">
            <w:pPr>
              <w:widowControl/>
              <w:jc w:val="left"/>
              <w:rPr>
                <w:rFonts w:asciiTheme="minorEastAsia" w:hAnsiTheme="minorEastAsia"/>
                <w:kern w:val="0"/>
                <w:szCs w:val="21"/>
              </w:rPr>
            </w:pPr>
            <w:r>
              <w:rPr>
                <w:rFonts w:asciiTheme="minorEastAsia" w:hAnsiTheme="minorEastAsia"/>
                <w:kern w:val="0"/>
                <w:szCs w:val="21"/>
              </w:rPr>
              <w:t>20808</w:t>
            </w:r>
            <w:r>
              <w:rPr>
                <w:rFonts w:asciiTheme="minorEastAsia" w:hAnsiTheme="minorEastAsia"/>
                <w:kern w:val="0"/>
                <w:szCs w:val="21"/>
              </w:rPr>
              <w:tab/>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E0F67EB">
            <w:pPr>
              <w:widowControl/>
              <w:textAlignment w:val="center"/>
              <w:rPr>
                <w:rFonts w:cs="仿宋_GB2312" w:asciiTheme="minorEastAsia" w:hAnsiTheme="minorEastAsia"/>
                <w:color w:val="000000"/>
                <w:szCs w:val="21"/>
              </w:rPr>
            </w:pPr>
            <w:r>
              <w:rPr>
                <w:rStyle w:val="17"/>
                <w:rFonts w:hint="default" w:cs="仿宋_GB2312" w:asciiTheme="minorEastAsia" w:hAnsiTheme="minorEastAsia" w:eastAsiaTheme="minorEastAsia"/>
              </w:rPr>
              <w:t>抚恤</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818070">
            <w:pPr>
              <w:jc w:val="right"/>
              <w:rPr>
                <w:rFonts w:ascii="宋体" w:hAnsi="宋体" w:eastAsia="宋体" w:cs="宋体"/>
                <w:color w:val="000000"/>
                <w:sz w:val="22"/>
              </w:rPr>
            </w:pPr>
            <w:r>
              <w:rPr>
                <w:rFonts w:hint="eastAsia"/>
                <w:color w:val="000000"/>
                <w:sz w:val="22"/>
              </w:rPr>
              <w:t>3.75</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784E97">
            <w:pPr>
              <w:jc w:val="right"/>
              <w:rPr>
                <w:rFonts w:ascii="宋体" w:hAnsi="宋体" w:eastAsia="宋体" w:cs="宋体"/>
                <w:color w:val="000000"/>
                <w:sz w:val="22"/>
              </w:rPr>
            </w:pPr>
            <w:r>
              <w:rPr>
                <w:rFonts w:hint="eastAsia"/>
                <w:color w:val="000000"/>
                <w:sz w:val="22"/>
              </w:rPr>
              <w:t>3.75</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999950">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380377">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A1A700">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018B9B">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BA7DC2">
            <w:pPr>
              <w:jc w:val="right"/>
              <w:rPr>
                <w:rFonts w:ascii="宋体" w:hAnsi="宋体" w:eastAsia="宋体" w:cs="宋体"/>
                <w:color w:val="000000"/>
                <w:sz w:val="22"/>
              </w:rPr>
            </w:pPr>
            <w:r>
              <w:rPr>
                <w:rFonts w:hint="eastAsia"/>
                <w:color w:val="000000"/>
                <w:sz w:val="22"/>
              </w:rPr>
              <w:t>0</w:t>
            </w:r>
          </w:p>
        </w:tc>
      </w:tr>
      <w:tr w14:paraId="32C927F8">
        <w:tblPrEx>
          <w:tblCellMar>
            <w:top w:w="0" w:type="dxa"/>
            <w:left w:w="0" w:type="dxa"/>
            <w:bottom w:w="0" w:type="dxa"/>
            <w:right w:w="0" w:type="dxa"/>
          </w:tblCellMar>
        </w:tblPrEx>
        <w:trPr>
          <w:trHeight w:val="409" w:hRule="atLeast"/>
        </w:trPr>
        <w:tc>
          <w:tcPr>
            <w:tcW w:w="0" w:type="auto"/>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8CC5C71">
            <w:pPr>
              <w:widowControl/>
              <w:jc w:val="left"/>
              <w:textAlignment w:val="center"/>
              <w:rPr>
                <w:rFonts w:cs="Times New Roman" w:asciiTheme="minorEastAsia" w:hAnsiTheme="minorEastAsia"/>
                <w:color w:val="000000"/>
                <w:kern w:val="0"/>
                <w:szCs w:val="21"/>
              </w:rPr>
            </w:pPr>
            <w:r>
              <w:rPr>
                <w:rFonts w:cs="Times New Roman" w:asciiTheme="minorEastAsia" w:hAnsiTheme="minorEastAsia"/>
                <w:color w:val="000000"/>
                <w:kern w:val="0"/>
                <w:szCs w:val="21"/>
              </w:rPr>
              <w:t>2080801</w:t>
            </w:r>
          </w:p>
        </w:tc>
        <w:tc>
          <w:tcPr>
            <w:tcW w:w="0" w:type="auto"/>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4E85174">
            <w:pPr>
              <w:widowControl/>
              <w:textAlignment w:val="center"/>
              <w:rPr>
                <w:rFonts w:cs="仿宋_GB2312" w:asciiTheme="minorEastAsia" w:hAnsiTheme="minorEastAsia"/>
                <w:color w:val="000000"/>
                <w:szCs w:val="21"/>
              </w:rPr>
            </w:pPr>
            <w:r>
              <w:rPr>
                <w:rStyle w:val="17"/>
                <w:rFonts w:hint="default" w:cs="仿宋_GB2312" w:asciiTheme="minorEastAsia" w:hAnsiTheme="minorEastAsia" w:eastAsiaTheme="minorEastAsia"/>
              </w:rPr>
              <w:t>死亡抚恤</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7FC2FE">
            <w:pPr>
              <w:jc w:val="right"/>
              <w:rPr>
                <w:rFonts w:ascii="宋体" w:hAnsi="宋体" w:eastAsia="宋体" w:cs="宋体"/>
                <w:color w:val="000000"/>
                <w:sz w:val="22"/>
              </w:rPr>
            </w:pPr>
            <w:r>
              <w:rPr>
                <w:rFonts w:hint="eastAsia"/>
                <w:color w:val="000000"/>
                <w:sz w:val="22"/>
              </w:rPr>
              <w:t>3.75</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F0F870">
            <w:pPr>
              <w:jc w:val="right"/>
              <w:rPr>
                <w:rFonts w:ascii="宋体" w:hAnsi="宋体" w:eastAsia="宋体" w:cs="宋体"/>
                <w:color w:val="000000"/>
                <w:sz w:val="22"/>
              </w:rPr>
            </w:pPr>
            <w:r>
              <w:rPr>
                <w:rFonts w:hint="eastAsia"/>
                <w:color w:val="000000"/>
                <w:sz w:val="22"/>
              </w:rPr>
              <w:t>3.75</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F33AFB">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324908">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CE3922">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3EB8041">
            <w:pPr>
              <w:jc w:val="right"/>
              <w:rPr>
                <w:rFonts w:ascii="宋体" w:hAnsi="宋体" w:eastAsia="宋体" w:cs="宋体"/>
                <w:color w:val="000000"/>
                <w:sz w:val="22"/>
              </w:rPr>
            </w:pPr>
            <w:r>
              <w:rPr>
                <w:rFonts w:hint="eastAsia"/>
                <w:color w:val="000000"/>
                <w:sz w:val="22"/>
              </w:rPr>
              <w:t>0</w:t>
            </w:r>
          </w:p>
        </w:tc>
        <w:tc>
          <w:tcPr>
            <w:tcW w:w="0" w:type="auto"/>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9FA53D">
            <w:pPr>
              <w:jc w:val="right"/>
              <w:rPr>
                <w:rFonts w:ascii="宋体" w:hAnsi="宋体" w:eastAsia="宋体" w:cs="宋体"/>
                <w:color w:val="000000"/>
                <w:sz w:val="22"/>
              </w:rPr>
            </w:pPr>
            <w:r>
              <w:rPr>
                <w:rFonts w:hint="eastAsia"/>
                <w:color w:val="000000"/>
                <w:sz w:val="22"/>
              </w:rPr>
              <w:t>0</w:t>
            </w:r>
          </w:p>
        </w:tc>
      </w:tr>
      <w:tr w14:paraId="08A714F8">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14:paraId="1C05A4D2">
            <w:pPr>
              <w:rPr>
                <w:rFonts w:ascii="宋体" w:hAnsi="宋体" w:eastAsia="宋体" w:cs="宋体"/>
                <w:sz w:val="24"/>
                <w:szCs w:val="24"/>
              </w:rPr>
            </w:pPr>
            <w:r>
              <w:rPr>
                <w:rFonts w:hint="eastAsia"/>
              </w:rPr>
              <w:t>注：本表反映部门本年度取得的各项收入情况。</w:t>
            </w:r>
          </w:p>
        </w:tc>
      </w:tr>
    </w:tbl>
    <w:p w14:paraId="5FCB426F">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p>
    <w:tbl>
      <w:tblPr>
        <w:tblStyle w:val="9"/>
        <w:tblW w:w="15608" w:type="dxa"/>
        <w:tblInd w:w="93" w:type="dxa"/>
        <w:tblLayout w:type="autofit"/>
        <w:tblCellMar>
          <w:top w:w="0" w:type="dxa"/>
          <w:left w:w="108" w:type="dxa"/>
          <w:bottom w:w="0" w:type="dxa"/>
          <w:right w:w="108" w:type="dxa"/>
        </w:tblCellMar>
      </w:tblPr>
      <w:tblGrid>
        <w:gridCol w:w="1253"/>
        <w:gridCol w:w="267"/>
        <w:gridCol w:w="2075"/>
        <w:gridCol w:w="436"/>
        <w:gridCol w:w="1078"/>
        <w:gridCol w:w="293"/>
        <w:gridCol w:w="1843"/>
        <w:gridCol w:w="1275"/>
        <w:gridCol w:w="284"/>
        <w:gridCol w:w="348"/>
        <w:gridCol w:w="435"/>
        <w:gridCol w:w="776"/>
        <w:gridCol w:w="797"/>
        <w:gridCol w:w="904"/>
        <w:gridCol w:w="490"/>
        <w:gridCol w:w="928"/>
        <w:gridCol w:w="466"/>
        <w:gridCol w:w="1573"/>
        <w:gridCol w:w="87"/>
      </w:tblGrid>
      <w:tr w14:paraId="5637A063">
        <w:tblPrEx>
          <w:tblCellMar>
            <w:top w:w="0" w:type="dxa"/>
            <w:left w:w="108" w:type="dxa"/>
            <w:bottom w:w="0" w:type="dxa"/>
            <w:right w:w="108" w:type="dxa"/>
          </w:tblCellMar>
        </w:tblPrEx>
        <w:trPr>
          <w:trHeight w:val="671" w:hRule="atLeast"/>
        </w:trPr>
        <w:tc>
          <w:tcPr>
            <w:tcW w:w="15608" w:type="dxa"/>
            <w:gridSpan w:val="19"/>
            <w:tcBorders>
              <w:top w:val="nil"/>
              <w:left w:val="nil"/>
              <w:bottom w:val="nil"/>
              <w:right w:val="nil"/>
            </w:tcBorders>
            <w:shd w:val="clear" w:color="auto" w:fill="auto"/>
            <w:noWrap/>
            <w:vAlign w:val="center"/>
          </w:tcPr>
          <w:p w14:paraId="77C683D1">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57A0819B">
        <w:tblPrEx>
          <w:tblCellMar>
            <w:top w:w="0" w:type="dxa"/>
            <w:left w:w="108" w:type="dxa"/>
            <w:bottom w:w="0" w:type="dxa"/>
            <w:right w:w="108" w:type="dxa"/>
          </w:tblCellMar>
        </w:tblPrEx>
        <w:trPr>
          <w:trHeight w:val="335" w:hRule="atLeast"/>
        </w:trPr>
        <w:tc>
          <w:tcPr>
            <w:tcW w:w="1253" w:type="dxa"/>
            <w:tcBorders>
              <w:top w:val="nil"/>
              <w:left w:val="nil"/>
              <w:bottom w:val="nil"/>
              <w:right w:val="nil"/>
            </w:tcBorders>
            <w:shd w:val="clear" w:color="000000" w:fill="FFFFFF"/>
            <w:noWrap/>
            <w:vAlign w:val="center"/>
          </w:tcPr>
          <w:p w14:paraId="1EC2334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67" w:type="dxa"/>
            <w:tcBorders>
              <w:top w:val="nil"/>
              <w:left w:val="nil"/>
              <w:bottom w:val="nil"/>
              <w:right w:val="nil"/>
            </w:tcBorders>
            <w:shd w:val="clear" w:color="000000" w:fill="FFFFFF"/>
            <w:noWrap/>
            <w:vAlign w:val="center"/>
          </w:tcPr>
          <w:p w14:paraId="256F08A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882" w:type="dxa"/>
            <w:gridSpan w:val="4"/>
            <w:tcBorders>
              <w:top w:val="nil"/>
              <w:left w:val="nil"/>
              <w:bottom w:val="nil"/>
              <w:right w:val="nil"/>
            </w:tcBorders>
            <w:shd w:val="clear" w:color="000000" w:fill="FFFFFF"/>
            <w:noWrap/>
            <w:vAlign w:val="center"/>
          </w:tcPr>
          <w:p w14:paraId="6D1849A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43" w:type="dxa"/>
            <w:tcBorders>
              <w:top w:val="nil"/>
              <w:left w:val="nil"/>
              <w:bottom w:val="nil"/>
              <w:right w:val="nil"/>
            </w:tcBorders>
            <w:shd w:val="clear" w:color="000000" w:fill="FFFFFF"/>
            <w:noWrap/>
            <w:vAlign w:val="center"/>
          </w:tcPr>
          <w:p w14:paraId="7E0C6C0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59" w:type="dxa"/>
            <w:gridSpan w:val="2"/>
            <w:tcBorders>
              <w:top w:val="nil"/>
              <w:left w:val="nil"/>
              <w:bottom w:val="nil"/>
              <w:right w:val="nil"/>
            </w:tcBorders>
            <w:shd w:val="clear" w:color="000000" w:fill="FFFFFF"/>
            <w:noWrap/>
            <w:vAlign w:val="center"/>
          </w:tcPr>
          <w:p w14:paraId="578A967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59" w:type="dxa"/>
            <w:gridSpan w:val="3"/>
            <w:tcBorders>
              <w:top w:val="nil"/>
              <w:left w:val="nil"/>
              <w:bottom w:val="nil"/>
              <w:right w:val="nil"/>
            </w:tcBorders>
            <w:shd w:val="clear" w:color="000000" w:fill="FFFFFF"/>
            <w:noWrap/>
            <w:vAlign w:val="center"/>
          </w:tcPr>
          <w:p w14:paraId="0AE9CF8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701" w:type="dxa"/>
            <w:gridSpan w:val="2"/>
            <w:tcBorders>
              <w:top w:val="nil"/>
              <w:left w:val="nil"/>
              <w:bottom w:val="nil"/>
              <w:right w:val="nil"/>
            </w:tcBorders>
            <w:shd w:val="clear" w:color="000000" w:fill="FFFFFF"/>
            <w:noWrap/>
            <w:vAlign w:val="center"/>
          </w:tcPr>
          <w:p w14:paraId="1887AD6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8" w:type="dxa"/>
            <w:gridSpan w:val="2"/>
            <w:tcBorders>
              <w:top w:val="nil"/>
              <w:left w:val="nil"/>
              <w:bottom w:val="nil"/>
              <w:right w:val="nil"/>
            </w:tcBorders>
            <w:shd w:val="clear" w:color="000000" w:fill="FFFFFF"/>
            <w:noWrap/>
            <w:vAlign w:val="center"/>
          </w:tcPr>
          <w:p w14:paraId="7AD8A39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126" w:type="dxa"/>
            <w:gridSpan w:val="3"/>
            <w:tcBorders>
              <w:top w:val="nil"/>
              <w:left w:val="nil"/>
              <w:bottom w:val="nil"/>
              <w:right w:val="nil"/>
            </w:tcBorders>
            <w:shd w:val="clear" w:color="000000" w:fill="FFFFFF"/>
            <w:noWrap/>
            <w:vAlign w:val="center"/>
          </w:tcPr>
          <w:p w14:paraId="4E3BC376">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1568FBB2">
        <w:tblPrEx>
          <w:tblCellMar>
            <w:top w:w="0" w:type="dxa"/>
            <w:left w:w="108" w:type="dxa"/>
            <w:bottom w:w="0" w:type="dxa"/>
            <w:right w:w="108" w:type="dxa"/>
          </w:tblCellMar>
        </w:tblPrEx>
        <w:trPr>
          <w:trHeight w:val="335" w:hRule="atLeast"/>
        </w:trPr>
        <w:tc>
          <w:tcPr>
            <w:tcW w:w="5402" w:type="dxa"/>
            <w:gridSpan w:val="6"/>
            <w:tcBorders>
              <w:top w:val="nil"/>
              <w:left w:val="nil"/>
              <w:bottom w:val="nil"/>
              <w:right w:val="nil"/>
            </w:tcBorders>
            <w:shd w:val="clear" w:color="000000" w:fill="FFFFFF"/>
            <w:noWrap/>
            <w:vAlign w:val="center"/>
          </w:tcPr>
          <w:p w14:paraId="7F47E19F">
            <w:pPr>
              <w:rPr>
                <w:color w:val="000000"/>
                <w:sz w:val="20"/>
                <w:szCs w:val="20"/>
              </w:rPr>
            </w:pPr>
            <w:r>
              <w:rPr>
                <w:rFonts w:hint="eastAsia"/>
                <w:color w:val="000000"/>
                <w:sz w:val="20"/>
                <w:szCs w:val="20"/>
              </w:rPr>
              <w:t>部门：</w:t>
            </w:r>
            <w:r>
              <w:rPr>
                <w:rFonts w:hint="eastAsia" w:ascii="宋体" w:hAnsi="宋体" w:cs="宋体"/>
                <w:kern w:val="0"/>
                <w:sz w:val="20"/>
                <w:szCs w:val="20"/>
              </w:rPr>
              <w:t>湘潭县分水乡中心学校</w:t>
            </w:r>
          </w:p>
        </w:tc>
        <w:tc>
          <w:tcPr>
            <w:tcW w:w="1843" w:type="dxa"/>
            <w:tcBorders>
              <w:top w:val="nil"/>
              <w:left w:val="nil"/>
              <w:bottom w:val="nil"/>
              <w:right w:val="nil"/>
            </w:tcBorders>
            <w:shd w:val="clear" w:color="000000" w:fill="FFFFFF"/>
            <w:noWrap/>
            <w:vAlign w:val="center"/>
          </w:tcPr>
          <w:p w14:paraId="74F60093">
            <w:pPr>
              <w:rPr>
                <w:color w:val="000000"/>
                <w:sz w:val="20"/>
                <w:szCs w:val="20"/>
              </w:rPr>
            </w:pPr>
            <w:r>
              <w:rPr>
                <w:rFonts w:hint="eastAsia"/>
                <w:color w:val="000000"/>
                <w:sz w:val="20"/>
                <w:szCs w:val="20"/>
              </w:rPr>
              <w:t>　</w:t>
            </w:r>
          </w:p>
        </w:tc>
        <w:tc>
          <w:tcPr>
            <w:tcW w:w="1559" w:type="dxa"/>
            <w:gridSpan w:val="2"/>
            <w:tcBorders>
              <w:top w:val="nil"/>
              <w:left w:val="nil"/>
              <w:bottom w:val="nil"/>
              <w:right w:val="nil"/>
            </w:tcBorders>
            <w:shd w:val="clear" w:color="000000" w:fill="FFFFFF"/>
            <w:noWrap/>
            <w:vAlign w:val="center"/>
          </w:tcPr>
          <w:p w14:paraId="03E77E0F">
            <w:pPr>
              <w:rPr>
                <w:color w:val="000000"/>
                <w:sz w:val="20"/>
                <w:szCs w:val="20"/>
              </w:rPr>
            </w:pPr>
            <w:r>
              <w:rPr>
                <w:rFonts w:hint="eastAsia"/>
                <w:color w:val="000000"/>
                <w:sz w:val="20"/>
                <w:szCs w:val="20"/>
              </w:rPr>
              <w:t>　</w:t>
            </w:r>
          </w:p>
        </w:tc>
        <w:tc>
          <w:tcPr>
            <w:tcW w:w="1559" w:type="dxa"/>
            <w:gridSpan w:val="3"/>
            <w:tcBorders>
              <w:top w:val="nil"/>
              <w:left w:val="nil"/>
              <w:bottom w:val="nil"/>
              <w:right w:val="nil"/>
            </w:tcBorders>
            <w:shd w:val="clear" w:color="000000" w:fill="FFFFFF"/>
            <w:noWrap/>
            <w:vAlign w:val="center"/>
          </w:tcPr>
          <w:p w14:paraId="6B4A7784">
            <w:pPr>
              <w:widowControl/>
              <w:rPr>
                <w:rFonts w:ascii="宋体" w:hAnsi="宋体" w:eastAsia="宋体" w:cs="宋体"/>
                <w:color w:val="000000"/>
                <w:kern w:val="0"/>
                <w:sz w:val="20"/>
                <w:szCs w:val="20"/>
              </w:rPr>
            </w:pPr>
          </w:p>
        </w:tc>
        <w:tc>
          <w:tcPr>
            <w:tcW w:w="1701" w:type="dxa"/>
            <w:gridSpan w:val="2"/>
            <w:tcBorders>
              <w:top w:val="nil"/>
              <w:left w:val="nil"/>
              <w:bottom w:val="nil"/>
              <w:right w:val="nil"/>
            </w:tcBorders>
            <w:shd w:val="clear" w:color="000000" w:fill="FFFFFF"/>
            <w:noWrap/>
            <w:vAlign w:val="center"/>
          </w:tcPr>
          <w:p w14:paraId="2658EC9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8" w:type="dxa"/>
            <w:gridSpan w:val="2"/>
            <w:tcBorders>
              <w:top w:val="nil"/>
              <w:left w:val="nil"/>
              <w:bottom w:val="nil"/>
              <w:right w:val="nil"/>
            </w:tcBorders>
            <w:shd w:val="clear" w:color="000000" w:fill="FFFFFF"/>
            <w:noWrap/>
            <w:vAlign w:val="center"/>
          </w:tcPr>
          <w:p w14:paraId="43B23EF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126" w:type="dxa"/>
            <w:gridSpan w:val="3"/>
            <w:tcBorders>
              <w:top w:val="nil"/>
              <w:left w:val="nil"/>
              <w:bottom w:val="nil"/>
              <w:right w:val="nil"/>
            </w:tcBorders>
            <w:shd w:val="clear" w:color="000000" w:fill="FFFFFF"/>
            <w:noWrap/>
            <w:vAlign w:val="center"/>
          </w:tcPr>
          <w:p w14:paraId="6E127E69">
            <w:pPr>
              <w:widowControl/>
              <w:wordWrap w:val="0"/>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 xml:space="preserve">  　　　　单位：万元</w:t>
            </w:r>
          </w:p>
        </w:tc>
      </w:tr>
      <w:tr w14:paraId="7E92BD55">
        <w:tblPrEx>
          <w:tblCellMar>
            <w:top w:w="0" w:type="dxa"/>
            <w:left w:w="108" w:type="dxa"/>
            <w:bottom w:w="0" w:type="dxa"/>
            <w:right w:w="108" w:type="dxa"/>
          </w:tblCellMar>
        </w:tblPrEx>
        <w:trPr>
          <w:trHeight w:val="495" w:hRule="atLeast"/>
        </w:trPr>
        <w:tc>
          <w:tcPr>
            <w:tcW w:w="5402" w:type="dxa"/>
            <w:gridSpan w:val="6"/>
            <w:tcBorders>
              <w:top w:val="single" w:color="auto" w:sz="4" w:space="0"/>
              <w:left w:val="single" w:color="auto" w:sz="4" w:space="0"/>
              <w:bottom w:val="single" w:color="auto" w:sz="4" w:space="0"/>
              <w:right w:val="single" w:color="auto" w:sz="4" w:space="0"/>
            </w:tcBorders>
            <w:shd w:val="clear" w:color="000000" w:fill="FFFFFF"/>
            <w:vAlign w:val="center"/>
          </w:tcPr>
          <w:p w14:paraId="15894B11">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84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A9C50D6">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55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41D1453">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559"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2DA5380">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701"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EB1F8F6">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418"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41A8396">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126"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60C476E">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4F296CB5">
        <w:tblPrEx>
          <w:tblCellMar>
            <w:top w:w="0" w:type="dxa"/>
            <w:left w:w="108" w:type="dxa"/>
            <w:bottom w:w="0" w:type="dxa"/>
            <w:right w:w="108" w:type="dxa"/>
          </w:tblCellMar>
        </w:tblPrEx>
        <w:trPr>
          <w:trHeight w:val="495" w:hRule="atLeast"/>
        </w:trPr>
        <w:tc>
          <w:tcPr>
            <w:tcW w:w="152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029032E">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3882" w:type="dxa"/>
            <w:gridSpan w:val="4"/>
            <w:vMerge w:val="restart"/>
            <w:tcBorders>
              <w:top w:val="nil"/>
              <w:left w:val="single" w:color="auto" w:sz="4" w:space="0"/>
              <w:bottom w:val="single" w:color="auto" w:sz="4" w:space="0"/>
              <w:right w:val="single" w:color="auto" w:sz="4" w:space="0"/>
            </w:tcBorders>
            <w:shd w:val="clear" w:color="000000" w:fill="FFFFFF"/>
            <w:vAlign w:val="center"/>
          </w:tcPr>
          <w:p w14:paraId="6A821E18">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325D0408">
            <w:pPr>
              <w:widowControl/>
              <w:jc w:val="left"/>
              <w:rPr>
                <w:rFonts w:ascii="宋体" w:hAnsi="宋体" w:eastAsia="宋体" w:cs="宋体"/>
                <w:kern w:val="0"/>
                <w:sz w:val="24"/>
                <w:szCs w:val="24"/>
              </w:rPr>
            </w:pPr>
          </w:p>
        </w:tc>
        <w:tc>
          <w:tcPr>
            <w:tcW w:w="1559" w:type="dxa"/>
            <w:gridSpan w:val="2"/>
            <w:vMerge w:val="continue"/>
            <w:tcBorders>
              <w:top w:val="single" w:color="auto" w:sz="4" w:space="0"/>
              <w:left w:val="single" w:color="auto" w:sz="4" w:space="0"/>
              <w:bottom w:val="single" w:color="auto" w:sz="4" w:space="0"/>
              <w:right w:val="single" w:color="auto" w:sz="4" w:space="0"/>
            </w:tcBorders>
            <w:vAlign w:val="center"/>
          </w:tcPr>
          <w:p w14:paraId="39481095">
            <w:pPr>
              <w:widowControl/>
              <w:jc w:val="left"/>
              <w:rPr>
                <w:rFonts w:ascii="宋体" w:hAnsi="宋体" w:eastAsia="宋体" w:cs="宋体"/>
                <w:kern w:val="0"/>
                <w:sz w:val="24"/>
                <w:szCs w:val="24"/>
              </w:rPr>
            </w:pPr>
          </w:p>
        </w:tc>
        <w:tc>
          <w:tcPr>
            <w:tcW w:w="1559" w:type="dxa"/>
            <w:gridSpan w:val="3"/>
            <w:vMerge w:val="continue"/>
            <w:tcBorders>
              <w:top w:val="single" w:color="auto" w:sz="4" w:space="0"/>
              <w:left w:val="single" w:color="auto" w:sz="4" w:space="0"/>
              <w:bottom w:val="single" w:color="auto" w:sz="4" w:space="0"/>
              <w:right w:val="single" w:color="auto" w:sz="4" w:space="0"/>
            </w:tcBorders>
            <w:vAlign w:val="center"/>
          </w:tcPr>
          <w:p w14:paraId="52A637C1">
            <w:pPr>
              <w:widowControl/>
              <w:jc w:val="left"/>
              <w:rPr>
                <w:rFonts w:ascii="宋体" w:hAnsi="宋体" w:eastAsia="宋体" w:cs="宋体"/>
                <w:kern w:val="0"/>
                <w:sz w:val="24"/>
                <w:szCs w:val="24"/>
              </w:rPr>
            </w:pPr>
          </w:p>
        </w:tc>
        <w:tc>
          <w:tcPr>
            <w:tcW w:w="1701" w:type="dxa"/>
            <w:gridSpan w:val="2"/>
            <w:vMerge w:val="continue"/>
            <w:tcBorders>
              <w:top w:val="single" w:color="auto" w:sz="4" w:space="0"/>
              <w:left w:val="single" w:color="auto" w:sz="4" w:space="0"/>
              <w:bottom w:val="single" w:color="auto" w:sz="4" w:space="0"/>
              <w:right w:val="single" w:color="auto" w:sz="4" w:space="0"/>
            </w:tcBorders>
            <w:vAlign w:val="center"/>
          </w:tcPr>
          <w:p w14:paraId="13B6D8AF">
            <w:pPr>
              <w:widowControl/>
              <w:jc w:val="left"/>
              <w:rPr>
                <w:rFonts w:ascii="宋体" w:hAnsi="宋体" w:eastAsia="宋体" w:cs="宋体"/>
                <w:kern w:val="0"/>
                <w:sz w:val="24"/>
                <w:szCs w:val="24"/>
              </w:rPr>
            </w:pPr>
          </w:p>
        </w:tc>
        <w:tc>
          <w:tcPr>
            <w:tcW w:w="1418" w:type="dxa"/>
            <w:gridSpan w:val="2"/>
            <w:vMerge w:val="continue"/>
            <w:tcBorders>
              <w:top w:val="single" w:color="auto" w:sz="4" w:space="0"/>
              <w:left w:val="single" w:color="auto" w:sz="4" w:space="0"/>
              <w:bottom w:val="single" w:color="auto" w:sz="4" w:space="0"/>
              <w:right w:val="single" w:color="auto" w:sz="4" w:space="0"/>
            </w:tcBorders>
            <w:vAlign w:val="center"/>
          </w:tcPr>
          <w:p w14:paraId="6CA79562">
            <w:pPr>
              <w:widowControl/>
              <w:jc w:val="left"/>
              <w:rPr>
                <w:rFonts w:ascii="宋体" w:hAnsi="宋体" w:eastAsia="宋体" w:cs="宋体"/>
                <w:kern w:val="0"/>
                <w:sz w:val="24"/>
                <w:szCs w:val="24"/>
              </w:rPr>
            </w:pPr>
          </w:p>
        </w:tc>
        <w:tc>
          <w:tcPr>
            <w:tcW w:w="2126" w:type="dxa"/>
            <w:gridSpan w:val="3"/>
            <w:vMerge w:val="continue"/>
            <w:tcBorders>
              <w:top w:val="single" w:color="auto" w:sz="4" w:space="0"/>
              <w:left w:val="single" w:color="auto" w:sz="4" w:space="0"/>
              <w:bottom w:val="single" w:color="auto" w:sz="4" w:space="0"/>
              <w:right w:val="single" w:color="auto" w:sz="4" w:space="0"/>
            </w:tcBorders>
            <w:vAlign w:val="center"/>
          </w:tcPr>
          <w:p w14:paraId="00E7019B">
            <w:pPr>
              <w:widowControl/>
              <w:jc w:val="left"/>
              <w:rPr>
                <w:rFonts w:ascii="宋体" w:hAnsi="宋体" w:eastAsia="宋体" w:cs="宋体"/>
                <w:kern w:val="0"/>
                <w:sz w:val="24"/>
                <w:szCs w:val="24"/>
              </w:rPr>
            </w:pPr>
          </w:p>
        </w:tc>
      </w:tr>
      <w:tr w14:paraId="7F27943B">
        <w:tblPrEx>
          <w:tblCellMar>
            <w:top w:w="0" w:type="dxa"/>
            <w:left w:w="108" w:type="dxa"/>
            <w:bottom w:w="0" w:type="dxa"/>
            <w:right w:w="108" w:type="dxa"/>
          </w:tblCellMar>
        </w:tblPrEx>
        <w:trPr>
          <w:trHeight w:val="495" w:hRule="atLeast"/>
        </w:trPr>
        <w:tc>
          <w:tcPr>
            <w:tcW w:w="1520" w:type="dxa"/>
            <w:gridSpan w:val="2"/>
            <w:vMerge w:val="continue"/>
            <w:tcBorders>
              <w:top w:val="single" w:color="auto" w:sz="4" w:space="0"/>
              <w:left w:val="single" w:color="auto" w:sz="4" w:space="0"/>
              <w:bottom w:val="single" w:color="auto" w:sz="4" w:space="0"/>
              <w:right w:val="single" w:color="auto" w:sz="4" w:space="0"/>
            </w:tcBorders>
            <w:vAlign w:val="center"/>
          </w:tcPr>
          <w:p w14:paraId="7F57BE46">
            <w:pPr>
              <w:widowControl/>
              <w:jc w:val="left"/>
              <w:rPr>
                <w:rFonts w:ascii="宋体" w:hAnsi="宋体" w:eastAsia="宋体" w:cs="宋体"/>
                <w:kern w:val="0"/>
                <w:sz w:val="24"/>
                <w:szCs w:val="24"/>
              </w:rPr>
            </w:pPr>
          </w:p>
        </w:tc>
        <w:tc>
          <w:tcPr>
            <w:tcW w:w="3882" w:type="dxa"/>
            <w:gridSpan w:val="4"/>
            <w:vMerge w:val="continue"/>
            <w:tcBorders>
              <w:top w:val="nil"/>
              <w:left w:val="single" w:color="auto" w:sz="4" w:space="0"/>
              <w:bottom w:val="single" w:color="auto" w:sz="4" w:space="0"/>
              <w:right w:val="single" w:color="auto" w:sz="4" w:space="0"/>
            </w:tcBorders>
            <w:vAlign w:val="center"/>
          </w:tcPr>
          <w:p w14:paraId="1AA9AE98">
            <w:pPr>
              <w:widowControl/>
              <w:jc w:val="left"/>
              <w:rPr>
                <w:rFonts w:ascii="宋体" w:hAnsi="宋体" w:eastAsia="宋体" w:cs="宋体"/>
                <w:kern w:val="0"/>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vAlign w:val="center"/>
          </w:tcPr>
          <w:p w14:paraId="2AC278BB">
            <w:pPr>
              <w:widowControl/>
              <w:jc w:val="left"/>
              <w:rPr>
                <w:rFonts w:ascii="宋体" w:hAnsi="宋体" w:eastAsia="宋体" w:cs="宋体"/>
                <w:kern w:val="0"/>
                <w:sz w:val="24"/>
                <w:szCs w:val="24"/>
              </w:rPr>
            </w:pPr>
          </w:p>
        </w:tc>
        <w:tc>
          <w:tcPr>
            <w:tcW w:w="1559" w:type="dxa"/>
            <w:gridSpan w:val="2"/>
            <w:vMerge w:val="continue"/>
            <w:tcBorders>
              <w:top w:val="single" w:color="auto" w:sz="4" w:space="0"/>
              <w:left w:val="single" w:color="auto" w:sz="4" w:space="0"/>
              <w:bottom w:val="single" w:color="auto" w:sz="4" w:space="0"/>
              <w:right w:val="single" w:color="auto" w:sz="4" w:space="0"/>
            </w:tcBorders>
            <w:vAlign w:val="center"/>
          </w:tcPr>
          <w:p w14:paraId="4194EB99">
            <w:pPr>
              <w:widowControl/>
              <w:jc w:val="left"/>
              <w:rPr>
                <w:rFonts w:ascii="宋体" w:hAnsi="宋体" w:eastAsia="宋体" w:cs="宋体"/>
                <w:kern w:val="0"/>
                <w:sz w:val="24"/>
                <w:szCs w:val="24"/>
              </w:rPr>
            </w:pPr>
          </w:p>
        </w:tc>
        <w:tc>
          <w:tcPr>
            <w:tcW w:w="1559" w:type="dxa"/>
            <w:gridSpan w:val="3"/>
            <w:vMerge w:val="continue"/>
            <w:tcBorders>
              <w:top w:val="single" w:color="auto" w:sz="4" w:space="0"/>
              <w:left w:val="single" w:color="auto" w:sz="4" w:space="0"/>
              <w:bottom w:val="single" w:color="auto" w:sz="4" w:space="0"/>
              <w:right w:val="single" w:color="auto" w:sz="4" w:space="0"/>
            </w:tcBorders>
            <w:vAlign w:val="center"/>
          </w:tcPr>
          <w:p w14:paraId="49ECFBFE">
            <w:pPr>
              <w:widowControl/>
              <w:jc w:val="left"/>
              <w:rPr>
                <w:rFonts w:ascii="宋体" w:hAnsi="宋体" w:eastAsia="宋体" w:cs="宋体"/>
                <w:kern w:val="0"/>
                <w:sz w:val="24"/>
                <w:szCs w:val="24"/>
              </w:rPr>
            </w:pPr>
          </w:p>
        </w:tc>
        <w:tc>
          <w:tcPr>
            <w:tcW w:w="1701" w:type="dxa"/>
            <w:gridSpan w:val="2"/>
            <w:vMerge w:val="continue"/>
            <w:tcBorders>
              <w:top w:val="single" w:color="auto" w:sz="4" w:space="0"/>
              <w:left w:val="single" w:color="auto" w:sz="4" w:space="0"/>
              <w:bottom w:val="single" w:color="auto" w:sz="4" w:space="0"/>
              <w:right w:val="single" w:color="auto" w:sz="4" w:space="0"/>
            </w:tcBorders>
            <w:vAlign w:val="center"/>
          </w:tcPr>
          <w:p w14:paraId="06EBA988">
            <w:pPr>
              <w:widowControl/>
              <w:jc w:val="left"/>
              <w:rPr>
                <w:rFonts w:ascii="宋体" w:hAnsi="宋体" w:eastAsia="宋体" w:cs="宋体"/>
                <w:kern w:val="0"/>
                <w:sz w:val="24"/>
                <w:szCs w:val="24"/>
              </w:rPr>
            </w:pPr>
          </w:p>
        </w:tc>
        <w:tc>
          <w:tcPr>
            <w:tcW w:w="1418" w:type="dxa"/>
            <w:gridSpan w:val="2"/>
            <w:vMerge w:val="continue"/>
            <w:tcBorders>
              <w:top w:val="single" w:color="auto" w:sz="4" w:space="0"/>
              <w:left w:val="single" w:color="auto" w:sz="4" w:space="0"/>
              <w:bottom w:val="single" w:color="auto" w:sz="4" w:space="0"/>
              <w:right w:val="single" w:color="auto" w:sz="4" w:space="0"/>
            </w:tcBorders>
            <w:vAlign w:val="center"/>
          </w:tcPr>
          <w:p w14:paraId="1AED40B9">
            <w:pPr>
              <w:widowControl/>
              <w:jc w:val="left"/>
              <w:rPr>
                <w:rFonts w:ascii="宋体" w:hAnsi="宋体" w:eastAsia="宋体" w:cs="宋体"/>
                <w:kern w:val="0"/>
                <w:sz w:val="24"/>
                <w:szCs w:val="24"/>
              </w:rPr>
            </w:pPr>
          </w:p>
        </w:tc>
        <w:tc>
          <w:tcPr>
            <w:tcW w:w="2126" w:type="dxa"/>
            <w:gridSpan w:val="3"/>
            <w:vMerge w:val="continue"/>
            <w:tcBorders>
              <w:top w:val="single" w:color="auto" w:sz="4" w:space="0"/>
              <w:left w:val="single" w:color="auto" w:sz="4" w:space="0"/>
              <w:bottom w:val="single" w:color="auto" w:sz="4" w:space="0"/>
              <w:right w:val="single" w:color="auto" w:sz="4" w:space="0"/>
            </w:tcBorders>
            <w:vAlign w:val="center"/>
          </w:tcPr>
          <w:p w14:paraId="31179283">
            <w:pPr>
              <w:widowControl/>
              <w:jc w:val="left"/>
              <w:rPr>
                <w:rFonts w:ascii="宋体" w:hAnsi="宋体" w:eastAsia="宋体" w:cs="宋体"/>
                <w:kern w:val="0"/>
                <w:sz w:val="24"/>
                <w:szCs w:val="24"/>
              </w:rPr>
            </w:pPr>
          </w:p>
        </w:tc>
      </w:tr>
      <w:tr w14:paraId="7A6160EC">
        <w:tblPrEx>
          <w:tblCellMar>
            <w:top w:w="0" w:type="dxa"/>
            <w:left w:w="108" w:type="dxa"/>
            <w:bottom w:w="0" w:type="dxa"/>
            <w:right w:w="108" w:type="dxa"/>
          </w:tblCellMar>
        </w:tblPrEx>
        <w:trPr>
          <w:trHeight w:val="495" w:hRule="atLeast"/>
        </w:trPr>
        <w:tc>
          <w:tcPr>
            <w:tcW w:w="5402"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14:paraId="6AD297B6">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843" w:type="dxa"/>
            <w:tcBorders>
              <w:top w:val="nil"/>
              <w:left w:val="nil"/>
              <w:bottom w:val="single" w:color="auto" w:sz="4" w:space="0"/>
              <w:right w:val="single" w:color="auto" w:sz="4" w:space="0"/>
            </w:tcBorders>
            <w:shd w:val="clear" w:color="000000" w:fill="FFFFFF"/>
            <w:noWrap/>
            <w:vAlign w:val="center"/>
          </w:tcPr>
          <w:p w14:paraId="327CB09E">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559" w:type="dxa"/>
            <w:gridSpan w:val="2"/>
            <w:tcBorders>
              <w:top w:val="nil"/>
              <w:left w:val="nil"/>
              <w:bottom w:val="single" w:color="auto" w:sz="4" w:space="0"/>
              <w:right w:val="single" w:color="auto" w:sz="4" w:space="0"/>
            </w:tcBorders>
            <w:shd w:val="clear" w:color="000000" w:fill="FFFFFF"/>
            <w:noWrap/>
            <w:vAlign w:val="center"/>
          </w:tcPr>
          <w:p w14:paraId="3D98F210">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559" w:type="dxa"/>
            <w:gridSpan w:val="3"/>
            <w:tcBorders>
              <w:top w:val="nil"/>
              <w:left w:val="nil"/>
              <w:bottom w:val="single" w:color="auto" w:sz="4" w:space="0"/>
              <w:right w:val="single" w:color="auto" w:sz="4" w:space="0"/>
            </w:tcBorders>
            <w:shd w:val="clear" w:color="000000" w:fill="FFFFFF"/>
            <w:noWrap/>
            <w:vAlign w:val="center"/>
          </w:tcPr>
          <w:p w14:paraId="5F850C28">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701" w:type="dxa"/>
            <w:gridSpan w:val="2"/>
            <w:tcBorders>
              <w:top w:val="nil"/>
              <w:left w:val="nil"/>
              <w:bottom w:val="single" w:color="auto" w:sz="4" w:space="0"/>
              <w:right w:val="single" w:color="auto" w:sz="4" w:space="0"/>
            </w:tcBorders>
            <w:shd w:val="clear" w:color="000000" w:fill="FFFFFF"/>
            <w:noWrap/>
            <w:vAlign w:val="center"/>
          </w:tcPr>
          <w:p w14:paraId="45EF00B4">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418" w:type="dxa"/>
            <w:gridSpan w:val="2"/>
            <w:tcBorders>
              <w:top w:val="nil"/>
              <w:left w:val="nil"/>
              <w:bottom w:val="single" w:color="auto" w:sz="4" w:space="0"/>
              <w:right w:val="single" w:color="auto" w:sz="4" w:space="0"/>
            </w:tcBorders>
            <w:shd w:val="clear" w:color="000000" w:fill="FFFFFF"/>
            <w:noWrap/>
            <w:vAlign w:val="center"/>
          </w:tcPr>
          <w:p w14:paraId="791B260A">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126" w:type="dxa"/>
            <w:gridSpan w:val="3"/>
            <w:tcBorders>
              <w:top w:val="nil"/>
              <w:left w:val="nil"/>
              <w:bottom w:val="single" w:color="auto" w:sz="4" w:space="0"/>
              <w:right w:val="single" w:color="auto" w:sz="4" w:space="0"/>
            </w:tcBorders>
            <w:shd w:val="clear" w:color="000000" w:fill="FFFFFF"/>
            <w:noWrap/>
            <w:vAlign w:val="center"/>
          </w:tcPr>
          <w:p w14:paraId="75B71697">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01899A9C">
        <w:tblPrEx>
          <w:tblCellMar>
            <w:top w:w="0" w:type="dxa"/>
            <w:left w:w="108" w:type="dxa"/>
            <w:bottom w:w="0" w:type="dxa"/>
            <w:right w:w="108" w:type="dxa"/>
          </w:tblCellMar>
        </w:tblPrEx>
        <w:trPr>
          <w:trHeight w:val="495" w:hRule="atLeast"/>
        </w:trPr>
        <w:tc>
          <w:tcPr>
            <w:tcW w:w="5402"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14:paraId="50034269">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843" w:type="dxa"/>
            <w:tcBorders>
              <w:top w:val="nil"/>
              <w:left w:val="nil"/>
              <w:bottom w:val="single" w:color="auto" w:sz="4" w:space="0"/>
              <w:right w:val="single" w:color="auto" w:sz="4" w:space="0"/>
            </w:tcBorders>
            <w:shd w:val="clear" w:color="auto" w:fill="auto"/>
            <w:noWrap/>
            <w:vAlign w:val="center"/>
          </w:tcPr>
          <w:p w14:paraId="637CCD8D">
            <w:pPr>
              <w:jc w:val="right"/>
              <w:rPr>
                <w:rFonts w:ascii="宋体" w:hAnsi="宋体" w:eastAsia="宋体" w:cs="宋体"/>
                <w:color w:val="000000"/>
                <w:sz w:val="22"/>
              </w:rPr>
            </w:pPr>
            <w:r>
              <w:rPr>
                <w:rFonts w:hint="eastAsia"/>
                <w:color w:val="000000"/>
                <w:sz w:val="22"/>
              </w:rPr>
              <w:t>2394.16</w:t>
            </w:r>
          </w:p>
        </w:tc>
        <w:tc>
          <w:tcPr>
            <w:tcW w:w="1559" w:type="dxa"/>
            <w:gridSpan w:val="2"/>
            <w:tcBorders>
              <w:top w:val="nil"/>
              <w:left w:val="nil"/>
              <w:bottom w:val="single" w:color="auto" w:sz="4" w:space="0"/>
              <w:right w:val="single" w:color="auto" w:sz="4" w:space="0"/>
            </w:tcBorders>
            <w:shd w:val="clear" w:color="auto" w:fill="auto"/>
            <w:noWrap/>
            <w:vAlign w:val="center"/>
          </w:tcPr>
          <w:p w14:paraId="31DDB298">
            <w:pPr>
              <w:jc w:val="right"/>
              <w:rPr>
                <w:rFonts w:ascii="宋体" w:hAnsi="宋体" w:eastAsia="宋体" w:cs="宋体"/>
                <w:color w:val="000000"/>
                <w:sz w:val="22"/>
              </w:rPr>
            </w:pPr>
            <w:r>
              <w:rPr>
                <w:rFonts w:hint="eastAsia"/>
                <w:color w:val="000000"/>
                <w:sz w:val="22"/>
              </w:rPr>
              <w:t>2281.25</w:t>
            </w:r>
          </w:p>
        </w:tc>
        <w:tc>
          <w:tcPr>
            <w:tcW w:w="1559" w:type="dxa"/>
            <w:gridSpan w:val="3"/>
            <w:tcBorders>
              <w:top w:val="nil"/>
              <w:left w:val="nil"/>
              <w:bottom w:val="single" w:color="auto" w:sz="4" w:space="0"/>
              <w:right w:val="single" w:color="auto" w:sz="4" w:space="0"/>
            </w:tcBorders>
            <w:shd w:val="clear" w:color="auto" w:fill="auto"/>
            <w:noWrap/>
            <w:vAlign w:val="center"/>
          </w:tcPr>
          <w:p w14:paraId="350F0961">
            <w:pPr>
              <w:jc w:val="right"/>
              <w:rPr>
                <w:rFonts w:ascii="宋体" w:hAnsi="宋体" w:eastAsia="宋体" w:cs="宋体"/>
                <w:color w:val="000000"/>
                <w:sz w:val="22"/>
              </w:rPr>
            </w:pPr>
            <w:r>
              <w:rPr>
                <w:rFonts w:hint="eastAsia"/>
                <w:color w:val="000000"/>
                <w:sz w:val="22"/>
              </w:rPr>
              <w:t>112.91</w:t>
            </w:r>
          </w:p>
        </w:tc>
        <w:tc>
          <w:tcPr>
            <w:tcW w:w="1701" w:type="dxa"/>
            <w:gridSpan w:val="2"/>
            <w:tcBorders>
              <w:top w:val="nil"/>
              <w:left w:val="nil"/>
              <w:bottom w:val="single" w:color="auto" w:sz="4" w:space="0"/>
              <w:right w:val="single" w:color="auto" w:sz="4" w:space="0"/>
            </w:tcBorders>
            <w:shd w:val="clear" w:color="auto" w:fill="auto"/>
            <w:noWrap/>
            <w:vAlign w:val="center"/>
          </w:tcPr>
          <w:p w14:paraId="365E936C">
            <w:pPr>
              <w:jc w:val="right"/>
              <w:rPr>
                <w:rFonts w:ascii="宋体" w:hAnsi="宋体" w:eastAsia="宋体" w:cs="宋体"/>
                <w:color w:val="000000"/>
                <w:sz w:val="22"/>
              </w:rPr>
            </w:pPr>
            <w:r>
              <w:rPr>
                <w:rFonts w:hint="eastAsia"/>
                <w:color w:val="000000"/>
                <w:sz w:val="22"/>
              </w:rPr>
              <w:t>0</w:t>
            </w:r>
          </w:p>
        </w:tc>
        <w:tc>
          <w:tcPr>
            <w:tcW w:w="1418" w:type="dxa"/>
            <w:gridSpan w:val="2"/>
            <w:tcBorders>
              <w:top w:val="nil"/>
              <w:left w:val="nil"/>
              <w:bottom w:val="single" w:color="auto" w:sz="4" w:space="0"/>
              <w:right w:val="single" w:color="auto" w:sz="4" w:space="0"/>
            </w:tcBorders>
            <w:shd w:val="clear" w:color="auto" w:fill="auto"/>
            <w:noWrap/>
            <w:vAlign w:val="center"/>
          </w:tcPr>
          <w:p w14:paraId="4766364B">
            <w:pPr>
              <w:jc w:val="right"/>
              <w:rPr>
                <w:rFonts w:ascii="宋体" w:hAnsi="宋体" w:eastAsia="宋体" w:cs="宋体"/>
                <w:color w:val="000000"/>
                <w:sz w:val="22"/>
              </w:rPr>
            </w:pPr>
            <w:r>
              <w:rPr>
                <w:rFonts w:hint="eastAsia"/>
                <w:color w:val="000000"/>
                <w:sz w:val="22"/>
              </w:rPr>
              <w:t>0</w:t>
            </w:r>
          </w:p>
        </w:tc>
        <w:tc>
          <w:tcPr>
            <w:tcW w:w="2126" w:type="dxa"/>
            <w:gridSpan w:val="3"/>
            <w:tcBorders>
              <w:top w:val="nil"/>
              <w:left w:val="nil"/>
              <w:bottom w:val="single" w:color="auto" w:sz="4" w:space="0"/>
              <w:right w:val="single" w:color="auto" w:sz="4" w:space="0"/>
            </w:tcBorders>
            <w:shd w:val="clear" w:color="auto" w:fill="auto"/>
            <w:noWrap/>
            <w:vAlign w:val="center"/>
          </w:tcPr>
          <w:p w14:paraId="1D124808">
            <w:pPr>
              <w:jc w:val="right"/>
              <w:rPr>
                <w:rFonts w:ascii="宋体" w:hAnsi="宋体" w:eastAsia="宋体" w:cs="宋体"/>
                <w:color w:val="000000"/>
                <w:sz w:val="22"/>
              </w:rPr>
            </w:pPr>
            <w:r>
              <w:rPr>
                <w:rFonts w:hint="eastAsia"/>
                <w:color w:val="000000"/>
                <w:sz w:val="22"/>
              </w:rPr>
              <w:t>0</w:t>
            </w:r>
          </w:p>
        </w:tc>
      </w:tr>
      <w:tr w14:paraId="277CCD4F">
        <w:tblPrEx>
          <w:tblCellMar>
            <w:top w:w="0" w:type="dxa"/>
            <w:left w:w="108" w:type="dxa"/>
            <w:bottom w:w="0" w:type="dxa"/>
            <w:right w:w="108" w:type="dxa"/>
          </w:tblCellMar>
        </w:tblPrEx>
        <w:trPr>
          <w:trHeight w:val="458" w:hRule="atLeast"/>
        </w:trPr>
        <w:tc>
          <w:tcPr>
            <w:tcW w:w="152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4573B5A">
            <w:pPr>
              <w:jc w:val="left"/>
              <w:rPr>
                <w:rFonts w:ascii="宋体" w:hAnsi="宋体" w:eastAsia="宋体" w:cs="宋体"/>
                <w:color w:val="000000"/>
                <w:sz w:val="22"/>
              </w:rPr>
            </w:pPr>
            <w:r>
              <w:rPr>
                <w:rFonts w:hint="eastAsia"/>
                <w:color w:val="000000"/>
                <w:sz w:val="22"/>
              </w:rPr>
              <w:t>205</w:t>
            </w:r>
          </w:p>
        </w:tc>
        <w:tc>
          <w:tcPr>
            <w:tcW w:w="3882" w:type="dxa"/>
            <w:gridSpan w:val="4"/>
            <w:tcBorders>
              <w:top w:val="nil"/>
              <w:left w:val="nil"/>
              <w:bottom w:val="single" w:color="auto" w:sz="4" w:space="0"/>
              <w:right w:val="single" w:color="auto" w:sz="4" w:space="0"/>
            </w:tcBorders>
            <w:shd w:val="clear" w:color="000000" w:fill="FFFFFF"/>
            <w:noWrap/>
            <w:vAlign w:val="center"/>
          </w:tcPr>
          <w:p w14:paraId="7467348E">
            <w:pPr>
              <w:rPr>
                <w:rFonts w:ascii="宋体" w:hAnsi="宋体" w:eastAsia="宋体" w:cs="宋体"/>
                <w:color w:val="000000"/>
                <w:sz w:val="22"/>
              </w:rPr>
            </w:pPr>
            <w:r>
              <w:rPr>
                <w:rFonts w:hint="eastAsia"/>
                <w:color w:val="000000"/>
                <w:sz w:val="22"/>
              </w:rPr>
              <w:t>教育支出</w:t>
            </w:r>
          </w:p>
        </w:tc>
        <w:tc>
          <w:tcPr>
            <w:tcW w:w="1843" w:type="dxa"/>
            <w:tcBorders>
              <w:top w:val="nil"/>
              <w:left w:val="nil"/>
              <w:bottom w:val="single" w:color="auto" w:sz="4" w:space="0"/>
              <w:right w:val="single" w:color="auto" w:sz="4" w:space="0"/>
            </w:tcBorders>
            <w:shd w:val="clear" w:color="auto" w:fill="auto"/>
            <w:noWrap/>
            <w:vAlign w:val="center"/>
          </w:tcPr>
          <w:p w14:paraId="7FD15CBD">
            <w:pPr>
              <w:jc w:val="right"/>
              <w:rPr>
                <w:rFonts w:ascii="宋体" w:hAnsi="宋体" w:eastAsia="宋体" w:cs="宋体"/>
                <w:color w:val="000000"/>
                <w:sz w:val="22"/>
              </w:rPr>
            </w:pPr>
            <w:r>
              <w:rPr>
                <w:rFonts w:hint="eastAsia"/>
                <w:color w:val="000000"/>
                <w:sz w:val="22"/>
              </w:rPr>
              <w:t>2226.31</w:t>
            </w:r>
          </w:p>
        </w:tc>
        <w:tc>
          <w:tcPr>
            <w:tcW w:w="1559" w:type="dxa"/>
            <w:gridSpan w:val="2"/>
            <w:tcBorders>
              <w:top w:val="nil"/>
              <w:left w:val="nil"/>
              <w:bottom w:val="single" w:color="auto" w:sz="4" w:space="0"/>
              <w:right w:val="single" w:color="auto" w:sz="4" w:space="0"/>
            </w:tcBorders>
            <w:shd w:val="clear" w:color="auto" w:fill="auto"/>
            <w:noWrap/>
            <w:vAlign w:val="center"/>
          </w:tcPr>
          <w:p w14:paraId="16598046">
            <w:pPr>
              <w:jc w:val="right"/>
              <w:rPr>
                <w:rFonts w:ascii="宋体" w:hAnsi="宋体" w:eastAsia="宋体" w:cs="宋体"/>
                <w:color w:val="000000"/>
                <w:sz w:val="22"/>
              </w:rPr>
            </w:pPr>
            <w:r>
              <w:rPr>
                <w:rFonts w:hint="eastAsia"/>
                <w:color w:val="000000"/>
                <w:sz w:val="22"/>
              </w:rPr>
              <w:t>2113.4</w:t>
            </w:r>
          </w:p>
        </w:tc>
        <w:tc>
          <w:tcPr>
            <w:tcW w:w="1559" w:type="dxa"/>
            <w:gridSpan w:val="3"/>
            <w:tcBorders>
              <w:top w:val="nil"/>
              <w:left w:val="nil"/>
              <w:bottom w:val="single" w:color="auto" w:sz="4" w:space="0"/>
              <w:right w:val="single" w:color="auto" w:sz="4" w:space="0"/>
            </w:tcBorders>
            <w:shd w:val="clear" w:color="auto" w:fill="auto"/>
            <w:noWrap/>
            <w:vAlign w:val="center"/>
          </w:tcPr>
          <w:p w14:paraId="03F72308">
            <w:pPr>
              <w:jc w:val="right"/>
              <w:rPr>
                <w:rFonts w:ascii="宋体" w:hAnsi="宋体" w:eastAsia="宋体" w:cs="宋体"/>
                <w:color w:val="000000"/>
                <w:sz w:val="22"/>
              </w:rPr>
            </w:pPr>
            <w:r>
              <w:rPr>
                <w:rFonts w:hint="eastAsia"/>
                <w:color w:val="000000"/>
                <w:sz w:val="22"/>
              </w:rPr>
              <w:t>112.91</w:t>
            </w:r>
          </w:p>
        </w:tc>
        <w:tc>
          <w:tcPr>
            <w:tcW w:w="1701" w:type="dxa"/>
            <w:gridSpan w:val="2"/>
            <w:tcBorders>
              <w:top w:val="nil"/>
              <w:left w:val="nil"/>
              <w:bottom w:val="single" w:color="auto" w:sz="4" w:space="0"/>
              <w:right w:val="single" w:color="auto" w:sz="4" w:space="0"/>
            </w:tcBorders>
            <w:shd w:val="clear" w:color="auto" w:fill="auto"/>
            <w:noWrap/>
            <w:vAlign w:val="center"/>
          </w:tcPr>
          <w:p w14:paraId="642A6CED">
            <w:pPr>
              <w:jc w:val="right"/>
              <w:rPr>
                <w:rFonts w:ascii="宋体" w:hAnsi="宋体" w:eastAsia="宋体" w:cs="宋体"/>
                <w:color w:val="000000"/>
                <w:sz w:val="22"/>
              </w:rPr>
            </w:pPr>
            <w:r>
              <w:rPr>
                <w:rFonts w:hint="eastAsia"/>
                <w:color w:val="000000"/>
                <w:sz w:val="22"/>
              </w:rPr>
              <w:t>0</w:t>
            </w:r>
          </w:p>
        </w:tc>
        <w:tc>
          <w:tcPr>
            <w:tcW w:w="1418" w:type="dxa"/>
            <w:gridSpan w:val="2"/>
            <w:tcBorders>
              <w:top w:val="nil"/>
              <w:left w:val="nil"/>
              <w:bottom w:val="single" w:color="auto" w:sz="4" w:space="0"/>
              <w:right w:val="single" w:color="auto" w:sz="4" w:space="0"/>
            </w:tcBorders>
            <w:shd w:val="clear" w:color="auto" w:fill="auto"/>
            <w:noWrap/>
            <w:vAlign w:val="center"/>
          </w:tcPr>
          <w:p w14:paraId="496E0C63">
            <w:pPr>
              <w:jc w:val="right"/>
              <w:rPr>
                <w:rFonts w:ascii="宋体" w:hAnsi="宋体" w:eastAsia="宋体" w:cs="宋体"/>
                <w:color w:val="000000"/>
                <w:sz w:val="22"/>
              </w:rPr>
            </w:pPr>
            <w:r>
              <w:rPr>
                <w:rFonts w:hint="eastAsia"/>
                <w:color w:val="000000"/>
                <w:sz w:val="22"/>
              </w:rPr>
              <w:t>0</w:t>
            </w:r>
          </w:p>
        </w:tc>
        <w:tc>
          <w:tcPr>
            <w:tcW w:w="2126" w:type="dxa"/>
            <w:gridSpan w:val="3"/>
            <w:tcBorders>
              <w:top w:val="nil"/>
              <w:left w:val="nil"/>
              <w:bottom w:val="single" w:color="auto" w:sz="4" w:space="0"/>
              <w:right w:val="single" w:color="auto" w:sz="4" w:space="0"/>
            </w:tcBorders>
            <w:shd w:val="clear" w:color="auto" w:fill="auto"/>
            <w:noWrap/>
            <w:vAlign w:val="center"/>
          </w:tcPr>
          <w:p w14:paraId="2F634961">
            <w:pPr>
              <w:jc w:val="right"/>
              <w:rPr>
                <w:rFonts w:ascii="宋体" w:hAnsi="宋体" w:eastAsia="宋体" w:cs="宋体"/>
                <w:color w:val="000000"/>
                <w:sz w:val="22"/>
              </w:rPr>
            </w:pPr>
            <w:r>
              <w:rPr>
                <w:rFonts w:hint="eastAsia"/>
                <w:color w:val="000000"/>
                <w:sz w:val="22"/>
              </w:rPr>
              <w:t>0</w:t>
            </w:r>
          </w:p>
        </w:tc>
      </w:tr>
      <w:tr w14:paraId="52CB5084">
        <w:tblPrEx>
          <w:tblCellMar>
            <w:top w:w="0" w:type="dxa"/>
            <w:left w:w="108" w:type="dxa"/>
            <w:bottom w:w="0" w:type="dxa"/>
            <w:right w:w="108" w:type="dxa"/>
          </w:tblCellMar>
        </w:tblPrEx>
        <w:trPr>
          <w:trHeight w:val="408" w:hRule="atLeast"/>
        </w:trPr>
        <w:tc>
          <w:tcPr>
            <w:tcW w:w="152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6650E33">
            <w:pPr>
              <w:jc w:val="left"/>
              <w:rPr>
                <w:rFonts w:ascii="宋体" w:hAnsi="宋体" w:eastAsia="宋体" w:cs="宋体"/>
                <w:color w:val="000000"/>
                <w:sz w:val="22"/>
              </w:rPr>
            </w:pPr>
            <w:r>
              <w:rPr>
                <w:rFonts w:hint="eastAsia"/>
                <w:color w:val="000000"/>
                <w:sz w:val="22"/>
              </w:rPr>
              <w:t>20502</w:t>
            </w:r>
          </w:p>
        </w:tc>
        <w:tc>
          <w:tcPr>
            <w:tcW w:w="3882" w:type="dxa"/>
            <w:gridSpan w:val="4"/>
            <w:tcBorders>
              <w:top w:val="nil"/>
              <w:left w:val="nil"/>
              <w:bottom w:val="single" w:color="auto" w:sz="4" w:space="0"/>
              <w:right w:val="single" w:color="auto" w:sz="4" w:space="0"/>
            </w:tcBorders>
            <w:shd w:val="clear" w:color="000000" w:fill="FFFFFF"/>
            <w:noWrap/>
            <w:vAlign w:val="center"/>
          </w:tcPr>
          <w:p w14:paraId="2B91883A">
            <w:pPr>
              <w:rPr>
                <w:rFonts w:ascii="宋体" w:hAnsi="宋体" w:eastAsia="宋体" w:cs="宋体"/>
                <w:color w:val="000000"/>
                <w:sz w:val="22"/>
              </w:rPr>
            </w:pPr>
            <w:r>
              <w:rPr>
                <w:rFonts w:hint="eastAsia"/>
                <w:color w:val="000000"/>
                <w:sz w:val="22"/>
              </w:rPr>
              <w:t>普通教育</w:t>
            </w:r>
          </w:p>
        </w:tc>
        <w:tc>
          <w:tcPr>
            <w:tcW w:w="1843" w:type="dxa"/>
            <w:tcBorders>
              <w:top w:val="nil"/>
              <w:left w:val="nil"/>
              <w:bottom w:val="single" w:color="auto" w:sz="4" w:space="0"/>
              <w:right w:val="single" w:color="auto" w:sz="4" w:space="0"/>
            </w:tcBorders>
            <w:shd w:val="clear" w:color="auto" w:fill="auto"/>
            <w:noWrap/>
            <w:vAlign w:val="center"/>
          </w:tcPr>
          <w:p w14:paraId="4C3202E1">
            <w:pPr>
              <w:jc w:val="right"/>
              <w:rPr>
                <w:rFonts w:ascii="宋体" w:hAnsi="宋体" w:eastAsia="宋体" w:cs="宋体"/>
                <w:sz w:val="22"/>
              </w:rPr>
            </w:pPr>
            <w:r>
              <w:rPr>
                <w:rFonts w:hint="eastAsia"/>
                <w:sz w:val="22"/>
              </w:rPr>
              <w:t>2200.07</w:t>
            </w:r>
          </w:p>
        </w:tc>
        <w:tc>
          <w:tcPr>
            <w:tcW w:w="1559" w:type="dxa"/>
            <w:gridSpan w:val="2"/>
            <w:tcBorders>
              <w:top w:val="nil"/>
              <w:left w:val="nil"/>
              <w:bottom w:val="single" w:color="auto" w:sz="4" w:space="0"/>
              <w:right w:val="single" w:color="auto" w:sz="4" w:space="0"/>
            </w:tcBorders>
            <w:shd w:val="clear" w:color="auto" w:fill="auto"/>
            <w:noWrap/>
            <w:vAlign w:val="center"/>
          </w:tcPr>
          <w:p w14:paraId="67F1A5C7">
            <w:pPr>
              <w:jc w:val="right"/>
              <w:rPr>
                <w:rFonts w:ascii="宋体" w:hAnsi="宋体" w:eastAsia="宋体" w:cs="宋体"/>
                <w:sz w:val="22"/>
              </w:rPr>
            </w:pPr>
            <w:r>
              <w:rPr>
                <w:rFonts w:hint="eastAsia"/>
                <w:sz w:val="22"/>
              </w:rPr>
              <w:t>2113.4</w:t>
            </w:r>
          </w:p>
        </w:tc>
        <w:tc>
          <w:tcPr>
            <w:tcW w:w="1559" w:type="dxa"/>
            <w:gridSpan w:val="3"/>
            <w:tcBorders>
              <w:top w:val="nil"/>
              <w:left w:val="nil"/>
              <w:bottom w:val="single" w:color="auto" w:sz="4" w:space="0"/>
              <w:right w:val="single" w:color="auto" w:sz="4" w:space="0"/>
            </w:tcBorders>
            <w:shd w:val="clear" w:color="auto" w:fill="auto"/>
            <w:noWrap/>
            <w:vAlign w:val="center"/>
          </w:tcPr>
          <w:p w14:paraId="53BDE728">
            <w:pPr>
              <w:jc w:val="right"/>
              <w:rPr>
                <w:rFonts w:ascii="宋体" w:hAnsi="宋体" w:eastAsia="宋体" w:cs="宋体"/>
                <w:sz w:val="22"/>
              </w:rPr>
            </w:pPr>
            <w:r>
              <w:rPr>
                <w:rFonts w:hint="eastAsia"/>
                <w:sz w:val="22"/>
              </w:rPr>
              <w:t>86.67</w:t>
            </w:r>
          </w:p>
        </w:tc>
        <w:tc>
          <w:tcPr>
            <w:tcW w:w="1701" w:type="dxa"/>
            <w:gridSpan w:val="2"/>
            <w:tcBorders>
              <w:top w:val="nil"/>
              <w:left w:val="nil"/>
              <w:bottom w:val="single" w:color="auto" w:sz="4" w:space="0"/>
              <w:right w:val="single" w:color="auto" w:sz="4" w:space="0"/>
            </w:tcBorders>
            <w:shd w:val="clear" w:color="auto" w:fill="auto"/>
            <w:noWrap/>
            <w:vAlign w:val="center"/>
          </w:tcPr>
          <w:p w14:paraId="1F9950EE">
            <w:pPr>
              <w:jc w:val="right"/>
              <w:rPr>
                <w:rFonts w:ascii="宋体" w:hAnsi="宋体" w:eastAsia="宋体" w:cs="宋体"/>
                <w:color w:val="000000"/>
                <w:sz w:val="22"/>
              </w:rPr>
            </w:pPr>
            <w:r>
              <w:rPr>
                <w:rFonts w:hint="eastAsia"/>
                <w:color w:val="000000"/>
                <w:sz w:val="22"/>
              </w:rPr>
              <w:t>0</w:t>
            </w:r>
          </w:p>
        </w:tc>
        <w:tc>
          <w:tcPr>
            <w:tcW w:w="1418" w:type="dxa"/>
            <w:gridSpan w:val="2"/>
            <w:tcBorders>
              <w:top w:val="nil"/>
              <w:left w:val="nil"/>
              <w:bottom w:val="single" w:color="auto" w:sz="4" w:space="0"/>
              <w:right w:val="single" w:color="auto" w:sz="4" w:space="0"/>
            </w:tcBorders>
            <w:shd w:val="clear" w:color="auto" w:fill="auto"/>
            <w:noWrap/>
            <w:vAlign w:val="center"/>
          </w:tcPr>
          <w:p w14:paraId="6751E0A0">
            <w:pPr>
              <w:jc w:val="right"/>
              <w:rPr>
                <w:rFonts w:ascii="宋体" w:hAnsi="宋体" w:eastAsia="宋体" w:cs="宋体"/>
                <w:color w:val="000000"/>
                <w:sz w:val="22"/>
              </w:rPr>
            </w:pPr>
            <w:r>
              <w:rPr>
                <w:rFonts w:hint="eastAsia"/>
                <w:color w:val="000000"/>
                <w:sz w:val="22"/>
              </w:rPr>
              <w:t>0</w:t>
            </w:r>
          </w:p>
        </w:tc>
        <w:tc>
          <w:tcPr>
            <w:tcW w:w="2126" w:type="dxa"/>
            <w:gridSpan w:val="3"/>
            <w:tcBorders>
              <w:top w:val="nil"/>
              <w:left w:val="nil"/>
              <w:bottom w:val="single" w:color="auto" w:sz="4" w:space="0"/>
              <w:right w:val="single" w:color="auto" w:sz="4" w:space="0"/>
            </w:tcBorders>
            <w:shd w:val="clear" w:color="auto" w:fill="auto"/>
            <w:noWrap/>
            <w:vAlign w:val="center"/>
          </w:tcPr>
          <w:p w14:paraId="121C27AF">
            <w:pPr>
              <w:jc w:val="right"/>
              <w:rPr>
                <w:rFonts w:ascii="宋体" w:hAnsi="宋体" w:eastAsia="宋体" w:cs="宋体"/>
                <w:color w:val="000000"/>
                <w:sz w:val="22"/>
              </w:rPr>
            </w:pPr>
            <w:r>
              <w:rPr>
                <w:rFonts w:hint="eastAsia"/>
                <w:color w:val="000000"/>
                <w:sz w:val="22"/>
              </w:rPr>
              <w:t>0</w:t>
            </w:r>
          </w:p>
        </w:tc>
      </w:tr>
      <w:tr w14:paraId="035757E3">
        <w:tblPrEx>
          <w:tblCellMar>
            <w:top w:w="0" w:type="dxa"/>
            <w:left w:w="108" w:type="dxa"/>
            <w:bottom w:w="0" w:type="dxa"/>
            <w:right w:w="108" w:type="dxa"/>
          </w:tblCellMar>
        </w:tblPrEx>
        <w:trPr>
          <w:trHeight w:val="428" w:hRule="atLeast"/>
        </w:trPr>
        <w:tc>
          <w:tcPr>
            <w:tcW w:w="152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258DF2F">
            <w:pPr>
              <w:jc w:val="left"/>
              <w:rPr>
                <w:rFonts w:ascii="宋体" w:hAnsi="宋体" w:eastAsia="宋体" w:cs="宋体"/>
                <w:color w:val="000000"/>
                <w:sz w:val="22"/>
              </w:rPr>
            </w:pPr>
            <w:r>
              <w:rPr>
                <w:rFonts w:hint="eastAsia"/>
                <w:color w:val="000000"/>
                <w:sz w:val="22"/>
              </w:rPr>
              <w:t>2050201</w:t>
            </w:r>
          </w:p>
        </w:tc>
        <w:tc>
          <w:tcPr>
            <w:tcW w:w="3882" w:type="dxa"/>
            <w:gridSpan w:val="4"/>
            <w:tcBorders>
              <w:top w:val="nil"/>
              <w:left w:val="nil"/>
              <w:bottom w:val="single" w:color="auto" w:sz="4" w:space="0"/>
              <w:right w:val="single" w:color="auto" w:sz="4" w:space="0"/>
            </w:tcBorders>
            <w:shd w:val="clear" w:color="000000" w:fill="FFFFFF"/>
            <w:noWrap/>
            <w:vAlign w:val="center"/>
          </w:tcPr>
          <w:p w14:paraId="061E5021">
            <w:pPr>
              <w:rPr>
                <w:rFonts w:ascii="宋体" w:hAnsi="宋体" w:eastAsia="宋体" w:cs="宋体"/>
                <w:color w:val="000000"/>
                <w:sz w:val="22"/>
              </w:rPr>
            </w:pPr>
            <w:r>
              <w:rPr>
                <w:rFonts w:hint="eastAsia"/>
                <w:color w:val="000000"/>
                <w:sz w:val="22"/>
              </w:rPr>
              <w:t>学前教育</w:t>
            </w:r>
          </w:p>
        </w:tc>
        <w:tc>
          <w:tcPr>
            <w:tcW w:w="1843" w:type="dxa"/>
            <w:tcBorders>
              <w:top w:val="nil"/>
              <w:left w:val="nil"/>
              <w:bottom w:val="single" w:color="auto" w:sz="4" w:space="0"/>
              <w:right w:val="single" w:color="auto" w:sz="4" w:space="0"/>
            </w:tcBorders>
            <w:shd w:val="clear" w:color="auto" w:fill="auto"/>
            <w:noWrap/>
            <w:vAlign w:val="center"/>
          </w:tcPr>
          <w:p w14:paraId="6E9A8633">
            <w:pPr>
              <w:jc w:val="right"/>
              <w:rPr>
                <w:rFonts w:ascii="宋体" w:hAnsi="宋体" w:eastAsia="宋体" w:cs="宋体"/>
                <w:sz w:val="22"/>
              </w:rPr>
            </w:pPr>
            <w:r>
              <w:rPr>
                <w:rFonts w:hint="eastAsia"/>
                <w:sz w:val="22"/>
              </w:rPr>
              <w:t>56.22</w:t>
            </w:r>
          </w:p>
        </w:tc>
        <w:tc>
          <w:tcPr>
            <w:tcW w:w="1559" w:type="dxa"/>
            <w:gridSpan w:val="2"/>
            <w:tcBorders>
              <w:top w:val="nil"/>
              <w:left w:val="nil"/>
              <w:bottom w:val="single" w:color="auto" w:sz="4" w:space="0"/>
              <w:right w:val="single" w:color="auto" w:sz="4" w:space="0"/>
            </w:tcBorders>
            <w:shd w:val="clear" w:color="auto" w:fill="auto"/>
            <w:noWrap/>
            <w:vAlign w:val="center"/>
          </w:tcPr>
          <w:p w14:paraId="4BFE23D5">
            <w:pPr>
              <w:jc w:val="right"/>
              <w:rPr>
                <w:rFonts w:ascii="宋体" w:hAnsi="宋体" w:eastAsia="宋体" w:cs="宋体"/>
                <w:sz w:val="22"/>
              </w:rPr>
            </w:pPr>
            <w:r>
              <w:rPr>
                <w:rFonts w:hint="eastAsia"/>
                <w:sz w:val="22"/>
              </w:rPr>
              <w:t>51.73</w:t>
            </w:r>
          </w:p>
        </w:tc>
        <w:tc>
          <w:tcPr>
            <w:tcW w:w="1559" w:type="dxa"/>
            <w:gridSpan w:val="3"/>
            <w:tcBorders>
              <w:top w:val="nil"/>
              <w:left w:val="nil"/>
              <w:bottom w:val="single" w:color="auto" w:sz="4" w:space="0"/>
              <w:right w:val="single" w:color="auto" w:sz="4" w:space="0"/>
            </w:tcBorders>
            <w:shd w:val="clear" w:color="auto" w:fill="auto"/>
            <w:noWrap/>
            <w:vAlign w:val="center"/>
          </w:tcPr>
          <w:p w14:paraId="544B25B8">
            <w:pPr>
              <w:jc w:val="right"/>
              <w:rPr>
                <w:rFonts w:ascii="宋体" w:hAnsi="宋体" w:eastAsia="宋体" w:cs="宋体"/>
                <w:sz w:val="22"/>
              </w:rPr>
            </w:pPr>
            <w:r>
              <w:rPr>
                <w:rFonts w:hint="eastAsia"/>
                <w:sz w:val="22"/>
              </w:rPr>
              <w:t>4.49</w:t>
            </w:r>
          </w:p>
        </w:tc>
        <w:tc>
          <w:tcPr>
            <w:tcW w:w="1701" w:type="dxa"/>
            <w:gridSpan w:val="2"/>
            <w:tcBorders>
              <w:top w:val="nil"/>
              <w:left w:val="nil"/>
              <w:bottom w:val="single" w:color="auto" w:sz="4" w:space="0"/>
              <w:right w:val="single" w:color="auto" w:sz="4" w:space="0"/>
            </w:tcBorders>
            <w:shd w:val="clear" w:color="auto" w:fill="auto"/>
            <w:noWrap/>
            <w:vAlign w:val="center"/>
          </w:tcPr>
          <w:p w14:paraId="4F4F9665">
            <w:pPr>
              <w:jc w:val="right"/>
              <w:rPr>
                <w:rFonts w:ascii="宋体" w:hAnsi="宋体" w:eastAsia="宋体" w:cs="宋体"/>
                <w:color w:val="000000"/>
                <w:sz w:val="22"/>
              </w:rPr>
            </w:pPr>
            <w:r>
              <w:rPr>
                <w:rFonts w:hint="eastAsia"/>
                <w:color w:val="000000"/>
                <w:sz w:val="22"/>
              </w:rPr>
              <w:t>0</w:t>
            </w:r>
          </w:p>
        </w:tc>
        <w:tc>
          <w:tcPr>
            <w:tcW w:w="1418" w:type="dxa"/>
            <w:gridSpan w:val="2"/>
            <w:tcBorders>
              <w:top w:val="nil"/>
              <w:left w:val="nil"/>
              <w:bottom w:val="single" w:color="auto" w:sz="4" w:space="0"/>
              <w:right w:val="single" w:color="auto" w:sz="4" w:space="0"/>
            </w:tcBorders>
            <w:shd w:val="clear" w:color="auto" w:fill="auto"/>
            <w:noWrap/>
            <w:vAlign w:val="center"/>
          </w:tcPr>
          <w:p w14:paraId="4A211C1E">
            <w:pPr>
              <w:jc w:val="right"/>
              <w:rPr>
                <w:rFonts w:ascii="宋体" w:hAnsi="宋体" w:eastAsia="宋体" w:cs="宋体"/>
                <w:color w:val="000000"/>
                <w:sz w:val="22"/>
              </w:rPr>
            </w:pPr>
            <w:r>
              <w:rPr>
                <w:rFonts w:hint="eastAsia"/>
                <w:color w:val="000000"/>
                <w:sz w:val="22"/>
              </w:rPr>
              <w:t>0</w:t>
            </w:r>
          </w:p>
        </w:tc>
        <w:tc>
          <w:tcPr>
            <w:tcW w:w="2126" w:type="dxa"/>
            <w:gridSpan w:val="3"/>
            <w:tcBorders>
              <w:top w:val="nil"/>
              <w:left w:val="nil"/>
              <w:bottom w:val="single" w:color="auto" w:sz="4" w:space="0"/>
              <w:right w:val="single" w:color="auto" w:sz="4" w:space="0"/>
            </w:tcBorders>
            <w:shd w:val="clear" w:color="auto" w:fill="auto"/>
            <w:noWrap/>
            <w:vAlign w:val="center"/>
          </w:tcPr>
          <w:p w14:paraId="732A70B3">
            <w:pPr>
              <w:jc w:val="right"/>
              <w:rPr>
                <w:rFonts w:ascii="宋体" w:hAnsi="宋体" w:eastAsia="宋体" w:cs="宋体"/>
                <w:color w:val="000000"/>
                <w:sz w:val="22"/>
              </w:rPr>
            </w:pPr>
            <w:r>
              <w:rPr>
                <w:rFonts w:hint="eastAsia"/>
                <w:color w:val="000000"/>
                <w:sz w:val="22"/>
              </w:rPr>
              <w:t>0</w:t>
            </w:r>
          </w:p>
        </w:tc>
      </w:tr>
      <w:tr w14:paraId="2FE176EF">
        <w:tblPrEx>
          <w:tblCellMar>
            <w:top w:w="0" w:type="dxa"/>
            <w:left w:w="108" w:type="dxa"/>
            <w:bottom w:w="0" w:type="dxa"/>
            <w:right w:w="108" w:type="dxa"/>
          </w:tblCellMar>
        </w:tblPrEx>
        <w:trPr>
          <w:trHeight w:val="420" w:hRule="atLeast"/>
        </w:trPr>
        <w:tc>
          <w:tcPr>
            <w:tcW w:w="152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80D363C">
            <w:pPr>
              <w:jc w:val="left"/>
              <w:rPr>
                <w:rFonts w:ascii="宋体" w:hAnsi="宋体" w:eastAsia="宋体" w:cs="宋体"/>
                <w:color w:val="000000"/>
                <w:sz w:val="22"/>
              </w:rPr>
            </w:pPr>
            <w:r>
              <w:rPr>
                <w:rFonts w:hint="eastAsia"/>
                <w:color w:val="000000"/>
                <w:sz w:val="22"/>
              </w:rPr>
              <w:t>2050202</w:t>
            </w:r>
          </w:p>
        </w:tc>
        <w:tc>
          <w:tcPr>
            <w:tcW w:w="3882" w:type="dxa"/>
            <w:gridSpan w:val="4"/>
            <w:tcBorders>
              <w:top w:val="nil"/>
              <w:left w:val="nil"/>
              <w:bottom w:val="single" w:color="auto" w:sz="4" w:space="0"/>
              <w:right w:val="single" w:color="auto" w:sz="4" w:space="0"/>
            </w:tcBorders>
            <w:shd w:val="clear" w:color="000000" w:fill="FFFFFF"/>
            <w:noWrap/>
            <w:vAlign w:val="center"/>
          </w:tcPr>
          <w:p w14:paraId="043C9776">
            <w:pPr>
              <w:rPr>
                <w:rFonts w:ascii="宋体" w:hAnsi="宋体" w:eastAsia="宋体" w:cs="宋体"/>
                <w:color w:val="000000"/>
                <w:sz w:val="22"/>
              </w:rPr>
            </w:pPr>
            <w:r>
              <w:rPr>
                <w:rFonts w:hint="eastAsia"/>
                <w:color w:val="000000"/>
                <w:sz w:val="22"/>
              </w:rPr>
              <w:t>小学教育</w:t>
            </w:r>
          </w:p>
        </w:tc>
        <w:tc>
          <w:tcPr>
            <w:tcW w:w="1843" w:type="dxa"/>
            <w:tcBorders>
              <w:top w:val="nil"/>
              <w:left w:val="nil"/>
              <w:bottom w:val="single" w:color="auto" w:sz="4" w:space="0"/>
              <w:right w:val="single" w:color="auto" w:sz="4" w:space="0"/>
            </w:tcBorders>
            <w:shd w:val="clear" w:color="auto" w:fill="auto"/>
            <w:noWrap/>
            <w:vAlign w:val="center"/>
          </w:tcPr>
          <w:p w14:paraId="309C5290">
            <w:pPr>
              <w:jc w:val="right"/>
              <w:rPr>
                <w:rFonts w:ascii="宋体" w:hAnsi="宋体" w:eastAsia="宋体" w:cs="宋体"/>
                <w:sz w:val="22"/>
              </w:rPr>
            </w:pPr>
            <w:r>
              <w:rPr>
                <w:rFonts w:hint="eastAsia"/>
                <w:sz w:val="22"/>
              </w:rPr>
              <w:t>188.76</w:t>
            </w:r>
          </w:p>
        </w:tc>
        <w:tc>
          <w:tcPr>
            <w:tcW w:w="1559" w:type="dxa"/>
            <w:gridSpan w:val="2"/>
            <w:tcBorders>
              <w:top w:val="nil"/>
              <w:left w:val="nil"/>
              <w:bottom w:val="single" w:color="auto" w:sz="4" w:space="0"/>
              <w:right w:val="single" w:color="auto" w:sz="4" w:space="0"/>
            </w:tcBorders>
            <w:shd w:val="clear" w:color="auto" w:fill="auto"/>
            <w:noWrap/>
            <w:vAlign w:val="center"/>
          </w:tcPr>
          <w:p w14:paraId="36662B56">
            <w:pPr>
              <w:jc w:val="right"/>
              <w:rPr>
                <w:rFonts w:ascii="宋体" w:hAnsi="宋体" w:eastAsia="宋体" w:cs="宋体"/>
                <w:sz w:val="22"/>
              </w:rPr>
            </w:pPr>
            <w:r>
              <w:rPr>
                <w:rFonts w:hint="eastAsia"/>
                <w:sz w:val="22"/>
              </w:rPr>
              <w:t>158.73</w:t>
            </w:r>
          </w:p>
        </w:tc>
        <w:tc>
          <w:tcPr>
            <w:tcW w:w="1559" w:type="dxa"/>
            <w:gridSpan w:val="3"/>
            <w:tcBorders>
              <w:top w:val="nil"/>
              <w:left w:val="nil"/>
              <w:bottom w:val="single" w:color="auto" w:sz="4" w:space="0"/>
              <w:right w:val="single" w:color="auto" w:sz="4" w:space="0"/>
            </w:tcBorders>
            <w:shd w:val="clear" w:color="auto" w:fill="auto"/>
            <w:noWrap/>
            <w:vAlign w:val="center"/>
          </w:tcPr>
          <w:p w14:paraId="64856369">
            <w:pPr>
              <w:jc w:val="right"/>
              <w:rPr>
                <w:rFonts w:ascii="宋体" w:hAnsi="宋体" w:eastAsia="宋体" w:cs="宋体"/>
                <w:sz w:val="22"/>
              </w:rPr>
            </w:pPr>
            <w:r>
              <w:rPr>
                <w:rFonts w:hint="eastAsia"/>
                <w:sz w:val="22"/>
              </w:rPr>
              <w:t>30.03</w:t>
            </w:r>
          </w:p>
        </w:tc>
        <w:tc>
          <w:tcPr>
            <w:tcW w:w="1701" w:type="dxa"/>
            <w:gridSpan w:val="2"/>
            <w:tcBorders>
              <w:top w:val="nil"/>
              <w:left w:val="nil"/>
              <w:bottom w:val="single" w:color="auto" w:sz="4" w:space="0"/>
              <w:right w:val="single" w:color="auto" w:sz="4" w:space="0"/>
            </w:tcBorders>
            <w:shd w:val="clear" w:color="auto" w:fill="auto"/>
            <w:noWrap/>
            <w:vAlign w:val="center"/>
          </w:tcPr>
          <w:p w14:paraId="3C61E403">
            <w:pPr>
              <w:jc w:val="right"/>
              <w:rPr>
                <w:rFonts w:ascii="宋体" w:hAnsi="宋体" w:eastAsia="宋体" w:cs="宋体"/>
                <w:color w:val="000000"/>
                <w:sz w:val="22"/>
              </w:rPr>
            </w:pPr>
            <w:r>
              <w:rPr>
                <w:rFonts w:hint="eastAsia"/>
                <w:color w:val="000000"/>
                <w:sz w:val="22"/>
              </w:rPr>
              <w:t>0</w:t>
            </w:r>
          </w:p>
        </w:tc>
        <w:tc>
          <w:tcPr>
            <w:tcW w:w="1418" w:type="dxa"/>
            <w:gridSpan w:val="2"/>
            <w:tcBorders>
              <w:top w:val="nil"/>
              <w:left w:val="nil"/>
              <w:bottom w:val="single" w:color="auto" w:sz="4" w:space="0"/>
              <w:right w:val="single" w:color="auto" w:sz="4" w:space="0"/>
            </w:tcBorders>
            <w:shd w:val="clear" w:color="auto" w:fill="auto"/>
            <w:noWrap/>
            <w:vAlign w:val="center"/>
          </w:tcPr>
          <w:p w14:paraId="34341358">
            <w:pPr>
              <w:jc w:val="right"/>
              <w:rPr>
                <w:rFonts w:ascii="宋体" w:hAnsi="宋体" w:eastAsia="宋体" w:cs="宋体"/>
                <w:color w:val="000000"/>
                <w:sz w:val="22"/>
              </w:rPr>
            </w:pPr>
            <w:r>
              <w:rPr>
                <w:rFonts w:hint="eastAsia"/>
                <w:color w:val="000000"/>
                <w:sz w:val="22"/>
              </w:rPr>
              <w:t>0</w:t>
            </w:r>
          </w:p>
        </w:tc>
        <w:tc>
          <w:tcPr>
            <w:tcW w:w="2126" w:type="dxa"/>
            <w:gridSpan w:val="3"/>
            <w:tcBorders>
              <w:top w:val="nil"/>
              <w:left w:val="nil"/>
              <w:bottom w:val="single" w:color="auto" w:sz="4" w:space="0"/>
              <w:right w:val="single" w:color="auto" w:sz="4" w:space="0"/>
            </w:tcBorders>
            <w:shd w:val="clear" w:color="auto" w:fill="auto"/>
            <w:noWrap/>
            <w:vAlign w:val="center"/>
          </w:tcPr>
          <w:p w14:paraId="26F5644E">
            <w:pPr>
              <w:jc w:val="right"/>
              <w:rPr>
                <w:rFonts w:ascii="宋体" w:hAnsi="宋体" w:eastAsia="宋体" w:cs="宋体"/>
                <w:color w:val="000000"/>
                <w:sz w:val="22"/>
              </w:rPr>
            </w:pPr>
            <w:r>
              <w:rPr>
                <w:rFonts w:hint="eastAsia"/>
                <w:color w:val="000000"/>
                <w:sz w:val="22"/>
              </w:rPr>
              <w:t>0</w:t>
            </w:r>
          </w:p>
        </w:tc>
      </w:tr>
      <w:tr w14:paraId="7858166E">
        <w:tblPrEx>
          <w:tblCellMar>
            <w:top w:w="0" w:type="dxa"/>
            <w:left w:w="108" w:type="dxa"/>
            <w:bottom w:w="0" w:type="dxa"/>
            <w:right w:w="108" w:type="dxa"/>
          </w:tblCellMar>
        </w:tblPrEx>
        <w:trPr>
          <w:trHeight w:val="412" w:hRule="atLeast"/>
        </w:trPr>
        <w:tc>
          <w:tcPr>
            <w:tcW w:w="152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9FE0B9D">
            <w:pPr>
              <w:jc w:val="left"/>
              <w:rPr>
                <w:rFonts w:ascii="宋体" w:hAnsi="宋体" w:eastAsia="宋体" w:cs="宋体"/>
                <w:color w:val="000000"/>
                <w:sz w:val="22"/>
              </w:rPr>
            </w:pPr>
            <w:r>
              <w:rPr>
                <w:rFonts w:hint="eastAsia"/>
                <w:color w:val="000000"/>
                <w:sz w:val="22"/>
              </w:rPr>
              <w:t>2050203</w:t>
            </w:r>
          </w:p>
        </w:tc>
        <w:tc>
          <w:tcPr>
            <w:tcW w:w="3882" w:type="dxa"/>
            <w:gridSpan w:val="4"/>
            <w:tcBorders>
              <w:top w:val="nil"/>
              <w:left w:val="nil"/>
              <w:bottom w:val="single" w:color="auto" w:sz="4" w:space="0"/>
              <w:right w:val="single" w:color="auto" w:sz="4" w:space="0"/>
            </w:tcBorders>
            <w:shd w:val="clear" w:color="000000" w:fill="FFFFFF"/>
            <w:noWrap/>
            <w:vAlign w:val="center"/>
          </w:tcPr>
          <w:p w14:paraId="7D79138C">
            <w:pPr>
              <w:rPr>
                <w:rFonts w:ascii="宋体" w:hAnsi="宋体" w:eastAsia="宋体" w:cs="宋体"/>
                <w:color w:val="000000"/>
                <w:sz w:val="22"/>
              </w:rPr>
            </w:pPr>
            <w:r>
              <w:rPr>
                <w:rFonts w:hint="eastAsia"/>
                <w:color w:val="000000"/>
                <w:sz w:val="22"/>
              </w:rPr>
              <w:t>初中教育</w:t>
            </w:r>
          </w:p>
        </w:tc>
        <w:tc>
          <w:tcPr>
            <w:tcW w:w="1843" w:type="dxa"/>
            <w:tcBorders>
              <w:top w:val="nil"/>
              <w:left w:val="nil"/>
              <w:bottom w:val="single" w:color="auto" w:sz="4" w:space="0"/>
              <w:right w:val="single" w:color="auto" w:sz="4" w:space="0"/>
            </w:tcBorders>
            <w:shd w:val="clear" w:color="auto" w:fill="auto"/>
            <w:noWrap/>
            <w:vAlign w:val="center"/>
          </w:tcPr>
          <w:p w14:paraId="333863BA">
            <w:pPr>
              <w:jc w:val="right"/>
              <w:rPr>
                <w:rFonts w:ascii="宋体" w:hAnsi="宋体" w:eastAsia="宋体" w:cs="宋体"/>
                <w:sz w:val="22"/>
              </w:rPr>
            </w:pPr>
            <w:r>
              <w:rPr>
                <w:rFonts w:hint="eastAsia"/>
                <w:sz w:val="22"/>
              </w:rPr>
              <w:t>1955.09</w:t>
            </w:r>
          </w:p>
        </w:tc>
        <w:tc>
          <w:tcPr>
            <w:tcW w:w="1559" w:type="dxa"/>
            <w:gridSpan w:val="2"/>
            <w:tcBorders>
              <w:top w:val="nil"/>
              <w:left w:val="nil"/>
              <w:bottom w:val="single" w:color="auto" w:sz="4" w:space="0"/>
              <w:right w:val="single" w:color="auto" w:sz="4" w:space="0"/>
            </w:tcBorders>
            <w:shd w:val="clear" w:color="auto" w:fill="auto"/>
            <w:noWrap/>
            <w:vAlign w:val="center"/>
          </w:tcPr>
          <w:p w14:paraId="5DA84870">
            <w:pPr>
              <w:jc w:val="right"/>
              <w:rPr>
                <w:rFonts w:ascii="宋体" w:hAnsi="宋体" w:eastAsia="宋体" w:cs="宋体"/>
                <w:sz w:val="22"/>
              </w:rPr>
            </w:pPr>
            <w:r>
              <w:rPr>
                <w:rFonts w:hint="eastAsia"/>
                <w:sz w:val="22"/>
              </w:rPr>
              <w:t>1902.94</w:t>
            </w:r>
          </w:p>
        </w:tc>
        <w:tc>
          <w:tcPr>
            <w:tcW w:w="1559" w:type="dxa"/>
            <w:gridSpan w:val="3"/>
            <w:tcBorders>
              <w:top w:val="nil"/>
              <w:left w:val="nil"/>
              <w:bottom w:val="single" w:color="auto" w:sz="4" w:space="0"/>
              <w:right w:val="single" w:color="auto" w:sz="4" w:space="0"/>
            </w:tcBorders>
            <w:shd w:val="clear" w:color="auto" w:fill="auto"/>
            <w:noWrap/>
            <w:vAlign w:val="center"/>
          </w:tcPr>
          <w:p w14:paraId="1A9B68B7">
            <w:pPr>
              <w:jc w:val="right"/>
              <w:rPr>
                <w:rFonts w:ascii="宋体" w:hAnsi="宋体" w:eastAsia="宋体" w:cs="宋体"/>
                <w:sz w:val="22"/>
              </w:rPr>
            </w:pPr>
            <w:r>
              <w:rPr>
                <w:rFonts w:hint="eastAsia"/>
                <w:sz w:val="22"/>
              </w:rPr>
              <w:t>52.15</w:t>
            </w:r>
          </w:p>
        </w:tc>
        <w:tc>
          <w:tcPr>
            <w:tcW w:w="1701" w:type="dxa"/>
            <w:gridSpan w:val="2"/>
            <w:tcBorders>
              <w:top w:val="nil"/>
              <w:left w:val="nil"/>
              <w:bottom w:val="single" w:color="auto" w:sz="4" w:space="0"/>
              <w:right w:val="single" w:color="auto" w:sz="4" w:space="0"/>
            </w:tcBorders>
            <w:shd w:val="clear" w:color="auto" w:fill="auto"/>
            <w:noWrap/>
            <w:vAlign w:val="center"/>
          </w:tcPr>
          <w:p w14:paraId="5FFA16D9">
            <w:pPr>
              <w:jc w:val="right"/>
              <w:rPr>
                <w:rFonts w:ascii="宋体" w:hAnsi="宋体" w:eastAsia="宋体" w:cs="宋体"/>
                <w:color w:val="000000"/>
                <w:sz w:val="22"/>
              </w:rPr>
            </w:pPr>
            <w:r>
              <w:rPr>
                <w:rFonts w:hint="eastAsia"/>
                <w:color w:val="000000"/>
                <w:sz w:val="22"/>
              </w:rPr>
              <w:t>0</w:t>
            </w:r>
          </w:p>
        </w:tc>
        <w:tc>
          <w:tcPr>
            <w:tcW w:w="1418" w:type="dxa"/>
            <w:gridSpan w:val="2"/>
            <w:tcBorders>
              <w:top w:val="nil"/>
              <w:left w:val="nil"/>
              <w:bottom w:val="single" w:color="auto" w:sz="4" w:space="0"/>
              <w:right w:val="single" w:color="auto" w:sz="4" w:space="0"/>
            </w:tcBorders>
            <w:shd w:val="clear" w:color="auto" w:fill="auto"/>
            <w:noWrap/>
            <w:vAlign w:val="center"/>
          </w:tcPr>
          <w:p w14:paraId="1EAA89ED">
            <w:pPr>
              <w:jc w:val="right"/>
              <w:rPr>
                <w:rFonts w:ascii="宋体" w:hAnsi="宋体" w:eastAsia="宋体" w:cs="宋体"/>
                <w:color w:val="000000"/>
                <w:sz w:val="22"/>
              </w:rPr>
            </w:pPr>
            <w:r>
              <w:rPr>
                <w:rFonts w:hint="eastAsia"/>
                <w:color w:val="000000"/>
                <w:sz w:val="22"/>
              </w:rPr>
              <w:t>0</w:t>
            </w:r>
          </w:p>
        </w:tc>
        <w:tc>
          <w:tcPr>
            <w:tcW w:w="2126" w:type="dxa"/>
            <w:gridSpan w:val="3"/>
            <w:tcBorders>
              <w:top w:val="nil"/>
              <w:left w:val="nil"/>
              <w:bottom w:val="single" w:color="auto" w:sz="4" w:space="0"/>
              <w:right w:val="single" w:color="auto" w:sz="4" w:space="0"/>
            </w:tcBorders>
            <w:shd w:val="clear" w:color="auto" w:fill="auto"/>
            <w:noWrap/>
            <w:vAlign w:val="center"/>
          </w:tcPr>
          <w:p w14:paraId="05F7C799">
            <w:pPr>
              <w:jc w:val="right"/>
              <w:rPr>
                <w:rFonts w:ascii="宋体" w:hAnsi="宋体" w:eastAsia="宋体" w:cs="宋体"/>
                <w:color w:val="000000"/>
                <w:sz w:val="22"/>
              </w:rPr>
            </w:pPr>
            <w:r>
              <w:rPr>
                <w:rFonts w:hint="eastAsia"/>
                <w:color w:val="000000"/>
                <w:sz w:val="22"/>
              </w:rPr>
              <w:t>0</w:t>
            </w:r>
          </w:p>
        </w:tc>
      </w:tr>
      <w:tr w14:paraId="347AFE5A">
        <w:tblPrEx>
          <w:tblCellMar>
            <w:top w:w="0" w:type="dxa"/>
            <w:left w:w="108" w:type="dxa"/>
            <w:bottom w:w="0" w:type="dxa"/>
            <w:right w:w="108" w:type="dxa"/>
          </w:tblCellMar>
        </w:tblPrEx>
        <w:trPr>
          <w:trHeight w:val="418" w:hRule="atLeast"/>
        </w:trPr>
        <w:tc>
          <w:tcPr>
            <w:tcW w:w="152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DD058EE">
            <w:pPr>
              <w:jc w:val="left"/>
              <w:rPr>
                <w:rFonts w:ascii="宋体" w:hAnsi="宋体" w:eastAsia="宋体" w:cs="宋体"/>
                <w:color w:val="000000"/>
                <w:sz w:val="22"/>
              </w:rPr>
            </w:pPr>
            <w:r>
              <w:rPr>
                <w:rFonts w:hint="eastAsia"/>
                <w:color w:val="000000"/>
                <w:sz w:val="22"/>
              </w:rPr>
              <w:t>20509</w:t>
            </w:r>
          </w:p>
        </w:tc>
        <w:tc>
          <w:tcPr>
            <w:tcW w:w="3882" w:type="dxa"/>
            <w:gridSpan w:val="4"/>
            <w:tcBorders>
              <w:top w:val="nil"/>
              <w:left w:val="nil"/>
              <w:bottom w:val="single" w:color="auto" w:sz="4" w:space="0"/>
              <w:right w:val="single" w:color="auto" w:sz="4" w:space="0"/>
            </w:tcBorders>
            <w:shd w:val="clear" w:color="000000" w:fill="FFFFFF"/>
            <w:noWrap/>
            <w:vAlign w:val="center"/>
          </w:tcPr>
          <w:p w14:paraId="3DC7D764">
            <w:pPr>
              <w:rPr>
                <w:rFonts w:ascii="宋体" w:hAnsi="宋体" w:eastAsia="宋体" w:cs="宋体"/>
                <w:color w:val="000000"/>
                <w:sz w:val="22"/>
              </w:rPr>
            </w:pPr>
            <w:r>
              <w:rPr>
                <w:rFonts w:hint="eastAsia"/>
                <w:color w:val="000000"/>
                <w:sz w:val="22"/>
              </w:rPr>
              <w:t>教育费附加安排的支出</w:t>
            </w:r>
          </w:p>
        </w:tc>
        <w:tc>
          <w:tcPr>
            <w:tcW w:w="1843" w:type="dxa"/>
            <w:tcBorders>
              <w:top w:val="nil"/>
              <w:left w:val="nil"/>
              <w:bottom w:val="single" w:color="auto" w:sz="4" w:space="0"/>
              <w:right w:val="single" w:color="auto" w:sz="4" w:space="0"/>
            </w:tcBorders>
            <w:shd w:val="clear" w:color="auto" w:fill="auto"/>
            <w:noWrap/>
            <w:vAlign w:val="center"/>
          </w:tcPr>
          <w:p w14:paraId="23F29548">
            <w:pPr>
              <w:jc w:val="right"/>
              <w:rPr>
                <w:rFonts w:ascii="宋体" w:hAnsi="宋体" w:eastAsia="宋体" w:cs="宋体"/>
                <w:sz w:val="22"/>
              </w:rPr>
            </w:pPr>
            <w:r>
              <w:rPr>
                <w:rFonts w:hint="eastAsia"/>
                <w:sz w:val="22"/>
              </w:rPr>
              <w:t>26.24</w:t>
            </w:r>
          </w:p>
        </w:tc>
        <w:tc>
          <w:tcPr>
            <w:tcW w:w="1559" w:type="dxa"/>
            <w:gridSpan w:val="2"/>
            <w:tcBorders>
              <w:top w:val="nil"/>
              <w:left w:val="nil"/>
              <w:bottom w:val="single" w:color="auto" w:sz="4" w:space="0"/>
              <w:right w:val="single" w:color="auto" w:sz="4" w:space="0"/>
            </w:tcBorders>
            <w:shd w:val="clear" w:color="auto" w:fill="auto"/>
            <w:noWrap/>
            <w:vAlign w:val="center"/>
          </w:tcPr>
          <w:p w14:paraId="52601A96">
            <w:pPr>
              <w:jc w:val="right"/>
              <w:rPr>
                <w:rFonts w:ascii="宋体" w:hAnsi="宋体" w:eastAsia="宋体" w:cs="宋体"/>
                <w:sz w:val="22"/>
              </w:rPr>
            </w:pPr>
            <w:r>
              <w:rPr>
                <w:rFonts w:hint="eastAsia"/>
                <w:sz w:val="22"/>
              </w:rPr>
              <w:t>0</w:t>
            </w:r>
          </w:p>
        </w:tc>
        <w:tc>
          <w:tcPr>
            <w:tcW w:w="1559" w:type="dxa"/>
            <w:gridSpan w:val="3"/>
            <w:tcBorders>
              <w:top w:val="nil"/>
              <w:left w:val="nil"/>
              <w:bottom w:val="single" w:color="auto" w:sz="4" w:space="0"/>
              <w:right w:val="single" w:color="auto" w:sz="4" w:space="0"/>
            </w:tcBorders>
            <w:shd w:val="clear" w:color="auto" w:fill="auto"/>
            <w:noWrap/>
            <w:vAlign w:val="center"/>
          </w:tcPr>
          <w:p w14:paraId="4DBE0466">
            <w:pPr>
              <w:jc w:val="right"/>
              <w:rPr>
                <w:rFonts w:ascii="宋体" w:hAnsi="宋体" w:eastAsia="宋体" w:cs="宋体"/>
                <w:sz w:val="22"/>
              </w:rPr>
            </w:pPr>
            <w:r>
              <w:rPr>
                <w:rFonts w:hint="eastAsia"/>
                <w:sz w:val="22"/>
              </w:rPr>
              <w:t>26.24</w:t>
            </w:r>
          </w:p>
        </w:tc>
        <w:tc>
          <w:tcPr>
            <w:tcW w:w="1701" w:type="dxa"/>
            <w:gridSpan w:val="2"/>
            <w:tcBorders>
              <w:top w:val="nil"/>
              <w:left w:val="nil"/>
              <w:bottom w:val="single" w:color="auto" w:sz="4" w:space="0"/>
              <w:right w:val="single" w:color="auto" w:sz="4" w:space="0"/>
            </w:tcBorders>
            <w:shd w:val="clear" w:color="auto" w:fill="auto"/>
            <w:noWrap/>
            <w:vAlign w:val="center"/>
          </w:tcPr>
          <w:p w14:paraId="40AD5AC0">
            <w:pPr>
              <w:jc w:val="right"/>
              <w:rPr>
                <w:rFonts w:ascii="宋体" w:hAnsi="宋体" w:eastAsia="宋体" w:cs="宋体"/>
                <w:color w:val="000000"/>
                <w:sz w:val="22"/>
              </w:rPr>
            </w:pPr>
            <w:r>
              <w:rPr>
                <w:rFonts w:hint="eastAsia"/>
                <w:color w:val="000000"/>
                <w:sz w:val="22"/>
              </w:rPr>
              <w:t>0</w:t>
            </w:r>
          </w:p>
        </w:tc>
        <w:tc>
          <w:tcPr>
            <w:tcW w:w="1418" w:type="dxa"/>
            <w:gridSpan w:val="2"/>
            <w:tcBorders>
              <w:top w:val="nil"/>
              <w:left w:val="nil"/>
              <w:bottom w:val="single" w:color="auto" w:sz="4" w:space="0"/>
              <w:right w:val="single" w:color="auto" w:sz="4" w:space="0"/>
            </w:tcBorders>
            <w:shd w:val="clear" w:color="auto" w:fill="auto"/>
            <w:noWrap/>
            <w:vAlign w:val="center"/>
          </w:tcPr>
          <w:p w14:paraId="41843B6B">
            <w:pPr>
              <w:jc w:val="right"/>
              <w:rPr>
                <w:rFonts w:ascii="宋体" w:hAnsi="宋体" w:eastAsia="宋体" w:cs="宋体"/>
                <w:color w:val="000000"/>
                <w:sz w:val="22"/>
              </w:rPr>
            </w:pPr>
            <w:r>
              <w:rPr>
                <w:rFonts w:hint="eastAsia"/>
                <w:color w:val="000000"/>
                <w:sz w:val="22"/>
              </w:rPr>
              <w:t>0</w:t>
            </w:r>
          </w:p>
        </w:tc>
        <w:tc>
          <w:tcPr>
            <w:tcW w:w="2126" w:type="dxa"/>
            <w:gridSpan w:val="3"/>
            <w:tcBorders>
              <w:top w:val="nil"/>
              <w:left w:val="nil"/>
              <w:bottom w:val="single" w:color="auto" w:sz="4" w:space="0"/>
              <w:right w:val="single" w:color="auto" w:sz="4" w:space="0"/>
            </w:tcBorders>
            <w:shd w:val="clear" w:color="auto" w:fill="auto"/>
            <w:noWrap/>
            <w:vAlign w:val="center"/>
          </w:tcPr>
          <w:p w14:paraId="22108CE1">
            <w:pPr>
              <w:jc w:val="right"/>
              <w:rPr>
                <w:rFonts w:ascii="宋体" w:hAnsi="宋体" w:eastAsia="宋体" w:cs="宋体"/>
                <w:color w:val="000000"/>
                <w:sz w:val="22"/>
              </w:rPr>
            </w:pPr>
            <w:r>
              <w:rPr>
                <w:rFonts w:hint="eastAsia"/>
                <w:color w:val="000000"/>
                <w:sz w:val="22"/>
              </w:rPr>
              <w:t>0</w:t>
            </w:r>
          </w:p>
        </w:tc>
      </w:tr>
      <w:tr w14:paraId="7FF65081">
        <w:tblPrEx>
          <w:tblCellMar>
            <w:top w:w="0" w:type="dxa"/>
            <w:left w:w="108" w:type="dxa"/>
            <w:bottom w:w="0" w:type="dxa"/>
            <w:right w:w="108" w:type="dxa"/>
          </w:tblCellMar>
        </w:tblPrEx>
        <w:trPr>
          <w:trHeight w:val="415" w:hRule="atLeast"/>
        </w:trPr>
        <w:tc>
          <w:tcPr>
            <w:tcW w:w="152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57F1D42">
            <w:pPr>
              <w:jc w:val="left"/>
              <w:rPr>
                <w:rFonts w:ascii="宋体" w:hAnsi="宋体" w:eastAsia="宋体" w:cs="宋体"/>
                <w:color w:val="000000"/>
                <w:sz w:val="22"/>
              </w:rPr>
            </w:pPr>
            <w:r>
              <w:rPr>
                <w:rFonts w:hint="eastAsia"/>
                <w:color w:val="000000"/>
                <w:sz w:val="22"/>
              </w:rPr>
              <w:t>2050999</w:t>
            </w:r>
          </w:p>
        </w:tc>
        <w:tc>
          <w:tcPr>
            <w:tcW w:w="3882" w:type="dxa"/>
            <w:gridSpan w:val="4"/>
            <w:tcBorders>
              <w:top w:val="nil"/>
              <w:left w:val="nil"/>
              <w:bottom w:val="single" w:color="auto" w:sz="4" w:space="0"/>
              <w:right w:val="single" w:color="auto" w:sz="4" w:space="0"/>
            </w:tcBorders>
            <w:shd w:val="clear" w:color="000000" w:fill="FFFFFF"/>
            <w:noWrap/>
            <w:vAlign w:val="center"/>
          </w:tcPr>
          <w:p w14:paraId="7CEE20E7">
            <w:pPr>
              <w:rPr>
                <w:rFonts w:ascii="宋体" w:hAnsi="宋体" w:eastAsia="宋体" w:cs="宋体"/>
                <w:color w:val="000000"/>
                <w:sz w:val="22"/>
              </w:rPr>
            </w:pPr>
            <w:r>
              <w:rPr>
                <w:rFonts w:hint="eastAsia"/>
                <w:color w:val="000000"/>
                <w:sz w:val="22"/>
              </w:rPr>
              <w:t>其他教育费附加安排的支出</w:t>
            </w:r>
          </w:p>
        </w:tc>
        <w:tc>
          <w:tcPr>
            <w:tcW w:w="1843" w:type="dxa"/>
            <w:tcBorders>
              <w:top w:val="nil"/>
              <w:left w:val="nil"/>
              <w:bottom w:val="single" w:color="auto" w:sz="4" w:space="0"/>
              <w:right w:val="single" w:color="auto" w:sz="4" w:space="0"/>
            </w:tcBorders>
            <w:shd w:val="clear" w:color="auto" w:fill="auto"/>
            <w:noWrap/>
            <w:vAlign w:val="center"/>
          </w:tcPr>
          <w:p w14:paraId="5B60AB32">
            <w:pPr>
              <w:jc w:val="right"/>
              <w:rPr>
                <w:rFonts w:ascii="宋体" w:hAnsi="宋体" w:eastAsia="宋体" w:cs="宋体"/>
                <w:sz w:val="22"/>
              </w:rPr>
            </w:pPr>
            <w:r>
              <w:rPr>
                <w:rFonts w:hint="eastAsia"/>
                <w:sz w:val="22"/>
              </w:rPr>
              <w:t>26.24</w:t>
            </w:r>
          </w:p>
        </w:tc>
        <w:tc>
          <w:tcPr>
            <w:tcW w:w="1559" w:type="dxa"/>
            <w:gridSpan w:val="2"/>
            <w:tcBorders>
              <w:top w:val="nil"/>
              <w:left w:val="nil"/>
              <w:bottom w:val="single" w:color="auto" w:sz="4" w:space="0"/>
              <w:right w:val="single" w:color="auto" w:sz="4" w:space="0"/>
            </w:tcBorders>
            <w:shd w:val="clear" w:color="auto" w:fill="auto"/>
            <w:noWrap/>
            <w:vAlign w:val="center"/>
          </w:tcPr>
          <w:p w14:paraId="606D3F9E">
            <w:pPr>
              <w:jc w:val="right"/>
              <w:rPr>
                <w:rFonts w:ascii="宋体" w:hAnsi="宋体" w:eastAsia="宋体" w:cs="宋体"/>
                <w:sz w:val="22"/>
              </w:rPr>
            </w:pPr>
            <w:r>
              <w:rPr>
                <w:rFonts w:hint="eastAsia"/>
                <w:sz w:val="22"/>
              </w:rPr>
              <w:t>0</w:t>
            </w:r>
          </w:p>
        </w:tc>
        <w:tc>
          <w:tcPr>
            <w:tcW w:w="1559" w:type="dxa"/>
            <w:gridSpan w:val="3"/>
            <w:tcBorders>
              <w:top w:val="nil"/>
              <w:left w:val="nil"/>
              <w:bottom w:val="single" w:color="auto" w:sz="4" w:space="0"/>
              <w:right w:val="single" w:color="auto" w:sz="4" w:space="0"/>
            </w:tcBorders>
            <w:shd w:val="clear" w:color="auto" w:fill="auto"/>
            <w:noWrap/>
            <w:vAlign w:val="center"/>
          </w:tcPr>
          <w:p w14:paraId="1FC96D88">
            <w:pPr>
              <w:jc w:val="right"/>
              <w:rPr>
                <w:rFonts w:ascii="宋体" w:hAnsi="宋体" w:eastAsia="宋体" w:cs="宋体"/>
                <w:sz w:val="22"/>
              </w:rPr>
            </w:pPr>
            <w:r>
              <w:rPr>
                <w:rFonts w:hint="eastAsia"/>
                <w:sz w:val="22"/>
              </w:rPr>
              <w:t>26.24</w:t>
            </w:r>
          </w:p>
        </w:tc>
        <w:tc>
          <w:tcPr>
            <w:tcW w:w="1701" w:type="dxa"/>
            <w:gridSpan w:val="2"/>
            <w:tcBorders>
              <w:top w:val="nil"/>
              <w:left w:val="nil"/>
              <w:bottom w:val="single" w:color="auto" w:sz="4" w:space="0"/>
              <w:right w:val="single" w:color="auto" w:sz="4" w:space="0"/>
            </w:tcBorders>
            <w:shd w:val="clear" w:color="auto" w:fill="auto"/>
            <w:noWrap/>
            <w:vAlign w:val="center"/>
          </w:tcPr>
          <w:p w14:paraId="3696271A">
            <w:pPr>
              <w:jc w:val="right"/>
              <w:rPr>
                <w:rFonts w:ascii="宋体" w:hAnsi="宋体" w:eastAsia="宋体" w:cs="宋体"/>
                <w:color w:val="000000"/>
                <w:sz w:val="22"/>
              </w:rPr>
            </w:pPr>
            <w:r>
              <w:rPr>
                <w:rFonts w:hint="eastAsia"/>
                <w:color w:val="000000"/>
                <w:sz w:val="22"/>
              </w:rPr>
              <w:t>0</w:t>
            </w:r>
          </w:p>
        </w:tc>
        <w:tc>
          <w:tcPr>
            <w:tcW w:w="1418" w:type="dxa"/>
            <w:gridSpan w:val="2"/>
            <w:tcBorders>
              <w:top w:val="nil"/>
              <w:left w:val="nil"/>
              <w:bottom w:val="single" w:color="auto" w:sz="4" w:space="0"/>
              <w:right w:val="single" w:color="auto" w:sz="4" w:space="0"/>
            </w:tcBorders>
            <w:shd w:val="clear" w:color="auto" w:fill="auto"/>
            <w:noWrap/>
            <w:vAlign w:val="center"/>
          </w:tcPr>
          <w:p w14:paraId="0FE0E2B9">
            <w:pPr>
              <w:jc w:val="right"/>
              <w:rPr>
                <w:rFonts w:ascii="宋体" w:hAnsi="宋体" w:eastAsia="宋体" w:cs="宋体"/>
                <w:color w:val="000000"/>
                <w:sz w:val="22"/>
              </w:rPr>
            </w:pPr>
            <w:r>
              <w:rPr>
                <w:rFonts w:hint="eastAsia"/>
                <w:color w:val="000000"/>
                <w:sz w:val="22"/>
              </w:rPr>
              <w:t>0</w:t>
            </w:r>
          </w:p>
        </w:tc>
        <w:tc>
          <w:tcPr>
            <w:tcW w:w="2126" w:type="dxa"/>
            <w:gridSpan w:val="3"/>
            <w:tcBorders>
              <w:top w:val="nil"/>
              <w:left w:val="nil"/>
              <w:bottom w:val="single" w:color="auto" w:sz="4" w:space="0"/>
              <w:right w:val="single" w:color="auto" w:sz="4" w:space="0"/>
            </w:tcBorders>
            <w:shd w:val="clear" w:color="auto" w:fill="auto"/>
            <w:noWrap/>
            <w:vAlign w:val="center"/>
          </w:tcPr>
          <w:p w14:paraId="7F452DC4">
            <w:pPr>
              <w:jc w:val="right"/>
              <w:rPr>
                <w:rFonts w:ascii="宋体" w:hAnsi="宋体" w:eastAsia="宋体" w:cs="宋体"/>
                <w:color w:val="000000"/>
                <w:sz w:val="22"/>
              </w:rPr>
            </w:pPr>
            <w:r>
              <w:rPr>
                <w:rFonts w:hint="eastAsia"/>
                <w:color w:val="000000"/>
                <w:sz w:val="22"/>
              </w:rPr>
              <w:t>0</w:t>
            </w:r>
          </w:p>
        </w:tc>
      </w:tr>
      <w:tr w14:paraId="0154F054">
        <w:tblPrEx>
          <w:tblCellMar>
            <w:top w:w="0" w:type="dxa"/>
            <w:left w:w="108" w:type="dxa"/>
            <w:bottom w:w="0" w:type="dxa"/>
            <w:right w:w="108" w:type="dxa"/>
          </w:tblCellMar>
        </w:tblPrEx>
        <w:trPr>
          <w:trHeight w:val="415" w:hRule="atLeast"/>
        </w:trPr>
        <w:tc>
          <w:tcPr>
            <w:tcW w:w="152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5643A02">
            <w:pPr>
              <w:jc w:val="left"/>
              <w:rPr>
                <w:rFonts w:ascii="宋体" w:hAnsi="宋体" w:eastAsia="宋体" w:cs="宋体"/>
                <w:color w:val="000000"/>
                <w:sz w:val="22"/>
              </w:rPr>
            </w:pPr>
            <w:r>
              <w:rPr>
                <w:rFonts w:hint="eastAsia"/>
                <w:color w:val="000000"/>
                <w:sz w:val="22"/>
              </w:rPr>
              <w:t>208</w:t>
            </w:r>
          </w:p>
        </w:tc>
        <w:tc>
          <w:tcPr>
            <w:tcW w:w="3882" w:type="dxa"/>
            <w:gridSpan w:val="4"/>
            <w:tcBorders>
              <w:top w:val="nil"/>
              <w:left w:val="nil"/>
              <w:bottom w:val="single" w:color="auto" w:sz="4" w:space="0"/>
              <w:right w:val="single" w:color="auto" w:sz="4" w:space="0"/>
            </w:tcBorders>
            <w:shd w:val="clear" w:color="000000" w:fill="FFFFFF"/>
            <w:noWrap/>
            <w:vAlign w:val="center"/>
          </w:tcPr>
          <w:p w14:paraId="1843E2B8">
            <w:pPr>
              <w:rPr>
                <w:rFonts w:ascii="宋体" w:hAnsi="宋体" w:eastAsia="宋体" w:cs="宋体"/>
                <w:color w:val="000000"/>
                <w:sz w:val="22"/>
              </w:rPr>
            </w:pPr>
            <w:r>
              <w:rPr>
                <w:rFonts w:hint="eastAsia"/>
                <w:color w:val="000000"/>
                <w:sz w:val="22"/>
              </w:rPr>
              <w:t>社会保障和就业支出</w:t>
            </w:r>
          </w:p>
        </w:tc>
        <w:tc>
          <w:tcPr>
            <w:tcW w:w="1843" w:type="dxa"/>
            <w:tcBorders>
              <w:top w:val="nil"/>
              <w:left w:val="nil"/>
              <w:bottom w:val="single" w:color="auto" w:sz="4" w:space="0"/>
              <w:right w:val="single" w:color="auto" w:sz="4" w:space="0"/>
            </w:tcBorders>
            <w:shd w:val="clear" w:color="auto" w:fill="auto"/>
            <w:noWrap/>
            <w:vAlign w:val="center"/>
          </w:tcPr>
          <w:p w14:paraId="6136AE03">
            <w:pPr>
              <w:jc w:val="right"/>
              <w:rPr>
                <w:rFonts w:ascii="宋体" w:hAnsi="宋体" w:eastAsia="宋体" w:cs="宋体"/>
                <w:color w:val="000000"/>
                <w:sz w:val="22"/>
              </w:rPr>
            </w:pPr>
            <w:r>
              <w:rPr>
                <w:rFonts w:hint="eastAsia"/>
                <w:color w:val="000000"/>
                <w:sz w:val="22"/>
              </w:rPr>
              <w:t>167.85</w:t>
            </w:r>
          </w:p>
        </w:tc>
        <w:tc>
          <w:tcPr>
            <w:tcW w:w="1559" w:type="dxa"/>
            <w:gridSpan w:val="2"/>
            <w:tcBorders>
              <w:top w:val="nil"/>
              <w:left w:val="nil"/>
              <w:bottom w:val="single" w:color="auto" w:sz="4" w:space="0"/>
              <w:right w:val="single" w:color="auto" w:sz="4" w:space="0"/>
            </w:tcBorders>
            <w:shd w:val="clear" w:color="auto" w:fill="auto"/>
            <w:noWrap/>
            <w:vAlign w:val="center"/>
          </w:tcPr>
          <w:p w14:paraId="3C842B58">
            <w:pPr>
              <w:jc w:val="right"/>
              <w:rPr>
                <w:rFonts w:ascii="宋体" w:hAnsi="宋体" w:eastAsia="宋体" w:cs="宋体"/>
                <w:color w:val="000000"/>
                <w:sz w:val="22"/>
              </w:rPr>
            </w:pPr>
            <w:r>
              <w:rPr>
                <w:rFonts w:hint="eastAsia"/>
                <w:color w:val="000000"/>
                <w:sz w:val="22"/>
              </w:rPr>
              <w:t>167.85</w:t>
            </w:r>
          </w:p>
        </w:tc>
        <w:tc>
          <w:tcPr>
            <w:tcW w:w="1559" w:type="dxa"/>
            <w:gridSpan w:val="3"/>
            <w:tcBorders>
              <w:top w:val="nil"/>
              <w:left w:val="nil"/>
              <w:bottom w:val="single" w:color="auto" w:sz="4" w:space="0"/>
              <w:right w:val="single" w:color="auto" w:sz="4" w:space="0"/>
            </w:tcBorders>
            <w:shd w:val="clear" w:color="auto" w:fill="auto"/>
            <w:noWrap/>
            <w:vAlign w:val="center"/>
          </w:tcPr>
          <w:p w14:paraId="48839503">
            <w:pPr>
              <w:jc w:val="right"/>
              <w:rPr>
                <w:rFonts w:ascii="宋体" w:hAnsi="宋体" w:eastAsia="宋体" w:cs="宋体"/>
                <w:color w:val="000000"/>
                <w:sz w:val="22"/>
              </w:rPr>
            </w:pPr>
            <w:r>
              <w:rPr>
                <w:rFonts w:hint="eastAsia"/>
                <w:color w:val="000000"/>
                <w:sz w:val="22"/>
              </w:rPr>
              <w:t>0</w:t>
            </w:r>
          </w:p>
        </w:tc>
        <w:tc>
          <w:tcPr>
            <w:tcW w:w="1701" w:type="dxa"/>
            <w:gridSpan w:val="2"/>
            <w:tcBorders>
              <w:top w:val="nil"/>
              <w:left w:val="nil"/>
              <w:bottom w:val="single" w:color="auto" w:sz="4" w:space="0"/>
              <w:right w:val="single" w:color="auto" w:sz="4" w:space="0"/>
            </w:tcBorders>
            <w:shd w:val="clear" w:color="auto" w:fill="auto"/>
            <w:noWrap/>
            <w:vAlign w:val="center"/>
          </w:tcPr>
          <w:p w14:paraId="037E2684">
            <w:pPr>
              <w:jc w:val="right"/>
              <w:rPr>
                <w:rFonts w:ascii="宋体" w:hAnsi="宋体" w:eastAsia="宋体" w:cs="宋体"/>
                <w:color w:val="000000"/>
                <w:sz w:val="22"/>
              </w:rPr>
            </w:pPr>
            <w:r>
              <w:rPr>
                <w:rFonts w:hint="eastAsia"/>
                <w:color w:val="000000"/>
                <w:sz w:val="22"/>
              </w:rPr>
              <w:t>0</w:t>
            </w:r>
          </w:p>
        </w:tc>
        <w:tc>
          <w:tcPr>
            <w:tcW w:w="1418" w:type="dxa"/>
            <w:gridSpan w:val="2"/>
            <w:tcBorders>
              <w:top w:val="nil"/>
              <w:left w:val="nil"/>
              <w:bottom w:val="single" w:color="auto" w:sz="4" w:space="0"/>
              <w:right w:val="single" w:color="auto" w:sz="4" w:space="0"/>
            </w:tcBorders>
            <w:shd w:val="clear" w:color="auto" w:fill="auto"/>
            <w:noWrap/>
            <w:vAlign w:val="center"/>
          </w:tcPr>
          <w:p w14:paraId="0C46A360">
            <w:pPr>
              <w:jc w:val="right"/>
              <w:rPr>
                <w:rFonts w:ascii="宋体" w:hAnsi="宋体" w:eastAsia="宋体" w:cs="宋体"/>
                <w:color w:val="000000"/>
                <w:sz w:val="22"/>
              </w:rPr>
            </w:pPr>
            <w:r>
              <w:rPr>
                <w:rFonts w:hint="eastAsia"/>
                <w:color w:val="000000"/>
                <w:sz w:val="22"/>
              </w:rPr>
              <w:t>0</w:t>
            </w:r>
          </w:p>
        </w:tc>
        <w:tc>
          <w:tcPr>
            <w:tcW w:w="2126" w:type="dxa"/>
            <w:gridSpan w:val="3"/>
            <w:tcBorders>
              <w:top w:val="nil"/>
              <w:left w:val="nil"/>
              <w:bottom w:val="single" w:color="auto" w:sz="4" w:space="0"/>
              <w:right w:val="single" w:color="auto" w:sz="4" w:space="0"/>
            </w:tcBorders>
            <w:shd w:val="clear" w:color="auto" w:fill="auto"/>
            <w:noWrap/>
            <w:vAlign w:val="center"/>
          </w:tcPr>
          <w:p w14:paraId="7157AA2D">
            <w:pPr>
              <w:jc w:val="right"/>
              <w:rPr>
                <w:rFonts w:ascii="宋体" w:hAnsi="宋体" w:eastAsia="宋体" w:cs="宋体"/>
                <w:color w:val="000000"/>
                <w:sz w:val="22"/>
              </w:rPr>
            </w:pPr>
            <w:r>
              <w:rPr>
                <w:rFonts w:hint="eastAsia"/>
                <w:color w:val="000000"/>
                <w:sz w:val="22"/>
              </w:rPr>
              <w:t>0</w:t>
            </w:r>
          </w:p>
        </w:tc>
      </w:tr>
      <w:tr w14:paraId="5284B6FB">
        <w:tblPrEx>
          <w:tblCellMar>
            <w:top w:w="0" w:type="dxa"/>
            <w:left w:w="108" w:type="dxa"/>
            <w:bottom w:w="0" w:type="dxa"/>
            <w:right w:w="108" w:type="dxa"/>
          </w:tblCellMar>
        </w:tblPrEx>
        <w:trPr>
          <w:trHeight w:val="422" w:hRule="atLeast"/>
        </w:trPr>
        <w:tc>
          <w:tcPr>
            <w:tcW w:w="152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F71FF81">
            <w:pPr>
              <w:jc w:val="left"/>
              <w:rPr>
                <w:rFonts w:ascii="宋体" w:hAnsi="宋体" w:eastAsia="宋体" w:cs="宋体"/>
                <w:color w:val="000000"/>
                <w:sz w:val="22"/>
              </w:rPr>
            </w:pPr>
            <w:r>
              <w:rPr>
                <w:rFonts w:hint="eastAsia"/>
                <w:color w:val="000000"/>
                <w:sz w:val="22"/>
              </w:rPr>
              <w:t>20805</w:t>
            </w:r>
          </w:p>
        </w:tc>
        <w:tc>
          <w:tcPr>
            <w:tcW w:w="3882" w:type="dxa"/>
            <w:gridSpan w:val="4"/>
            <w:tcBorders>
              <w:top w:val="nil"/>
              <w:left w:val="nil"/>
              <w:bottom w:val="single" w:color="auto" w:sz="4" w:space="0"/>
              <w:right w:val="single" w:color="auto" w:sz="4" w:space="0"/>
            </w:tcBorders>
            <w:shd w:val="clear" w:color="000000" w:fill="FFFFFF"/>
            <w:noWrap/>
            <w:vAlign w:val="center"/>
          </w:tcPr>
          <w:p w14:paraId="5F062083">
            <w:pPr>
              <w:rPr>
                <w:rFonts w:ascii="宋体" w:hAnsi="宋体" w:eastAsia="宋体" w:cs="宋体"/>
                <w:color w:val="000000"/>
                <w:sz w:val="22"/>
              </w:rPr>
            </w:pPr>
            <w:r>
              <w:rPr>
                <w:rFonts w:hint="eastAsia"/>
                <w:color w:val="000000"/>
                <w:sz w:val="22"/>
              </w:rPr>
              <w:t>行政事业单位养老支出</w:t>
            </w:r>
          </w:p>
        </w:tc>
        <w:tc>
          <w:tcPr>
            <w:tcW w:w="1843" w:type="dxa"/>
            <w:tcBorders>
              <w:top w:val="nil"/>
              <w:left w:val="nil"/>
              <w:bottom w:val="single" w:color="auto" w:sz="4" w:space="0"/>
              <w:right w:val="single" w:color="auto" w:sz="4" w:space="0"/>
            </w:tcBorders>
            <w:shd w:val="clear" w:color="auto" w:fill="auto"/>
            <w:noWrap/>
            <w:vAlign w:val="center"/>
          </w:tcPr>
          <w:p w14:paraId="4D5CBE01">
            <w:pPr>
              <w:jc w:val="right"/>
              <w:rPr>
                <w:rFonts w:ascii="宋体" w:hAnsi="宋体" w:eastAsia="宋体" w:cs="宋体"/>
                <w:color w:val="000000"/>
                <w:sz w:val="22"/>
              </w:rPr>
            </w:pPr>
            <w:r>
              <w:rPr>
                <w:rFonts w:hint="eastAsia"/>
                <w:color w:val="000000"/>
                <w:sz w:val="22"/>
              </w:rPr>
              <w:t>164.1</w:t>
            </w:r>
          </w:p>
        </w:tc>
        <w:tc>
          <w:tcPr>
            <w:tcW w:w="1559" w:type="dxa"/>
            <w:gridSpan w:val="2"/>
            <w:tcBorders>
              <w:top w:val="nil"/>
              <w:left w:val="nil"/>
              <w:bottom w:val="single" w:color="auto" w:sz="4" w:space="0"/>
              <w:right w:val="single" w:color="auto" w:sz="4" w:space="0"/>
            </w:tcBorders>
            <w:shd w:val="clear" w:color="auto" w:fill="auto"/>
            <w:noWrap/>
            <w:vAlign w:val="center"/>
          </w:tcPr>
          <w:p w14:paraId="2A50BEE9">
            <w:pPr>
              <w:jc w:val="right"/>
              <w:rPr>
                <w:rFonts w:ascii="宋体" w:hAnsi="宋体" w:eastAsia="宋体" w:cs="宋体"/>
                <w:color w:val="000000"/>
                <w:sz w:val="22"/>
              </w:rPr>
            </w:pPr>
            <w:r>
              <w:rPr>
                <w:rFonts w:hint="eastAsia"/>
                <w:color w:val="000000"/>
                <w:sz w:val="22"/>
              </w:rPr>
              <w:t>164.1</w:t>
            </w:r>
          </w:p>
        </w:tc>
        <w:tc>
          <w:tcPr>
            <w:tcW w:w="1559" w:type="dxa"/>
            <w:gridSpan w:val="3"/>
            <w:tcBorders>
              <w:top w:val="nil"/>
              <w:left w:val="nil"/>
              <w:bottom w:val="single" w:color="auto" w:sz="4" w:space="0"/>
              <w:right w:val="single" w:color="auto" w:sz="4" w:space="0"/>
            </w:tcBorders>
            <w:shd w:val="clear" w:color="auto" w:fill="auto"/>
            <w:noWrap/>
            <w:vAlign w:val="center"/>
          </w:tcPr>
          <w:p w14:paraId="03FD2B14">
            <w:pPr>
              <w:jc w:val="right"/>
              <w:rPr>
                <w:rFonts w:ascii="宋体" w:hAnsi="宋体" w:eastAsia="宋体" w:cs="宋体"/>
                <w:color w:val="000000"/>
                <w:sz w:val="22"/>
              </w:rPr>
            </w:pPr>
            <w:r>
              <w:rPr>
                <w:rFonts w:hint="eastAsia"/>
                <w:color w:val="000000"/>
                <w:sz w:val="22"/>
              </w:rPr>
              <w:t>0</w:t>
            </w:r>
          </w:p>
        </w:tc>
        <w:tc>
          <w:tcPr>
            <w:tcW w:w="1701" w:type="dxa"/>
            <w:gridSpan w:val="2"/>
            <w:tcBorders>
              <w:top w:val="nil"/>
              <w:left w:val="nil"/>
              <w:bottom w:val="single" w:color="auto" w:sz="4" w:space="0"/>
              <w:right w:val="single" w:color="auto" w:sz="4" w:space="0"/>
            </w:tcBorders>
            <w:shd w:val="clear" w:color="auto" w:fill="auto"/>
            <w:noWrap/>
            <w:vAlign w:val="center"/>
          </w:tcPr>
          <w:p w14:paraId="1A967CC4">
            <w:pPr>
              <w:jc w:val="right"/>
              <w:rPr>
                <w:rFonts w:ascii="宋体" w:hAnsi="宋体" w:eastAsia="宋体" w:cs="宋体"/>
                <w:color w:val="000000"/>
                <w:sz w:val="22"/>
              </w:rPr>
            </w:pPr>
            <w:r>
              <w:rPr>
                <w:rFonts w:hint="eastAsia"/>
                <w:color w:val="000000"/>
                <w:sz w:val="22"/>
              </w:rPr>
              <w:t>0</w:t>
            </w:r>
          </w:p>
        </w:tc>
        <w:tc>
          <w:tcPr>
            <w:tcW w:w="1418" w:type="dxa"/>
            <w:gridSpan w:val="2"/>
            <w:tcBorders>
              <w:top w:val="nil"/>
              <w:left w:val="nil"/>
              <w:bottom w:val="single" w:color="auto" w:sz="4" w:space="0"/>
              <w:right w:val="single" w:color="auto" w:sz="4" w:space="0"/>
            </w:tcBorders>
            <w:shd w:val="clear" w:color="auto" w:fill="auto"/>
            <w:noWrap/>
            <w:vAlign w:val="center"/>
          </w:tcPr>
          <w:p w14:paraId="4D8F3303">
            <w:pPr>
              <w:jc w:val="right"/>
              <w:rPr>
                <w:rFonts w:ascii="宋体" w:hAnsi="宋体" w:eastAsia="宋体" w:cs="宋体"/>
                <w:color w:val="000000"/>
                <w:sz w:val="22"/>
              </w:rPr>
            </w:pPr>
            <w:r>
              <w:rPr>
                <w:rFonts w:hint="eastAsia"/>
                <w:color w:val="000000"/>
                <w:sz w:val="22"/>
              </w:rPr>
              <w:t>0</w:t>
            </w:r>
          </w:p>
        </w:tc>
        <w:tc>
          <w:tcPr>
            <w:tcW w:w="2126" w:type="dxa"/>
            <w:gridSpan w:val="3"/>
            <w:tcBorders>
              <w:top w:val="nil"/>
              <w:left w:val="nil"/>
              <w:bottom w:val="single" w:color="auto" w:sz="4" w:space="0"/>
              <w:right w:val="single" w:color="auto" w:sz="4" w:space="0"/>
            </w:tcBorders>
            <w:shd w:val="clear" w:color="auto" w:fill="auto"/>
            <w:noWrap/>
            <w:vAlign w:val="center"/>
          </w:tcPr>
          <w:p w14:paraId="5D08E569">
            <w:pPr>
              <w:jc w:val="right"/>
              <w:rPr>
                <w:rFonts w:ascii="宋体" w:hAnsi="宋体" w:eastAsia="宋体" w:cs="宋体"/>
                <w:color w:val="000000"/>
                <w:sz w:val="22"/>
              </w:rPr>
            </w:pPr>
            <w:r>
              <w:rPr>
                <w:rFonts w:hint="eastAsia"/>
                <w:color w:val="000000"/>
                <w:sz w:val="22"/>
              </w:rPr>
              <w:t>0</w:t>
            </w:r>
          </w:p>
        </w:tc>
      </w:tr>
      <w:tr w14:paraId="128EE0FB">
        <w:tblPrEx>
          <w:tblCellMar>
            <w:top w:w="0" w:type="dxa"/>
            <w:left w:w="108" w:type="dxa"/>
            <w:bottom w:w="0" w:type="dxa"/>
            <w:right w:w="108" w:type="dxa"/>
          </w:tblCellMar>
        </w:tblPrEx>
        <w:trPr>
          <w:trHeight w:val="400" w:hRule="atLeast"/>
        </w:trPr>
        <w:tc>
          <w:tcPr>
            <w:tcW w:w="152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100AFE3">
            <w:pPr>
              <w:jc w:val="left"/>
              <w:rPr>
                <w:rFonts w:ascii="宋体" w:hAnsi="宋体" w:eastAsia="宋体" w:cs="宋体"/>
                <w:color w:val="000000"/>
                <w:sz w:val="22"/>
              </w:rPr>
            </w:pPr>
            <w:r>
              <w:rPr>
                <w:rFonts w:hint="eastAsia"/>
                <w:color w:val="000000"/>
                <w:sz w:val="22"/>
              </w:rPr>
              <w:t>2080505</w:t>
            </w:r>
          </w:p>
        </w:tc>
        <w:tc>
          <w:tcPr>
            <w:tcW w:w="3882" w:type="dxa"/>
            <w:gridSpan w:val="4"/>
            <w:tcBorders>
              <w:top w:val="nil"/>
              <w:left w:val="nil"/>
              <w:bottom w:val="single" w:color="auto" w:sz="4" w:space="0"/>
              <w:right w:val="single" w:color="auto" w:sz="4" w:space="0"/>
            </w:tcBorders>
            <w:shd w:val="clear" w:color="000000" w:fill="FFFFFF"/>
            <w:noWrap/>
            <w:vAlign w:val="center"/>
          </w:tcPr>
          <w:p w14:paraId="7A04C4DC">
            <w:pPr>
              <w:rPr>
                <w:rFonts w:ascii="宋体" w:hAnsi="宋体" w:eastAsia="宋体" w:cs="宋体"/>
                <w:color w:val="000000"/>
                <w:sz w:val="22"/>
              </w:rPr>
            </w:pPr>
            <w:r>
              <w:rPr>
                <w:rFonts w:hint="eastAsia"/>
                <w:color w:val="000000"/>
                <w:sz w:val="22"/>
              </w:rPr>
              <w:t>机关事业单位基本养老保险缴费支出</w:t>
            </w:r>
          </w:p>
        </w:tc>
        <w:tc>
          <w:tcPr>
            <w:tcW w:w="1843" w:type="dxa"/>
            <w:tcBorders>
              <w:top w:val="nil"/>
              <w:left w:val="nil"/>
              <w:bottom w:val="single" w:color="auto" w:sz="4" w:space="0"/>
              <w:right w:val="single" w:color="auto" w:sz="4" w:space="0"/>
            </w:tcBorders>
            <w:shd w:val="clear" w:color="auto" w:fill="auto"/>
            <w:noWrap/>
            <w:vAlign w:val="center"/>
          </w:tcPr>
          <w:p w14:paraId="32CE700B">
            <w:pPr>
              <w:jc w:val="right"/>
              <w:rPr>
                <w:rFonts w:ascii="宋体" w:hAnsi="宋体" w:eastAsia="宋体" w:cs="宋体"/>
                <w:color w:val="000000"/>
                <w:sz w:val="22"/>
              </w:rPr>
            </w:pPr>
            <w:r>
              <w:rPr>
                <w:rFonts w:hint="eastAsia"/>
                <w:color w:val="000000"/>
                <w:sz w:val="22"/>
              </w:rPr>
              <w:t>164.1</w:t>
            </w:r>
          </w:p>
        </w:tc>
        <w:tc>
          <w:tcPr>
            <w:tcW w:w="1559" w:type="dxa"/>
            <w:gridSpan w:val="2"/>
            <w:tcBorders>
              <w:top w:val="nil"/>
              <w:left w:val="nil"/>
              <w:bottom w:val="single" w:color="auto" w:sz="4" w:space="0"/>
              <w:right w:val="single" w:color="auto" w:sz="4" w:space="0"/>
            </w:tcBorders>
            <w:shd w:val="clear" w:color="auto" w:fill="auto"/>
            <w:noWrap/>
            <w:vAlign w:val="center"/>
          </w:tcPr>
          <w:p w14:paraId="7470FF54">
            <w:pPr>
              <w:jc w:val="right"/>
              <w:rPr>
                <w:rFonts w:ascii="宋体" w:hAnsi="宋体" w:eastAsia="宋体" w:cs="宋体"/>
                <w:color w:val="000000"/>
                <w:sz w:val="22"/>
              </w:rPr>
            </w:pPr>
            <w:r>
              <w:rPr>
                <w:rFonts w:hint="eastAsia"/>
                <w:color w:val="000000"/>
                <w:sz w:val="22"/>
              </w:rPr>
              <w:t>164.1</w:t>
            </w:r>
          </w:p>
        </w:tc>
        <w:tc>
          <w:tcPr>
            <w:tcW w:w="1559" w:type="dxa"/>
            <w:gridSpan w:val="3"/>
            <w:tcBorders>
              <w:top w:val="nil"/>
              <w:left w:val="nil"/>
              <w:bottom w:val="single" w:color="auto" w:sz="4" w:space="0"/>
              <w:right w:val="single" w:color="auto" w:sz="4" w:space="0"/>
            </w:tcBorders>
            <w:shd w:val="clear" w:color="auto" w:fill="auto"/>
            <w:noWrap/>
            <w:vAlign w:val="center"/>
          </w:tcPr>
          <w:p w14:paraId="4C1BF1B8">
            <w:pPr>
              <w:jc w:val="right"/>
              <w:rPr>
                <w:rFonts w:ascii="宋体" w:hAnsi="宋体" w:eastAsia="宋体" w:cs="宋体"/>
                <w:color w:val="000000"/>
                <w:sz w:val="22"/>
              </w:rPr>
            </w:pPr>
            <w:r>
              <w:rPr>
                <w:rFonts w:hint="eastAsia"/>
                <w:color w:val="000000"/>
                <w:sz w:val="22"/>
              </w:rPr>
              <w:t>0</w:t>
            </w:r>
          </w:p>
        </w:tc>
        <w:tc>
          <w:tcPr>
            <w:tcW w:w="1701" w:type="dxa"/>
            <w:gridSpan w:val="2"/>
            <w:tcBorders>
              <w:top w:val="nil"/>
              <w:left w:val="nil"/>
              <w:bottom w:val="single" w:color="auto" w:sz="4" w:space="0"/>
              <w:right w:val="single" w:color="auto" w:sz="4" w:space="0"/>
            </w:tcBorders>
            <w:shd w:val="clear" w:color="auto" w:fill="auto"/>
            <w:noWrap/>
            <w:vAlign w:val="center"/>
          </w:tcPr>
          <w:p w14:paraId="69E37119">
            <w:pPr>
              <w:jc w:val="right"/>
              <w:rPr>
                <w:rFonts w:ascii="宋体" w:hAnsi="宋体" w:eastAsia="宋体" w:cs="宋体"/>
                <w:color w:val="000000"/>
                <w:sz w:val="22"/>
              </w:rPr>
            </w:pPr>
            <w:r>
              <w:rPr>
                <w:rFonts w:hint="eastAsia"/>
                <w:color w:val="000000"/>
                <w:sz w:val="22"/>
              </w:rPr>
              <w:t>0</w:t>
            </w:r>
          </w:p>
        </w:tc>
        <w:tc>
          <w:tcPr>
            <w:tcW w:w="1418" w:type="dxa"/>
            <w:gridSpan w:val="2"/>
            <w:tcBorders>
              <w:top w:val="nil"/>
              <w:left w:val="nil"/>
              <w:bottom w:val="single" w:color="auto" w:sz="4" w:space="0"/>
              <w:right w:val="single" w:color="auto" w:sz="4" w:space="0"/>
            </w:tcBorders>
            <w:shd w:val="clear" w:color="auto" w:fill="auto"/>
            <w:noWrap/>
            <w:vAlign w:val="center"/>
          </w:tcPr>
          <w:p w14:paraId="0EA488CA">
            <w:pPr>
              <w:jc w:val="right"/>
              <w:rPr>
                <w:rFonts w:ascii="宋体" w:hAnsi="宋体" w:eastAsia="宋体" w:cs="宋体"/>
                <w:color w:val="000000"/>
                <w:sz w:val="22"/>
              </w:rPr>
            </w:pPr>
            <w:r>
              <w:rPr>
                <w:rFonts w:hint="eastAsia"/>
                <w:color w:val="000000"/>
                <w:sz w:val="22"/>
              </w:rPr>
              <w:t>0</w:t>
            </w:r>
          </w:p>
        </w:tc>
        <w:tc>
          <w:tcPr>
            <w:tcW w:w="2126" w:type="dxa"/>
            <w:gridSpan w:val="3"/>
            <w:tcBorders>
              <w:top w:val="nil"/>
              <w:left w:val="nil"/>
              <w:bottom w:val="single" w:color="auto" w:sz="4" w:space="0"/>
              <w:right w:val="single" w:color="auto" w:sz="4" w:space="0"/>
            </w:tcBorders>
            <w:shd w:val="clear" w:color="auto" w:fill="auto"/>
            <w:noWrap/>
            <w:vAlign w:val="center"/>
          </w:tcPr>
          <w:p w14:paraId="176EE0F2">
            <w:pPr>
              <w:jc w:val="right"/>
              <w:rPr>
                <w:rFonts w:ascii="宋体" w:hAnsi="宋体" w:eastAsia="宋体" w:cs="宋体"/>
                <w:color w:val="000000"/>
                <w:sz w:val="22"/>
              </w:rPr>
            </w:pPr>
            <w:r>
              <w:rPr>
                <w:rFonts w:hint="eastAsia"/>
                <w:color w:val="000000"/>
                <w:sz w:val="22"/>
              </w:rPr>
              <w:t>0</w:t>
            </w:r>
          </w:p>
        </w:tc>
      </w:tr>
      <w:tr w14:paraId="33DFF189">
        <w:tblPrEx>
          <w:tblCellMar>
            <w:top w:w="0" w:type="dxa"/>
            <w:left w:w="108" w:type="dxa"/>
            <w:bottom w:w="0" w:type="dxa"/>
            <w:right w:w="108" w:type="dxa"/>
          </w:tblCellMar>
        </w:tblPrEx>
        <w:trPr>
          <w:trHeight w:val="406" w:hRule="atLeast"/>
        </w:trPr>
        <w:tc>
          <w:tcPr>
            <w:tcW w:w="152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C73C2A0">
            <w:pPr>
              <w:jc w:val="left"/>
              <w:rPr>
                <w:rFonts w:ascii="宋体" w:hAnsi="宋体" w:eastAsia="宋体" w:cs="宋体"/>
                <w:color w:val="000000"/>
                <w:sz w:val="22"/>
              </w:rPr>
            </w:pPr>
            <w:r>
              <w:rPr>
                <w:rFonts w:hint="eastAsia"/>
                <w:color w:val="000000"/>
                <w:sz w:val="22"/>
              </w:rPr>
              <w:t>20808</w:t>
            </w:r>
          </w:p>
        </w:tc>
        <w:tc>
          <w:tcPr>
            <w:tcW w:w="3882" w:type="dxa"/>
            <w:gridSpan w:val="4"/>
            <w:tcBorders>
              <w:top w:val="nil"/>
              <w:left w:val="nil"/>
              <w:bottom w:val="single" w:color="auto" w:sz="4" w:space="0"/>
              <w:right w:val="single" w:color="auto" w:sz="4" w:space="0"/>
            </w:tcBorders>
            <w:shd w:val="clear" w:color="000000" w:fill="FFFFFF"/>
            <w:noWrap/>
            <w:vAlign w:val="center"/>
          </w:tcPr>
          <w:p w14:paraId="422F9417">
            <w:pPr>
              <w:rPr>
                <w:rFonts w:ascii="宋体" w:hAnsi="宋体" w:eastAsia="宋体" w:cs="宋体"/>
                <w:color w:val="000000"/>
                <w:sz w:val="22"/>
              </w:rPr>
            </w:pPr>
            <w:r>
              <w:rPr>
                <w:rFonts w:hint="eastAsia"/>
                <w:color w:val="000000"/>
                <w:sz w:val="22"/>
              </w:rPr>
              <w:t>抚恤</w:t>
            </w:r>
          </w:p>
        </w:tc>
        <w:tc>
          <w:tcPr>
            <w:tcW w:w="1843" w:type="dxa"/>
            <w:tcBorders>
              <w:top w:val="nil"/>
              <w:left w:val="nil"/>
              <w:bottom w:val="single" w:color="auto" w:sz="4" w:space="0"/>
              <w:right w:val="single" w:color="auto" w:sz="4" w:space="0"/>
            </w:tcBorders>
            <w:shd w:val="clear" w:color="auto" w:fill="auto"/>
            <w:noWrap/>
            <w:vAlign w:val="center"/>
          </w:tcPr>
          <w:p w14:paraId="75E20252">
            <w:pPr>
              <w:jc w:val="right"/>
              <w:rPr>
                <w:rFonts w:ascii="宋体" w:hAnsi="宋体" w:eastAsia="宋体" w:cs="宋体"/>
                <w:color w:val="000000"/>
                <w:sz w:val="22"/>
              </w:rPr>
            </w:pPr>
            <w:r>
              <w:rPr>
                <w:rFonts w:hint="eastAsia"/>
                <w:color w:val="000000"/>
                <w:sz w:val="22"/>
              </w:rPr>
              <w:t>3.75</w:t>
            </w:r>
          </w:p>
        </w:tc>
        <w:tc>
          <w:tcPr>
            <w:tcW w:w="1559" w:type="dxa"/>
            <w:gridSpan w:val="2"/>
            <w:tcBorders>
              <w:top w:val="nil"/>
              <w:left w:val="nil"/>
              <w:bottom w:val="single" w:color="auto" w:sz="4" w:space="0"/>
              <w:right w:val="single" w:color="auto" w:sz="4" w:space="0"/>
            </w:tcBorders>
            <w:shd w:val="clear" w:color="auto" w:fill="auto"/>
            <w:noWrap/>
            <w:vAlign w:val="center"/>
          </w:tcPr>
          <w:p w14:paraId="496BD4E3">
            <w:pPr>
              <w:jc w:val="right"/>
              <w:rPr>
                <w:rFonts w:ascii="宋体" w:hAnsi="宋体" w:eastAsia="宋体" w:cs="宋体"/>
                <w:color w:val="000000"/>
                <w:sz w:val="22"/>
              </w:rPr>
            </w:pPr>
            <w:r>
              <w:rPr>
                <w:rFonts w:hint="eastAsia"/>
                <w:color w:val="000000"/>
                <w:sz w:val="22"/>
              </w:rPr>
              <w:t>3.75</w:t>
            </w:r>
          </w:p>
        </w:tc>
        <w:tc>
          <w:tcPr>
            <w:tcW w:w="1559" w:type="dxa"/>
            <w:gridSpan w:val="3"/>
            <w:tcBorders>
              <w:top w:val="nil"/>
              <w:left w:val="nil"/>
              <w:bottom w:val="single" w:color="auto" w:sz="4" w:space="0"/>
              <w:right w:val="single" w:color="auto" w:sz="4" w:space="0"/>
            </w:tcBorders>
            <w:shd w:val="clear" w:color="auto" w:fill="auto"/>
            <w:noWrap/>
            <w:vAlign w:val="center"/>
          </w:tcPr>
          <w:p w14:paraId="4FCA0E47">
            <w:pPr>
              <w:jc w:val="right"/>
              <w:rPr>
                <w:rFonts w:ascii="宋体" w:hAnsi="宋体" w:eastAsia="宋体" w:cs="宋体"/>
                <w:color w:val="000000"/>
                <w:sz w:val="22"/>
              </w:rPr>
            </w:pPr>
            <w:r>
              <w:rPr>
                <w:rFonts w:hint="eastAsia"/>
                <w:color w:val="000000"/>
                <w:sz w:val="22"/>
              </w:rPr>
              <w:t>0</w:t>
            </w:r>
          </w:p>
        </w:tc>
        <w:tc>
          <w:tcPr>
            <w:tcW w:w="1701" w:type="dxa"/>
            <w:gridSpan w:val="2"/>
            <w:tcBorders>
              <w:top w:val="nil"/>
              <w:left w:val="nil"/>
              <w:bottom w:val="single" w:color="auto" w:sz="4" w:space="0"/>
              <w:right w:val="single" w:color="auto" w:sz="4" w:space="0"/>
            </w:tcBorders>
            <w:shd w:val="clear" w:color="auto" w:fill="auto"/>
            <w:noWrap/>
            <w:vAlign w:val="center"/>
          </w:tcPr>
          <w:p w14:paraId="5E133749">
            <w:pPr>
              <w:jc w:val="right"/>
              <w:rPr>
                <w:rFonts w:ascii="宋体" w:hAnsi="宋体" w:eastAsia="宋体" w:cs="宋体"/>
                <w:color w:val="000000"/>
                <w:sz w:val="22"/>
              </w:rPr>
            </w:pPr>
            <w:r>
              <w:rPr>
                <w:rFonts w:hint="eastAsia"/>
                <w:color w:val="000000"/>
                <w:sz w:val="22"/>
              </w:rPr>
              <w:t>0</w:t>
            </w:r>
          </w:p>
        </w:tc>
        <w:tc>
          <w:tcPr>
            <w:tcW w:w="1418" w:type="dxa"/>
            <w:gridSpan w:val="2"/>
            <w:tcBorders>
              <w:top w:val="nil"/>
              <w:left w:val="nil"/>
              <w:bottom w:val="single" w:color="auto" w:sz="4" w:space="0"/>
              <w:right w:val="single" w:color="auto" w:sz="4" w:space="0"/>
            </w:tcBorders>
            <w:shd w:val="clear" w:color="auto" w:fill="auto"/>
            <w:noWrap/>
            <w:vAlign w:val="center"/>
          </w:tcPr>
          <w:p w14:paraId="5B767115">
            <w:pPr>
              <w:jc w:val="right"/>
              <w:rPr>
                <w:rFonts w:ascii="宋体" w:hAnsi="宋体" w:eastAsia="宋体" w:cs="宋体"/>
                <w:color w:val="000000"/>
                <w:sz w:val="22"/>
              </w:rPr>
            </w:pPr>
            <w:r>
              <w:rPr>
                <w:rFonts w:hint="eastAsia"/>
                <w:color w:val="000000"/>
                <w:sz w:val="22"/>
              </w:rPr>
              <w:t>0</w:t>
            </w:r>
          </w:p>
        </w:tc>
        <w:tc>
          <w:tcPr>
            <w:tcW w:w="2126" w:type="dxa"/>
            <w:gridSpan w:val="3"/>
            <w:tcBorders>
              <w:top w:val="nil"/>
              <w:left w:val="nil"/>
              <w:bottom w:val="single" w:color="auto" w:sz="4" w:space="0"/>
              <w:right w:val="single" w:color="auto" w:sz="4" w:space="0"/>
            </w:tcBorders>
            <w:shd w:val="clear" w:color="auto" w:fill="auto"/>
            <w:noWrap/>
            <w:vAlign w:val="center"/>
          </w:tcPr>
          <w:p w14:paraId="6FE29AEF">
            <w:pPr>
              <w:jc w:val="right"/>
              <w:rPr>
                <w:rFonts w:ascii="宋体" w:hAnsi="宋体" w:eastAsia="宋体" w:cs="宋体"/>
                <w:color w:val="000000"/>
                <w:sz w:val="22"/>
              </w:rPr>
            </w:pPr>
            <w:r>
              <w:rPr>
                <w:rFonts w:hint="eastAsia"/>
                <w:color w:val="000000"/>
                <w:sz w:val="22"/>
              </w:rPr>
              <w:t>0</w:t>
            </w:r>
          </w:p>
        </w:tc>
      </w:tr>
      <w:tr w14:paraId="074EF473">
        <w:tblPrEx>
          <w:tblCellMar>
            <w:top w:w="0" w:type="dxa"/>
            <w:left w:w="108" w:type="dxa"/>
            <w:bottom w:w="0" w:type="dxa"/>
            <w:right w:w="108" w:type="dxa"/>
          </w:tblCellMar>
        </w:tblPrEx>
        <w:trPr>
          <w:trHeight w:val="440" w:hRule="atLeast"/>
        </w:trPr>
        <w:tc>
          <w:tcPr>
            <w:tcW w:w="152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3E9F007">
            <w:pPr>
              <w:jc w:val="left"/>
              <w:rPr>
                <w:rFonts w:ascii="宋体" w:hAnsi="宋体" w:eastAsia="宋体" w:cs="宋体"/>
                <w:color w:val="000000"/>
                <w:sz w:val="22"/>
              </w:rPr>
            </w:pPr>
            <w:r>
              <w:rPr>
                <w:rFonts w:hint="eastAsia"/>
                <w:color w:val="000000"/>
                <w:sz w:val="22"/>
              </w:rPr>
              <w:t>2080801</w:t>
            </w:r>
          </w:p>
        </w:tc>
        <w:tc>
          <w:tcPr>
            <w:tcW w:w="3882" w:type="dxa"/>
            <w:gridSpan w:val="4"/>
            <w:tcBorders>
              <w:top w:val="nil"/>
              <w:left w:val="nil"/>
              <w:bottom w:val="single" w:color="auto" w:sz="4" w:space="0"/>
              <w:right w:val="single" w:color="auto" w:sz="4" w:space="0"/>
            </w:tcBorders>
            <w:shd w:val="clear" w:color="000000" w:fill="FFFFFF"/>
            <w:noWrap/>
            <w:vAlign w:val="center"/>
          </w:tcPr>
          <w:p w14:paraId="7ABB0F0E">
            <w:pPr>
              <w:rPr>
                <w:rFonts w:ascii="宋体" w:hAnsi="宋体" w:eastAsia="宋体" w:cs="宋体"/>
                <w:color w:val="000000"/>
                <w:sz w:val="22"/>
              </w:rPr>
            </w:pPr>
            <w:r>
              <w:rPr>
                <w:rFonts w:hint="eastAsia"/>
                <w:color w:val="000000"/>
                <w:sz w:val="22"/>
              </w:rPr>
              <w:t>死亡抚恤</w:t>
            </w:r>
          </w:p>
        </w:tc>
        <w:tc>
          <w:tcPr>
            <w:tcW w:w="1843" w:type="dxa"/>
            <w:tcBorders>
              <w:top w:val="nil"/>
              <w:left w:val="nil"/>
              <w:bottom w:val="single" w:color="auto" w:sz="4" w:space="0"/>
              <w:right w:val="single" w:color="auto" w:sz="4" w:space="0"/>
            </w:tcBorders>
            <w:shd w:val="clear" w:color="auto" w:fill="auto"/>
            <w:noWrap/>
            <w:vAlign w:val="center"/>
          </w:tcPr>
          <w:p w14:paraId="55F29C1D">
            <w:pPr>
              <w:jc w:val="right"/>
              <w:rPr>
                <w:rFonts w:ascii="宋体" w:hAnsi="宋体" w:eastAsia="宋体" w:cs="宋体"/>
                <w:color w:val="000000"/>
                <w:sz w:val="22"/>
              </w:rPr>
            </w:pPr>
            <w:r>
              <w:rPr>
                <w:rFonts w:hint="eastAsia"/>
                <w:color w:val="000000"/>
                <w:sz w:val="22"/>
              </w:rPr>
              <w:t>3.75</w:t>
            </w:r>
          </w:p>
        </w:tc>
        <w:tc>
          <w:tcPr>
            <w:tcW w:w="1559" w:type="dxa"/>
            <w:gridSpan w:val="2"/>
            <w:tcBorders>
              <w:top w:val="nil"/>
              <w:left w:val="nil"/>
              <w:bottom w:val="single" w:color="auto" w:sz="4" w:space="0"/>
              <w:right w:val="single" w:color="auto" w:sz="4" w:space="0"/>
            </w:tcBorders>
            <w:shd w:val="clear" w:color="auto" w:fill="auto"/>
            <w:noWrap/>
            <w:vAlign w:val="center"/>
          </w:tcPr>
          <w:p w14:paraId="141D1C57">
            <w:pPr>
              <w:jc w:val="right"/>
              <w:rPr>
                <w:rFonts w:ascii="宋体" w:hAnsi="宋体" w:eastAsia="宋体" w:cs="宋体"/>
                <w:color w:val="000000"/>
                <w:sz w:val="22"/>
              </w:rPr>
            </w:pPr>
            <w:r>
              <w:rPr>
                <w:rFonts w:hint="eastAsia"/>
                <w:color w:val="000000"/>
                <w:sz w:val="22"/>
              </w:rPr>
              <w:t>3.75</w:t>
            </w:r>
          </w:p>
        </w:tc>
        <w:tc>
          <w:tcPr>
            <w:tcW w:w="1559" w:type="dxa"/>
            <w:gridSpan w:val="3"/>
            <w:tcBorders>
              <w:top w:val="nil"/>
              <w:left w:val="nil"/>
              <w:bottom w:val="single" w:color="auto" w:sz="4" w:space="0"/>
              <w:right w:val="single" w:color="auto" w:sz="4" w:space="0"/>
            </w:tcBorders>
            <w:shd w:val="clear" w:color="auto" w:fill="auto"/>
            <w:noWrap/>
            <w:vAlign w:val="center"/>
          </w:tcPr>
          <w:p w14:paraId="62027191">
            <w:pPr>
              <w:jc w:val="right"/>
              <w:rPr>
                <w:rFonts w:ascii="宋体" w:hAnsi="宋体" w:eastAsia="宋体" w:cs="宋体"/>
                <w:color w:val="000000"/>
                <w:sz w:val="22"/>
              </w:rPr>
            </w:pPr>
            <w:r>
              <w:rPr>
                <w:rFonts w:hint="eastAsia"/>
                <w:color w:val="000000"/>
                <w:sz w:val="22"/>
              </w:rPr>
              <w:t>0</w:t>
            </w:r>
          </w:p>
        </w:tc>
        <w:tc>
          <w:tcPr>
            <w:tcW w:w="1701" w:type="dxa"/>
            <w:gridSpan w:val="2"/>
            <w:tcBorders>
              <w:top w:val="nil"/>
              <w:left w:val="nil"/>
              <w:bottom w:val="single" w:color="auto" w:sz="4" w:space="0"/>
              <w:right w:val="single" w:color="auto" w:sz="4" w:space="0"/>
            </w:tcBorders>
            <w:shd w:val="clear" w:color="auto" w:fill="auto"/>
            <w:noWrap/>
            <w:vAlign w:val="center"/>
          </w:tcPr>
          <w:p w14:paraId="239F49B8">
            <w:pPr>
              <w:jc w:val="right"/>
              <w:rPr>
                <w:rFonts w:ascii="宋体" w:hAnsi="宋体" w:eastAsia="宋体" w:cs="宋体"/>
                <w:color w:val="000000"/>
                <w:sz w:val="22"/>
              </w:rPr>
            </w:pPr>
            <w:r>
              <w:rPr>
                <w:rFonts w:hint="eastAsia"/>
                <w:color w:val="000000"/>
                <w:sz w:val="22"/>
              </w:rPr>
              <w:t>0</w:t>
            </w:r>
          </w:p>
        </w:tc>
        <w:tc>
          <w:tcPr>
            <w:tcW w:w="1418" w:type="dxa"/>
            <w:gridSpan w:val="2"/>
            <w:tcBorders>
              <w:top w:val="nil"/>
              <w:left w:val="nil"/>
              <w:bottom w:val="single" w:color="auto" w:sz="4" w:space="0"/>
              <w:right w:val="single" w:color="auto" w:sz="4" w:space="0"/>
            </w:tcBorders>
            <w:shd w:val="clear" w:color="auto" w:fill="auto"/>
            <w:noWrap/>
            <w:vAlign w:val="center"/>
          </w:tcPr>
          <w:p w14:paraId="5BE2AE91">
            <w:pPr>
              <w:jc w:val="right"/>
              <w:rPr>
                <w:rFonts w:ascii="宋体" w:hAnsi="宋体" w:eastAsia="宋体" w:cs="宋体"/>
                <w:color w:val="000000"/>
                <w:sz w:val="22"/>
              </w:rPr>
            </w:pPr>
            <w:r>
              <w:rPr>
                <w:rFonts w:hint="eastAsia"/>
                <w:color w:val="000000"/>
                <w:sz w:val="22"/>
              </w:rPr>
              <w:t>0</w:t>
            </w:r>
          </w:p>
        </w:tc>
        <w:tc>
          <w:tcPr>
            <w:tcW w:w="2126" w:type="dxa"/>
            <w:gridSpan w:val="3"/>
            <w:tcBorders>
              <w:top w:val="nil"/>
              <w:left w:val="nil"/>
              <w:bottom w:val="single" w:color="auto" w:sz="4" w:space="0"/>
              <w:right w:val="single" w:color="auto" w:sz="4" w:space="0"/>
            </w:tcBorders>
            <w:shd w:val="clear" w:color="auto" w:fill="auto"/>
            <w:noWrap/>
            <w:vAlign w:val="center"/>
          </w:tcPr>
          <w:p w14:paraId="338A1B34">
            <w:pPr>
              <w:jc w:val="right"/>
              <w:rPr>
                <w:rFonts w:ascii="宋体" w:hAnsi="宋体" w:eastAsia="宋体" w:cs="宋体"/>
                <w:color w:val="000000"/>
                <w:sz w:val="22"/>
              </w:rPr>
            </w:pPr>
            <w:r>
              <w:rPr>
                <w:rFonts w:hint="eastAsia"/>
                <w:color w:val="000000"/>
                <w:sz w:val="22"/>
              </w:rPr>
              <w:t>0</w:t>
            </w:r>
          </w:p>
        </w:tc>
      </w:tr>
      <w:tr w14:paraId="7D6CBEBB">
        <w:tblPrEx>
          <w:tblCellMar>
            <w:top w:w="0" w:type="dxa"/>
            <w:left w:w="108" w:type="dxa"/>
            <w:bottom w:w="0" w:type="dxa"/>
            <w:right w:w="108" w:type="dxa"/>
          </w:tblCellMar>
        </w:tblPrEx>
        <w:trPr>
          <w:trHeight w:val="689" w:hRule="atLeast"/>
        </w:trPr>
        <w:tc>
          <w:tcPr>
            <w:tcW w:w="15608" w:type="dxa"/>
            <w:gridSpan w:val="19"/>
            <w:tcBorders>
              <w:top w:val="nil"/>
              <w:left w:val="nil"/>
              <w:bottom w:val="nil"/>
              <w:right w:val="nil"/>
            </w:tcBorders>
            <w:shd w:val="clear" w:color="auto" w:fill="auto"/>
            <w:vAlign w:val="center"/>
          </w:tcPr>
          <w:p w14:paraId="4316443F">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r w14:paraId="0795A802">
        <w:tblPrEx>
          <w:tblCellMar>
            <w:top w:w="0" w:type="dxa"/>
            <w:left w:w="108" w:type="dxa"/>
            <w:bottom w:w="0" w:type="dxa"/>
            <w:right w:w="108" w:type="dxa"/>
          </w:tblCellMar>
        </w:tblPrEx>
        <w:trPr>
          <w:gridAfter w:val="1"/>
          <w:wAfter w:w="87" w:type="dxa"/>
          <w:trHeight w:val="360" w:hRule="atLeast"/>
        </w:trPr>
        <w:tc>
          <w:tcPr>
            <w:tcW w:w="15521" w:type="dxa"/>
            <w:gridSpan w:val="18"/>
            <w:tcBorders>
              <w:top w:val="nil"/>
              <w:left w:val="nil"/>
              <w:bottom w:val="nil"/>
              <w:right w:val="nil"/>
            </w:tcBorders>
            <w:shd w:val="clear" w:color="auto" w:fill="auto"/>
            <w:noWrap/>
            <w:vAlign w:val="center"/>
          </w:tcPr>
          <w:p w14:paraId="7CD52D78">
            <w:pPr>
              <w:widowControl/>
              <w:jc w:val="center"/>
              <w:rPr>
                <w:rFonts w:ascii="华文中宋" w:hAnsi="华文中宋" w:eastAsia="华文中宋" w:cs="宋体"/>
                <w:color w:val="000000"/>
                <w:kern w:val="0"/>
                <w:sz w:val="32"/>
                <w:szCs w:val="32"/>
              </w:rPr>
            </w:pPr>
            <w:bookmarkStart w:id="0" w:name="RANGE!A1:F16"/>
            <w:r>
              <w:rPr>
                <w:rFonts w:hint="eastAsia" w:ascii="华文中宋" w:hAnsi="华文中宋" w:eastAsia="华文中宋" w:cs="宋体"/>
                <w:color w:val="000000"/>
                <w:kern w:val="0"/>
                <w:sz w:val="32"/>
                <w:szCs w:val="32"/>
              </w:rPr>
              <w:t>财政拨款收入支出决算总表</w:t>
            </w:r>
          </w:p>
        </w:tc>
      </w:tr>
      <w:tr w14:paraId="62E8366C">
        <w:tblPrEx>
          <w:tblCellMar>
            <w:top w:w="0" w:type="dxa"/>
            <w:left w:w="108" w:type="dxa"/>
            <w:bottom w:w="0" w:type="dxa"/>
            <w:right w:w="108" w:type="dxa"/>
          </w:tblCellMar>
        </w:tblPrEx>
        <w:trPr>
          <w:gridAfter w:val="1"/>
          <w:wAfter w:w="87" w:type="dxa"/>
          <w:trHeight w:val="199" w:hRule="atLeast"/>
        </w:trPr>
        <w:tc>
          <w:tcPr>
            <w:tcW w:w="3595" w:type="dxa"/>
            <w:gridSpan w:val="3"/>
            <w:tcBorders>
              <w:top w:val="nil"/>
              <w:left w:val="nil"/>
              <w:bottom w:val="nil"/>
              <w:right w:val="nil"/>
            </w:tcBorders>
            <w:shd w:val="clear" w:color="000000" w:fill="FFFFFF"/>
            <w:noWrap/>
            <w:vAlign w:val="center"/>
          </w:tcPr>
          <w:p w14:paraId="4922241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6263915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6FD5748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5"/>
            <w:tcBorders>
              <w:top w:val="nil"/>
              <w:left w:val="nil"/>
              <w:bottom w:val="nil"/>
              <w:right w:val="nil"/>
            </w:tcBorders>
            <w:shd w:val="clear" w:color="000000" w:fill="FFFFFF"/>
            <w:noWrap/>
            <w:vAlign w:val="center"/>
          </w:tcPr>
          <w:p w14:paraId="18053E4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426B707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gridSpan w:val="2"/>
            <w:tcBorders>
              <w:top w:val="nil"/>
              <w:left w:val="nil"/>
              <w:bottom w:val="nil"/>
              <w:right w:val="nil"/>
            </w:tcBorders>
            <w:shd w:val="clear" w:color="000000" w:fill="FFFFFF"/>
            <w:noWrap/>
            <w:vAlign w:val="center"/>
          </w:tcPr>
          <w:p w14:paraId="559AA31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gridSpan w:val="2"/>
            <w:tcBorders>
              <w:top w:val="nil"/>
              <w:left w:val="nil"/>
              <w:bottom w:val="nil"/>
              <w:right w:val="nil"/>
            </w:tcBorders>
            <w:shd w:val="clear" w:color="000000" w:fill="FFFFFF"/>
            <w:noWrap/>
            <w:vAlign w:val="center"/>
          </w:tcPr>
          <w:p w14:paraId="348833A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gridSpan w:val="2"/>
            <w:tcBorders>
              <w:top w:val="nil"/>
              <w:left w:val="nil"/>
              <w:bottom w:val="nil"/>
              <w:right w:val="nil"/>
            </w:tcBorders>
            <w:shd w:val="clear" w:color="000000" w:fill="FFFFFF"/>
            <w:noWrap/>
            <w:vAlign w:val="center"/>
          </w:tcPr>
          <w:p w14:paraId="03BD89F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543CBF3A">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2BE5D511">
        <w:tblPrEx>
          <w:tblCellMar>
            <w:top w:w="0" w:type="dxa"/>
            <w:left w:w="108" w:type="dxa"/>
            <w:bottom w:w="0" w:type="dxa"/>
            <w:right w:w="108" w:type="dxa"/>
          </w:tblCellMar>
        </w:tblPrEx>
        <w:trPr>
          <w:gridAfter w:val="1"/>
          <w:wAfter w:w="87" w:type="dxa"/>
          <w:trHeight w:val="300" w:hRule="atLeast"/>
        </w:trPr>
        <w:tc>
          <w:tcPr>
            <w:tcW w:w="3595" w:type="dxa"/>
            <w:gridSpan w:val="3"/>
            <w:tcBorders>
              <w:top w:val="nil"/>
              <w:left w:val="nil"/>
              <w:bottom w:val="nil"/>
              <w:right w:val="nil"/>
            </w:tcBorders>
            <w:shd w:val="clear" w:color="000000" w:fill="FFFFFF"/>
            <w:noWrap/>
            <w:vAlign w:val="center"/>
          </w:tcPr>
          <w:p w14:paraId="093A5F7B">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宋体" w:hAnsi="宋体" w:cs="宋体"/>
                <w:kern w:val="0"/>
                <w:sz w:val="20"/>
                <w:szCs w:val="20"/>
              </w:rPr>
              <w:t>湘潭县分水乡中心学校</w:t>
            </w:r>
          </w:p>
        </w:tc>
        <w:tc>
          <w:tcPr>
            <w:tcW w:w="436" w:type="dxa"/>
            <w:tcBorders>
              <w:top w:val="nil"/>
              <w:left w:val="nil"/>
              <w:bottom w:val="nil"/>
              <w:right w:val="nil"/>
            </w:tcBorders>
            <w:shd w:val="clear" w:color="000000" w:fill="FFFFFF"/>
            <w:noWrap/>
            <w:vAlign w:val="center"/>
          </w:tcPr>
          <w:p w14:paraId="752D47C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6F83C2C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5"/>
            <w:tcBorders>
              <w:top w:val="nil"/>
              <w:left w:val="nil"/>
              <w:bottom w:val="nil"/>
              <w:right w:val="nil"/>
            </w:tcBorders>
            <w:shd w:val="clear" w:color="000000" w:fill="FFFFFF"/>
            <w:noWrap/>
            <w:vAlign w:val="center"/>
          </w:tcPr>
          <w:p w14:paraId="4476C53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089E6D6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gridSpan w:val="2"/>
            <w:tcBorders>
              <w:top w:val="nil"/>
              <w:left w:val="nil"/>
              <w:bottom w:val="nil"/>
              <w:right w:val="nil"/>
            </w:tcBorders>
            <w:shd w:val="clear" w:color="000000" w:fill="FFFFFF"/>
            <w:noWrap/>
            <w:vAlign w:val="center"/>
          </w:tcPr>
          <w:p w14:paraId="0CB4133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gridSpan w:val="2"/>
            <w:tcBorders>
              <w:top w:val="nil"/>
              <w:left w:val="nil"/>
              <w:bottom w:val="nil"/>
              <w:right w:val="nil"/>
            </w:tcBorders>
            <w:shd w:val="clear" w:color="000000" w:fill="FFFFFF"/>
            <w:noWrap/>
            <w:vAlign w:val="center"/>
          </w:tcPr>
          <w:p w14:paraId="2E80F6C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gridSpan w:val="2"/>
            <w:tcBorders>
              <w:top w:val="nil"/>
              <w:left w:val="nil"/>
              <w:bottom w:val="nil"/>
              <w:right w:val="nil"/>
            </w:tcBorders>
            <w:shd w:val="clear" w:color="000000" w:fill="FFFFFF"/>
            <w:noWrap/>
            <w:vAlign w:val="center"/>
          </w:tcPr>
          <w:p w14:paraId="38A7342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1C741798">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65D4A130">
        <w:tblPrEx>
          <w:tblCellMar>
            <w:top w:w="0" w:type="dxa"/>
            <w:left w:w="108" w:type="dxa"/>
            <w:bottom w:w="0" w:type="dxa"/>
            <w:right w:w="108" w:type="dxa"/>
          </w:tblCellMar>
        </w:tblPrEx>
        <w:trPr>
          <w:gridAfter w:val="1"/>
          <w:wAfter w:w="87" w:type="dxa"/>
          <w:trHeight w:val="402" w:hRule="atLeast"/>
        </w:trPr>
        <w:tc>
          <w:tcPr>
            <w:tcW w:w="5109" w:type="dxa"/>
            <w:gridSpan w:val="5"/>
            <w:tcBorders>
              <w:top w:val="single" w:color="auto" w:sz="4" w:space="0"/>
              <w:left w:val="single" w:color="auto" w:sz="4" w:space="0"/>
              <w:bottom w:val="single" w:color="auto" w:sz="4" w:space="0"/>
              <w:right w:val="single" w:color="auto" w:sz="4" w:space="0"/>
            </w:tcBorders>
            <w:shd w:val="clear" w:color="000000" w:fill="FFFFFF"/>
            <w:noWrap/>
            <w:vAlign w:val="center"/>
          </w:tcPr>
          <w:p w14:paraId="49ABFAA4">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13"/>
            <w:tcBorders>
              <w:top w:val="single" w:color="auto" w:sz="4" w:space="0"/>
              <w:left w:val="nil"/>
              <w:bottom w:val="single" w:color="auto" w:sz="4" w:space="0"/>
              <w:right w:val="single" w:color="auto" w:sz="4" w:space="0"/>
            </w:tcBorders>
            <w:shd w:val="clear" w:color="000000" w:fill="FFFFFF"/>
            <w:noWrap/>
            <w:vAlign w:val="center"/>
          </w:tcPr>
          <w:p w14:paraId="164690F7">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74130564">
        <w:tblPrEx>
          <w:tblCellMar>
            <w:top w:w="0" w:type="dxa"/>
            <w:left w:w="108" w:type="dxa"/>
            <w:bottom w:w="0" w:type="dxa"/>
            <w:right w:w="108" w:type="dxa"/>
          </w:tblCellMar>
        </w:tblPrEx>
        <w:trPr>
          <w:gridAfter w:val="1"/>
          <w:wAfter w:w="87" w:type="dxa"/>
          <w:trHeight w:val="630"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6B479A07">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76A721DA">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14:paraId="77D1BB50">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3"/>
            <w:tcBorders>
              <w:top w:val="nil"/>
              <w:left w:val="nil"/>
              <w:bottom w:val="single" w:color="auto" w:sz="4" w:space="0"/>
              <w:right w:val="single" w:color="auto" w:sz="4" w:space="0"/>
            </w:tcBorders>
            <w:shd w:val="clear" w:color="auto" w:fill="auto"/>
            <w:noWrap/>
            <w:vAlign w:val="center"/>
          </w:tcPr>
          <w:p w14:paraId="3DAA899E">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3"/>
            <w:tcBorders>
              <w:top w:val="nil"/>
              <w:left w:val="nil"/>
              <w:bottom w:val="single" w:color="auto" w:sz="4" w:space="0"/>
              <w:right w:val="single" w:color="auto" w:sz="4" w:space="0"/>
            </w:tcBorders>
            <w:shd w:val="clear" w:color="auto" w:fill="auto"/>
            <w:noWrap/>
            <w:vAlign w:val="center"/>
          </w:tcPr>
          <w:p w14:paraId="06957A0C">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gridSpan w:val="2"/>
            <w:tcBorders>
              <w:top w:val="nil"/>
              <w:left w:val="nil"/>
              <w:bottom w:val="single" w:color="auto" w:sz="4" w:space="0"/>
              <w:right w:val="single" w:color="auto" w:sz="4" w:space="0"/>
            </w:tcBorders>
            <w:shd w:val="clear" w:color="auto" w:fill="auto"/>
            <w:noWrap/>
            <w:vAlign w:val="center"/>
          </w:tcPr>
          <w:p w14:paraId="2C4D83A6">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gridSpan w:val="2"/>
            <w:tcBorders>
              <w:top w:val="nil"/>
              <w:left w:val="nil"/>
              <w:bottom w:val="single" w:color="auto" w:sz="4" w:space="0"/>
              <w:right w:val="single" w:color="auto" w:sz="4" w:space="0"/>
            </w:tcBorders>
            <w:shd w:val="clear" w:color="auto" w:fill="auto"/>
            <w:vAlign w:val="center"/>
          </w:tcPr>
          <w:p w14:paraId="3EA0B565">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gridSpan w:val="2"/>
            <w:tcBorders>
              <w:top w:val="nil"/>
              <w:left w:val="nil"/>
              <w:bottom w:val="single" w:color="auto" w:sz="4" w:space="0"/>
              <w:right w:val="single" w:color="auto" w:sz="4" w:space="0"/>
            </w:tcBorders>
            <w:shd w:val="clear" w:color="auto" w:fill="auto"/>
            <w:vAlign w:val="center"/>
          </w:tcPr>
          <w:p w14:paraId="6BFC8FB7">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0DC2CD02">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2C22F98E">
        <w:tblPrEx>
          <w:tblCellMar>
            <w:top w:w="0" w:type="dxa"/>
            <w:left w:w="108" w:type="dxa"/>
            <w:bottom w:w="0" w:type="dxa"/>
            <w:right w:w="108" w:type="dxa"/>
          </w:tblCellMar>
        </w:tblPrEx>
        <w:trPr>
          <w:gridAfter w:val="1"/>
          <w:wAfter w:w="87"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03FCC9A1">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1DB27443">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14:paraId="254383C1">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3"/>
            <w:tcBorders>
              <w:top w:val="nil"/>
              <w:left w:val="nil"/>
              <w:bottom w:val="single" w:color="auto" w:sz="4" w:space="0"/>
              <w:right w:val="single" w:color="auto" w:sz="4" w:space="0"/>
            </w:tcBorders>
            <w:shd w:val="clear" w:color="auto" w:fill="auto"/>
            <w:noWrap/>
            <w:vAlign w:val="center"/>
          </w:tcPr>
          <w:p w14:paraId="282810C5">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3"/>
            <w:tcBorders>
              <w:top w:val="nil"/>
              <w:left w:val="nil"/>
              <w:bottom w:val="single" w:color="auto" w:sz="4" w:space="0"/>
              <w:right w:val="single" w:color="auto" w:sz="4" w:space="0"/>
            </w:tcBorders>
            <w:shd w:val="clear" w:color="auto" w:fill="auto"/>
            <w:noWrap/>
            <w:vAlign w:val="center"/>
          </w:tcPr>
          <w:p w14:paraId="6D98D48C">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gridSpan w:val="2"/>
            <w:tcBorders>
              <w:top w:val="nil"/>
              <w:left w:val="nil"/>
              <w:bottom w:val="single" w:color="auto" w:sz="4" w:space="0"/>
              <w:right w:val="single" w:color="auto" w:sz="4" w:space="0"/>
            </w:tcBorders>
            <w:shd w:val="clear" w:color="auto" w:fill="auto"/>
            <w:noWrap/>
            <w:vAlign w:val="center"/>
          </w:tcPr>
          <w:p w14:paraId="0F9CD291">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gridSpan w:val="2"/>
            <w:tcBorders>
              <w:top w:val="nil"/>
              <w:left w:val="nil"/>
              <w:bottom w:val="single" w:color="auto" w:sz="4" w:space="0"/>
              <w:right w:val="single" w:color="auto" w:sz="4" w:space="0"/>
            </w:tcBorders>
            <w:shd w:val="clear" w:color="auto" w:fill="auto"/>
            <w:noWrap/>
            <w:vAlign w:val="center"/>
          </w:tcPr>
          <w:p w14:paraId="347071C7">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gridSpan w:val="2"/>
            <w:tcBorders>
              <w:top w:val="nil"/>
              <w:left w:val="nil"/>
              <w:bottom w:val="single" w:color="auto" w:sz="4" w:space="0"/>
              <w:right w:val="single" w:color="auto" w:sz="4" w:space="0"/>
            </w:tcBorders>
            <w:shd w:val="clear" w:color="auto" w:fill="auto"/>
            <w:noWrap/>
            <w:vAlign w:val="center"/>
          </w:tcPr>
          <w:p w14:paraId="6A3B1F51">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282B1B76">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645499B8">
        <w:tblPrEx>
          <w:tblCellMar>
            <w:top w:w="0" w:type="dxa"/>
            <w:left w:w="108" w:type="dxa"/>
            <w:bottom w:w="0" w:type="dxa"/>
            <w:right w:w="108" w:type="dxa"/>
          </w:tblCellMar>
        </w:tblPrEx>
        <w:trPr>
          <w:gridAfter w:val="1"/>
          <w:wAfter w:w="87"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60E8D4D7">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21FBB610">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14:paraId="13D40084">
            <w:pPr>
              <w:jc w:val="right"/>
              <w:rPr>
                <w:rFonts w:ascii="宋体" w:hAnsi="宋体" w:eastAsia="宋体" w:cs="宋体"/>
                <w:color w:val="000000"/>
                <w:sz w:val="22"/>
              </w:rPr>
            </w:pPr>
            <w:r>
              <w:rPr>
                <w:rFonts w:hint="eastAsia"/>
                <w:color w:val="000000"/>
                <w:sz w:val="22"/>
              </w:rPr>
              <w:t>2220.55</w:t>
            </w: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auto" w:fill="auto"/>
            <w:noWrap/>
            <w:vAlign w:val="center"/>
          </w:tcPr>
          <w:p w14:paraId="52BE73A9">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0BBFE3DE">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gridSpan w:val="2"/>
            <w:tcBorders>
              <w:top w:val="nil"/>
              <w:left w:val="nil"/>
              <w:bottom w:val="single" w:color="auto" w:sz="4" w:space="0"/>
              <w:right w:val="single" w:color="auto" w:sz="4" w:space="0"/>
            </w:tcBorders>
            <w:shd w:val="clear" w:color="auto" w:fill="auto"/>
            <w:noWrap/>
            <w:vAlign w:val="center"/>
          </w:tcPr>
          <w:p w14:paraId="0E54A88B">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60497333">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0B291208">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9B9B73C">
            <w:pPr>
              <w:widowControl/>
              <w:jc w:val="right"/>
              <w:rPr>
                <w:rFonts w:ascii="宋体" w:hAnsi="宋体" w:eastAsia="宋体" w:cs="宋体"/>
                <w:kern w:val="0"/>
                <w:sz w:val="22"/>
              </w:rPr>
            </w:pPr>
            <w:r>
              <w:rPr>
                <w:rFonts w:hint="eastAsia" w:ascii="宋体" w:hAnsi="宋体" w:eastAsia="宋体" w:cs="宋体"/>
                <w:kern w:val="0"/>
                <w:sz w:val="22"/>
              </w:rPr>
              <w:t>　</w:t>
            </w:r>
          </w:p>
        </w:tc>
      </w:tr>
      <w:tr w14:paraId="7B581224">
        <w:tblPrEx>
          <w:tblCellMar>
            <w:top w:w="0" w:type="dxa"/>
            <w:left w:w="108" w:type="dxa"/>
            <w:bottom w:w="0" w:type="dxa"/>
            <w:right w:w="108" w:type="dxa"/>
          </w:tblCellMar>
        </w:tblPrEx>
        <w:trPr>
          <w:gridAfter w:val="1"/>
          <w:wAfter w:w="87"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50193597">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248029D4">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14:paraId="5DC709FF">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auto" w:fill="auto"/>
            <w:noWrap/>
            <w:vAlign w:val="center"/>
          </w:tcPr>
          <w:p w14:paraId="0388A1E1">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670FA91C">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gridSpan w:val="2"/>
            <w:tcBorders>
              <w:top w:val="nil"/>
              <w:left w:val="nil"/>
              <w:bottom w:val="single" w:color="auto" w:sz="4" w:space="0"/>
              <w:right w:val="single" w:color="auto" w:sz="4" w:space="0"/>
            </w:tcBorders>
            <w:shd w:val="clear" w:color="auto" w:fill="auto"/>
            <w:noWrap/>
            <w:vAlign w:val="center"/>
          </w:tcPr>
          <w:p w14:paraId="7E9DB4E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62CF697C">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4FE56A11">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01312BA">
            <w:pPr>
              <w:widowControl/>
              <w:jc w:val="right"/>
              <w:rPr>
                <w:rFonts w:ascii="宋体" w:hAnsi="宋体" w:eastAsia="宋体" w:cs="宋体"/>
                <w:kern w:val="0"/>
                <w:sz w:val="22"/>
              </w:rPr>
            </w:pPr>
            <w:r>
              <w:rPr>
                <w:rFonts w:hint="eastAsia" w:ascii="宋体" w:hAnsi="宋体" w:eastAsia="宋体" w:cs="宋体"/>
                <w:kern w:val="0"/>
                <w:sz w:val="22"/>
              </w:rPr>
              <w:t>　</w:t>
            </w:r>
          </w:p>
        </w:tc>
      </w:tr>
      <w:tr w14:paraId="2424B191">
        <w:tblPrEx>
          <w:tblCellMar>
            <w:top w:w="0" w:type="dxa"/>
            <w:left w:w="108" w:type="dxa"/>
            <w:bottom w:w="0" w:type="dxa"/>
            <w:right w:w="108" w:type="dxa"/>
          </w:tblCellMar>
        </w:tblPrEx>
        <w:trPr>
          <w:gridAfter w:val="1"/>
          <w:wAfter w:w="87"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31D61749">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38566824">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14:paraId="7FFC31AB">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auto" w:fill="auto"/>
            <w:noWrap/>
            <w:vAlign w:val="center"/>
          </w:tcPr>
          <w:p w14:paraId="5AD1417B">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42A89156">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gridSpan w:val="2"/>
            <w:tcBorders>
              <w:top w:val="nil"/>
              <w:left w:val="nil"/>
              <w:bottom w:val="single" w:color="auto" w:sz="4" w:space="0"/>
              <w:right w:val="single" w:color="auto" w:sz="4" w:space="0"/>
            </w:tcBorders>
            <w:shd w:val="clear" w:color="auto" w:fill="auto"/>
            <w:noWrap/>
            <w:vAlign w:val="center"/>
          </w:tcPr>
          <w:p w14:paraId="40E8F20C">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7F6F4EBB">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53D63B43">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531E0E0">
            <w:pPr>
              <w:widowControl/>
              <w:jc w:val="right"/>
              <w:rPr>
                <w:rFonts w:ascii="宋体" w:hAnsi="宋体" w:eastAsia="宋体" w:cs="宋体"/>
                <w:kern w:val="0"/>
                <w:sz w:val="22"/>
              </w:rPr>
            </w:pPr>
            <w:r>
              <w:rPr>
                <w:rFonts w:hint="eastAsia" w:ascii="宋体" w:hAnsi="宋体" w:eastAsia="宋体" w:cs="宋体"/>
                <w:kern w:val="0"/>
                <w:sz w:val="22"/>
              </w:rPr>
              <w:t>　</w:t>
            </w:r>
          </w:p>
        </w:tc>
      </w:tr>
      <w:tr w14:paraId="6E00E429">
        <w:tblPrEx>
          <w:tblCellMar>
            <w:top w:w="0" w:type="dxa"/>
            <w:left w:w="108" w:type="dxa"/>
            <w:bottom w:w="0" w:type="dxa"/>
            <w:right w:w="108" w:type="dxa"/>
          </w:tblCellMar>
        </w:tblPrEx>
        <w:trPr>
          <w:gridAfter w:val="1"/>
          <w:wAfter w:w="87"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3740D413">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163EEE93">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14:paraId="34130B18">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auto" w:fill="auto"/>
            <w:noWrap/>
            <w:vAlign w:val="center"/>
          </w:tcPr>
          <w:p w14:paraId="7F389E5D">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7B1E1ECC">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gridSpan w:val="2"/>
            <w:tcBorders>
              <w:top w:val="nil"/>
              <w:left w:val="nil"/>
              <w:bottom w:val="single" w:color="auto" w:sz="4" w:space="0"/>
              <w:right w:val="single" w:color="auto" w:sz="4" w:space="0"/>
            </w:tcBorders>
            <w:shd w:val="clear" w:color="auto" w:fill="auto"/>
            <w:noWrap/>
            <w:vAlign w:val="center"/>
          </w:tcPr>
          <w:p w14:paraId="62FFCD9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34060538">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2BC211C8">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1B5215A">
            <w:pPr>
              <w:widowControl/>
              <w:jc w:val="right"/>
              <w:rPr>
                <w:rFonts w:ascii="宋体" w:hAnsi="宋体" w:eastAsia="宋体" w:cs="宋体"/>
                <w:kern w:val="0"/>
                <w:sz w:val="22"/>
              </w:rPr>
            </w:pPr>
            <w:r>
              <w:rPr>
                <w:rFonts w:hint="eastAsia" w:ascii="宋体" w:hAnsi="宋体" w:eastAsia="宋体" w:cs="宋体"/>
                <w:kern w:val="0"/>
                <w:sz w:val="22"/>
              </w:rPr>
              <w:t>　</w:t>
            </w:r>
          </w:p>
        </w:tc>
      </w:tr>
      <w:tr w14:paraId="6C105384">
        <w:tblPrEx>
          <w:tblCellMar>
            <w:top w:w="0" w:type="dxa"/>
            <w:left w:w="108" w:type="dxa"/>
            <w:bottom w:w="0" w:type="dxa"/>
            <w:right w:w="108" w:type="dxa"/>
          </w:tblCellMar>
        </w:tblPrEx>
        <w:trPr>
          <w:gridAfter w:val="1"/>
          <w:wAfter w:w="87"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331E0F71">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6A6D43A4">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14:paraId="1B8E1E6E">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auto" w:fill="auto"/>
            <w:noWrap/>
            <w:vAlign w:val="center"/>
          </w:tcPr>
          <w:p w14:paraId="67E60D53">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3440408C">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gridSpan w:val="2"/>
            <w:tcBorders>
              <w:top w:val="nil"/>
              <w:left w:val="nil"/>
              <w:bottom w:val="single" w:color="auto" w:sz="4" w:space="0"/>
              <w:right w:val="single" w:color="auto" w:sz="4" w:space="0"/>
            </w:tcBorders>
            <w:shd w:val="clear" w:color="auto" w:fill="auto"/>
            <w:noWrap/>
            <w:vAlign w:val="center"/>
          </w:tcPr>
          <w:p w14:paraId="5C2FDC46">
            <w:pPr>
              <w:jc w:val="right"/>
              <w:rPr>
                <w:rFonts w:ascii="宋体" w:hAnsi="宋体" w:eastAsia="宋体" w:cs="宋体"/>
                <w:color w:val="000000"/>
                <w:sz w:val="22"/>
              </w:rPr>
            </w:pPr>
            <w:r>
              <w:rPr>
                <w:rFonts w:hint="eastAsia"/>
                <w:color w:val="000000"/>
                <w:sz w:val="22"/>
              </w:rPr>
              <w:t>2052.7</w:t>
            </w:r>
          </w:p>
        </w:tc>
        <w:tc>
          <w:tcPr>
            <w:tcW w:w="1394" w:type="dxa"/>
            <w:gridSpan w:val="2"/>
            <w:tcBorders>
              <w:top w:val="nil"/>
              <w:left w:val="nil"/>
              <w:bottom w:val="single" w:color="auto" w:sz="4" w:space="0"/>
              <w:right w:val="single" w:color="auto" w:sz="4" w:space="0"/>
            </w:tcBorders>
            <w:shd w:val="clear" w:color="auto" w:fill="auto"/>
            <w:noWrap/>
            <w:vAlign w:val="center"/>
          </w:tcPr>
          <w:p w14:paraId="1C5EA9F4">
            <w:pPr>
              <w:jc w:val="right"/>
              <w:rPr>
                <w:rFonts w:ascii="宋体" w:hAnsi="宋体" w:eastAsia="宋体" w:cs="宋体"/>
                <w:color w:val="000000"/>
                <w:sz w:val="22"/>
              </w:rPr>
            </w:pPr>
            <w:r>
              <w:rPr>
                <w:rFonts w:hint="eastAsia"/>
                <w:color w:val="000000"/>
                <w:sz w:val="22"/>
              </w:rPr>
              <w:t>2052.7</w:t>
            </w:r>
          </w:p>
        </w:tc>
        <w:tc>
          <w:tcPr>
            <w:tcW w:w="1394" w:type="dxa"/>
            <w:gridSpan w:val="2"/>
            <w:tcBorders>
              <w:top w:val="nil"/>
              <w:left w:val="nil"/>
              <w:bottom w:val="single" w:color="auto" w:sz="4" w:space="0"/>
              <w:right w:val="single" w:color="auto" w:sz="4" w:space="0"/>
            </w:tcBorders>
            <w:shd w:val="clear" w:color="auto" w:fill="auto"/>
            <w:noWrap/>
            <w:vAlign w:val="center"/>
          </w:tcPr>
          <w:p w14:paraId="133DCF18">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5BC4D60">
            <w:pPr>
              <w:widowControl/>
              <w:jc w:val="right"/>
              <w:rPr>
                <w:rFonts w:ascii="宋体" w:hAnsi="宋体" w:eastAsia="宋体" w:cs="宋体"/>
                <w:kern w:val="0"/>
                <w:sz w:val="22"/>
              </w:rPr>
            </w:pPr>
            <w:r>
              <w:rPr>
                <w:rFonts w:hint="eastAsia" w:ascii="宋体" w:hAnsi="宋体" w:eastAsia="宋体" w:cs="宋体"/>
                <w:kern w:val="0"/>
                <w:sz w:val="22"/>
              </w:rPr>
              <w:t>　</w:t>
            </w:r>
          </w:p>
        </w:tc>
      </w:tr>
      <w:tr w14:paraId="59961DCA">
        <w:tblPrEx>
          <w:tblCellMar>
            <w:top w:w="0" w:type="dxa"/>
            <w:left w:w="108" w:type="dxa"/>
            <w:bottom w:w="0" w:type="dxa"/>
            <w:right w:w="108" w:type="dxa"/>
          </w:tblCellMar>
        </w:tblPrEx>
        <w:trPr>
          <w:gridAfter w:val="1"/>
          <w:wAfter w:w="87"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58015A6E">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1E243FD4">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14:paraId="0FC67363">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auto" w:fill="auto"/>
            <w:noWrap/>
            <w:vAlign w:val="center"/>
          </w:tcPr>
          <w:p w14:paraId="4ED964C4">
            <w:pPr>
              <w:rPr>
                <w:rFonts w:ascii="宋体" w:hAnsi="宋体" w:eastAsia="宋体" w:cs="宋体"/>
                <w:color w:val="000000"/>
                <w:sz w:val="22"/>
              </w:rPr>
            </w:pPr>
            <w:r>
              <w:rPr>
                <w:rFonts w:hint="eastAsia"/>
                <w:color w:val="000000"/>
                <w:sz w:val="22"/>
              </w:rPr>
              <w:t>六、科学技术支出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365D1CE9">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gridSpan w:val="2"/>
            <w:tcBorders>
              <w:top w:val="nil"/>
              <w:left w:val="nil"/>
              <w:bottom w:val="single" w:color="auto" w:sz="4" w:space="0"/>
              <w:right w:val="single" w:color="auto" w:sz="4" w:space="0"/>
            </w:tcBorders>
            <w:shd w:val="clear" w:color="auto" w:fill="auto"/>
            <w:noWrap/>
            <w:vAlign w:val="center"/>
          </w:tcPr>
          <w:p w14:paraId="618CF30F">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3109C66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461098D3">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F25F357">
            <w:pPr>
              <w:widowControl/>
              <w:jc w:val="right"/>
              <w:rPr>
                <w:rFonts w:ascii="宋体" w:hAnsi="宋体" w:eastAsia="宋体" w:cs="宋体"/>
                <w:kern w:val="0"/>
                <w:sz w:val="22"/>
              </w:rPr>
            </w:pPr>
            <w:r>
              <w:rPr>
                <w:rFonts w:hint="eastAsia" w:ascii="宋体" w:hAnsi="宋体" w:eastAsia="宋体" w:cs="宋体"/>
                <w:kern w:val="0"/>
                <w:sz w:val="22"/>
              </w:rPr>
              <w:t>　</w:t>
            </w:r>
          </w:p>
        </w:tc>
      </w:tr>
      <w:tr w14:paraId="521063F7">
        <w:tblPrEx>
          <w:tblCellMar>
            <w:top w:w="0" w:type="dxa"/>
            <w:left w:w="108" w:type="dxa"/>
            <w:bottom w:w="0" w:type="dxa"/>
            <w:right w:w="108" w:type="dxa"/>
          </w:tblCellMar>
        </w:tblPrEx>
        <w:trPr>
          <w:gridAfter w:val="1"/>
          <w:wAfter w:w="87"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15E25FEF">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53EDAECD">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14:paraId="08A26E93">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auto" w:fill="auto"/>
            <w:noWrap/>
            <w:vAlign w:val="center"/>
          </w:tcPr>
          <w:p w14:paraId="4EE31A0A">
            <w:pPr>
              <w:rPr>
                <w:rFonts w:ascii="宋体" w:hAnsi="宋体" w:eastAsia="宋体" w:cs="宋体"/>
                <w:color w:val="000000"/>
                <w:sz w:val="22"/>
              </w:rPr>
            </w:pPr>
            <w:r>
              <w:rPr>
                <w:rFonts w:hint="eastAsia"/>
                <w:color w:val="000000"/>
                <w:sz w:val="22"/>
              </w:rPr>
              <w:t>七、文化旅游体育与传媒支出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307A34BF">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gridSpan w:val="2"/>
            <w:tcBorders>
              <w:top w:val="nil"/>
              <w:left w:val="nil"/>
              <w:bottom w:val="single" w:color="auto" w:sz="4" w:space="0"/>
              <w:right w:val="single" w:color="auto" w:sz="4" w:space="0"/>
            </w:tcBorders>
            <w:shd w:val="clear" w:color="auto" w:fill="auto"/>
            <w:noWrap/>
            <w:vAlign w:val="center"/>
          </w:tcPr>
          <w:p w14:paraId="6D9FB0E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746D2AF4">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5FE82539">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F93B0DD">
            <w:pPr>
              <w:widowControl/>
              <w:jc w:val="right"/>
              <w:rPr>
                <w:rFonts w:ascii="宋体" w:hAnsi="宋体" w:eastAsia="宋体" w:cs="宋体"/>
                <w:kern w:val="0"/>
                <w:sz w:val="22"/>
              </w:rPr>
            </w:pPr>
            <w:r>
              <w:rPr>
                <w:rFonts w:hint="eastAsia" w:ascii="宋体" w:hAnsi="宋体" w:eastAsia="宋体" w:cs="宋体"/>
                <w:kern w:val="0"/>
                <w:sz w:val="22"/>
              </w:rPr>
              <w:t>　</w:t>
            </w:r>
          </w:p>
        </w:tc>
      </w:tr>
      <w:tr w14:paraId="5F09FDAF">
        <w:tblPrEx>
          <w:tblCellMar>
            <w:top w:w="0" w:type="dxa"/>
            <w:left w:w="108" w:type="dxa"/>
            <w:bottom w:w="0" w:type="dxa"/>
            <w:right w:w="108" w:type="dxa"/>
          </w:tblCellMar>
        </w:tblPrEx>
        <w:trPr>
          <w:gridAfter w:val="1"/>
          <w:wAfter w:w="87"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50CE9F19">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7F7A3FE6">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14:paraId="151D15CA">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auto" w:fill="auto"/>
            <w:noWrap/>
            <w:vAlign w:val="center"/>
          </w:tcPr>
          <w:p w14:paraId="2D9F1533">
            <w:pPr>
              <w:rPr>
                <w:rFonts w:ascii="宋体" w:hAnsi="宋体" w:eastAsia="宋体" w:cs="宋体"/>
                <w:color w:val="000000"/>
                <w:sz w:val="22"/>
              </w:rPr>
            </w:pPr>
            <w:r>
              <w:rPr>
                <w:rFonts w:hint="eastAsia"/>
                <w:color w:val="000000"/>
                <w:sz w:val="22"/>
              </w:rPr>
              <w:t>八、社会保障和就业支出</w:t>
            </w:r>
          </w:p>
        </w:tc>
        <w:tc>
          <w:tcPr>
            <w:tcW w:w="1067" w:type="dxa"/>
            <w:gridSpan w:val="3"/>
            <w:tcBorders>
              <w:top w:val="nil"/>
              <w:left w:val="nil"/>
              <w:bottom w:val="single" w:color="auto" w:sz="4" w:space="0"/>
              <w:right w:val="single" w:color="auto" w:sz="4" w:space="0"/>
            </w:tcBorders>
            <w:shd w:val="clear" w:color="auto" w:fill="auto"/>
            <w:noWrap/>
            <w:vAlign w:val="center"/>
          </w:tcPr>
          <w:p w14:paraId="331432B8">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gridSpan w:val="2"/>
            <w:tcBorders>
              <w:top w:val="nil"/>
              <w:left w:val="nil"/>
              <w:bottom w:val="single" w:color="auto" w:sz="4" w:space="0"/>
              <w:right w:val="single" w:color="auto" w:sz="4" w:space="0"/>
            </w:tcBorders>
            <w:shd w:val="clear" w:color="auto" w:fill="auto"/>
            <w:noWrap/>
            <w:vAlign w:val="center"/>
          </w:tcPr>
          <w:p w14:paraId="66E7AA36">
            <w:pPr>
              <w:jc w:val="right"/>
              <w:rPr>
                <w:rFonts w:ascii="宋体" w:hAnsi="宋体" w:eastAsia="宋体" w:cs="宋体"/>
                <w:color w:val="000000"/>
                <w:sz w:val="22"/>
              </w:rPr>
            </w:pPr>
            <w:r>
              <w:rPr>
                <w:rFonts w:hint="eastAsia"/>
                <w:color w:val="000000"/>
                <w:sz w:val="22"/>
              </w:rPr>
              <w:t>167.85</w:t>
            </w:r>
          </w:p>
        </w:tc>
        <w:tc>
          <w:tcPr>
            <w:tcW w:w="1394" w:type="dxa"/>
            <w:gridSpan w:val="2"/>
            <w:tcBorders>
              <w:top w:val="nil"/>
              <w:left w:val="nil"/>
              <w:bottom w:val="single" w:color="auto" w:sz="4" w:space="0"/>
              <w:right w:val="single" w:color="auto" w:sz="4" w:space="0"/>
            </w:tcBorders>
            <w:shd w:val="clear" w:color="auto" w:fill="auto"/>
            <w:noWrap/>
            <w:vAlign w:val="center"/>
          </w:tcPr>
          <w:p w14:paraId="583B84D1">
            <w:pPr>
              <w:jc w:val="right"/>
              <w:rPr>
                <w:rFonts w:ascii="宋体" w:hAnsi="宋体" w:eastAsia="宋体" w:cs="宋体"/>
                <w:color w:val="000000"/>
                <w:sz w:val="22"/>
              </w:rPr>
            </w:pPr>
            <w:r>
              <w:rPr>
                <w:rFonts w:hint="eastAsia"/>
                <w:color w:val="000000"/>
                <w:sz w:val="22"/>
              </w:rPr>
              <w:t>167.85</w:t>
            </w:r>
          </w:p>
        </w:tc>
        <w:tc>
          <w:tcPr>
            <w:tcW w:w="1394" w:type="dxa"/>
            <w:gridSpan w:val="2"/>
            <w:tcBorders>
              <w:top w:val="nil"/>
              <w:left w:val="nil"/>
              <w:bottom w:val="single" w:color="auto" w:sz="4" w:space="0"/>
              <w:right w:val="single" w:color="auto" w:sz="4" w:space="0"/>
            </w:tcBorders>
            <w:shd w:val="clear" w:color="auto" w:fill="auto"/>
            <w:noWrap/>
            <w:vAlign w:val="center"/>
          </w:tcPr>
          <w:p w14:paraId="2BEECF57">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5D90805">
            <w:pPr>
              <w:widowControl/>
              <w:jc w:val="center"/>
              <w:rPr>
                <w:rFonts w:ascii="宋体" w:hAnsi="宋体" w:eastAsia="宋体" w:cs="宋体"/>
                <w:kern w:val="0"/>
                <w:sz w:val="22"/>
              </w:rPr>
            </w:pPr>
            <w:r>
              <w:rPr>
                <w:rFonts w:hint="eastAsia" w:ascii="宋体" w:hAnsi="宋体" w:eastAsia="宋体" w:cs="宋体"/>
                <w:kern w:val="0"/>
                <w:sz w:val="22"/>
              </w:rPr>
              <w:t>　</w:t>
            </w:r>
          </w:p>
        </w:tc>
      </w:tr>
      <w:tr w14:paraId="0DC33C36">
        <w:tblPrEx>
          <w:tblCellMar>
            <w:top w:w="0" w:type="dxa"/>
            <w:left w:w="108" w:type="dxa"/>
            <w:bottom w:w="0" w:type="dxa"/>
            <w:right w:w="108" w:type="dxa"/>
          </w:tblCellMar>
        </w:tblPrEx>
        <w:trPr>
          <w:gridAfter w:val="1"/>
          <w:wAfter w:w="87"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06BFB7C3">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361CDDA5">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14:paraId="4BCAB0A4">
            <w:pPr>
              <w:widowControl/>
              <w:jc w:val="right"/>
              <w:rPr>
                <w:rFonts w:ascii="宋体" w:hAnsi="宋体" w:eastAsia="宋体" w:cs="宋体"/>
                <w:kern w:val="0"/>
                <w:sz w:val="22"/>
              </w:rPr>
            </w:pPr>
            <w:r>
              <w:rPr>
                <w:rFonts w:hint="eastAsia"/>
                <w:color w:val="000000"/>
                <w:sz w:val="22"/>
              </w:rPr>
              <w:t>2220.55</w:t>
            </w: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auto" w:fill="auto"/>
            <w:noWrap/>
            <w:vAlign w:val="center"/>
          </w:tcPr>
          <w:p w14:paraId="4C7DCB91">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3"/>
            <w:tcBorders>
              <w:top w:val="nil"/>
              <w:left w:val="nil"/>
              <w:bottom w:val="single" w:color="auto" w:sz="4" w:space="0"/>
              <w:right w:val="single" w:color="auto" w:sz="4" w:space="0"/>
            </w:tcBorders>
            <w:shd w:val="clear" w:color="auto" w:fill="auto"/>
            <w:noWrap/>
            <w:vAlign w:val="center"/>
          </w:tcPr>
          <w:p w14:paraId="01C2D217">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gridSpan w:val="2"/>
            <w:tcBorders>
              <w:top w:val="nil"/>
              <w:left w:val="nil"/>
              <w:bottom w:val="single" w:color="auto" w:sz="4" w:space="0"/>
              <w:right w:val="single" w:color="auto" w:sz="4" w:space="0"/>
            </w:tcBorders>
            <w:shd w:val="clear" w:color="auto" w:fill="auto"/>
            <w:noWrap/>
            <w:vAlign w:val="center"/>
          </w:tcPr>
          <w:p w14:paraId="3A4C9E5D">
            <w:pPr>
              <w:jc w:val="right"/>
              <w:rPr>
                <w:rFonts w:ascii="宋体" w:hAnsi="宋体" w:eastAsia="宋体" w:cs="宋体"/>
                <w:color w:val="000000"/>
                <w:sz w:val="22"/>
              </w:rPr>
            </w:pPr>
            <w:r>
              <w:rPr>
                <w:rFonts w:hint="eastAsia"/>
                <w:color w:val="000000"/>
                <w:sz w:val="22"/>
              </w:rPr>
              <w:t>2220.55</w:t>
            </w:r>
          </w:p>
        </w:tc>
        <w:tc>
          <w:tcPr>
            <w:tcW w:w="1394" w:type="dxa"/>
            <w:gridSpan w:val="2"/>
            <w:tcBorders>
              <w:top w:val="nil"/>
              <w:left w:val="nil"/>
              <w:bottom w:val="single" w:color="auto" w:sz="4" w:space="0"/>
              <w:right w:val="single" w:color="auto" w:sz="4" w:space="0"/>
            </w:tcBorders>
            <w:shd w:val="clear" w:color="auto" w:fill="auto"/>
            <w:noWrap/>
            <w:vAlign w:val="center"/>
          </w:tcPr>
          <w:p w14:paraId="5482AF0C">
            <w:pPr>
              <w:jc w:val="right"/>
              <w:rPr>
                <w:rFonts w:ascii="宋体" w:hAnsi="宋体" w:eastAsia="宋体" w:cs="宋体"/>
                <w:color w:val="000000"/>
                <w:sz w:val="22"/>
              </w:rPr>
            </w:pPr>
            <w:r>
              <w:rPr>
                <w:rFonts w:hint="eastAsia"/>
                <w:color w:val="000000"/>
                <w:sz w:val="22"/>
              </w:rPr>
              <w:t>2220.55</w:t>
            </w:r>
          </w:p>
        </w:tc>
        <w:tc>
          <w:tcPr>
            <w:tcW w:w="1394" w:type="dxa"/>
            <w:gridSpan w:val="2"/>
            <w:tcBorders>
              <w:top w:val="nil"/>
              <w:left w:val="nil"/>
              <w:bottom w:val="single" w:color="auto" w:sz="4" w:space="0"/>
              <w:right w:val="single" w:color="auto" w:sz="4" w:space="0"/>
            </w:tcBorders>
            <w:shd w:val="clear" w:color="auto" w:fill="auto"/>
            <w:noWrap/>
            <w:vAlign w:val="center"/>
          </w:tcPr>
          <w:p w14:paraId="48101473">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F0A07A5">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4BEB17C1">
        <w:tblPrEx>
          <w:tblCellMar>
            <w:top w:w="0" w:type="dxa"/>
            <w:left w:w="108" w:type="dxa"/>
            <w:bottom w:w="0" w:type="dxa"/>
            <w:right w:w="108" w:type="dxa"/>
          </w:tblCellMar>
        </w:tblPrEx>
        <w:trPr>
          <w:gridAfter w:val="1"/>
          <w:wAfter w:w="87"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51A2D5BB">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15F85707">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14:paraId="26594EC9">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auto" w:fill="auto"/>
            <w:noWrap/>
            <w:vAlign w:val="center"/>
          </w:tcPr>
          <w:p w14:paraId="25F9A4B2">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3"/>
            <w:tcBorders>
              <w:top w:val="nil"/>
              <w:left w:val="nil"/>
              <w:bottom w:val="single" w:color="auto" w:sz="4" w:space="0"/>
              <w:right w:val="single" w:color="auto" w:sz="4" w:space="0"/>
            </w:tcBorders>
            <w:shd w:val="clear" w:color="auto" w:fill="auto"/>
            <w:noWrap/>
            <w:vAlign w:val="center"/>
          </w:tcPr>
          <w:p w14:paraId="19A6A15F">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gridSpan w:val="2"/>
            <w:tcBorders>
              <w:top w:val="nil"/>
              <w:left w:val="nil"/>
              <w:bottom w:val="single" w:color="auto" w:sz="4" w:space="0"/>
              <w:right w:val="single" w:color="auto" w:sz="4" w:space="0"/>
            </w:tcBorders>
            <w:shd w:val="clear" w:color="auto" w:fill="auto"/>
            <w:noWrap/>
            <w:vAlign w:val="center"/>
          </w:tcPr>
          <w:p w14:paraId="6782C337">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0F5111FA">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4D98F77E">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915DFE4">
            <w:pPr>
              <w:widowControl/>
              <w:jc w:val="left"/>
              <w:rPr>
                <w:rFonts w:ascii="宋体" w:hAnsi="宋体" w:eastAsia="宋体" w:cs="宋体"/>
                <w:kern w:val="0"/>
                <w:sz w:val="22"/>
              </w:rPr>
            </w:pPr>
            <w:r>
              <w:rPr>
                <w:rFonts w:hint="eastAsia" w:ascii="宋体" w:hAnsi="宋体" w:eastAsia="宋体" w:cs="宋体"/>
                <w:kern w:val="0"/>
                <w:sz w:val="22"/>
              </w:rPr>
              <w:t>　</w:t>
            </w:r>
          </w:p>
        </w:tc>
      </w:tr>
      <w:tr w14:paraId="33EBF61B">
        <w:tblPrEx>
          <w:tblCellMar>
            <w:top w:w="0" w:type="dxa"/>
            <w:left w:w="108" w:type="dxa"/>
            <w:bottom w:w="0" w:type="dxa"/>
            <w:right w:w="108" w:type="dxa"/>
          </w:tblCellMar>
        </w:tblPrEx>
        <w:trPr>
          <w:gridAfter w:val="1"/>
          <w:wAfter w:w="87"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4792CEC6">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58A6FEBE">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14:paraId="65C6CF89">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auto" w:fill="auto"/>
            <w:noWrap/>
            <w:vAlign w:val="center"/>
          </w:tcPr>
          <w:p w14:paraId="7848C164">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3"/>
            <w:tcBorders>
              <w:top w:val="nil"/>
              <w:left w:val="nil"/>
              <w:bottom w:val="single" w:color="auto" w:sz="4" w:space="0"/>
              <w:right w:val="single" w:color="auto" w:sz="4" w:space="0"/>
            </w:tcBorders>
            <w:shd w:val="clear" w:color="auto" w:fill="auto"/>
            <w:noWrap/>
            <w:vAlign w:val="center"/>
          </w:tcPr>
          <w:p w14:paraId="70014777">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gridSpan w:val="2"/>
            <w:tcBorders>
              <w:top w:val="nil"/>
              <w:left w:val="nil"/>
              <w:bottom w:val="single" w:color="auto" w:sz="4" w:space="0"/>
              <w:right w:val="single" w:color="auto" w:sz="4" w:space="0"/>
            </w:tcBorders>
            <w:shd w:val="clear" w:color="auto" w:fill="auto"/>
            <w:noWrap/>
            <w:vAlign w:val="center"/>
          </w:tcPr>
          <w:p w14:paraId="13583215">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1D0DFF4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172ED736">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590E66F">
            <w:pPr>
              <w:widowControl/>
              <w:jc w:val="left"/>
              <w:rPr>
                <w:rFonts w:ascii="宋体" w:hAnsi="宋体" w:eastAsia="宋体" w:cs="宋体"/>
                <w:kern w:val="0"/>
                <w:sz w:val="22"/>
              </w:rPr>
            </w:pPr>
            <w:r>
              <w:rPr>
                <w:rFonts w:hint="eastAsia" w:ascii="宋体" w:hAnsi="宋体" w:eastAsia="宋体" w:cs="宋体"/>
                <w:kern w:val="0"/>
                <w:sz w:val="22"/>
              </w:rPr>
              <w:t>　</w:t>
            </w:r>
          </w:p>
        </w:tc>
      </w:tr>
      <w:tr w14:paraId="72D26061">
        <w:tblPrEx>
          <w:tblCellMar>
            <w:top w:w="0" w:type="dxa"/>
            <w:left w:w="108" w:type="dxa"/>
            <w:bottom w:w="0" w:type="dxa"/>
            <w:right w:w="108" w:type="dxa"/>
          </w:tblCellMar>
        </w:tblPrEx>
        <w:trPr>
          <w:gridAfter w:val="1"/>
          <w:wAfter w:w="87"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5B69F204">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6340560F">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14:paraId="2ED4B70E">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auto" w:fill="auto"/>
            <w:noWrap/>
            <w:vAlign w:val="center"/>
          </w:tcPr>
          <w:p w14:paraId="044613D2">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3"/>
            <w:tcBorders>
              <w:top w:val="nil"/>
              <w:left w:val="nil"/>
              <w:bottom w:val="single" w:color="auto" w:sz="4" w:space="0"/>
              <w:right w:val="single" w:color="auto" w:sz="4" w:space="0"/>
            </w:tcBorders>
            <w:shd w:val="clear" w:color="auto" w:fill="auto"/>
            <w:noWrap/>
            <w:vAlign w:val="center"/>
          </w:tcPr>
          <w:p w14:paraId="6A65475F">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gridSpan w:val="2"/>
            <w:tcBorders>
              <w:top w:val="nil"/>
              <w:left w:val="nil"/>
              <w:bottom w:val="single" w:color="auto" w:sz="4" w:space="0"/>
              <w:right w:val="single" w:color="auto" w:sz="4" w:space="0"/>
            </w:tcBorders>
            <w:shd w:val="clear" w:color="auto" w:fill="auto"/>
            <w:noWrap/>
            <w:vAlign w:val="center"/>
          </w:tcPr>
          <w:p w14:paraId="309ABDB8">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4A056D32">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23EB02C8">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A3A9B49">
            <w:pPr>
              <w:widowControl/>
              <w:jc w:val="left"/>
              <w:rPr>
                <w:rFonts w:ascii="宋体" w:hAnsi="宋体" w:eastAsia="宋体" w:cs="宋体"/>
                <w:kern w:val="0"/>
                <w:sz w:val="22"/>
              </w:rPr>
            </w:pPr>
            <w:r>
              <w:rPr>
                <w:rFonts w:hint="eastAsia" w:ascii="宋体" w:hAnsi="宋体" w:eastAsia="宋体" w:cs="宋体"/>
                <w:kern w:val="0"/>
                <w:sz w:val="22"/>
              </w:rPr>
              <w:t>　</w:t>
            </w:r>
          </w:p>
        </w:tc>
      </w:tr>
      <w:tr w14:paraId="4DA416F3">
        <w:tblPrEx>
          <w:tblCellMar>
            <w:top w:w="0" w:type="dxa"/>
            <w:left w:w="108" w:type="dxa"/>
            <w:bottom w:w="0" w:type="dxa"/>
            <w:right w:w="108" w:type="dxa"/>
          </w:tblCellMar>
        </w:tblPrEx>
        <w:trPr>
          <w:gridAfter w:val="1"/>
          <w:wAfter w:w="87" w:type="dxa"/>
          <w:trHeight w:val="402" w:hRule="atLeast"/>
        </w:trPr>
        <w:tc>
          <w:tcPr>
            <w:tcW w:w="3595" w:type="dxa"/>
            <w:gridSpan w:val="3"/>
            <w:tcBorders>
              <w:top w:val="nil"/>
              <w:left w:val="single" w:color="auto" w:sz="4" w:space="0"/>
              <w:bottom w:val="single" w:color="auto" w:sz="4" w:space="0"/>
              <w:right w:val="single" w:color="auto" w:sz="4" w:space="0"/>
            </w:tcBorders>
            <w:shd w:val="clear" w:color="auto" w:fill="auto"/>
            <w:noWrap/>
            <w:vAlign w:val="center"/>
          </w:tcPr>
          <w:p w14:paraId="675A5A9C">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3B79F41E">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14:paraId="4A097221">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auto" w:fill="auto"/>
            <w:noWrap/>
            <w:vAlign w:val="center"/>
          </w:tcPr>
          <w:p w14:paraId="671C2028">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3"/>
            <w:tcBorders>
              <w:top w:val="nil"/>
              <w:left w:val="nil"/>
              <w:bottom w:val="single" w:color="auto" w:sz="4" w:space="0"/>
              <w:right w:val="single" w:color="auto" w:sz="4" w:space="0"/>
            </w:tcBorders>
            <w:shd w:val="clear" w:color="auto" w:fill="auto"/>
            <w:noWrap/>
            <w:vAlign w:val="center"/>
          </w:tcPr>
          <w:p w14:paraId="7F99C01D">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gridSpan w:val="2"/>
            <w:tcBorders>
              <w:top w:val="nil"/>
              <w:left w:val="nil"/>
              <w:bottom w:val="single" w:color="auto" w:sz="4" w:space="0"/>
              <w:right w:val="single" w:color="auto" w:sz="4" w:space="0"/>
            </w:tcBorders>
            <w:shd w:val="clear" w:color="auto" w:fill="auto"/>
            <w:noWrap/>
            <w:vAlign w:val="center"/>
          </w:tcPr>
          <w:p w14:paraId="2C3A4FAF">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16FE6128">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gridSpan w:val="2"/>
            <w:tcBorders>
              <w:top w:val="nil"/>
              <w:left w:val="nil"/>
              <w:bottom w:val="single" w:color="auto" w:sz="4" w:space="0"/>
              <w:right w:val="single" w:color="auto" w:sz="4" w:space="0"/>
            </w:tcBorders>
            <w:shd w:val="clear" w:color="auto" w:fill="auto"/>
            <w:noWrap/>
            <w:vAlign w:val="center"/>
          </w:tcPr>
          <w:p w14:paraId="4A334559">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F09200B">
            <w:pPr>
              <w:widowControl/>
              <w:jc w:val="left"/>
              <w:rPr>
                <w:rFonts w:ascii="宋体" w:hAnsi="宋体" w:eastAsia="宋体" w:cs="宋体"/>
                <w:kern w:val="0"/>
                <w:sz w:val="22"/>
              </w:rPr>
            </w:pPr>
            <w:r>
              <w:rPr>
                <w:rFonts w:hint="eastAsia" w:ascii="宋体" w:hAnsi="宋体" w:eastAsia="宋体" w:cs="宋体"/>
                <w:kern w:val="0"/>
                <w:sz w:val="22"/>
              </w:rPr>
              <w:t>　</w:t>
            </w:r>
          </w:p>
        </w:tc>
      </w:tr>
      <w:tr w14:paraId="30FB5A85">
        <w:tblPrEx>
          <w:tblCellMar>
            <w:top w:w="0" w:type="dxa"/>
            <w:left w:w="108" w:type="dxa"/>
            <w:bottom w:w="0" w:type="dxa"/>
            <w:right w:w="108" w:type="dxa"/>
          </w:tblCellMar>
        </w:tblPrEx>
        <w:trPr>
          <w:gridAfter w:val="1"/>
          <w:wAfter w:w="87" w:type="dxa"/>
          <w:trHeight w:val="402" w:hRule="atLeast"/>
        </w:trPr>
        <w:tc>
          <w:tcPr>
            <w:tcW w:w="3595" w:type="dxa"/>
            <w:gridSpan w:val="3"/>
            <w:tcBorders>
              <w:top w:val="nil"/>
              <w:left w:val="single" w:color="auto" w:sz="4" w:space="0"/>
              <w:bottom w:val="single" w:color="auto" w:sz="4" w:space="0"/>
              <w:right w:val="single" w:color="auto" w:sz="4" w:space="0"/>
            </w:tcBorders>
            <w:shd w:val="clear" w:color="000000" w:fill="FFFFFF"/>
            <w:noWrap/>
            <w:vAlign w:val="center"/>
          </w:tcPr>
          <w:p w14:paraId="74EBADCD">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29C0AC03">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14:paraId="3FEAF3AA">
            <w:pPr>
              <w:widowControl/>
              <w:jc w:val="right"/>
              <w:rPr>
                <w:rFonts w:ascii="宋体" w:hAnsi="宋体" w:eastAsia="宋体" w:cs="宋体"/>
                <w:kern w:val="0"/>
                <w:sz w:val="22"/>
              </w:rPr>
            </w:pPr>
            <w:r>
              <w:rPr>
                <w:rFonts w:hint="eastAsia"/>
                <w:color w:val="000000"/>
                <w:sz w:val="22"/>
              </w:rPr>
              <w:t>2220.55</w:t>
            </w:r>
            <w:r>
              <w:rPr>
                <w:rFonts w:hint="eastAsia" w:ascii="宋体" w:hAnsi="宋体" w:eastAsia="宋体" w:cs="宋体"/>
                <w:kern w:val="0"/>
                <w:sz w:val="22"/>
              </w:rPr>
              <w:t>　</w:t>
            </w:r>
          </w:p>
        </w:tc>
        <w:tc>
          <w:tcPr>
            <w:tcW w:w="3411" w:type="dxa"/>
            <w:gridSpan w:val="3"/>
            <w:tcBorders>
              <w:top w:val="nil"/>
              <w:left w:val="nil"/>
              <w:bottom w:val="single" w:color="auto" w:sz="4" w:space="0"/>
              <w:right w:val="single" w:color="auto" w:sz="4" w:space="0"/>
            </w:tcBorders>
            <w:shd w:val="clear" w:color="000000" w:fill="FFFFFF"/>
            <w:noWrap/>
            <w:vAlign w:val="center"/>
          </w:tcPr>
          <w:p w14:paraId="2B2CAFD7">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3"/>
            <w:tcBorders>
              <w:top w:val="nil"/>
              <w:left w:val="nil"/>
              <w:bottom w:val="single" w:color="auto" w:sz="4" w:space="0"/>
              <w:right w:val="single" w:color="auto" w:sz="4" w:space="0"/>
            </w:tcBorders>
            <w:shd w:val="clear" w:color="000000" w:fill="FFFFFF"/>
            <w:noWrap/>
            <w:vAlign w:val="center"/>
          </w:tcPr>
          <w:p w14:paraId="4C7EB64C">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gridSpan w:val="2"/>
            <w:tcBorders>
              <w:top w:val="nil"/>
              <w:left w:val="nil"/>
              <w:bottom w:val="single" w:color="auto" w:sz="4" w:space="0"/>
              <w:right w:val="single" w:color="auto" w:sz="4" w:space="0"/>
            </w:tcBorders>
            <w:shd w:val="clear" w:color="000000" w:fill="FFFFFF"/>
            <w:noWrap/>
            <w:vAlign w:val="center"/>
          </w:tcPr>
          <w:p w14:paraId="5D79BDAC">
            <w:pPr>
              <w:jc w:val="right"/>
              <w:rPr>
                <w:rFonts w:ascii="宋体" w:hAnsi="宋体" w:eastAsia="宋体" w:cs="宋体"/>
                <w:color w:val="000000"/>
                <w:sz w:val="22"/>
              </w:rPr>
            </w:pPr>
            <w:r>
              <w:rPr>
                <w:rFonts w:hint="eastAsia"/>
                <w:color w:val="000000"/>
                <w:sz w:val="22"/>
              </w:rPr>
              <w:t>2220.55</w:t>
            </w:r>
          </w:p>
        </w:tc>
        <w:tc>
          <w:tcPr>
            <w:tcW w:w="1394" w:type="dxa"/>
            <w:gridSpan w:val="2"/>
            <w:tcBorders>
              <w:top w:val="nil"/>
              <w:left w:val="nil"/>
              <w:bottom w:val="single" w:color="auto" w:sz="4" w:space="0"/>
              <w:right w:val="single" w:color="auto" w:sz="4" w:space="0"/>
            </w:tcBorders>
            <w:shd w:val="clear" w:color="000000" w:fill="FFFFFF"/>
            <w:noWrap/>
            <w:vAlign w:val="center"/>
          </w:tcPr>
          <w:p w14:paraId="5FCF20E2">
            <w:pPr>
              <w:jc w:val="right"/>
              <w:rPr>
                <w:rFonts w:ascii="宋体" w:hAnsi="宋体" w:eastAsia="宋体" w:cs="宋体"/>
                <w:color w:val="000000"/>
                <w:sz w:val="22"/>
              </w:rPr>
            </w:pPr>
            <w:r>
              <w:rPr>
                <w:rFonts w:hint="eastAsia"/>
                <w:color w:val="000000"/>
                <w:sz w:val="22"/>
              </w:rPr>
              <w:t>2220.55</w:t>
            </w:r>
          </w:p>
        </w:tc>
        <w:tc>
          <w:tcPr>
            <w:tcW w:w="1394" w:type="dxa"/>
            <w:gridSpan w:val="2"/>
            <w:tcBorders>
              <w:top w:val="nil"/>
              <w:left w:val="nil"/>
              <w:bottom w:val="single" w:color="auto" w:sz="4" w:space="0"/>
              <w:right w:val="single" w:color="auto" w:sz="4" w:space="0"/>
            </w:tcBorders>
            <w:shd w:val="clear" w:color="auto" w:fill="auto"/>
            <w:noWrap/>
            <w:vAlign w:val="center"/>
          </w:tcPr>
          <w:p w14:paraId="473AABD7">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A92A311">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35D1F310">
        <w:tblPrEx>
          <w:tblCellMar>
            <w:top w:w="0" w:type="dxa"/>
            <w:left w:w="108" w:type="dxa"/>
            <w:bottom w:w="0" w:type="dxa"/>
            <w:right w:w="108" w:type="dxa"/>
          </w:tblCellMar>
        </w:tblPrEx>
        <w:trPr>
          <w:gridAfter w:val="1"/>
          <w:wAfter w:w="87" w:type="dxa"/>
          <w:trHeight w:val="585" w:hRule="atLeast"/>
        </w:trPr>
        <w:tc>
          <w:tcPr>
            <w:tcW w:w="15521" w:type="dxa"/>
            <w:gridSpan w:val="18"/>
            <w:tcBorders>
              <w:top w:val="nil"/>
              <w:left w:val="nil"/>
              <w:bottom w:val="nil"/>
              <w:right w:val="nil"/>
            </w:tcBorders>
            <w:shd w:val="clear" w:color="auto" w:fill="auto"/>
            <w:vAlign w:val="center"/>
          </w:tcPr>
          <w:p w14:paraId="2FCDA033">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68741D55">
      <w:pPr>
        <w:widowControl/>
        <w:rPr>
          <w:rFonts w:ascii="Times New Roman" w:hAnsi="Times New Roman" w:eastAsia="方正小标宋_GBK" w:cs="Times New Roman"/>
          <w:kern w:val="0"/>
          <w:sz w:val="36"/>
          <w:szCs w:val="36"/>
        </w:rPr>
      </w:pPr>
    </w:p>
    <w:p w14:paraId="400AC43E">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0"/>
    </w:p>
    <w:p w14:paraId="419E2975">
      <w:pPr>
        <w:widowControl/>
        <w:spacing w:before="156" w:beforeLines="50"/>
        <w:ind w:left="14385" w:hanging="14385" w:hangingChars="68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宋体" w:hAnsi="宋体" w:cs="宋体"/>
          <w:kern w:val="0"/>
          <w:sz w:val="20"/>
          <w:szCs w:val="20"/>
        </w:rPr>
        <w:t>湘潭县分水乡中心学校</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公开05表</w:t>
      </w:r>
    </w:p>
    <w:p w14:paraId="05B20059">
      <w:pPr>
        <w:widowControl/>
        <w:jc w:val="righ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单位：万元</w:t>
      </w:r>
    </w:p>
    <w:tbl>
      <w:tblPr>
        <w:tblStyle w:val="9"/>
        <w:tblW w:w="14219" w:type="dxa"/>
        <w:jc w:val="center"/>
        <w:tblLayout w:type="autofit"/>
        <w:tblCellMar>
          <w:top w:w="0" w:type="dxa"/>
          <w:left w:w="108" w:type="dxa"/>
          <w:bottom w:w="0" w:type="dxa"/>
          <w:right w:w="108" w:type="dxa"/>
        </w:tblCellMar>
      </w:tblPr>
      <w:tblGrid>
        <w:gridCol w:w="1200"/>
        <w:gridCol w:w="3740"/>
        <w:gridCol w:w="2787"/>
        <w:gridCol w:w="3492"/>
        <w:gridCol w:w="3000"/>
      </w:tblGrid>
      <w:tr w14:paraId="3A715D7E">
        <w:tblPrEx>
          <w:tblCellMar>
            <w:top w:w="0" w:type="dxa"/>
            <w:left w:w="108" w:type="dxa"/>
            <w:bottom w:w="0" w:type="dxa"/>
            <w:right w:w="108" w:type="dxa"/>
          </w:tblCellMar>
        </w:tblPrEx>
        <w:trPr>
          <w:trHeight w:val="405" w:hRule="atLeast"/>
          <w:jc w:val="center"/>
        </w:trPr>
        <w:tc>
          <w:tcPr>
            <w:tcW w:w="4940"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71555634">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279" w:type="dxa"/>
            <w:gridSpan w:val="3"/>
            <w:tcBorders>
              <w:top w:val="single" w:color="auto" w:sz="8" w:space="0"/>
              <w:left w:val="nil"/>
              <w:bottom w:val="single" w:color="auto" w:sz="4" w:space="0"/>
              <w:right w:val="single" w:color="000000" w:sz="8" w:space="0"/>
            </w:tcBorders>
            <w:shd w:val="clear" w:color="auto" w:fill="auto"/>
            <w:vAlign w:val="center"/>
          </w:tcPr>
          <w:p w14:paraId="716E00E8">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5E820DA3">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2B262458">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740" w:type="dxa"/>
            <w:vMerge w:val="restart"/>
            <w:tcBorders>
              <w:top w:val="nil"/>
              <w:left w:val="single" w:color="auto" w:sz="4" w:space="0"/>
              <w:bottom w:val="single" w:color="auto" w:sz="4" w:space="0"/>
              <w:right w:val="single" w:color="auto" w:sz="4" w:space="0"/>
            </w:tcBorders>
            <w:shd w:val="clear" w:color="auto" w:fill="auto"/>
            <w:vAlign w:val="center"/>
          </w:tcPr>
          <w:p w14:paraId="127822D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787" w:type="dxa"/>
            <w:vMerge w:val="restart"/>
            <w:tcBorders>
              <w:top w:val="nil"/>
              <w:left w:val="single" w:color="auto" w:sz="4" w:space="0"/>
              <w:bottom w:val="single" w:color="000000" w:sz="4" w:space="0"/>
              <w:right w:val="single" w:color="auto" w:sz="4" w:space="0"/>
            </w:tcBorders>
            <w:shd w:val="clear" w:color="auto" w:fill="auto"/>
            <w:vAlign w:val="center"/>
          </w:tcPr>
          <w:p w14:paraId="694F2A6E">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14:paraId="3489241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14:paraId="69D5CB9C">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4CDA56D0">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16BF43BC">
            <w:pPr>
              <w:widowControl/>
              <w:jc w:val="left"/>
              <w:rPr>
                <w:rFonts w:ascii="Times New Roman" w:hAnsi="Times New Roman" w:eastAsia="仿宋_GB2312" w:cs="Times New Roman"/>
                <w:kern w:val="0"/>
                <w:szCs w:val="21"/>
              </w:rPr>
            </w:pPr>
          </w:p>
        </w:tc>
        <w:tc>
          <w:tcPr>
            <w:tcW w:w="3740" w:type="dxa"/>
            <w:vMerge w:val="continue"/>
            <w:tcBorders>
              <w:top w:val="nil"/>
              <w:left w:val="single" w:color="auto" w:sz="4" w:space="0"/>
              <w:bottom w:val="single" w:color="auto" w:sz="4" w:space="0"/>
              <w:right w:val="single" w:color="auto" w:sz="4" w:space="0"/>
            </w:tcBorders>
            <w:vAlign w:val="center"/>
          </w:tcPr>
          <w:p w14:paraId="74DD8D80">
            <w:pPr>
              <w:widowControl/>
              <w:jc w:val="left"/>
              <w:rPr>
                <w:rFonts w:ascii="Times New Roman" w:hAnsi="Times New Roman" w:eastAsia="仿宋_GB2312" w:cs="Times New Roman"/>
                <w:kern w:val="0"/>
                <w:szCs w:val="21"/>
              </w:rPr>
            </w:pPr>
          </w:p>
        </w:tc>
        <w:tc>
          <w:tcPr>
            <w:tcW w:w="2787" w:type="dxa"/>
            <w:vMerge w:val="continue"/>
            <w:tcBorders>
              <w:top w:val="nil"/>
              <w:left w:val="single" w:color="auto" w:sz="4" w:space="0"/>
              <w:bottom w:val="single" w:color="000000" w:sz="4" w:space="0"/>
              <w:right w:val="single" w:color="auto" w:sz="4" w:space="0"/>
            </w:tcBorders>
            <w:vAlign w:val="center"/>
          </w:tcPr>
          <w:p w14:paraId="2D46B8D6">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59021021">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1C8BB479">
            <w:pPr>
              <w:widowControl/>
              <w:jc w:val="left"/>
              <w:rPr>
                <w:rFonts w:ascii="Times New Roman" w:hAnsi="Times New Roman" w:eastAsia="仿宋_GB2312" w:cs="Times New Roman"/>
                <w:kern w:val="0"/>
                <w:szCs w:val="21"/>
              </w:rPr>
            </w:pPr>
          </w:p>
        </w:tc>
      </w:tr>
      <w:tr w14:paraId="30B3C196">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7962F29">
            <w:pPr>
              <w:widowControl/>
              <w:jc w:val="left"/>
              <w:rPr>
                <w:rFonts w:ascii="Times New Roman" w:hAnsi="Times New Roman" w:eastAsia="仿宋_GB2312" w:cs="Times New Roman"/>
                <w:kern w:val="0"/>
                <w:szCs w:val="21"/>
              </w:rPr>
            </w:pPr>
          </w:p>
        </w:tc>
        <w:tc>
          <w:tcPr>
            <w:tcW w:w="3740" w:type="dxa"/>
            <w:vMerge w:val="continue"/>
            <w:tcBorders>
              <w:top w:val="nil"/>
              <w:left w:val="single" w:color="auto" w:sz="4" w:space="0"/>
              <w:bottom w:val="single" w:color="auto" w:sz="4" w:space="0"/>
              <w:right w:val="single" w:color="auto" w:sz="4" w:space="0"/>
            </w:tcBorders>
            <w:vAlign w:val="center"/>
          </w:tcPr>
          <w:p w14:paraId="4F3FB10B">
            <w:pPr>
              <w:widowControl/>
              <w:jc w:val="left"/>
              <w:rPr>
                <w:rFonts w:ascii="Times New Roman" w:hAnsi="Times New Roman" w:eastAsia="仿宋_GB2312" w:cs="Times New Roman"/>
                <w:kern w:val="0"/>
                <w:szCs w:val="21"/>
              </w:rPr>
            </w:pPr>
          </w:p>
        </w:tc>
        <w:tc>
          <w:tcPr>
            <w:tcW w:w="2787" w:type="dxa"/>
            <w:vMerge w:val="continue"/>
            <w:tcBorders>
              <w:top w:val="nil"/>
              <w:left w:val="single" w:color="auto" w:sz="4" w:space="0"/>
              <w:bottom w:val="single" w:color="000000" w:sz="4" w:space="0"/>
              <w:right w:val="single" w:color="auto" w:sz="4" w:space="0"/>
            </w:tcBorders>
            <w:vAlign w:val="center"/>
          </w:tcPr>
          <w:p w14:paraId="56166888">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14:paraId="309C57C8">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14:paraId="157977D6">
            <w:pPr>
              <w:widowControl/>
              <w:jc w:val="left"/>
              <w:rPr>
                <w:rFonts w:ascii="Times New Roman" w:hAnsi="Times New Roman" w:eastAsia="仿宋_GB2312" w:cs="Times New Roman"/>
                <w:kern w:val="0"/>
                <w:szCs w:val="21"/>
              </w:rPr>
            </w:pPr>
          </w:p>
        </w:tc>
      </w:tr>
      <w:tr w14:paraId="5F44E038">
        <w:tblPrEx>
          <w:tblCellMar>
            <w:top w:w="0" w:type="dxa"/>
            <w:left w:w="108" w:type="dxa"/>
            <w:bottom w:w="0" w:type="dxa"/>
            <w:right w:w="108" w:type="dxa"/>
          </w:tblCellMar>
        </w:tblPrEx>
        <w:trPr>
          <w:trHeight w:val="398" w:hRule="atLeast"/>
          <w:jc w:val="center"/>
        </w:trPr>
        <w:tc>
          <w:tcPr>
            <w:tcW w:w="494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790F8789">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787" w:type="dxa"/>
            <w:tcBorders>
              <w:top w:val="nil"/>
              <w:left w:val="nil"/>
              <w:bottom w:val="single" w:color="auto" w:sz="4" w:space="0"/>
              <w:right w:val="single" w:color="auto" w:sz="4" w:space="0"/>
            </w:tcBorders>
            <w:shd w:val="clear" w:color="auto" w:fill="auto"/>
            <w:vAlign w:val="center"/>
          </w:tcPr>
          <w:p w14:paraId="02D7E571">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14:paraId="2E74BA8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14:paraId="535C7A3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79B880EF">
        <w:tblPrEx>
          <w:tblCellMar>
            <w:top w:w="0" w:type="dxa"/>
            <w:left w:w="108" w:type="dxa"/>
            <w:bottom w:w="0" w:type="dxa"/>
            <w:right w:w="108" w:type="dxa"/>
          </w:tblCellMar>
        </w:tblPrEx>
        <w:trPr>
          <w:trHeight w:val="418" w:hRule="atLeast"/>
          <w:jc w:val="center"/>
        </w:trPr>
        <w:tc>
          <w:tcPr>
            <w:tcW w:w="494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2274702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787" w:type="dxa"/>
            <w:tcBorders>
              <w:top w:val="nil"/>
              <w:left w:val="nil"/>
              <w:bottom w:val="single" w:color="auto" w:sz="4" w:space="0"/>
              <w:right w:val="single" w:color="auto" w:sz="4" w:space="0"/>
            </w:tcBorders>
            <w:shd w:val="clear" w:color="auto" w:fill="auto"/>
            <w:vAlign w:val="center"/>
          </w:tcPr>
          <w:p w14:paraId="10AA255A">
            <w:pPr>
              <w:jc w:val="right"/>
              <w:rPr>
                <w:rFonts w:ascii="宋体" w:hAnsi="宋体" w:eastAsia="宋体" w:cs="宋体"/>
                <w:color w:val="000000"/>
                <w:sz w:val="22"/>
              </w:rPr>
            </w:pPr>
            <w:r>
              <w:rPr>
                <w:rFonts w:hint="eastAsia"/>
                <w:color w:val="000000"/>
                <w:sz w:val="22"/>
              </w:rPr>
              <w:t>2220.55</w:t>
            </w:r>
          </w:p>
        </w:tc>
        <w:tc>
          <w:tcPr>
            <w:tcW w:w="3492" w:type="dxa"/>
            <w:tcBorders>
              <w:top w:val="nil"/>
              <w:left w:val="nil"/>
              <w:bottom w:val="single" w:color="auto" w:sz="4" w:space="0"/>
              <w:right w:val="single" w:color="auto" w:sz="4" w:space="0"/>
            </w:tcBorders>
            <w:shd w:val="clear" w:color="auto" w:fill="auto"/>
            <w:vAlign w:val="center"/>
          </w:tcPr>
          <w:p w14:paraId="0002E646">
            <w:pPr>
              <w:jc w:val="right"/>
              <w:rPr>
                <w:rFonts w:ascii="宋体" w:hAnsi="宋体" w:eastAsia="宋体" w:cs="宋体"/>
                <w:color w:val="000000"/>
                <w:sz w:val="22"/>
              </w:rPr>
            </w:pPr>
            <w:r>
              <w:rPr>
                <w:rFonts w:hint="eastAsia"/>
                <w:color w:val="000000"/>
                <w:sz w:val="22"/>
              </w:rPr>
              <w:t>2107.64</w:t>
            </w:r>
          </w:p>
        </w:tc>
        <w:tc>
          <w:tcPr>
            <w:tcW w:w="3000" w:type="dxa"/>
            <w:tcBorders>
              <w:top w:val="nil"/>
              <w:left w:val="nil"/>
              <w:bottom w:val="single" w:color="auto" w:sz="4" w:space="0"/>
              <w:right w:val="single" w:color="auto" w:sz="8" w:space="0"/>
            </w:tcBorders>
            <w:shd w:val="clear" w:color="auto" w:fill="auto"/>
            <w:vAlign w:val="center"/>
          </w:tcPr>
          <w:p w14:paraId="5D6ACE5F">
            <w:pPr>
              <w:jc w:val="right"/>
              <w:rPr>
                <w:rFonts w:ascii="宋体" w:hAnsi="宋体" w:eastAsia="宋体" w:cs="宋体"/>
                <w:color w:val="000000"/>
                <w:sz w:val="22"/>
              </w:rPr>
            </w:pPr>
            <w:r>
              <w:rPr>
                <w:rFonts w:hint="eastAsia"/>
                <w:color w:val="000000"/>
                <w:sz w:val="22"/>
              </w:rPr>
              <w:t>112.91</w:t>
            </w:r>
          </w:p>
        </w:tc>
      </w:tr>
      <w:tr w14:paraId="11C0C2B0">
        <w:tblPrEx>
          <w:tblCellMar>
            <w:top w:w="0" w:type="dxa"/>
            <w:left w:w="108" w:type="dxa"/>
            <w:bottom w:w="0" w:type="dxa"/>
            <w:right w:w="108" w:type="dxa"/>
          </w:tblCellMar>
        </w:tblPrEx>
        <w:trPr>
          <w:trHeight w:val="41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3E2BAC6">
            <w:pPr>
              <w:jc w:val="right"/>
              <w:rPr>
                <w:rFonts w:ascii="宋体" w:hAnsi="宋体" w:eastAsia="宋体" w:cs="宋体"/>
                <w:color w:val="000000"/>
                <w:sz w:val="22"/>
              </w:rPr>
            </w:pPr>
            <w:r>
              <w:rPr>
                <w:rFonts w:hint="eastAsia"/>
                <w:color w:val="000000"/>
                <w:sz w:val="22"/>
              </w:rPr>
              <w:t>205</w:t>
            </w:r>
          </w:p>
        </w:tc>
        <w:tc>
          <w:tcPr>
            <w:tcW w:w="3740" w:type="dxa"/>
            <w:tcBorders>
              <w:top w:val="nil"/>
              <w:left w:val="nil"/>
              <w:bottom w:val="single" w:color="auto" w:sz="4" w:space="0"/>
              <w:right w:val="single" w:color="auto" w:sz="4" w:space="0"/>
            </w:tcBorders>
            <w:shd w:val="clear" w:color="auto" w:fill="auto"/>
            <w:vAlign w:val="center"/>
          </w:tcPr>
          <w:p w14:paraId="38E470B0">
            <w:pPr>
              <w:rPr>
                <w:rFonts w:ascii="宋体" w:hAnsi="宋体" w:eastAsia="宋体" w:cs="宋体"/>
                <w:color w:val="000000"/>
                <w:sz w:val="22"/>
              </w:rPr>
            </w:pPr>
            <w:r>
              <w:rPr>
                <w:rFonts w:hint="eastAsia"/>
                <w:color w:val="000000"/>
                <w:sz w:val="22"/>
              </w:rPr>
              <w:t>教育支出</w:t>
            </w:r>
          </w:p>
        </w:tc>
        <w:tc>
          <w:tcPr>
            <w:tcW w:w="2787" w:type="dxa"/>
            <w:tcBorders>
              <w:top w:val="nil"/>
              <w:left w:val="nil"/>
              <w:bottom w:val="single" w:color="auto" w:sz="4" w:space="0"/>
              <w:right w:val="single" w:color="auto" w:sz="4" w:space="0"/>
            </w:tcBorders>
            <w:shd w:val="clear" w:color="auto" w:fill="auto"/>
            <w:vAlign w:val="center"/>
          </w:tcPr>
          <w:p w14:paraId="77EC87A1">
            <w:pPr>
              <w:jc w:val="right"/>
              <w:rPr>
                <w:rFonts w:ascii="宋体" w:hAnsi="宋体" w:eastAsia="宋体" w:cs="宋体"/>
                <w:color w:val="000000"/>
                <w:sz w:val="22"/>
              </w:rPr>
            </w:pPr>
            <w:r>
              <w:rPr>
                <w:rFonts w:hint="eastAsia"/>
                <w:color w:val="000000"/>
                <w:sz w:val="22"/>
              </w:rPr>
              <w:t>2052.7</w:t>
            </w:r>
          </w:p>
        </w:tc>
        <w:tc>
          <w:tcPr>
            <w:tcW w:w="3492" w:type="dxa"/>
            <w:tcBorders>
              <w:top w:val="nil"/>
              <w:left w:val="nil"/>
              <w:bottom w:val="single" w:color="auto" w:sz="4" w:space="0"/>
              <w:right w:val="single" w:color="auto" w:sz="4" w:space="0"/>
            </w:tcBorders>
            <w:shd w:val="clear" w:color="auto" w:fill="auto"/>
            <w:vAlign w:val="center"/>
          </w:tcPr>
          <w:p w14:paraId="762F1F0D">
            <w:pPr>
              <w:jc w:val="right"/>
              <w:rPr>
                <w:rFonts w:ascii="宋体" w:hAnsi="宋体" w:eastAsia="宋体" w:cs="宋体"/>
                <w:sz w:val="22"/>
              </w:rPr>
            </w:pPr>
            <w:r>
              <w:rPr>
                <w:rFonts w:hint="eastAsia"/>
                <w:sz w:val="22"/>
              </w:rPr>
              <w:t>1939.79</w:t>
            </w:r>
          </w:p>
        </w:tc>
        <w:tc>
          <w:tcPr>
            <w:tcW w:w="3000" w:type="dxa"/>
            <w:tcBorders>
              <w:top w:val="nil"/>
              <w:left w:val="nil"/>
              <w:bottom w:val="single" w:color="auto" w:sz="4" w:space="0"/>
              <w:right w:val="single" w:color="auto" w:sz="8" w:space="0"/>
            </w:tcBorders>
            <w:shd w:val="clear" w:color="auto" w:fill="auto"/>
            <w:vAlign w:val="center"/>
          </w:tcPr>
          <w:p w14:paraId="360E53CA">
            <w:pPr>
              <w:jc w:val="right"/>
              <w:rPr>
                <w:rFonts w:ascii="宋体" w:hAnsi="宋体" w:eastAsia="宋体" w:cs="宋体"/>
                <w:color w:val="000000"/>
                <w:sz w:val="22"/>
              </w:rPr>
            </w:pPr>
            <w:r>
              <w:rPr>
                <w:rFonts w:hint="eastAsia"/>
                <w:color w:val="000000"/>
                <w:sz w:val="22"/>
              </w:rPr>
              <w:t>112.91</w:t>
            </w:r>
          </w:p>
        </w:tc>
      </w:tr>
      <w:tr w14:paraId="744EA745">
        <w:tblPrEx>
          <w:tblCellMar>
            <w:top w:w="0" w:type="dxa"/>
            <w:left w:w="108" w:type="dxa"/>
            <w:bottom w:w="0" w:type="dxa"/>
            <w:right w:w="108" w:type="dxa"/>
          </w:tblCellMar>
        </w:tblPrEx>
        <w:trPr>
          <w:trHeight w:val="41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0008B55">
            <w:pPr>
              <w:jc w:val="right"/>
              <w:rPr>
                <w:rFonts w:ascii="宋体" w:hAnsi="宋体" w:eastAsia="宋体" w:cs="宋体"/>
                <w:color w:val="000000"/>
                <w:sz w:val="22"/>
              </w:rPr>
            </w:pPr>
            <w:r>
              <w:rPr>
                <w:rFonts w:hint="eastAsia"/>
                <w:color w:val="000000"/>
                <w:sz w:val="22"/>
              </w:rPr>
              <w:t>20502</w:t>
            </w:r>
          </w:p>
        </w:tc>
        <w:tc>
          <w:tcPr>
            <w:tcW w:w="3740" w:type="dxa"/>
            <w:tcBorders>
              <w:top w:val="nil"/>
              <w:left w:val="nil"/>
              <w:bottom w:val="single" w:color="auto" w:sz="4" w:space="0"/>
              <w:right w:val="single" w:color="auto" w:sz="4" w:space="0"/>
            </w:tcBorders>
            <w:shd w:val="clear" w:color="auto" w:fill="auto"/>
            <w:vAlign w:val="center"/>
          </w:tcPr>
          <w:p w14:paraId="1ECC247B">
            <w:pPr>
              <w:rPr>
                <w:rFonts w:ascii="宋体" w:hAnsi="宋体" w:eastAsia="宋体" w:cs="宋体"/>
                <w:color w:val="000000"/>
                <w:sz w:val="22"/>
              </w:rPr>
            </w:pPr>
            <w:r>
              <w:rPr>
                <w:rFonts w:hint="eastAsia"/>
                <w:color w:val="000000"/>
                <w:sz w:val="22"/>
              </w:rPr>
              <w:t>普通教育</w:t>
            </w:r>
          </w:p>
        </w:tc>
        <w:tc>
          <w:tcPr>
            <w:tcW w:w="2787" w:type="dxa"/>
            <w:tcBorders>
              <w:top w:val="nil"/>
              <w:left w:val="nil"/>
              <w:bottom w:val="single" w:color="auto" w:sz="4" w:space="0"/>
              <w:right w:val="single" w:color="auto" w:sz="4" w:space="0"/>
            </w:tcBorders>
            <w:shd w:val="clear" w:color="auto" w:fill="auto"/>
            <w:vAlign w:val="center"/>
          </w:tcPr>
          <w:p w14:paraId="1E760707">
            <w:pPr>
              <w:jc w:val="right"/>
              <w:rPr>
                <w:rFonts w:ascii="宋体" w:hAnsi="宋体" w:eastAsia="宋体" w:cs="宋体"/>
                <w:color w:val="000000"/>
                <w:sz w:val="22"/>
              </w:rPr>
            </w:pPr>
            <w:r>
              <w:rPr>
                <w:rFonts w:hint="eastAsia"/>
                <w:color w:val="000000"/>
                <w:sz w:val="22"/>
              </w:rPr>
              <w:t>2026.46</w:t>
            </w:r>
          </w:p>
        </w:tc>
        <w:tc>
          <w:tcPr>
            <w:tcW w:w="3492" w:type="dxa"/>
            <w:tcBorders>
              <w:top w:val="nil"/>
              <w:left w:val="nil"/>
              <w:bottom w:val="single" w:color="auto" w:sz="4" w:space="0"/>
              <w:right w:val="single" w:color="auto" w:sz="4" w:space="0"/>
            </w:tcBorders>
            <w:shd w:val="clear" w:color="auto" w:fill="auto"/>
            <w:vAlign w:val="center"/>
          </w:tcPr>
          <w:p w14:paraId="462AEFD8">
            <w:pPr>
              <w:jc w:val="right"/>
              <w:rPr>
                <w:rFonts w:ascii="宋体" w:hAnsi="宋体" w:eastAsia="宋体" w:cs="宋体"/>
                <w:sz w:val="22"/>
              </w:rPr>
            </w:pPr>
            <w:r>
              <w:rPr>
                <w:rFonts w:hint="eastAsia"/>
                <w:sz w:val="22"/>
              </w:rPr>
              <w:t>1939.79</w:t>
            </w:r>
          </w:p>
        </w:tc>
        <w:tc>
          <w:tcPr>
            <w:tcW w:w="3000" w:type="dxa"/>
            <w:tcBorders>
              <w:top w:val="nil"/>
              <w:left w:val="nil"/>
              <w:bottom w:val="single" w:color="auto" w:sz="4" w:space="0"/>
              <w:right w:val="single" w:color="auto" w:sz="8" w:space="0"/>
            </w:tcBorders>
            <w:shd w:val="clear" w:color="auto" w:fill="auto"/>
            <w:vAlign w:val="center"/>
          </w:tcPr>
          <w:p w14:paraId="0CA9D94F">
            <w:pPr>
              <w:jc w:val="right"/>
              <w:rPr>
                <w:rFonts w:ascii="宋体" w:hAnsi="宋体" w:eastAsia="宋体" w:cs="宋体"/>
                <w:sz w:val="22"/>
              </w:rPr>
            </w:pPr>
            <w:r>
              <w:rPr>
                <w:rFonts w:hint="eastAsia"/>
                <w:sz w:val="22"/>
              </w:rPr>
              <w:t>86.67</w:t>
            </w:r>
          </w:p>
        </w:tc>
      </w:tr>
      <w:tr w14:paraId="33565E37">
        <w:tblPrEx>
          <w:tblCellMar>
            <w:top w:w="0" w:type="dxa"/>
            <w:left w:w="108" w:type="dxa"/>
            <w:bottom w:w="0" w:type="dxa"/>
            <w:right w:w="108" w:type="dxa"/>
          </w:tblCellMar>
        </w:tblPrEx>
        <w:trPr>
          <w:trHeight w:val="41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8FE6DCF">
            <w:pPr>
              <w:jc w:val="right"/>
              <w:rPr>
                <w:rFonts w:ascii="宋体" w:hAnsi="宋体" w:eastAsia="宋体" w:cs="宋体"/>
                <w:color w:val="000000"/>
                <w:sz w:val="22"/>
              </w:rPr>
            </w:pPr>
            <w:r>
              <w:rPr>
                <w:rFonts w:hint="eastAsia"/>
                <w:color w:val="000000"/>
                <w:sz w:val="22"/>
              </w:rPr>
              <w:t>2050201</w:t>
            </w:r>
          </w:p>
        </w:tc>
        <w:tc>
          <w:tcPr>
            <w:tcW w:w="3740" w:type="dxa"/>
            <w:tcBorders>
              <w:top w:val="nil"/>
              <w:left w:val="nil"/>
              <w:bottom w:val="single" w:color="auto" w:sz="4" w:space="0"/>
              <w:right w:val="single" w:color="auto" w:sz="4" w:space="0"/>
            </w:tcBorders>
            <w:shd w:val="clear" w:color="auto" w:fill="auto"/>
            <w:vAlign w:val="center"/>
          </w:tcPr>
          <w:p w14:paraId="79F9A7A5">
            <w:pPr>
              <w:rPr>
                <w:rFonts w:ascii="宋体" w:hAnsi="宋体" w:eastAsia="宋体" w:cs="宋体"/>
                <w:color w:val="000000"/>
                <w:sz w:val="22"/>
              </w:rPr>
            </w:pPr>
            <w:r>
              <w:rPr>
                <w:rFonts w:hint="eastAsia"/>
                <w:color w:val="000000"/>
                <w:sz w:val="22"/>
              </w:rPr>
              <w:t>学前教育</w:t>
            </w:r>
          </w:p>
        </w:tc>
        <w:tc>
          <w:tcPr>
            <w:tcW w:w="2787" w:type="dxa"/>
            <w:tcBorders>
              <w:top w:val="nil"/>
              <w:left w:val="nil"/>
              <w:bottom w:val="single" w:color="auto" w:sz="4" w:space="0"/>
              <w:right w:val="single" w:color="auto" w:sz="4" w:space="0"/>
            </w:tcBorders>
            <w:shd w:val="clear" w:color="auto" w:fill="auto"/>
            <w:vAlign w:val="center"/>
          </w:tcPr>
          <w:p w14:paraId="61B4BBC5">
            <w:pPr>
              <w:jc w:val="right"/>
              <w:rPr>
                <w:rFonts w:ascii="宋体" w:hAnsi="宋体" w:eastAsia="宋体" w:cs="宋体"/>
                <w:color w:val="000000"/>
                <w:sz w:val="22"/>
              </w:rPr>
            </w:pPr>
            <w:r>
              <w:rPr>
                <w:rFonts w:hint="eastAsia"/>
                <w:color w:val="000000"/>
                <w:sz w:val="22"/>
              </w:rPr>
              <w:t>20.75</w:t>
            </w:r>
          </w:p>
        </w:tc>
        <w:tc>
          <w:tcPr>
            <w:tcW w:w="3492" w:type="dxa"/>
            <w:tcBorders>
              <w:top w:val="nil"/>
              <w:left w:val="nil"/>
              <w:bottom w:val="single" w:color="auto" w:sz="4" w:space="0"/>
              <w:right w:val="single" w:color="auto" w:sz="4" w:space="0"/>
            </w:tcBorders>
            <w:shd w:val="clear" w:color="auto" w:fill="auto"/>
            <w:vAlign w:val="center"/>
          </w:tcPr>
          <w:p w14:paraId="730A2226">
            <w:pPr>
              <w:jc w:val="right"/>
              <w:rPr>
                <w:rFonts w:ascii="宋体" w:hAnsi="宋体" w:eastAsia="宋体" w:cs="宋体"/>
                <w:sz w:val="22"/>
              </w:rPr>
            </w:pPr>
            <w:r>
              <w:rPr>
                <w:rFonts w:hint="eastAsia"/>
                <w:sz w:val="22"/>
              </w:rPr>
              <w:t>16.26</w:t>
            </w:r>
          </w:p>
        </w:tc>
        <w:tc>
          <w:tcPr>
            <w:tcW w:w="3000" w:type="dxa"/>
            <w:tcBorders>
              <w:top w:val="nil"/>
              <w:left w:val="nil"/>
              <w:bottom w:val="single" w:color="auto" w:sz="4" w:space="0"/>
              <w:right w:val="single" w:color="auto" w:sz="8" w:space="0"/>
            </w:tcBorders>
            <w:shd w:val="clear" w:color="auto" w:fill="auto"/>
            <w:vAlign w:val="center"/>
          </w:tcPr>
          <w:p w14:paraId="407F8212">
            <w:pPr>
              <w:jc w:val="right"/>
              <w:rPr>
                <w:rFonts w:ascii="宋体" w:hAnsi="宋体" w:eastAsia="宋体" w:cs="宋体"/>
                <w:color w:val="000000"/>
                <w:sz w:val="22"/>
              </w:rPr>
            </w:pPr>
            <w:r>
              <w:rPr>
                <w:rFonts w:hint="eastAsia"/>
                <w:color w:val="000000"/>
                <w:sz w:val="22"/>
              </w:rPr>
              <w:t>4.49</w:t>
            </w:r>
          </w:p>
        </w:tc>
      </w:tr>
      <w:tr w14:paraId="421CB777">
        <w:tblPrEx>
          <w:tblCellMar>
            <w:top w:w="0" w:type="dxa"/>
            <w:left w:w="108" w:type="dxa"/>
            <w:bottom w:w="0" w:type="dxa"/>
            <w:right w:w="108" w:type="dxa"/>
          </w:tblCellMar>
        </w:tblPrEx>
        <w:trPr>
          <w:trHeight w:val="41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E7DC5DD">
            <w:pPr>
              <w:jc w:val="right"/>
              <w:rPr>
                <w:rFonts w:ascii="宋体" w:hAnsi="宋体" w:eastAsia="宋体" w:cs="宋体"/>
                <w:color w:val="000000"/>
                <w:sz w:val="22"/>
              </w:rPr>
            </w:pPr>
            <w:r>
              <w:rPr>
                <w:rFonts w:hint="eastAsia"/>
                <w:color w:val="000000"/>
                <w:sz w:val="22"/>
              </w:rPr>
              <w:t>2050202</w:t>
            </w:r>
          </w:p>
        </w:tc>
        <w:tc>
          <w:tcPr>
            <w:tcW w:w="3740" w:type="dxa"/>
            <w:tcBorders>
              <w:top w:val="nil"/>
              <w:left w:val="nil"/>
              <w:bottom w:val="single" w:color="auto" w:sz="4" w:space="0"/>
              <w:right w:val="single" w:color="auto" w:sz="4" w:space="0"/>
            </w:tcBorders>
            <w:shd w:val="clear" w:color="auto" w:fill="auto"/>
            <w:vAlign w:val="center"/>
          </w:tcPr>
          <w:p w14:paraId="14C6FB3A">
            <w:pPr>
              <w:rPr>
                <w:rFonts w:ascii="宋体" w:hAnsi="宋体" w:eastAsia="宋体" w:cs="宋体"/>
                <w:color w:val="000000"/>
                <w:sz w:val="22"/>
              </w:rPr>
            </w:pPr>
            <w:r>
              <w:rPr>
                <w:rFonts w:hint="eastAsia"/>
                <w:color w:val="000000"/>
                <w:sz w:val="22"/>
              </w:rPr>
              <w:t>小学教育</w:t>
            </w:r>
          </w:p>
        </w:tc>
        <w:tc>
          <w:tcPr>
            <w:tcW w:w="2787" w:type="dxa"/>
            <w:tcBorders>
              <w:top w:val="nil"/>
              <w:left w:val="nil"/>
              <w:bottom w:val="single" w:color="auto" w:sz="4" w:space="0"/>
              <w:right w:val="single" w:color="auto" w:sz="4" w:space="0"/>
            </w:tcBorders>
            <w:shd w:val="clear" w:color="auto" w:fill="auto"/>
            <w:vAlign w:val="center"/>
          </w:tcPr>
          <w:p w14:paraId="2292B6F6">
            <w:pPr>
              <w:jc w:val="right"/>
              <w:rPr>
                <w:rFonts w:ascii="宋体" w:hAnsi="宋体" w:eastAsia="宋体" w:cs="宋体"/>
                <w:color w:val="000000"/>
                <w:sz w:val="22"/>
              </w:rPr>
            </w:pPr>
            <w:r>
              <w:rPr>
                <w:rFonts w:hint="eastAsia"/>
                <w:color w:val="000000"/>
                <w:sz w:val="22"/>
              </w:rPr>
              <w:t>116.97</w:t>
            </w:r>
          </w:p>
        </w:tc>
        <w:tc>
          <w:tcPr>
            <w:tcW w:w="3492" w:type="dxa"/>
            <w:tcBorders>
              <w:top w:val="nil"/>
              <w:left w:val="nil"/>
              <w:bottom w:val="single" w:color="auto" w:sz="4" w:space="0"/>
              <w:right w:val="single" w:color="auto" w:sz="4" w:space="0"/>
            </w:tcBorders>
            <w:shd w:val="clear" w:color="auto" w:fill="auto"/>
            <w:vAlign w:val="center"/>
          </w:tcPr>
          <w:p w14:paraId="0C19CCF7">
            <w:pPr>
              <w:jc w:val="right"/>
              <w:rPr>
                <w:rFonts w:ascii="宋体" w:hAnsi="宋体" w:eastAsia="宋体" w:cs="宋体"/>
                <w:sz w:val="22"/>
              </w:rPr>
            </w:pPr>
            <w:r>
              <w:rPr>
                <w:rFonts w:hint="eastAsia"/>
                <w:sz w:val="22"/>
              </w:rPr>
              <w:t>86.94</w:t>
            </w:r>
          </w:p>
        </w:tc>
        <w:tc>
          <w:tcPr>
            <w:tcW w:w="3000" w:type="dxa"/>
            <w:tcBorders>
              <w:top w:val="nil"/>
              <w:left w:val="nil"/>
              <w:bottom w:val="single" w:color="auto" w:sz="4" w:space="0"/>
              <w:right w:val="single" w:color="auto" w:sz="8" w:space="0"/>
            </w:tcBorders>
            <w:shd w:val="clear" w:color="auto" w:fill="auto"/>
            <w:vAlign w:val="center"/>
          </w:tcPr>
          <w:p w14:paraId="7A1D444E">
            <w:pPr>
              <w:jc w:val="right"/>
              <w:rPr>
                <w:rFonts w:ascii="宋体" w:hAnsi="宋体" w:eastAsia="宋体" w:cs="宋体"/>
                <w:color w:val="000000"/>
                <w:sz w:val="22"/>
              </w:rPr>
            </w:pPr>
            <w:r>
              <w:rPr>
                <w:rFonts w:hint="eastAsia"/>
                <w:color w:val="000000"/>
                <w:sz w:val="22"/>
              </w:rPr>
              <w:t>30.03</w:t>
            </w:r>
          </w:p>
        </w:tc>
      </w:tr>
      <w:tr w14:paraId="094B944F">
        <w:tblPrEx>
          <w:tblCellMar>
            <w:top w:w="0" w:type="dxa"/>
            <w:left w:w="108" w:type="dxa"/>
            <w:bottom w:w="0" w:type="dxa"/>
            <w:right w:w="108" w:type="dxa"/>
          </w:tblCellMar>
        </w:tblPrEx>
        <w:trPr>
          <w:trHeight w:val="41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F5C69DD">
            <w:pPr>
              <w:jc w:val="right"/>
              <w:rPr>
                <w:rFonts w:ascii="宋体" w:hAnsi="宋体" w:eastAsia="宋体" w:cs="宋体"/>
                <w:color w:val="000000"/>
                <w:sz w:val="22"/>
              </w:rPr>
            </w:pPr>
            <w:r>
              <w:rPr>
                <w:rFonts w:hint="eastAsia"/>
                <w:color w:val="000000"/>
                <w:sz w:val="22"/>
              </w:rPr>
              <w:t>2050203</w:t>
            </w:r>
          </w:p>
        </w:tc>
        <w:tc>
          <w:tcPr>
            <w:tcW w:w="3740" w:type="dxa"/>
            <w:tcBorders>
              <w:top w:val="nil"/>
              <w:left w:val="nil"/>
              <w:bottom w:val="single" w:color="auto" w:sz="4" w:space="0"/>
              <w:right w:val="single" w:color="auto" w:sz="4" w:space="0"/>
            </w:tcBorders>
            <w:shd w:val="clear" w:color="auto" w:fill="auto"/>
            <w:vAlign w:val="center"/>
          </w:tcPr>
          <w:p w14:paraId="02508147">
            <w:pPr>
              <w:rPr>
                <w:rFonts w:ascii="宋体" w:hAnsi="宋体" w:eastAsia="宋体" w:cs="宋体"/>
                <w:color w:val="000000"/>
                <w:sz w:val="22"/>
              </w:rPr>
            </w:pPr>
            <w:r>
              <w:rPr>
                <w:rFonts w:hint="eastAsia"/>
                <w:color w:val="000000"/>
                <w:sz w:val="22"/>
              </w:rPr>
              <w:t>初中教育</w:t>
            </w:r>
          </w:p>
        </w:tc>
        <w:tc>
          <w:tcPr>
            <w:tcW w:w="2787" w:type="dxa"/>
            <w:tcBorders>
              <w:top w:val="nil"/>
              <w:left w:val="nil"/>
              <w:bottom w:val="single" w:color="auto" w:sz="4" w:space="0"/>
              <w:right w:val="single" w:color="auto" w:sz="4" w:space="0"/>
            </w:tcBorders>
            <w:shd w:val="clear" w:color="auto" w:fill="auto"/>
            <w:vAlign w:val="center"/>
          </w:tcPr>
          <w:p w14:paraId="4D1D1124">
            <w:pPr>
              <w:jc w:val="right"/>
              <w:rPr>
                <w:rFonts w:ascii="宋体" w:hAnsi="宋体" w:eastAsia="宋体" w:cs="宋体"/>
                <w:color w:val="000000"/>
                <w:sz w:val="22"/>
              </w:rPr>
            </w:pPr>
            <w:r>
              <w:rPr>
                <w:rFonts w:hint="eastAsia"/>
                <w:color w:val="000000"/>
                <w:sz w:val="22"/>
              </w:rPr>
              <w:t>1888.74</w:t>
            </w:r>
          </w:p>
        </w:tc>
        <w:tc>
          <w:tcPr>
            <w:tcW w:w="3492" w:type="dxa"/>
            <w:tcBorders>
              <w:top w:val="nil"/>
              <w:left w:val="nil"/>
              <w:bottom w:val="single" w:color="auto" w:sz="4" w:space="0"/>
              <w:right w:val="single" w:color="auto" w:sz="4" w:space="0"/>
            </w:tcBorders>
            <w:shd w:val="clear" w:color="auto" w:fill="auto"/>
            <w:vAlign w:val="center"/>
          </w:tcPr>
          <w:p w14:paraId="59774662">
            <w:pPr>
              <w:jc w:val="right"/>
              <w:rPr>
                <w:rFonts w:ascii="宋体" w:hAnsi="宋体" w:eastAsia="宋体" w:cs="宋体"/>
                <w:color w:val="000000"/>
                <w:sz w:val="22"/>
              </w:rPr>
            </w:pPr>
            <w:r>
              <w:rPr>
                <w:rFonts w:hint="eastAsia"/>
                <w:color w:val="000000"/>
                <w:sz w:val="22"/>
              </w:rPr>
              <w:t>1836.59</w:t>
            </w:r>
          </w:p>
        </w:tc>
        <w:tc>
          <w:tcPr>
            <w:tcW w:w="3000" w:type="dxa"/>
            <w:tcBorders>
              <w:top w:val="nil"/>
              <w:left w:val="nil"/>
              <w:bottom w:val="single" w:color="auto" w:sz="4" w:space="0"/>
              <w:right w:val="single" w:color="auto" w:sz="8" w:space="0"/>
            </w:tcBorders>
            <w:shd w:val="clear" w:color="auto" w:fill="auto"/>
            <w:vAlign w:val="center"/>
          </w:tcPr>
          <w:p w14:paraId="2161252F">
            <w:pPr>
              <w:jc w:val="right"/>
              <w:rPr>
                <w:rFonts w:ascii="宋体" w:hAnsi="宋体" w:eastAsia="宋体" w:cs="宋体"/>
                <w:color w:val="000000"/>
                <w:sz w:val="22"/>
              </w:rPr>
            </w:pPr>
            <w:r>
              <w:rPr>
                <w:rFonts w:hint="eastAsia"/>
                <w:color w:val="000000"/>
                <w:sz w:val="22"/>
              </w:rPr>
              <w:t>52.15</w:t>
            </w:r>
          </w:p>
        </w:tc>
      </w:tr>
      <w:tr w14:paraId="40BD3C3B">
        <w:tblPrEx>
          <w:tblCellMar>
            <w:top w:w="0" w:type="dxa"/>
            <w:left w:w="108" w:type="dxa"/>
            <w:bottom w:w="0" w:type="dxa"/>
            <w:right w:w="108" w:type="dxa"/>
          </w:tblCellMar>
        </w:tblPrEx>
        <w:trPr>
          <w:trHeight w:val="41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662B727">
            <w:pPr>
              <w:jc w:val="right"/>
              <w:rPr>
                <w:rFonts w:ascii="宋体" w:hAnsi="宋体" w:eastAsia="宋体" w:cs="宋体"/>
                <w:color w:val="000000"/>
                <w:sz w:val="22"/>
              </w:rPr>
            </w:pPr>
            <w:r>
              <w:rPr>
                <w:rFonts w:hint="eastAsia"/>
                <w:color w:val="000000"/>
                <w:sz w:val="22"/>
              </w:rPr>
              <w:t>20509</w:t>
            </w:r>
          </w:p>
        </w:tc>
        <w:tc>
          <w:tcPr>
            <w:tcW w:w="3740" w:type="dxa"/>
            <w:tcBorders>
              <w:top w:val="nil"/>
              <w:left w:val="nil"/>
              <w:bottom w:val="single" w:color="auto" w:sz="4" w:space="0"/>
              <w:right w:val="single" w:color="auto" w:sz="4" w:space="0"/>
            </w:tcBorders>
            <w:shd w:val="clear" w:color="auto" w:fill="auto"/>
            <w:vAlign w:val="center"/>
          </w:tcPr>
          <w:p w14:paraId="4CFFBB36">
            <w:pPr>
              <w:rPr>
                <w:rFonts w:ascii="宋体" w:hAnsi="宋体" w:eastAsia="宋体" w:cs="宋体"/>
                <w:color w:val="000000"/>
                <w:sz w:val="22"/>
              </w:rPr>
            </w:pPr>
            <w:r>
              <w:rPr>
                <w:rFonts w:hint="eastAsia"/>
                <w:color w:val="000000"/>
                <w:sz w:val="22"/>
              </w:rPr>
              <w:t>教育费附加安排的支出</w:t>
            </w:r>
          </w:p>
        </w:tc>
        <w:tc>
          <w:tcPr>
            <w:tcW w:w="2787" w:type="dxa"/>
            <w:tcBorders>
              <w:top w:val="nil"/>
              <w:left w:val="nil"/>
              <w:bottom w:val="single" w:color="auto" w:sz="4" w:space="0"/>
              <w:right w:val="single" w:color="auto" w:sz="4" w:space="0"/>
            </w:tcBorders>
            <w:shd w:val="clear" w:color="auto" w:fill="auto"/>
            <w:vAlign w:val="center"/>
          </w:tcPr>
          <w:p w14:paraId="66D356B8">
            <w:pPr>
              <w:jc w:val="right"/>
              <w:rPr>
                <w:rFonts w:ascii="宋体" w:hAnsi="宋体" w:eastAsia="宋体" w:cs="宋体"/>
                <w:bCs/>
                <w:sz w:val="22"/>
              </w:rPr>
            </w:pPr>
            <w:r>
              <w:rPr>
                <w:rFonts w:hint="eastAsia"/>
                <w:bCs/>
                <w:sz w:val="22"/>
              </w:rPr>
              <w:t>26.24</w:t>
            </w:r>
          </w:p>
        </w:tc>
        <w:tc>
          <w:tcPr>
            <w:tcW w:w="3492" w:type="dxa"/>
            <w:tcBorders>
              <w:top w:val="nil"/>
              <w:left w:val="nil"/>
              <w:bottom w:val="single" w:color="auto" w:sz="4" w:space="0"/>
              <w:right w:val="single" w:color="auto" w:sz="4" w:space="0"/>
            </w:tcBorders>
            <w:shd w:val="clear" w:color="auto" w:fill="auto"/>
            <w:vAlign w:val="center"/>
          </w:tcPr>
          <w:p w14:paraId="48DF7AAF">
            <w:pPr>
              <w:jc w:val="right"/>
              <w:rPr>
                <w:rFonts w:ascii="宋体" w:hAnsi="宋体" w:eastAsia="宋体" w:cs="宋体"/>
                <w:sz w:val="22"/>
              </w:rPr>
            </w:pPr>
            <w:r>
              <w:rPr>
                <w:rFonts w:hint="eastAsia"/>
                <w:sz w:val="22"/>
              </w:rPr>
              <w:t>0</w:t>
            </w:r>
          </w:p>
        </w:tc>
        <w:tc>
          <w:tcPr>
            <w:tcW w:w="3000" w:type="dxa"/>
            <w:tcBorders>
              <w:top w:val="nil"/>
              <w:left w:val="nil"/>
              <w:bottom w:val="single" w:color="auto" w:sz="4" w:space="0"/>
              <w:right w:val="single" w:color="auto" w:sz="8" w:space="0"/>
            </w:tcBorders>
            <w:shd w:val="clear" w:color="auto" w:fill="auto"/>
            <w:vAlign w:val="center"/>
          </w:tcPr>
          <w:p w14:paraId="02A83255">
            <w:pPr>
              <w:jc w:val="right"/>
              <w:rPr>
                <w:rFonts w:ascii="宋体" w:hAnsi="宋体" w:eastAsia="宋体" w:cs="宋体"/>
                <w:sz w:val="22"/>
              </w:rPr>
            </w:pPr>
            <w:r>
              <w:rPr>
                <w:rFonts w:hint="eastAsia"/>
                <w:sz w:val="22"/>
              </w:rPr>
              <w:t>26.24</w:t>
            </w:r>
          </w:p>
        </w:tc>
      </w:tr>
      <w:tr w14:paraId="75B2C296">
        <w:tblPrEx>
          <w:tblCellMar>
            <w:top w:w="0" w:type="dxa"/>
            <w:left w:w="108" w:type="dxa"/>
            <w:bottom w:w="0" w:type="dxa"/>
            <w:right w:w="108" w:type="dxa"/>
          </w:tblCellMar>
        </w:tblPrEx>
        <w:trPr>
          <w:trHeight w:val="41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16873078">
            <w:pPr>
              <w:jc w:val="right"/>
              <w:rPr>
                <w:rFonts w:ascii="宋体" w:hAnsi="宋体" w:eastAsia="宋体" w:cs="宋体"/>
                <w:color w:val="000000"/>
                <w:sz w:val="22"/>
              </w:rPr>
            </w:pPr>
            <w:r>
              <w:rPr>
                <w:rFonts w:hint="eastAsia"/>
                <w:color w:val="000000"/>
                <w:sz w:val="22"/>
              </w:rPr>
              <w:t>2050999</w:t>
            </w:r>
          </w:p>
        </w:tc>
        <w:tc>
          <w:tcPr>
            <w:tcW w:w="3740" w:type="dxa"/>
            <w:tcBorders>
              <w:top w:val="nil"/>
              <w:left w:val="nil"/>
              <w:bottom w:val="single" w:color="auto" w:sz="4" w:space="0"/>
              <w:right w:val="single" w:color="auto" w:sz="4" w:space="0"/>
            </w:tcBorders>
            <w:shd w:val="clear" w:color="auto" w:fill="auto"/>
            <w:vAlign w:val="center"/>
          </w:tcPr>
          <w:p w14:paraId="73EDDBA3">
            <w:pPr>
              <w:rPr>
                <w:rFonts w:ascii="宋体" w:hAnsi="宋体" w:eastAsia="宋体" w:cs="宋体"/>
                <w:color w:val="000000"/>
                <w:sz w:val="22"/>
              </w:rPr>
            </w:pPr>
            <w:r>
              <w:rPr>
                <w:rFonts w:hint="eastAsia"/>
                <w:color w:val="000000"/>
                <w:sz w:val="22"/>
              </w:rPr>
              <w:t>其他教育费附加安排的支出</w:t>
            </w:r>
          </w:p>
        </w:tc>
        <w:tc>
          <w:tcPr>
            <w:tcW w:w="2787" w:type="dxa"/>
            <w:tcBorders>
              <w:top w:val="nil"/>
              <w:left w:val="nil"/>
              <w:bottom w:val="single" w:color="auto" w:sz="4" w:space="0"/>
              <w:right w:val="single" w:color="auto" w:sz="4" w:space="0"/>
            </w:tcBorders>
            <w:shd w:val="clear" w:color="auto" w:fill="auto"/>
            <w:vAlign w:val="center"/>
          </w:tcPr>
          <w:p w14:paraId="4092F088">
            <w:pPr>
              <w:jc w:val="right"/>
              <w:rPr>
                <w:rFonts w:ascii="宋体" w:hAnsi="宋体" w:eastAsia="宋体" w:cs="宋体"/>
                <w:bCs/>
                <w:sz w:val="22"/>
              </w:rPr>
            </w:pPr>
            <w:r>
              <w:rPr>
                <w:rFonts w:hint="eastAsia"/>
                <w:bCs/>
                <w:sz w:val="22"/>
              </w:rPr>
              <w:t>26.24</w:t>
            </w:r>
          </w:p>
        </w:tc>
        <w:tc>
          <w:tcPr>
            <w:tcW w:w="3492" w:type="dxa"/>
            <w:tcBorders>
              <w:top w:val="nil"/>
              <w:left w:val="nil"/>
              <w:bottom w:val="single" w:color="auto" w:sz="4" w:space="0"/>
              <w:right w:val="single" w:color="auto" w:sz="4" w:space="0"/>
            </w:tcBorders>
            <w:shd w:val="clear" w:color="auto" w:fill="auto"/>
            <w:vAlign w:val="center"/>
          </w:tcPr>
          <w:p w14:paraId="51F0384E">
            <w:pPr>
              <w:jc w:val="right"/>
              <w:rPr>
                <w:rFonts w:ascii="宋体" w:hAnsi="宋体" w:eastAsia="宋体" w:cs="宋体"/>
                <w:sz w:val="22"/>
              </w:rPr>
            </w:pPr>
            <w:r>
              <w:rPr>
                <w:rFonts w:hint="eastAsia"/>
                <w:sz w:val="22"/>
              </w:rPr>
              <w:t>0</w:t>
            </w:r>
          </w:p>
        </w:tc>
        <w:tc>
          <w:tcPr>
            <w:tcW w:w="3000" w:type="dxa"/>
            <w:tcBorders>
              <w:top w:val="nil"/>
              <w:left w:val="nil"/>
              <w:bottom w:val="single" w:color="auto" w:sz="4" w:space="0"/>
              <w:right w:val="single" w:color="auto" w:sz="8" w:space="0"/>
            </w:tcBorders>
            <w:shd w:val="clear" w:color="auto" w:fill="auto"/>
            <w:vAlign w:val="center"/>
          </w:tcPr>
          <w:p w14:paraId="04735E89">
            <w:pPr>
              <w:jc w:val="right"/>
              <w:rPr>
                <w:rFonts w:ascii="宋体" w:hAnsi="宋体" w:eastAsia="宋体" w:cs="宋体"/>
                <w:sz w:val="22"/>
              </w:rPr>
            </w:pPr>
            <w:r>
              <w:rPr>
                <w:rFonts w:hint="eastAsia"/>
                <w:sz w:val="22"/>
              </w:rPr>
              <w:t>26.24</w:t>
            </w:r>
          </w:p>
        </w:tc>
      </w:tr>
      <w:tr w14:paraId="0B686C39">
        <w:tblPrEx>
          <w:tblCellMar>
            <w:top w:w="0" w:type="dxa"/>
            <w:left w:w="108" w:type="dxa"/>
            <w:bottom w:w="0" w:type="dxa"/>
            <w:right w:w="108" w:type="dxa"/>
          </w:tblCellMar>
        </w:tblPrEx>
        <w:trPr>
          <w:trHeight w:val="416"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695F8791">
            <w:pPr>
              <w:jc w:val="right"/>
              <w:rPr>
                <w:rFonts w:ascii="宋体" w:hAnsi="宋体" w:eastAsia="宋体" w:cs="宋体"/>
                <w:color w:val="000000"/>
                <w:sz w:val="22"/>
              </w:rPr>
            </w:pPr>
            <w:r>
              <w:rPr>
                <w:rFonts w:hint="eastAsia"/>
                <w:color w:val="000000"/>
                <w:sz w:val="22"/>
              </w:rPr>
              <w:t>208</w:t>
            </w:r>
          </w:p>
        </w:tc>
        <w:tc>
          <w:tcPr>
            <w:tcW w:w="3740" w:type="dxa"/>
            <w:tcBorders>
              <w:top w:val="nil"/>
              <w:left w:val="nil"/>
              <w:bottom w:val="single" w:color="auto" w:sz="4" w:space="0"/>
              <w:right w:val="single" w:color="auto" w:sz="4" w:space="0"/>
            </w:tcBorders>
            <w:shd w:val="clear" w:color="auto" w:fill="auto"/>
            <w:vAlign w:val="center"/>
          </w:tcPr>
          <w:p w14:paraId="4EA6E645">
            <w:pPr>
              <w:rPr>
                <w:rFonts w:ascii="宋体" w:hAnsi="宋体" w:eastAsia="宋体" w:cs="宋体"/>
                <w:color w:val="000000"/>
                <w:sz w:val="22"/>
              </w:rPr>
            </w:pPr>
            <w:r>
              <w:rPr>
                <w:rFonts w:hint="eastAsia"/>
                <w:color w:val="000000"/>
                <w:sz w:val="22"/>
              </w:rPr>
              <w:t>社会保障和就业支出</w:t>
            </w:r>
          </w:p>
        </w:tc>
        <w:tc>
          <w:tcPr>
            <w:tcW w:w="2787" w:type="dxa"/>
            <w:tcBorders>
              <w:top w:val="nil"/>
              <w:left w:val="nil"/>
              <w:bottom w:val="single" w:color="auto" w:sz="4" w:space="0"/>
              <w:right w:val="single" w:color="auto" w:sz="4" w:space="0"/>
            </w:tcBorders>
            <w:shd w:val="clear" w:color="auto" w:fill="auto"/>
            <w:vAlign w:val="center"/>
          </w:tcPr>
          <w:p w14:paraId="540E4129">
            <w:pPr>
              <w:jc w:val="right"/>
              <w:rPr>
                <w:rFonts w:ascii="宋体" w:hAnsi="宋体" w:eastAsia="宋体" w:cs="宋体"/>
                <w:color w:val="000000"/>
                <w:sz w:val="22"/>
              </w:rPr>
            </w:pPr>
            <w:r>
              <w:rPr>
                <w:rFonts w:hint="eastAsia"/>
                <w:color w:val="000000"/>
                <w:sz w:val="22"/>
              </w:rPr>
              <w:t>167.85</w:t>
            </w:r>
          </w:p>
        </w:tc>
        <w:tc>
          <w:tcPr>
            <w:tcW w:w="3492" w:type="dxa"/>
            <w:tcBorders>
              <w:top w:val="nil"/>
              <w:left w:val="nil"/>
              <w:bottom w:val="single" w:color="auto" w:sz="4" w:space="0"/>
              <w:right w:val="single" w:color="auto" w:sz="4" w:space="0"/>
            </w:tcBorders>
            <w:shd w:val="clear" w:color="auto" w:fill="auto"/>
            <w:vAlign w:val="center"/>
          </w:tcPr>
          <w:p w14:paraId="04ADA0DB">
            <w:pPr>
              <w:jc w:val="right"/>
              <w:rPr>
                <w:rFonts w:ascii="宋体" w:hAnsi="宋体" w:eastAsia="宋体" w:cs="宋体"/>
                <w:color w:val="000000"/>
                <w:sz w:val="22"/>
              </w:rPr>
            </w:pPr>
            <w:r>
              <w:rPr>
                <w:rFonts w:hint="eastAsia"/>
                <w:color w:val="000000"/>
                <w:sz w:val="22"/>
              </w:rPr>
              <w:t>167.85</w:t>
            </w:r>
          </w:p>
        </w:tc>
        <w:tc>
          <w:tcPr>
            <w:tcW w:w="3000" w:type="dxa"/>
            <w:tcBorders>
              <w:top w:val="nil"/>
              <w:left w:val="nil"/>
              <w:bottom w:val="single" w:color="auto" w:sz="4" w:space="0"/>
              <w:right w:val="single" w:color="auto" w:sz="8" w:space="0"/>
            </w:tcBorders>
            <w:shd w:val="clear" w:color="auto" w:fill="auto"/>
            <w:vAlign w:val="center"/>
          </w:tcPr>
          <w:p w14:paraId="6FA24679">
            <w:pPr>
              <w:jc w:val="right"/>
              <w:rPr>
                <w:rFonts w:ascii="宋体" w:hAnsi="宋体" w:eastAsia="宋体" w:cs="宋体"/>
                <w:color w:val="000000"/>
                <w:sz w:val="22"/>
              </w:rPr>
            </w:pPr>
            <w:r>
              <w:rPr>
                <w:rFonts w:hint="eastAsia"/>
                <w:color w:val="000000"/>
                <w:sz w:val="22"/>
              </w:rPr>
              <w:t>0</w:t>
            </w:r>
          </w:p>
        </w:tc>
      </w:tr>
      <w:tr w14:paraId="03B41164">
        <w:tblPrEx>
          <w:tblCellMar>
            <w:top w:w="0" w:type="dxa"/>
            <w:left w:w="108" w:type="dxa"/>
            <w:bottom w:w="0" w:type="dxa"/>
            <w:right w:w="108" w:type="dxa"/>
          </w:tblCellMar>
        </w:tblPrEx>
        <w:trPr>
          <w:trHeight w:val="422"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26D6BE38">
            <w:pPr>
              <w:jc w:val="right"/>
              <w:rPr>
                <w:rFonts w:ascii="宋体" w:hAnsi="宋体" w:eastAsia="宋体" w:cs="宋体"/>
                <w:color w:val="000000"/>
                <w:sz w:val="22"/>
              </w:rPr>
            </w:pPr>
            <w:r>
              <w:rPr>
                <w:rFonts w:hint="eastAsia"/>
                <w:color w:val="000000"/>
                <w:sz w:val="22"/>
              </w:rPr>
              <w:t>20805</w:t>
            </w:r>
          </w:p>
        </w:tc>
        <w:tc>
          <w:tcPr>
            <w:tcW w:w="3740" w:type="dxa"/>
            <w:tcBorders>
              <w:top w:val="nil"/>
              <w:left w:val="nil"/>
              <w:bottom w:val="single" w:color="auto" w:sz="4" w:space="0"/>
              <w:right w:val="single" w:color="auto" w:sz="4" w:space="0"/>
            </w:tcBorders>
            <w:shd w:val="clear" w:color="auto" w:fill="auto"/>
            <w:vAlign w:val="center"/>
          </w:tcPr>
          <w:p w14:paraId="77FFBF06">
            <w:pPr>
              <w:rPr>
                <w:rFonts w:ascii="宋体" w:hAnsi="宋体" w:eastAsia="宋体" w:cs="宋体"/>
                <w:color w:val="000000"/>
                <w:sz w:val="22"/>
              </w:rPr>
            </w:pPr>
            <w:r>
              <w:rPr>
                <w:rFonts w:hint="eastAsia"/>
                <w:color w:val="000000"/>
                <w:sz w:val="22"/>
              </w:rPr>
              <w:t>行政事业单位养老支出</w:t>
            </w:r>
          </w:p>
        </w:tc>
        <w:tc>
          <w:tcPr>
            <w:tcW w:w="2787" w:type="dxa"/>
            <w:tcBorders>
              <w:top w:val="nil"/>
              <w:left w:val="nil"/>
              <w:bottom w:val="single" w:color="auto" w:sz="4" w:space="0"/>
              <w:right w:val="single" w:color="auto" w:sz="4" w:space="0"/>
            </w:tcBorders>
            <w:shd w:val="clear" w:color="auto" w:fill="auto"/>
            <w:vAlign w:val="center"/>
          </w:tcPr>
          <w:p w14:paraId="4C43FBFE">
            <w:pPr>
              <w:jc w:val="right"/>
              <w:rPr>
                <w:rFonts w:ascii="宋体" w:hAnsi="宋体" w:eastAsia="宋体" w:cs="宋体"/>
                <w:color w:val="000000"/>
                <w:sz w:val="22"/>
              </w:rPr>
            </w:pPr>
            <w:r>
              <w:rPr>
                <w:rFonts w:hint="eastAsia"/>
                <w:color w:val="000000"/>
                <w:sz w:val="22"/>
              </w:rPr>
              <w:t>164.1</w:t>
            </w:r>
          </w:p>
        </w:tc>
        <w:tc>
          <w:tcPr>
            <w:tcW w:w="3492" w:type="dxa"/>
            <w:tcBorders>
              <w:top w:val="nil"/>
              <w:left w:val="nil"/>
              <w:bottom w:val="single" w:color="auto" w:sz="4" w:space="0"/>
              <w:right w:val="single" w:color="auto" w:sz="4" w:space="0"/>
            </w:tcBorders>
            <w:shd w:val="clear" w:color="auto" w:fill="auto"/>
            <w:vAlign w:val="center"/>
          </w:tcPr>
          <w:p w14:paraId="21164B78">
            <w:pPr>
              <w:jc w:val="right"/>
              <w:rPr>
                <w:rFonts w:ascii="宋体" w:hAnsi="宋体" w:eastAsia="宋体" w:cs="宋体"/>
                <w:color w:val="000000"/>
                <w:sz w:val="22"/>
              </w:rPr>
            </w:pPr>
            <w:r>
              <w:rPr>
                <w:rFonts w:hint="eastAsia"/>
                <w:color w:val="000000"/>
                <w:sz w:val="22"/>
              </w:rPr>
              <w:t>164.1</w:t>
            </w:r>
          </w:p>
        </w:tc>
        <w:tc>
          <w:tcPr>
            <w:tcW w:w="3000" w:type="dxa"/>
            <w:tcBorders>
              <w:top w:val="nil"/>
              <w:left w:val="nil"/>
              <w:bottom w:val="single" w:color="auto" w:sz="4" w:space="0"/>
              <w:right w:val="single" w:color="auto" w:sz="8" w:space="0"/>
            </w:tcBorders>
            <w:shd w:val="clear" w:color="auto" w:fill="auto"/>
            <w:vAlign w:val="center"/>
          </w:tcPr>
          <w:p w14:paraId="498083D9">
            <w:pPr>
              <w:jc w:val="right"/>
              <w:rPr>
                <w:rFonts w:ascii="宋体" w:hAnsi="宋体" w:eastAsia="宋体" w:cs="宋体"/>
                <w:color w:val="000000"/>
                <w:sz w:val="22"/>
              </w:rPr>
            </w:pPr>
            <w:r>
              <w:rPr>
                <w:rFonts w:hint="eastAsia"/>
                <w:color w:val="000000"/>
                <w:sz w:val="22"/>
              </w:rPr>
              <w:t>0</w:t>
            </w:r>
          </w:p>
        </w:tc>
      </w:tr>
      <w:tr w14:paraId="0DECA11A">
        <w:tblPrEx>
          <w:tblCellMar>
            <w:top w:w="0" w:type="dxa"/>
            <w:left w:w="108" w:type="dxa"/>
            <w:bottom w:w="0" w:type="dxa"/>
            <w:right w:w="108" w:type="dxa"/>
          </w:tblCellMar>
        </w:tblPrEx>
        <w:trPr>
          <w:trHeight w:val="40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0F80F644">
            <w:pPr>
              <w:jc w:val="right"/>
              <w:rPr>
                <w:rFonts w:ascii="宋体" w:hAnsi="宋体" w:eastAsia="宋体" w:cs="宋体"/>
                <w:color w:val="000000"/>
                <w:sz w:val="22"/>
              </w:rPr>
            </w:pPr>
            <w:r>
              <w:rPr>
                <w:rFonts w:hint="eastAsia"/>
                <w:color w:val="000000"/>
                <w:sz w:val="22"/>
              </w:rPr>
              <w:t>2080505</w:t>
            </w:r>
          </w:p>
        </w:tc>
        <w:tc>
          <w:tcPr>
            <w:tcW w:w="3740" w:type="dxa"/>
            <w:tcBorders>
              <w:top w:val="nil"/>
              <w:left w:val="nil"/>
              <w:bottom w:val="single" w:color="auto" w:sz="4" w:space="0"/>
              <w:right w:val="single" w:color="auto" w:sz="4" w:space="0"/>
            </w:tcBorders>
            <w:shd w:val="clear" w:color="auto" w:fill="auto"/>
            <w:vAlign w:val="center"/>
          </w:tcPr>
          <w:p w14:paraId="3EF48495">
            <w:pPr>
              <w:rPr>
                <w:rFonts w:ascii="宋体" w:hAnsi="宋体" w:eastAsia="宋体" w:cs="宋体"/>
                <w:color w:val="000000"/>
                <w:sz w:val="22"/>
              </w:rPr>
            </w:pPr>
            <w:r>
              <w:rPr>
                <w:rFonts w:hint="eastAsia"/>
                <w:color w:val="000000"/>
                <w:sz w:val="22"/>
              </w:rPr>
              <w:t>机关事业单位基本养老保险缴费支出</w:t>
            </w:r>
          </w:p>
        </w:tc>
        <w:tc>
          <w:tcPr>
            <w:tcW w:w="2787" w:type="dxa"/>
            <w:tcBorders>
              <w:top w:val="nil"/>
              <w:left w:val="nil"/>
              <w:bottom w:val="single" w:color="auto" w:sz="4" w:space="0"/>
              <w:right w:val="single" w:color="auto" w:sz="4" w:space="0"/>
            </w:tcBorders>
            <w:shd w:val="clear" w:color="auto" w:fill="auto"/>
            <w:vAlign w:val="center"/>
          </w:tcPr>
          <w:p w14:paraId="645ED7B8">
            <w:pPr>
              <w:jc w:val="right"/>
              <w:rPr>
                <w:rFonts w:ascii="宋体" w:hAnsi="宋体" w:eastAsia="宋体" w:cs="宋体"/>
                <w:color w:val="000000"/>
                <w:sz w:val="22"/>
              </w:rPr>
            </w:pPr>
            <w:r>
              <w:rPr>
                <w:rFonts w:hint="eastAsia"/>
                <w:color w:val="000000"/>
                <w:sz w:val="22"/>
              </w:rPr>
              <w:t>164.1</w:t>
            </w:r>
          </w:p>
        </w:tc>
        <w:tc>
          <w:tcPr>
            <w:tcW w:w="3492" w:type="dxa"/>
            <w:tcBorders>
              <w:top w:val="nil"/>
              <w:left w:val="nil"/>
              <w:bottom w:val="single" w:color="auto" w:sz="4" w:space="0"/>
              <w:right w:val="single" w:color="auto" w:sz="4" w:space="0"/>
            </w:tcBorders>
            <w:shd w:val="clear" w:color="auto" w:fill="auto"/>
            <w:vAlign w:val="center"/>
          </w:tcPr>
          <w:p w14:paraId="28F60925">
            <w:pPr>
              <w:jc w:val="right"/>
              <w:rPr>
                <w:rFonts w:ascii="宋体" w:hAnsi="宋体" w:eastAsia="宋体" w:cs="宋体"/>
                <w:color w:val="000000"/>
                <w:sz w:val="22"/>
              </w:rPr>
            </w:pPr>
            <w:r>
              <w:rPr>
                <w:rFonts w:hint="eastAsia"/>
                <w:color w:val="000000"/>
                <w:sz w:val="22"/>
              </w:rPr>
              <w:t>164.1</w:t>
            </w:r>
          </w:p>
        </w:tc>
        <w:tc>
          <w:tcPr>
            <w:tcW w:w="3000" w:type="dxa"/>
            <w:tcBorders>
              <w:top w:val="nil"/>
              <w:left w:val="nil"/>
              <w:bottom w:val="single" w:color="auto" w:sz="4" w:space="0"/>
              <w:right w:val="single" w:color="auto" w:sz="8" w:space="0"/>
            </w:tcBorders>
            <w:shd w:val="clear" w:color="auto" w:fill="auto"/>
            <w:vAlign w:val="center"/>
          </w:tcPr>
          <w:p w14:paraId="1F903D0D">
            <w:pPr>
              <w:jc w:val="right"/>
              <w:rPr>
                <w:rFonts w:ascii="宋体" w:hAnsi="宋体" w:eastAsia="宋体" w:cs="宋体"/>
                <w:color w:val="000000"/>
                <w:sz w:val="22"/>
              </w:rPr>
            </w:pPr>
            <w:r>
              <w:rPr>
                <w:rFonts w:hint="eastAsia"/>
                <w:color w:val="000000"/>
                <w:sz w:val="22"/>
              </w:rPr>
              <w:t>0</w:t>
            </w:r>
          </w:p>
        </w:tc>
      </w:tr>
      <w:tr w14:paraId="309EE9C0">
        <w:tblPrEx>
          <w:tblCellMar>
            <w:top w:w="0" w:type="dxa"/>
            <w:left w:w="108" w:type="dxa"/>
            <w:bottom w:w="0" w:type="dxa"/>
            <w:right w:w="108" w:type="dxa"/>
          </w:tblCellMar>
        </w:tblPrEx>
        <w:trPr>
          <w:trHeight w:val="434"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14:paraId="7E5F324C">
            <w:pPr>
              <w:jc w:val="right"/>
              <w:rPr>
                <w:rFonts w:ascii="宋体" w:hAnsi="宋体" w:eastAsia="宋体" w:cs="宋体"/>
                <w:color w:val="000000"/>
                <w:sz w:val="22"/>
              </w:rPr>
            </w:pPr>
            <w:r>
              <w:rPr>
                <w:rFonts w:hint="eastAsia"/>
                <w:color w:val="000000"/>
                <w:sz w:val="22"/>
              </w:rPr>
              <w:t>20808</w:t>
            </w:r>
          </w:p>
        </w:tc>
        <w:tc>
          <w:tcPr>
            <w:tcW w:w="3740" w:type="dxa"/>
            <w:tcBorders>
              <w:top w:val="nil"/>
              <w:left w:val="nil"/>
              <w:bottom w:val="single" w:color="auto" w:sz="4" w:space="0"/>
              <w:right w:val="single" w:color="auto" w:sz="4" w:space="0"/>
            </w:tcBorders>
            <w:shd w:val="clear" w:color="auto" w:fill="auto"/>
            <w:vAlign w:val="center"/>
          </w:tcPr>
          <w:p w14:paraId="201F26FA">
            <w:pPr>
              <w:rPr>
                <w:rFonts w:ascii="宋体" w:hAnsi="宋体" w:eastAsia="宋体" w:cs="宋体"/>
                <w:color w:val="000000"/>
                <w:sz w:val="22"/>
              </w:rPr>
            </w:pPr>
            <w:r>
              <w:rPr>
                <w:rFonts w:hint="eastAsia"/>
                <w:color w:val="000000"/>
                <w:sz w:val="22"/>
              </w:rPr>
              <w:t>抚恤</w:t>
            </w:r>
          </w:p>
        </w:tc>
        <w:tc>
          <w:tcPr>
            <w:tcW w:w="2787" w:type="dxa"/>
            <w:tcBorders>
              <w:top w:val="nil"/>
              <w:left w:val="nil"/>
              <w:bottom w:val="single" w:color="auto" w:sz="4" w:space="0"/>
              <w:right w:val="single" w:color="auto" w:sz="4" w:space="0"/>
            </w:tcBorders>
            <w:shd w:val="clear" w:color="auto" w:fill="auto"/>
            <w:vAlign w:val="center"/>
          </w:tcPr>
          <w:p w14:paraId="3550F848">
            <w:pPr>
              <w:jc w:val="right"/>
              <w:rPr>
                <w:rFonts w:ascii="宋体" w:hAnsi="宋体" w:eastAsia="宋体" w:cs="宋体"/>
                <w:color w:val="000000"/>
                <w:sz w:val="22"/>
              </w:rPr>
            </w:pPr>
            <w:r>
              <w:rPr>
                <w:rFonts w:hint="eastAsia"/>
                <w:color w:val="000000"/>
                <w:sz w:val="22"/>
              </w:rPr>
              <w:t>3.75</w:t>
            </w:r>
          </w:p>
        </w:tc>
        <w:tc>
          <w:tcPr>
            <w:tcW w:w="3492" w:type="dxa"/>
            <w:tcBorders>
              <w:top w:val="nil"/>
              <w:left w:val="nil"/>
              <w:bottom w:val="single" w:color="auto" w:sz="4" w:space="0"/>
              <w:right w:val="single" w:color="auto" w:sz="4" w:space="0"/>
            </w:tcBorders>
            <w:shd w:val="clear" w:color="auto" w:fill="auto"/>
            <w:vAlign w:val="center"/>
          </w:tcPr>
          <w:p w14:paraId="0847C27F">
            <w:pPr>
              <w:jc w:val="right"/>
              <w:rPr>
                <w:rFonts w:ascii="宋体" w:hAnsi="宋体" w:eastAsia="宋体" w:cs="宋体"/>
                <w:color w:val="000000"/>
                <w:sz w:val="22"/>
              </w:rPr>
            </w:pPr>
            <w:r>
              <w:rPr>
                <w:rFonts w:hint="eastAsia"/>
                <w:color w:val="000000"/>
                <w:sz w:val="22"/>
              </w:rPr>
              <w:t>3.75</w:t>
            </w:r>
          </w:p>
        </w:tc>
        <w:tc>
          <w:tcPr>
            <w:tcW w:w="3000" w:type="dxa"/>
            <w:tcBorders>
              <w:top w:val="nil"/>
              <w:left w:val="nil"/>
              <w:bottom w:val="single" w:color="auto" w:sz="4" w:space="0"/>
              <w:right w:val="single" w:color="auto" w:sz="8" w:space="0"/>
            </w:tcBorders>
            <w:shd w:val="clear" w:color="auto" w:fill="auto"/>
            <w:vAlign w:val="center"/>
          </w:tcPr>
          <w:p w14:paraId="34CCA23E">
            <w:pPr>
              <w:jc w:val="right"/>
              <w:rPr>
                <w:rFonts w:ascii="宋体" w:hAnsi="宋体" w:eastAsia="宋体" w:cs="宋体"/>
                <w:color w:val="000000"/>
                <w:sz w:val="22"/>
              </w:rPr>
            </w:pPr>
            <w:r>
              <w:rPr>
                <w:rFonts w:hint="eastAsia"/>
                <w:color w:val="000000"/>
                <w:sz w:val="22"/>
              </w:rPr>
              <w:t>0</w:t>
            </w:r>
          </w:p>
        </w:tc>
      </w:tr>
      <w:tr w14:paraId="5ADFA5C1">
        <w:tblPrEx>
          <w:tblCellMar>
            <w:top w:w="0" w:type="dxa"/>
            <w:left w:w="108" w:type="dxa"/>
            <w:bottom w:w="0" w:type="dxa"/>
            <w:right w:w="108" w:type="dxa"/>
          </w:tblCellMar>
        </w:tblPrEx>
        <w:trPr>
          <w:trHeight w:val="398"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14:paraId="33DA7B14">
            <w:pPr>
              <w:jc w:val="right"/>
              <w:rPr>
                <w:rFonts w:ascii="宋体" w:hAnsi="宋体" w:eastAsia="宋体" w:cs="宋体"/>
                <w:color w:val="000000"/>
                <w:sz w:val="22"/>
              </w:rPr>
            </w:pPr>
            <w:r>
              <w:rPr>
                <w:rFonts w:hint="eastAsia"/>
                <w:color w:val="000000"/>
                <w:sz w:val="22"/>
              </w:rPr>
              <w:t>2080801</w:t>
            </w:r>
          </w:p>
        </w:tc>
        <w:tc>
          <w:tcPr>
            <w:tcW w:w="3740" w:type="dxa"/>
            <w:tcBorders>
              <w:top w:val="nil"/>
              <w:left w:val="nil"/>
              <w:bottom w:val="single" w:color="auto" w:sz="8" w:space="0"/>
              <w:right w:val="single" w:color="auto" w:sz="4" w:space="0"/>
            </w:tcBorders>
            <w:shd w:val="clear" w:color="auto" w:fill="auto"/>
            <w:vAlign w:val="center"/>
          </w:tcPr>
          <w:p w14:paraId="5017AA50">
            <w:pPr>
              <w:rPr>
                <w:rFonts w:ascii="宋体" w:hAnsi="宋体" w:eastAsia="宋体" w:cs="宋体"/>
                <w:color w:val="000000"/>
                <w:sz w:val="22"/>
              </w:rPr>
            </w:pPr>
            <w:r>
              <w:rPr>
                <w:rFonts w:hint="eastAsia"/>
                <w:color w:val="000000"/>
                <w:sz w:val="22"/>
              </w:rPr>
              <w:t>死亡抚恤</w:t>
            </w:r>
          </w:p>
        </w:tc>
        <w:tc>
          <w:tcPr>
            <w:tcW w:w="2787" w:type="dxa"/>
            <w:tcBorders>
              <w:top w:val="nil"/>
              <w:left w:val="nil"/>
              <w:bottom w:val="single" w:color="auto" w:sz="8" w:space="0"/>
              <w:right w:val="single" w:color="auto" w:sz="4" w:space="0"/>
            </w:tcBorders>
            <w:shd w:val="clear" w:color="auto" w:fill="auto"/>
            <w:vAlign w:val="center"/>
          </w:tcPr>
          <w:p w14:paraId="10AAEEC5">
            <w:pPr>
              <w:jc w:val="right"/>
              <w:rPr>
                <w:rFonts w:ascii="宋体" w:hAnsi="宋体" w:eastAsia="宋体" w:cs="宋体"/>
                <w:color w:val="000000"/>
                <w:sz w:val="22"/>
              </w:rPr>
            </w:pPr>
            <w:r>
              <w:rPr>
                <w:rFonts w:hint="eastAsia"/>
                <w:color w:val="000000"/>
                <w:sz w:val="22"/>
              </w:rPr>
              <w:t>3.75</w:t>
            </w:r>
          </w:p>
        </w:tc>
        <w:tc>
          <w:tcPr>
            <w:tcW w:w="3492" w:type="dxa"/>
            <w:tcBorders>
              <w:top w:val="nil"/>
              <w:left w:val="nil"/>
              <w:bottom w:val="single" w:color="auto" w:sz="8" w:space="0"/>
              <w:right w:val="single" w:color="auto" w:sz="4" w:space="0"/>
            </w:tcBorders>
            <w:shd w:val="clear" w:color="auto" w:fill="auto"/>
            <w:vAlign w:val="center"/>
          </w:tcPr>
          <w:p w14:paraId="206B088B">
            <w:pPr>
              <w:jc w:val="right"/>
              <w:rPr>
                <w:rFonts w:ascii="宋体" w:hAnsi="宋体" w:eastAsia="宋体" w:cs="宋体"/>
                <w:color w:val="000000"/>
                <w:sz w:val="22"/>
              </w:rPr>
            </w:pPr>
            <w:r>
              <w:rPr>
                <w:rFonts w:hint="eastAsia"/>
                <w:color w:val="000000"/>
                <w:sz w:val="22"/>
              </w:rPr>
              <w:t>3.75</w:t>
            </w:r>
          </w:p>
        </w:tc>
        <w:tc>
          <w:tcPr>
            <w:tcW w:w="3000" w:type="dxa"/>
            <w:tcBorders>
              <w:top w:val="nil"/>
              <w:left w:val="nil"/>
              <w:bottom w:val="single" w:color="auto" w:sz="8" w:space="0"/>
              <w:right w:val="single" w:color="auto" w:sz="8" w:space="0"/>
            </w:tcBorders>
            <w:shd w:val="clear" w:color="auto" w:fill="auto"/>
            <w:vAlign w:val="center"/>
          </w:tcPr>
          <w:p w14:paraId="0D466F14">
            <w:pPr>
              <w:jc w:val="right"/>
              <w:rPr>
                <w:rFonts w:ascii="宋体" w:hAnsi="宋体" w:eastAsia="宋体" w:cs="宋体"/>
                <w:color w:val="000000"/>
                <w:sz w:val="22"/>
              </w:rPr>
            </w:pPr>
            <w:r>
              <w:rPr>
                <w:rFonts w:hint="eastAsia"/>
                <w:color w:val="000000"/>
                <w:sz w:val="22"/>
              </w:rPr>
              <w:t>0</w:t>
            </w:r>
          </w:p>
        </w:tc>
      </w:tr>
      <w:tr w14:paraId="41051BB7">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14:paraId="4FC6345B">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7D428773">
      <w:pPr>
        <w:widowControl/>
        <w:jc w:val="left"/>
        <w:rPr>
          <w:rFonts w:ascii="Times New Roman" w:hAnsi="Times New Roman" w:eastAsia="仿宋_GB2312" w:cs="Times New Roman"/>
          <w:bCs/>
          <w:kern w:val="0"/>
          <w:szCs w:val="21"/>
        </w:rPr>
      </w:pPr>
    </w:p>
    <w:tbl>
      <w:tblPr>
        <w:tblStyle w:val="9"/>
        <w:tblW w:w="0" w:type="auto"/>
        <w:tblInd w:w="0" w:type="dxa"/>
        <w:tblLayout w:type="fixed"/>
        <w:tblCellMar>
          <w:top w:w="0" w:type="dxa"/>
          <w:left w:w="108" w:type="dxa"/>
          <w:bottom w:w="0" w:type="dxa"/>
          <w:right w:w="108" w:type="dxa"/>
        </w:tblCellMar>
      </w:tblPr>
      <w:tblGrid>
        <w:gridCol w:w="930"/>
        <w:gridCol w:w="216"/>
        <w:gridCol w:w="216"/>
        <w:gridCol w:w="1119"/>
        <w:gridCol w:w="1671"/>
        <w:gridCol w:w="437"/>
        <w:gridCol w:w="521"/>
        <w:gridCol w:w="1076"/>
        <w:gridCol w:w="516"/>
        <w:gridCol w:w="1638"/>
        <w:gridCol w:w="422"/>
        <w:gridCol w:w="534"/>
        <w:gridCol w:w="1127"/>
        <w:gridCol w:w="450"/>
        <w:gridCol w:w="2460"/>
        <w:gridCol w:w="1262"/>
        <w:gridCol w:w="835"/>
      </w:tblGrid>
      <w:tr w14:paraId="1D158705">
        <w:tblPrEx>
          <w:tblCellMar>
            <w:top w:w="0" w:type="dxa"/>
            <w:left w:w="108" w:type="dxa"/>
            <w:bottom w:w="0" w:type="dxa"/>
            <w:right w:w="108" w:type="dxa"/>
          </w:tblCellMar>
        </w:tblPrEx>
        <w:trPr>
          <w:trHeight w:val="113" w:hRule="atLeast"/>
        </w:trPr>
        <w:tc>
          <w:tcPr>
            <w:tcW w:w="15430" w:type="dxa"/>
            <w:gridSpan w:val="17"/>
            <w:tcBorders>
              <w:top w:val="nil"/>
              <w:left w:val="nil"/>
              <w:bottom w:val="nil"/>
              <w:right w:val="nil"/>
            </w:tcBorders>
            <w:shd w:val="clear" w:color="auto" w:fill="auto"/>
            <w:noWrap/>
            <w:vAlign w:val="center"/>
          </w:tcPr>
          <w:p w14:paraId="4AF3F7E6">
            <w:pPr>
              <w:widowControl/>
              <w:jc w:val="center"/>
              <w:rPr>
                <w:rFonts w:ascii="华文中宋" w:hAnsi="华文中宋" w:eastAsia="华文中宋" w:cs="宋体"/>
                <w:color w:val="000000"/>
                <w:kern w:val="0"/>
                <w:szCs w:val="32"/>
              </w:rPr>
            </w:pPr>
            <w:bookmarkStart w:id="1" w:name="RANGE!A1:I34"/>
            <w:r>
              <w:rPr>
                <w:rFonts w:hint="eastAsia" w:ascii="华文中宋" w:hAnsi="华文中宋" w:eastAsia="华文中宋" w:cs="宋体"/>
                <w:color w:val="000000"/>
                <w:kern w:val="0"/>
                <w:szCs w:val="32"/>
              </w:rPr>
              <w:t>一般公共预算财政拨款基本支出决算明细表</w:t>
            </w:r>
            <w:bookmarkEnd w:id="1"/>
          </w:p>
          <w:p w14:paraId="07B2938D">
            <w:pPr>
              <w:widowControl/>
              <w:wordWrap w:val="0"/>
              <w:ind w:right="420"/>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宋体" w:hAnsi="宋体" w:cs="宋体"/>
                <w:kern w:val="0"/>
                <w:sz w:val="20"/>
                <w:szCs w:val="20"/>
              </w:rPr>
              <w:t>湘潭县分水乡中心学校</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公开06表</w:t>
            </w:r>
          </w:p>
          <w:p w14:paraId="0C36CA57">
            <w:pPr>
              <w:widowControl/>
              <w:ind w:right="840"/>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14660C6B">
        <w:tblPrEx>
          <w:tblCellMar>
            <w:top w:w="0" w:type="dxa"/>
            <w:left w:w="108" w:type="dxa"/>
            <w:bottom w:w="0" w:type="dxa"/>
            <w:right w:w="108" w:type="dxa"/>
          </w:tblCellMar>
        </w:tblPrEx>
        <w:trPr>
          <w:trHeight w:val="113" w:hRule="atLeast"/>
        </w:trPr>
        <w:tc>
          <w:tcPr>
            <w:tcW w:w="1146"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4C5BD0B0">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006" w:type="dxa"/>
            <w:gridSpan w:val="3"/>
            <w:tcBorders>
              <w:top w:val="single" w:color="auto" w:sz="4" w:space="0"/>
              <w:left w:val="nil"/>
              <w:bottom w:val="single" w:color="auto" w:sz="4" w:space="0"/>
              <w:right w:val="single" w:color="auto" w:sz="4" w:space="0"/>
            </w:tcBorders>
            <w:shd w:val="clear" w:color="auto" w:fill="auto"/>
            <w:vAlign w:val="center"/>
          </w:tcPr>
          <w:p w14:paraId="7A2BC6C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58" w:type="dxa"/>
            <w:gridSpan w:val="2"/>
            <w:tcBorders>
              <w:top w:val="single" w:color="auto" w:sz="4" w:space="0"/>
              <w:left w:val="nil"/>
              <w:bottom w:val="single" w:color="auto" w:sz="4" w:space="0"/>
              <w:right w:val="single" w:color="auto" w:sz="4" w:space="0"/>
            </w:tcBorders>
            <w:shd w:val="clear" w:color="auto" w:fill="auto"/>
            <w:vAlign w:val="center"/>
          </w:tcPr>
          <w:p w14:paraId="4D02A8D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76" w:type="dxa"/>
            <w:tcBorders>
              <w:top w:val="single" w:color="auto" w:sz="4" w:space="0"/>
              <w:left w:val="nil"/>
              <w:bottom w:val="single" w:color="auto" w:sz="4" w:space="0"/>
              <w:right w:val="single" w:color="auto" w:sz="4" w:space="0"/>
            </w:tcBorders>
            <w:shd w:val="clear" w:color="auto" w:fill="auto"/>
            <w:vAlign w:val="center"/>
          </w:tcPr>
          <w:p w14:paraId="163074E2">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154" w:type="dxa"/>
            <w:gridSpan w:val="2"/>
            <w:tcBorders>
              <w:top w:val="single" w:color="auto" w:sz="4" w:space="0"/>
              <w:left w:val="nil"/>
              <w:bottom w:val="single" w:color="auto" w:sz="4" w:space="0"/>
              <w:right w:val="single" w:color="auto" w:sz="4" w:space="0"/>
            </w:tcBorders>
            <w:shd w:val="clear" w:color="auto" w:fill="auto"/>
            <w:vAlign w:val="center"/>
          </w:tcPr>
          <w:p w14:paraId="62E50D9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56" w:type="dxa"/>
            <w:gridSpan w:val="2"/>
            <w:tcBorders>
              <w:top w:val="single" w:color="auto" w:sz="4" w:space="0"/>
              <w:left w:val="nil"/>
              <w:bottom w:val="single" w:color="auto" w:sz="4" w:space="0"/>
              <w:right w:val="single" w:color="auto" w:sz="4" w:space="0"/>
            </w:tcBorders>
            <w:shd w:val="clear" w:color="auto" w:fill="auto"/>
            <w:vAlign w:val="center"/>
          </w:tcPr>
          <w:p w14:paraId="053DC3A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27" w:type="dxa"/>
            <w:tcBorders>
              <w:top w:val="single" w:color="auto" w:sz="4" w:space="0"/>
              <w:left w:val="nil"/>
              <w:bottom w:val="single" w:color="auto" w:sz="4" w:space="0"/>
              <w:right w:val="single" w:color="auto" w:sz="4" w:space="0"/>
            </w:tcBorders>
            <w:shd w:val="clear" w:color="auto" w:fill="auto"/>
            <w:vAlign w:val="center"/>
          </w:tcPr>
          <w:p w14:paraId="47207D6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172" w:type="dxa"/>
            <w:gridSpan w:val="3"/>
            <w:tcBorders>
              <w:top w:val="single" w:color="auto" w:sz="4" w:space="0"/>
              <w:left w:val="nil"/>
              <w:bottom w:val="single" w:color="auto" w:sz="4" w:space="0"/>
              <w:right w:val="single" w:color="auto" w:sz="4" w:space="0"/>
            </w:tcBorders>
            <w:shd w:val="clear" w:color="auto" w:fill="auto"/>
            <w:vAlign w:val="center"/>
          </w:tcPr>
          <w:p w14:paraId="2EE0FE5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835" w:type="dxa"/>
            <w:tcBorders>
              <w:top w:val="single" w:color="auto" w:sz="4" w:space="0"/>
              <w:left w:val="nil"/>
              <w:bottom w:val="single" w:color="auto" w:sz="4" w:space="0"/>
              <w:right w:val="single" w:color="auto" w:sz="4" w:space="0"/>
            </w:tcBorders>
            <w:shd w:val="clear" w:color="auto" w:fill="auto"/>
            <w:vAlign w:val="center"/>
          </w:tcPr>
          <w:p w14:paraId="6B3AD00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2B12B16C">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289EE66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006" w:type="dxa"/>
            <w:gridSpan w:val="3"/>
            <w:tcBorders>
              <w:top w:val="nil"/>
              <w:left w:val="nil"/>
              <w:bottom w:val="single" w:color="auto" w:sz="4" w:space="0"/>
              <w:right w:val="single" w:color="auto" w:sz="4" w:space="0"/>
            </w:tcBorders>
            <w:shd w:val="clear" w:color="auto" w:fill="auto"/>
            <w:noWrap/>
            <w:vAlign w:val="center"/>
          </w:tcPr>
          <w:p w14:paraId="524463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958" w:type="dxa"/>
            <w:gridSpan w:val="2"/>
            <w:tcBorders>
              <w:top w:val="nil"/>
              <w:left w:val="nil"/>
              <w:bottom w:val="single" w:color="auto" w:sz="4" w:space="0"/>
              <w:right w:val="single" w:color="auto" w:sz="4" w:space="0"/>
            </w:tcBorders>
            <w:shd w:val="clear" w:color="auto" w:fill="auto"/>
            <w:noWrap/>
            <w:vAlign w:val="center"/>
          </w:tcPr>
          <w:p w14:paraId="21F4F487">
            <w:pPr>
              <w:jc w:val="right"/>
              <w:rPr>
                <w:rFonts w:ascii="宋体" w:hAnsi="宋体" w:eastAsia="宋体" w:cs="宋体"/>
                <w:color w:val="000000"/>
                <w:sz w:val="22"/>
              </w:rPr>
            </w:pPr>
            <w:r>
              <w:rPr>
                <w:rFonts w:hint="eastAsia"/>
                <w:color w:val="000000"/>
                <w:sz w:val="22"/>
              </w:rPr>
              <w:t>1811.86</w:t>
            </w:r>
          </w:p>
        </w:tc>
        <w:tc>
          <w:tcPr>
            <w:tcW w:w="1076" w:type="dxa"/>
            <w:tcBorders>
              <w:top w:val="nil"/>
              <w:left w:val="nil"/>
              <w:bottom w:val="single" w:color="auto" w:sz="4" w:space="0"/>
              <w:right w:val="single" w:color="auto" w:sz="4" w:space="0"/>
            </w:tcBorders>
            <w:shd w:val="clear" w:color="auto" w:fill="auto"/>
            <w:noWrap/>
            <w:vAlign w:val="center"/>
          </w:tcPr>
          <w:p w14:paraId="3901208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154" w:type="dxa"/>
            <w:gridSpan w:val="2"/>
            <w:tcBorders>
              <w:top w:val="nil"/>
              <w:left w:val="nil"/>
              <w:bottom w:val="single" w:color="auto" w:sz="4" w:space="0"/>
              <w:right w:val="single" w:color="auto" w:sz="4" w:space="0"/>
            </w:tcBorders>
            <w:shd w:val="clear" w:color="auto" w:fill="auto"/>
            <w:noWrap/>
            <w:vAlign w:val="center"/>
          </w:tcPr>
          <w:p w14:paraId="776D09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956" w:type="dxa"/>
            <w:gridSpan w:val="2"/>
            <w:tcBorders>
              <w:top w:val="nil"/>
              <w:left w:val="nil"/>
              <w:bottom w:val="single" w:color="auto" w:sz="4" w:space="0"/>
              <w:right w:val="single" w:color="auto" w:sz="4" w:space="0"/>
            </w:tcBorders>
            <w:shd w:val="clear" w:color="auto" w:fill="auto"/>
            <w:noWrap/>
            <w:vAlign w:val="center"/>
          </w:tcPr>
          <w:p w14:paraId="5B0DE468">
            <w:pPr>
              <w:jc w:val="right"/>
              <w:rPr>
                <w:rFonts w:ascii="宋体" w:hAnsi="宋体" w:eastAsia="宋体" w:cs="宋体"/>
                <w:szCs w:val="21"/>
              </w:rPr>
            </w:pPr>
            <w:r>
              <w:rPr>
                <w:rFonts w:hint="eastAsia"/>
                <w:szCs w:val="21"/>
              </w:rPr>
              <w:t>170.44</w:t>
            </w:r>
          </w:p>
        </w:tc>
        <w:tc>
          <w:tcPr>
            <w:tcW w:w="1127" w:type="dxa"/>
            <w:tcBorders>
              <w:top w:val="nil"/>
              <w:left w:val="nil"/>
              <w:bottom w:val="single" w:color="auto" w:sz="4" w:space="0"/>
              <w:right w:val="single" w:color="auto" w:sz="4" w:space="0"/>
            </w:tcBorders>
            <w:shd w:val="clear" w:color="auto" w:fill="auto"/>
            <w:noWrap/>
            <w:vAlign w:val="center"/>
          </w:tcPr>
          <w:p w14:paraId="360CDC4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172" w:type="dxa"/>
            <w:gridSpan w:val="3"/>
            <w:tcBorders>
              <w:top w:val="nil"/>
              <w:left w:val="nil"/>
              <w:bottom w:val="single" w:color="auto" w:sz="4" w:space="0"/>
              <w:right w:val="single" w:color="auto" w:sz="4" w:space="0"/>
            </w:tcBorders>
            <w:shd w:val="clear" w:color="auto" w:fill="auto"/>
            <w:noWrap/>
            <w:vAlign w:val="center"/>
          </w:tcPr>
          <w:p w14:paraId="6806897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835" w:type="dxa"/>
            <w:tcBorders>
              <w:top w:val="nil"/>
              <w:left w:val="nil"/>
              <w:bottom w:val="single" w:color="auto" w:sz="4" w:space="0"/>
              <w:right w:val="single" w:color="auto" w:sz="4" w:space="0"/>
            </w:tcBorders>
            <w:shd w:val="clear" w:color="auto" w:fill="auto"/>
            <w:noWrap/>
            <w:vAlign w:val="center"/>
          </w:tcPr>
          <w:p w14:paraId="4B6B250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FEB9E5C">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7DBBCD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006" w:type="dxa"/>
            <w:gridSpan w:val="3"/>
            <w:tcBorders>
              <w:top w:val="nil"/>
              <w:left w:val="nil"/>
              <w:bottom w:val="single" w:color="auto" w:sz="4" w:space="0"/>
              <w:right w:val="single" w:color="auto" w:sz="4" w:space="0"/>
            </w:tcBorders>
            <w:shd w:val="clear" w:color="auto" w:fill="auto"/>
            <w:noWrap/>
            <w:vAlign w:val="center"/>
          </w:tcPr>
          <w:p w14:paraId="6A8B779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958" w:type="dxa"/>
            <w:gridSpan w:val="2"/>
            <w:tcBorders>
              <w:top w:val="nil"/>
              <w:left w:val="nil"/>
              <w:bottom w:val="single" w:color="auto" w:sz="4" w:space="0"/>
              <w:right w:val="single" w:color="auto" w:sz="4" w:space="0"/>
            </w:tcBorders>
            <w:shd w:val="clear" w:color="auto" w:fill="auto"/>
            <w:noWrap/>
            <w:vAlign w:val="center"/>
          </w:tcPr>
          <w:p w14:paraId="02F8EAE8">
            <w:pPr>
              <w:jc w:val="right"/>
              <w:rPr>
                <w:rFonts w:ascii="宋体" w:hAnsi="宋体" w:eastAsia="宋体" w:cs="宋体"/>
                <w:color w:val="000000"/>
                <w:sz w:val="22"/>
              </w:rPr>
            </w:pPr>
            <w:r>
              <w:rPr>
                <w:rFonts w:hint="eastAsia"/>
                <w:color w:val="000000"/>
                <w:sz w:val="22"/>
              </w:rPr>
              <w:t>692.34</w:t>
            </w:r>
          </w:p>
        </w:tc>
        <w:tc>
          <w:tcPr>
            <w:tcW w:w="1076" w:type="dxa"/>
            <w:tcBorders>
              <w:top w:val="nil"/>
              <w:left w:val="nil"/>
              <w:bottom w:val="single" w:color="auto" w:sz="4" w:space="0"/>
              <w:right w:val="single" w:color="auto" w:sz="4" w:space="0"/>
            </w:tcBorders>
            <w:shd w:val="clear" w:color="auto" w:fill="auto"/>
            <w:noWrap/>
            <w:vAlign w:val="center"/>
          </w:tcPr>
          <w:p w14:paraId="2B1C03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154" w:type="dxa"/>
            <w:gridSpan w:val="2"/>
            <w:tcBorders>
              <w:top w:val="nil"/>
              <w:left w:val="nil"/>
              <w:bottom w:val="single" w:color="auto" w:sz="4" w:space="0"/>
              <w:right w:val="single" w:color="auto" w:sz="4" w:space="0"/>
            </w:tcBorders>
            <w:shd w:val="clear" w:color="auto" w:fill="auto"/>
            <w:noWrap/>
            <w:vAlign w:val="center"/>
          </w:tcPr>
          <w:p w14:paraId="0434B1F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956" w:type="dxa"/>
            <w:gridSpan w:val="2"/>
            <w:tcBorders>
              <w:top w:val="nil"/>
              <w:left w:val="nil"/>
              <w:bottom w:val="single" w:color="auto" w:sz="4" w:space="0"/>
              <w:right w:val="single" w:color="auto" w:sz="4" w:space="0"/>
            </w:tcBorders>
            <w:shd w:val="clear" w:color="auto" w:fill="auto"/>
            <w:noWrap/>
            <w:vAlign w:val="center"/>
          </w:tcPr>
          <w:p w14:paraId="27B680C0">
            <w:pPr>
              <w:jc w:val="right"/>
              <w:rPr>
                <w:rFonts w:ascii="宋体" w:hAnsi="宋体" w:eastAsia="宋体" w:cs="宋体"/>
                <w:szCs w:val="21"/>
              </w:rPr>
            </w:pPr>
            <w:r>
              <w:rPr>
                <w:rFonts w:hint="eastAsia"/>
                <w:szCs w:val="21"/>
              </w:rPr>
              <w:t>25.57</w:t>
            </w:r>
          </w:p>
        </w:tc>
        <w:tc>
          <w:tcPr>
            <w:tcW w:w="1127" w:type="dxa"/>
            <w:tcBorders>
              <w:top w:val="nil"/>
              <w:left w:val="nil"/>
              <w:bottom w:val="single" w:color="auto" w:sz="4" w:space="0"/>
              <w:right w:val="single" w:color="auto" w:sz="4" w:space="0"/>
            </w:tcBorders>
            <w:shd w:val="clear" w:color="auto" w:fill="auto"/>
            <w:noWrap/>
            <w:vAlign w:val="center"/>
          </w:tcPr>
          <w:p w14:paraId="3A0747F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172" w:type="dxa"/>
            <w:gridSpan w:val="3"/>
            <w:tcBorders>
              <w:top w:val="nil"/>
              <w:left w:val="nil"/>
              <w:bottom w:val="single" w:color="auto" w:sz="4" w:space="0"/>
              <w:right w:val="single" w:color="auto" w:sz="4" w:space="0"/>
            </w:tcBorders>
            <w:shd w:val="clear" w:color="auto" w:fill="auto"/>
            <w:noWrap/>
            <w:vAlign w:val="center"/>
          </w:tcPr>
          <w:p w14:paraId="08326BD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835" w:type="dxa"/>
            <w:tcBorders>
              <w:top w:val="nil"/>
              <w:left w:val="nil"/>
              <w:bottom w:val="single" w:color="auto" w:sz="4" w:space="0"/>
              <w:right w:val="single" w:color="auto" w:sz="4" w:space="0"/>
            </w:tcBorders>
            <w:shd w:val="clear" w:color="auto" w:fill="auto"/>
            <w:noWrap/>
            <w:vAlign w:val="center"/>
          </w:tcPr>
          <w:p w14:paraId="3460E1F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96F5443">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203E3B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006" w:type="dxa"/>
            <w:gridSpan w:val="3"/>
            <w:tcBorders>
              <w:top w:val="nil"/>
              <w:left w:val="nil"/>
              <w:bottom w:val="single" w:color="auto" w:sz="4" w:space="0"/>
              <w:right w:val="single" w:color="auto" w:sz="4" w:space="0"/>
            </w:tcBorders>
            <w:shd w:val="clear" w:color="auto" w:fill="auto"/>
            <w:noWrap/>
            <w:vAlign w:val="center"/>
          </w:tcPr>
          <w:p w14:paraId="5A1C41D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958" w:type="dxa"/>
            <w:gridSpan w:val="2"/>
            <w:tcBorders>
              <w:top w:val="nil"/>
              <w:left w:val="nil"/>
              <w:bottom w:val="single" w:color="auto" w:sz="4" w:space="0"/>
              <w:right w:val="single" w:color="auto" w:sz="4" w:space="0"/>
            </w:tcBorders>
            <w:shd w:val="clear" w:color="auto" w:fill="auto"/>
            <w:noWrap/>
            <w:vAlign w:val="center"/>
          </w:tcPr>
          <w:p w14:paraId="42E7F689">
            <w:pPr>
              <w:jc w:val="right"/>
              <w:rPr>
                <w:rFonts w:ascii="宋体" w:hAnsi="宋体" w:eastAsia="宋体" w:cs="宋体"/>
                <w:color w:val="000000"/>
                <w:sz w:val="22"/>
              </w:rPr>
            </w:pPr>
            <w:r>
              <w:rPr>
                <w:rFonts w:hint="eastAsia"/>
                <w:color w:val="000000"/>
                <w:sz w:val="22"/>
              </w:rPr>
              <w:t>55.6</w:t>
            </w:r>
          </w:p>
        </w:tc>
        <w:tc>
          <w:tcPr>
            <w:tcW w:w="1076" w:type="dxa"/>
            <w:tcBorders>
              <w:top w:val="nil"/>
              <w:left w:val="nil"/>
              <w:bottom w:val="single" w:color="auto" w:sz="4" w:space="0"/>
              <w:right w:val="single" w:color="auto" w:sz="4" w:space="0"/>
            </w:tcBorders>
            <w:shd w:val="clear" w:color="auto" w:fill="auto"/>
            <w:noWrap/>
            <w:vAlign w:val="center"/>
          </w:tcPr>
          <w:p w14:paraId="65D03B6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154" w:type="dxa"/>
            <w:gridSpan w:val="2"/>
            <w:tcBorders>
              <w:top w:val="nil"/>
              <w:left w:val="nil"/>
              <w:bottom w:val="single" w:color="auto" w:sz="4" w:space="0"/>
              <w:right w:val="single" w:color="auto" w:sz="4" w:space="0"/>
            </w:tcBorders>
            <w:shd w:val="clear" w:color="auto" w:fill="auto"/>
            <w:noWrap/>
            <w:vAlign w:val="center"/>
          </w:tcPr>
          <w:p w14:paraId="3820F59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956" w:type="dxa"/>
            <w:gridSpan w:val="2"/>
            <w:tcBorders>
              <w:top w:val="nil"/>
              <w:left w:val="nil"/>
              <w:bottom w:val="single" w:color="auto" w:sz="4" w:space="0"/>
              <w:right w:val="single" w:color="auto" w:sz="4" w:space="0"/>
            </w:tcBorders>
            <w:shd w:val="clear" w:color="auto" w:fill="auto"/>
            <w:noWrap/>
            <w:vAlign w:val="center"/>
          </w:tcPr>
          <w:p w14:paraId="1B6E2592">
            <w:pPr>
              <w:jc w:val="right"/>
              <w:rPr>
                <w:rFonts w:ascii="宋体" w:hAnsi="宋体" w:eastAsia="宋体" w:cs="宋体"/>
                <w:szCs w:val="21"/>
              </w:rPr>
            </w:pPr>
            <w:r>
              <w:rPr>
                <w:rFonts w:hint="eastAsia"/>
                <w:szCs w:val="21"/>
              </w:rPr>
              <w:t>17.04</w:t>
            </w:r>
          </w:p>
        </w:tc>
        <w:tc>
          <w:tcPr>
            <w:tcW w:w="1127" w:type="dxa"/>
            <w:tcBorders>
              <w:top w:val="nil"/>
              <w:left w:val="nil"/>
              <w:bottom w:val="single" w:color="auto" w:sz="4" w:space="0"/>
              <w:right w:val="single" w:color="auto" w:sz="4" w:space="0"/>
            </w:tcBorders>
            <w:shd w:val="clear" w:color="auto" w:fill="auto"/>
            <w:noWrap/>
            <w:vAlign w:val="center"/>
          </w:tcPr>
          <w:p w14:paraId="6CBA339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172" w:type="dxa"/>
            <w:gridSpan w:val="3"/>
            <w:tcBorders>
              <w:top w:val="nil"/>
              <w:left w:val="nil"/>
              <w:bottom w:val="single" w:color="auto" w:sz="4" w:space="0"/>
              <w:right w:val="single" w:color="auto" w:sz="4" w:space="0"/>
            </w:tcBorders>
            <w:shd w:val="clear" w:color="auto" w:fill="auto"/>
            <w:noWrap/>
            <w:vAlign w:val="center"/>
          </w:tcPr>
          <w:p w14:paraId="1758B3B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835" w:type="dxa"/>
            <w:tcBorders>
              <w:top w:val="nil"/>
              <w:left w:val="nil"/>
              <w:bottom w:val="single" w:color="auto" w:sz="4" w:space="0"/>
              <w:right w:val="single" w:color="auto" w:sz="4" w:space="0"/>
            </w:tcBorders>
            <w:shd w:val="clear" w:color="auto" w:fill="auto"/>
            <w:noWrap/>
            <w:vAlign w:val="center"/>
          </w:tcPr>
          <w:p w14:paraId="629890E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DEDAA0F">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0821058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006" w:type="dxa"/>
            <w:gridSpan w:val="3"/>
            <w:tcBorders>
              <w:top w:val="nil"/>
              <w:left w:val="nil"/>
              <w:bottom w:val="single" w:color="auto" w:sz="4" w:space="0"/>
              <w:right w:val="single" w:color="auto" w:sz="4" w:space="0"/>
            </w:tcBorders>
            <w:shd w:val="clear" w:color="auto" w:fill="auto"/>
            <w:noWrap/>
            <w:vAlign w:val="center"/>
          </w:tcPr>
          <w:p w14:paraId="7A4382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958" w:type="dxa"/>
            <w:gridSpan w:val="2"/>
            <w:tcBorders>
              <w:top w:val="nil"/>
              <w:left w:val="nil"/>
              <w:bottom w:val="single" w:color="auto" w:sz="4" w:space="0"/>
              <w:right w:val="single" w:color="auto" w:sz="4" w:space="0"/>
            </w:tcBorders>
            <w:shd w:val="clear" w:color="auto" w:fill="auto"/>
            <w:noWrap/>
            <w:vAlign w:val="center"/>
          </w:tcPr>
          <w:p w14:paraId="6A6D8B0B">
            <w:pPr>
              <w:jc w:val="right"/>
              <w:rPr>
                <w:rFonts w:ascii="宋体" w:hAnsi="宋体" w:eastAsia="宋体" w:cs="宋体"/>
                <w:color w:val="000000"/>
                <w:sz w:val="22"/>
              </w:rPr>
            </w:pPr>
            <w:r>
              <w:rPr>
                <w:rFonts w:hint="eastAsia"/>
                <w:color w:val="000000"/>
                <w:sz w:val="22"/>
              </w:rPr>
              <w:t>191.65</w:t>
            </w:r>
          </w:p>
        </w:tc>
        <w:tc>
          <w:tcPr>
            <w:tcW w:w="1076" w:type="dxa"/>
            <w:tcBorders>
              <w:top w:val="nil"/>
              <w:left w:val="nil"/>
              <w:bottom w:val="single" w:color="auto" w:sz="4" w:space="0"/>
              <w:right w:val="single" w:color="auto" w:sz="4" w:space="0"/>
            </w:tcBorders>
            <w:shd w:val="clear" w:color="auto" w:fill="auto"/>
            <w:noWrap/>
            <w:vAlign w:val="center"/>
          </w:tcPr>
          <w:p w14:paraId="151589A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154" w:type="dxa"/>
            <w:gridSpan w:val="2"/>
            <w:tcBorders>
              <w:top w:val="nil"/>
              <w:left w:val="nil"/>
              <w:bottom w:val="single" w:color="auto" w:sz="4" w:space="0"/>
              <w:right w:val="single" w:color="auto" w:sz="4" w:space="0"/>
            </w:tcBorders>
            <w:shd w:val="clear" w:color="auto" w:fill="auto"/>
            <w:noWrap/>
            <w:vAlign w:val="center"/>
          </w:tcPr>
          <w:p w14:paraId="26C2416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956" w:type="dxa"/>
            <w:gridSpan w:val="2"/>
            <w:tcBorders>
              <w:top w:val="nil"/>
              <w:left w:val="nil"/>
              <w:bottom w:val="single" w:color="auto" w:sz="4" w:space="0"/>
              <w:right w:val="single" w:color="auto" w:sz="4" w:space="0"/>
            </w:tcBorders>
            <w:shd w:val="clear" w:color="auto" w:fill="auto"/>
            <w:noWrap/>
            <w:vAlign w:val="center"/>
          </w:tcPr>
          <w:p w14:paraId="1913A9A5">
            <w:pPr>
              <w:jc w:val="right"/>
              <w:rPr>
                <w:rFonts w:ascii="宋体" w:hAnsi="宋体" w:eastAsia="宋体" w:cs="宋体"/>
                <w:szCs w:val="21"/>
              </w:rPr>
            </w:pPr>
            <w:r>
              <w:rPr>
                <w:rFonts w:hint="eastAsia"/>
                <w:szCs w:val="21"/>
              </w:rPr>
              <w:t>0</w:t>
            </w:r>
          </w:p>
        </w:tc>
        <w:tc>
          <w:tcPr>
            <w:tcW w:w="1127" w:type="dxa"/>
            <w:tcBorders>
              <w:top w:val="nil"/>
              <w:left w:val="nil"/>
              <w:bottom w:val="single" w:color="auto" w:sz="4" w:space="0"/>
              <w:right w:val="single" w:color="auto" w:sz="4" w:space="0"/>
            </w:tcBorders>
            <w:shd w:val="clear" w:color="auto" w:fill="auto"/>
            <w:noWrap/>
            <w:vAlign w:val="center"/>
          </w:tcPr>
          <w:p w14:paraId="578D633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172" w:type="dxa"/>
            <w:gridSpan w:val="3"/>
            <w:tcBorders>
              <w:top w:val="nil"/>
              <w:left w:val="nil"/>
              <w:bottom w:val="single" w:color="auto" w:sz="4" w:space="0"/>
              <w:right w:val="single" w:color="auto" w:sz="4" w:space="0"/>
            </w:tcBorders>
            <w:shd w:val="clear" w:color="auto" w:fill="auto"/>
            <w:noWrap/>
            <w:vAlign w:val="center"/>
          </w:tcPr>
          <w:p w14:paraId="5E67D56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835" w:type="dxa"/>
            <w:tcBorders>
              <w:top w:val="nil"/>
              <w:left w:val="nil"/>
              <w:bottom w:val="single" w:color="auto" w:sz="4" w:space="0"/>
              <w:right w:val="single" w:color="auto" w:sz="4" w:space="0"/>
            </w:tcBorders>
            <w:shd w:val="clear" w:color="auto" w:fill="auto"/>
            <w:noWrap/>
            <w:vAlign w:val="center"/>
          </w:tcPr>
          <w:p w14:paraId="760D15E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26072F6">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4F92DE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006" w:type="dxa"/>
            <w:gridSpan w:val="3"/>
            <w:tcBorders>
              <w:top w:val="nil"/>
              <w:left w:val="nil"/>
              <w:bottom w:val="single" w:color="auto" w:sz="4" w:space="0"/>
              <w:right w:val="single" w:color="auto" w:sz="4" w:space="0"/>
            </w:tcBorders>
            <w:shd w:val="clear" w:color="auto" w:fill="auto"/>
            <w:noWrap/>
            <w:vAlign w:val="center"/>
          </w:tcPr>
          <w:p w14:paraId="0072F26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958" w:type="dxa"/>
            <w:gridSpan w:val="2"/>
            <w:tcBorders>
              <w:top w:val="nil"/>
              <w:left w:val="nil"/>
              <w:bottom w:val="single" w:color="auto" w:sz="4" w:space="0"/>
              <w:right w:val="single" w:color="auto" w:sz="4" w:space="0"/>
            </w:tcBorders>
            <w:shd w:val="clear" w:color="auto" w:fill="auto"/>
            <w:noWrap/>
            <w:vAlign w:val="center"/>
          </w:tcPr>
          <w:p w14:paraId="14845EA8">
            <w:pPr>
              <w:jc w:val="right"/>
              <w:rPr>
                <w:rFonts w:ascii="宋体" w:hAnsi="宋体" w:eastAsia="宋体" w:cs="宋体"/>
                <w:sz w:val="22"/>
              </w:rPr>
            </w:pPr>
            <w:r>
              <w:rPr>
                <w:rFonts w:hint="eastAsia"/>
                <w:sz w:val="22"/>
              </w:rPr>
              <w:t>1.06</w:t>
            </w:r>
          </w:p>
        </w:tc>
        <w:tc>
          <w:tcPr>
            <w:tcW w:w="1076" w:type="dxa"/>
            <w:tcBorders>
              <w:top w:val="nil"/>
              <w:left w:val="nil"/>
              <w:bottom w:val="single" w:color="auto" w:sz="4" w:space="0"/>
              <w:right w:val="single" w:color="auto" w:sz="4" w:space="0"/>
            </w:tcBorders>
            <w:shd w:val="clear" w:color="auto" w:fill="auto"/>
            <w:noWrap/>
            <w:vAlign w:val="center"/>
          </w:tcPr>
          <w:p w14:paraId="1DE0727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154" w:type="dxa"/>
            <w:gridSpan w:val="2"/>
            <w:tcBorders>
              <w:top w:val="nil"/>
              <w:left w:val="nil"/>
              <w:bottom w:val="single" w:color="auto" w:sz="4" w:space="0"/>
              <w:right w:val="single" w:color="auto" w:sz="4" w:space="0"/>
            </w:tcBorders>
            <w:shd w:val="clear" w:color="auto" w:fill="auto"/>
            <w:noWrap/>
            <w:vAlign w:val="center"/>
          </w:tcPr>
          <w:p w14:paraId="64F13B5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956" w:type="dxa"/>
            <w:gridSpan w:val="2"/>
            <w:tcBorders>
              <w:top w:val="nil"/>
              <w:left w:val="nil"/>
              <w:bottom w:val="single" w:color="auto" w:sz="4" w:space="0"/>
              <w:right w:val="single" w:color="auto" w:sz="4" w:space="0"/>
            </w:tcBorders>
            <w:shd w:val="clear" w:color="auto" w:fill="auto"/>
            <w:noWrap/>
            <w:vAlign w:val="center"/>
          </w:tcPr>
          <w:p w14:paraId="7FF53A1F">
            <w:pPr>
              <w:jc w:val="right"/>
              <w:rPr>
                <w:rFonts w:ascii="宋体" w:hAnsi="宋体" w:eastAsia="宋体" w:cs="宋体"/>
                <w:szCs w:val="21"/>
              </w:rPr>
            </w:pPr>
            <w:r>
              <w:rPr>
                <w:rFonts w:hint="eastAsia"/>
                <w:szCs w:val="21"/>
              </w:rPr>
              <w:t>0</w:t>
            </w:r>
          </w:p>
        </w:tc>
        <w:tc>
          <w:tcPr>
            <w:tcW w:w="1127" w:type="dxa"/>
            <w:tcBorders>
              <w:top w:val="nil"/>
              <w:left w:val="nil"/>
              <w:bottom w:val="single" w:color="auto" w:sz="4" w:space="0"/>
              <w:right w:val="single" w:color="auto" w:sz="4" w:space="0"/>
            </w:tcBorders>
            <w:shd w:val="clear" w:color="auto" w:fill="auto"/>
            <w:noWrap/>
            <w:vAlign w:val="center"/>
          </w:tcPr>
          <w:p w14:paraId="1A9027B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172" w:type="dxa"/>
            <w:gridSpan w:val="3"/>
            <w:tcBorders>
              <w:top w:val="nil"/>
              <w:left w:val="nil"/>
              <w:bottom w:val="single" w:color="auto" w:sz="4" w:space="0"/>
              <w:right w:val="single" w:color="auto" w:sz="4" w:space="0"/>
            </w:tcBorders>
            <w:shd w:val="clear" w:color="auto" w:fill="auto"/>
            <w:noWrap/>
            <w:vAlign w:val="center"/>
          </w:tcPr>
          <w:p w14:paraId="7D42C0B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835" w:type="dxa"/>
            <w:tcBorders>
              <w:top w:val="nil"/>
              <w:left w:val="nil"/>
              <w:bottom w:val="single" w:color="auto" w:sz="4" w:space="0"/>
              <w:right w:val="single" w:color="auto" w:sz="4" w:space="0"/>
            </w:tcBorders>
            <w:shd w:val="clear" w:color="auto" w:fill="auto"/>
            <w:noWrap/>
            <w:vAlign w:val="center"/>
          </w:tcPr>
          <w:p w14:paraId="2EF6C20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1A090F5">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2F9190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006" w:type="dxa"/>
            <w:gridSpan w:val="3"/>
            <w:tcBorders>
              <w:top w:val="nil"/>
              <w:left w:val="nil"/>
              <w:bottom w:val="single" w:color="auto" w:sz="4" w:space="0"/>
              <w:right w:val="single" w:color="auto" w:sz="4" w:space="0"/>
            </w:tcBorders>
            <w:shd w:val="clear" w:color="auto" w:fill="auto"/>
            <w:noWrap/>
            <w:vAlign w:val="center"/>
          </w:tcPr>
          <w:p w14:paraId="16CCFB8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958" w:type="dxa"/>
            <w:gridSpan w:val="2"/>
            <w:tcBorders>
              <w:top w:val="nil"/>
              <w:left w:val="nil"/>
              <w:bottom w:val="single" w:color="auto" w:sz="4" w:space="0"/>
              <w:right w:val="single" w:color="auto" w:sz="4" w:space="0"/>
            </w:tcBorders>
            <w:shd w:val="clear" w:color="auto" w:fill="auto"/>
            <w:noWrap/>
            <w:vAlign w:val="center"/>
          </w:tcPr>
          <w:p w14:paraId="14547B24">
            <w:pPr>
              <w:jc w:val="right"/>
              <w:rPr>
                <w:rFonts w:ascii="宋体" w:hAnsi="宋体" w:eastAsia="宋体" w:cs="宋体"/>
                <w:szCs w:val="21"/>
              </w:rPr>
            </w:pPr>
            <w:r>
              <w:rPr>
                <w:rFonts w:hint="eastAsia"/>
                <w:szCs w:val="21"/>
              </w:rPr>
              <w:t>410.28</w:t>
            </w:r>
          </w:p>
          <w:p w14:paraId="0EDA0C81">
            <w:pPr>
              <w:jc w:val="right"/>
              <w:rPr>
                <w:rFonts w:ascii="宋体" w:hAnsi="宋体" w:eastAsia="宋体" w:cs="宋体"/>
                <w:sz w:val="22"/>
              </w:rPr>
            </w:pPr>
          </w:p>
        </w:tc>
        <w:tc>
          <w:tcPr>
            <w:tcW w:w="1076" w:type="dxa"/>
            <w:tcBorders>
              <w:top w:val="nil"/>
              <w:left w:val="nil"/>
              <w:bottom w:val="single" w:color="auto" w:sz="4" w:space="0"/>
              <w:right w:val="single" w:color="auto" w:sz="4" w:space="0"/>
            </w:tcBorders>
            <w:shd w:val="clear" w:color="auto" w:fill="auto"/>
            <w:noWrap/>
            <w:vAlign w:val="center"/>
          </w:tcPr>
          <w:p w14:paraId="4067C03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154" w:type="dxa"/>
            <w:gridSpan w:val="2"/>
            <w:tcBorders>
              <w:top w:val="nil"/>
              <w:left w:val="nil"/>
              <w:bottom w:val="single" w:color="auto" w:sz="4" w:space="0"/>
              <w:right w:val="single" w:color="auto" w:sz="4" w:space="0"/>
            </w:tcBorders>
            <w:shd w:val="clear" w:color="auto" w:fill="auto"/>
            <w:noWrap/>
            <w:vAlign w:val="center"/>
          </w:tcPr>
          <w:p w14:paraId="5F56645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956" w:type="dxa"/>
            <w:gridSpan w:val="2"/>
            <w:tcBorders>
              <w:top w:val="nil"/>
              <w:left w:val="nil"/>
              <w:bottom w:val="single" w:color="auto" w:sz="4" w:space="0"/>
              <w:right w:val="single" w:color="auto" w:sz="4" w:space="0"/>
            </w:tcBorders>
            <w:shd w:val="clear" w:color="auto" w:fill="auto"/>
            <w:noWrap/>
            <w:vAlign w:val="center"/>
          </w:tcPr>
          <w:p w14:paraId="79745E25">
            <w:pPr>
              <w:jc w:val="right"/>
              <w:rPr>
                <w:rFonts w:ascii="宋体" w:hAnsi="宋体" w:eastAsia="宋体" w:cs="宋体"/>
                <w:szCs w:val="21"/>
              </w:rPr>
            </w:pPr>
            <w:r>
              <w:rPr>
                <w:rFonts w:hint="eastAsia"/>
                <w:szCs w:val="21"/>
              </w:rPr>
              <w:t>8.52</w:t>
            </w:r>
          </w:p>
        </w:tc>
        <w:tc>
          <w:tcPr>
            <w:tcW w:w="1127" w:type="dxa"/>
            <w:tcBorders>
              <w:top w:val="nil"/>
              <w:left w:val="nil"/>
              <w:bottom w:val="single" w:color="auto" w:sz="4" w:space="0"/>
              <w:right w:val="single" w:color="auto" w:sz="4" w:space="0"/>
            </w:tcBorders>
            <w:shd w:val="clear" w:color="auto" w:fill="auto"/>
            <w:noWrap/>
            <w:vAlign w:val="center"/>
          </w:tcPr>
          <w:p w14:paraId="036A78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4172" w:type="dxa"/>
            <w:gridSpan w:val="3"/>
            <w:tcBorders>
              <w:top w:val="nil"/>
              <w:left w:val="nil"/>
              <w:bottom w:val="single" w:color="auto" w:sz="4" w:space="0"/>
              <w:right w:val="single" w:color="auto" w:sz="4" w:space="0"/>
            </w:tcBorders>
            <w:shd w:val="clear" w:color="auto" w:fill="auto"/>
            <w:noWrap/>
            <w:vAlign w:val="center"/>
          </w:tcPr>
          <w:p w14:paraId="126C052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835" w:type="dxa"/>
            <w:tcBorders>
              <w:top w:val="nil"/>
              <w:left w:val="nil"/>
              <w:bottom w:val="single" w:color="auto" w:sz="4" w:space="0"/>
              <w:right w:val="single" w:color="auto" w:sz="4" w:space="0"/>
            </w:tcBorders>
            <w:shd w:val="clear" w:color="auto" w:fill="auto"/>
            <w:noWrap/>
            <w:vAlign w:val="center"/>
          </w:tcPr>
          <w:p w14:paraId="418EF8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5131F80">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73510E6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006" w:type="dxa"/>
            <w:gridSpan w:val="3"/>
            <w:tcBorders>
              <w:top w:val="nil"/>
              <w:left w:val="nil"/>
              <w:bottom w:val="single" w:color="auto" w:sz="4" w:space="0"/>
              <w:right w:val="single" w:color="auto" w:sz="4" w:space="0"/>
            </w:tcBorders>
            <w:shd w:val="clear" w:color="auto" w:fill="auto"/>
            <w:noWrap/>
            <w:vAlign w:val="center"/>
          </w:tcPr>
          <w:p w14:paraId="2B7A703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958" w:type="dxa"/>
            <w:gridSpan w:val="2"/>
            <w:tcBorders>
              <w:top w:val="nil"/>
              <w:left w:val="nil"/>
              <w:bottom w:val="single" w:color="auto" w:sz="4" w:space="0"/>
              <w:right w:val="single" w:color="auto" w:sz="4" w:space="0"/>
            </w:tcBorders>
            <w:shd w:val="clear" w:color="auto" w:fill="auto"/>
            <w:noWrap/>
            <w:vAlign w:val="center"/>
          </w:tcPr>
          <w:p w14:paraId="3FAD951B">
            <w:pPr>
              <w:jc w:val="right"/>
              <w:rPr>
                <w:rFonts w:ascii="宋体" w:hAnsi="宋体" w:eastAsia="宋体" w:cs="宋体"/>
                <w:sz w:val="22"/>
              </w:rPr>
            </w:pPr>
            <w:r>
              <w:rPr>
                <w:rFonts w:hint="eastAsia"/>
                <w:sz w:val="22"/>
              </w:rPr>
              <w:t>164.1</w:t>
            </w:r>
          </w:p>
        </w:tc>
        <w:tc>
          <w:tcPr>
            <w:tcW w:w="1076" w:type="dxa"/>
            <w:tcBorders>
              <w:top w:val="nil"/>
              <w:left w:val="nil"/>
              <w:bottom w:val="single" w:color="auto" w:sz="4" w:space="0"/>
              <w:right w:val="single" w:color="auto" w:sz="4" w:space="0"/>
            </w:tcBorders>
            <w:shd w:val="clear" w:color="auto" w:fill="auto"/>
            <w:noWrap/>
            <w:vAlign w:val="center"/>
          </w:tcPr>
          <w:p w14:paraId="5A0670A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154" w:type="dxa"/>
            <w:gridSpan w:val="2"/>
            <w:tcBorders>
              <w:top w:val="nil"/>
              <w:left w:val="nil"/>
              <w:bottom w:val="single" w:color="auto" w:sz="4" w:space="0"/>
              <w:right w:val="single" w:color="auto" w:sz="4" w:space="0"/>
            </w:tcBorders>
            <w:shd w:val="clear" w:color="auto" w:fill="auto"/>
            <w:noWrap/>
            <w:vAlign w:val="center"/>
          </w:tcPr>
          <w:p w14:paraId="059F9C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956" w:type="dxa"/>
            <w:gridSpan w:val="2"/>
            <w:tcBorders>
              <w:top w:val="nil"/>
              <w:left w:val="nil"/>
              <w:bottom w:val="single" w:color="auto" w:sz="4" w:space="0"/>
              <w:right w:val="single" w:color="auto" w:sz="4" w:space="0"/>
            </w:tcBorders>
            <w:shd w:val="clear" w:color="auto" w:fill="auto"/>
            <w:noWrap/>
            <w:vAlign w:val="center"/>
          </w:tcPr>
          <w:p w14:paraId="538AFCBF">
            <w:pPr>
              <w:jc w:val="right"/>
              <w:rPr>
                <w:rFonts w:ascii="宋体" w:hAnsi="宋体" w:eastAsia="宋体" w:cs="宋体"/>
                <w:szCs w:val="21"/>
              </w:rPr>
            </w:pPr>
            <w:r>
              <w:rPr>
                <w:rFonts w:hint="eastAsia"/>
                <w:szCs w:val="21"/>
              </w:rPr>
              <w:t>8.52</w:t>
            </w:r>
          </w:p>
        </w:tc>
        <w:tc>
          <w:tcPr>
            <w:tcW w:w="1127" w:type="dxa"/>
            <w:tcBorders>
              <w:top w:val="nil"/>
              <w:left w:val="nil"/>
              <w:bottom w:val="single" w:color="auto" w:sz="4" w:space="0"/>
              <w:right w:val="single" w:color="auto" w:sz="4" w:space="0"/>
            </w:tcBorders>
            <w:shd w:val="clear" w:color="auto" w:fill="auto"/>
            <w:noWrap/>
            <w:vAlign w:val="center"/>
          </w:tcPr>
          <w:p w14:paraId="6559B59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172" w:type="dxa"/>
            <w:gridSpan w:val="3"/>
            <w:tcBorders>
              <w:top w:val="nil"/>
              <w:left w:val="nil"/>
              <w:bottom w:val="single" w:color="auto" w:sz="4" w:space="0"/>
              <w:right w:val="single" w:color="auto" w:sz="4" w:space="0"/>
            </w:tcBorders>
            <w:shd w:val="clear" w:color="auto" w:fill="auto"/>
            <w:noWrap/>
            <w:vAlign w:val="center"/>
          </w:tcPr>
          <w:p w14:paraId="664A75A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835" w:type="dxa"/>
            <w:tcBorders>
              <w:top w:val="nil"/>
              <w:left w:val="nil"/>
              <w:bottom w:val="single" w:color="auto" w:sz="4" w:space="0"/>
              <w:right w:val="single" w:color="auto" w:sz="4" w:space="0"/>
            </w:tcBorders>
            <w:shd w:val="clear" w:color="auto" w:fill="auto"/>
            <w:noWrap/>
            <w:vAlign w:val="center"/>
          </w:tcPr>
          <w:p w14:paraId="6D12C4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E01D99B">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68F9ED8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006" w:type="dxa"/>
            <w:gridSpan w:val="3"/>
            <w:tcBorders>
              <w:top w:val="nil"/>
              <w:left w:val="nil"/>
              <w:bottom w:val="single" w:color="auto" w:sz="4" w:space="0"/>
              <w:right w:val="single" w:color="auto" w:sz="4" w:space="0"/>
            </w:tcBorders>
            <w:shd w:val="clear" w:color="auto" w:fill="auto"/>
            <w:noWrap/>
            <w:vAlign w:val="center"/>
          </w:tcPr>
          <w:p w14:paraId="6BD1F55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958" w:type="dxa"/>
            <w:gridSpan w:val="2"/>
            <w:tcBorders>
              <w:top w:val="nil"/>
              <w:left w:val="nil"/>
              <w:bottom w:val="single" w:color="auto" w:sz="4" w:space="0"/>
              <w:right w:val="single" w:color="auto" w:sz="4" w:space="0"/>
            </w:tcBorders>
            <w:shd w:val="clear" w:color="auto" w:fill="auto"/>
            <w:noWrap/>
            <w:vAlign w:val="center"/>
          </w:tcPr>
          <w:p w14:paraId="0B5BB880">
            <w:pPr>
              <w:jc w:val="right"/>
              <w:rPr>
                <w:rFonts w:ascii="宋体" w:hAnsi="宋体" w:eastAsia="宋体" w:cs="宋体"/>
                <w:color w:val="000000"/>
                <w:sz w:val="22"/>
              </w:rPr>
            </w:pPr>
            <w:r>
              <w:rPr>
                <w:rFonts w:hint="eastAsia"/>
                <w:color w:val="000000"/>
                <w:sz w:val="22"/>
              </w:rPr>
              <w:t>0</w:t>
            </w:r>
          </w:p>
        </w:tc>
        <w:tc>
          <w:tcPr>
            <w:tcW w:w="1076" w:type="dxa"/>
            <w:tcBorders>
              <w:top w:val="nil"/>
              <w:left w:val="nil"/>
              <w:bottom w:val="single" w:color="auto" w:sz="4" w:space="0"/>
              <w:right w:val="single" w:color="auto" w:sz="4" w:space="0"/>
            </w:tcBorders>
            <w:shd w:val="clear" w:color="auto" w:fill="auto"/>
            <w:noWrap/>
            <w:vAlign w:val="center"/>
          </w:tcPr>
          <w:p w14:paraId="2B4A24F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154" w:type="dxa"/>
            <w:gridSpan w:val="2"/>
            <w:tcBorders>
              <w:top w:val="nil"/>
              <w:left w:val="nil"/>
              <w:bottom w:val="single" w:color="auto" w:sz="4" w:space="0"/>
              <w:right w:val="single" w:color="auto" w:sz="4" w:space="0"/>
            </w:tcBorders>
            <w:shd w:val="clear" w:color="auto" w:fill="auto"/>
            <w:noWrap/>
            <w:vAlign w:val="center"/>
          </w:tcPr>
          <w:p w14:paraId="700D1A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956" w:type="dxa"/>
            <w:gridSpan w:val="2"/>
            <w:tcBorders>
              <w:top w:val="nil"/>
              <w:left w:val="nil"/>
              <w:bottom w:val="single" w:color="auto" w:sz="4" w:space="0"/>
              <w:right w:val="single" w:color="auto" w:sz="4" w:space="0"/>
            </w:tcBorders>
            <w:shd w:val="clear" w:color="auto" w:fill="auto"/>
            <w:noWrap/>
            <w:vAlign w:val="center"/>
          </w:tcPr>
          <w:p w14:paraId="04B935FD">
            <w:pPr>
              <w:jc w:val="right"/>
              <w:rPr>
                <w:rFonts w:ascii="宋体" w:hAnsi="宋体" w:eastAsia="宋体" w:cs="宋体"/>
                <w:szCs w:val="21"/>
              </w:rPr>
            </w:pPr>
            <w:r>
              <w:rPr>
                <w:rFonts w:hint="eastAsia"/>
                <w:szCs w:val="21"/>
              </w:rPr>
              <w:t>8.53</w:t>
            </w:r>
          </w:p>
        </w:tc>
        <w:tc>
          <w:tcPr>
            <w:tcW w:w="1127" w:type="dxa"/>
            <w:tcBorders>
              <w:top w:val="nil"/>
              <w:left w:val="nil"/>
              <w:bottom w:val="single" w:color="auto" w:sz="4" w:space="0"/>
              <w:right w:val="single" w:color="auto" w:sz="4" w:space="0"/>
            </w:tcBorders>
            <w:shd w:val="clear" w:color="auto" w:fill="auto"/>
            <w:noWrap/>
            <w:vAlign w:val="center"/>
          </w:tcPr>
          <w:p w14:paraId="6113303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172" w:type="dxa"/>
            <w:gridSpan w:val="3"/>
            <w:tcBorders>
              <w:top w:val="nil"/>
              <w:left w:val="nil"/>
              <w:bottom w:val="single" w:color="auto" w:sz="4" w:space="0"/>
              <w:right w:val="single" w:color="auto" w:sz="4" w:space="0"/>
            </w:tcBorders>
            <w:shd w:val="clear" w:color="auto" w:fill="auto"/>
            <w:noWrap/>
            <w:vAlign w:val="center"/>
          </w:tcPr>
          <w:p w14:paraId="4A13866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835" w:type="dxa"/>
            <w:tcBorders>
              <w:top w:val="nil"/>
              <w:left w:val="nil"/>
              <w:bottom w:val="single" w:color="auto" w:sz="4" w:space="0"/>
              <w:right w:val="single" w:color="auto" w:sz="4" w:space="0"/>
            </w:tcBorders>
            <w:shd w:val="clear" w:color="auto" w:fill="auto"/>
            <w:noWrap/>
            <w:vAlign w:val="center"/>
          </w:tcPr>
          <w:p w14:paraId="1C951D9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19E7AD4">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6490775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006" w:type="dxa"/>
            <w:gridSpan w:val="3"/>
            <w:tcBorders>
              <w:top w:val="nil"/>
              <w:left w:val="nil"/>
              <w:bottom w:val="single" w:color="auto" w:sz="4" w:space="0"/>
              <w:right w:val="single" w:color="auto" w:sz="4" w:space="0"/>
            </w:tcBorders>
            <w:shd w:val="clear" w:color="auto" w:fill="auto"/>
            <w:noWrap/>
            <w:vAlign w:val="center"/>
          </w:tcPr>
          <w:p w14:paraId="0641CD5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958" w:type="dxa"/>
            <w:gridSpan w:val="2"/>
            <w:tcBorders>
              <w:top w:val="nil"/>
              <w:left w:val="nil"/>
              <w:bottom w:val="single" w:color="auto" w:sz="4" w:space="0"/>
              <w:right w:val="single" w:color="auto" w:sz="4" w:space="0"/>
            </w:tcBorders>
            <w:shd w:val="clear" w:color="auto" w:fill="auto"/>
            <w:noWrap/>
            <w:vAlign w:val="center"/>
          </w:tcPr>
          <w:p w14:paraId="31FF7DC9">
            <w:pPr>
              <w:jc w:val="right"/>
              <w:rPr>
                <w:rFonts w:ascii="宋体" w:hAnsi="宋体" w:eastAsia="宋体" w:cs="宋体"/>
                <w:color w:val="000000"/>
                <w:sz w:val="22"/>
              </w:rPr>
            </w:pPr>
            <w:r>
              <w:rPr>
                <w:rFonts w:hint="eastAsia"/>
                <w:color w:val="000000"/>
                <w:sz w:val="22"/>
              </w:rPr>
              <w:t>112.57</w:t>
            </w:r>
          </w:p>
        </w:tc>
        <w:tc>
          <w:tcPr>
            <w:tcW w:w="1076" w:type="dxa"/>
            <w:tcBorders>
              <w:top w:val="nil"/>
              <w:left w:val="nil"/>
              <w:bottom w:val="single" w:color="auto" w:sz="4" w:space="0"/>
              <w:right w:val="single" w:color="auto" w:sz="4" w:space="0"/>
            </w:tcBorders>
            <w:shd w:val="clear" w:color="auto" w:fill="auto"/>
            <w:noWrap/>
            <w:vAlign w:val="center"/>
          </w:tcPr>
          <w:p w14:paraId="77FDAA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154" w:type="dxa"/>
            <w:gridSpan w:val="2"/>
            <w:tcBorders>
              <w:top w:val="nil"/>
              <w:left w:val="nil"/>
              <w:bottom w:val="single" w:color="auto" w:sz="4" w:space="0"/>
              <w:right w:val="single" w:color="auto" w:sz="4" w:space="0"/>
            </w:tcBorders>
            <w:shd w:val="clear" w:color="auto" w:fill="auto"/>
            <w:noWrap/>
            <w:vAlign w:val="center"/>
          </w:tcPr>
          <w:p w14:paraId="32DFC3B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956" w:type="dxa"/>
            <w:gridSpan w:val="2"/>
            <w:tcBorders>
              <w:top w:val="nil"/>
              <w:left w:val="nil"/>
              <w:bottom w:val="single" w:color="auto" w:sz="4" w:space="0"/>
              <w:right w:val="single" w:color="auto" w:sz="4" w:space="0"/>
            </w:tcBorders>
            <w:shd w:val="clear" w:color="auto" w:fill="auto"/>
            <w:noWrap/>
            <w:vAlign w:val="center"/>
          </w:tcPr>
          <w:p w14:paraId="62E94B35">
            <w:pPr>
              <w:jc w:val="right"/>
              <w:rPr>
                <w:rFonts w:ascii="宋体" w:hAnsi="宋体" w:eastAsia="宋体" w:cs="宋体"/>
                <w:szCs w:val="21"/>
              </w:rPr>
            </w:pPr>
            <w:r>
              <w:rPr>
                <w:rFonts w:hint="eastAsia"/>
                <w:szCs w:val="21"/>
              </w:rPr>
              <w:t>0</w:t>
            </w:r>
          </w:p>
        </w:tc>
        <w:tc>
          <w:tcPr>
            <w:tcW w:w="1127" w:type="dxa"/>
            <w:tcBorders>
              <w:top w:val="nil"/>
              <w:left w:val="nil"/>
              <w:bottom w:val="single" w:color="auto" w:sz="4" w:space="0"/>
              <w:right w:val="single" w:color="auto" w:sz="4" w:space="0"/>
            </w:tcBorders>
            <w:shd w:val="clear" w:color="auto" w:fill="auto"/>
            <w:noWrap/>
            <w:vAlign w:val="center"/>
          </w:tcPr>
          <w:p w14:paraId="4E66F39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172" w:type="dxa"/>
            <w:gridSpan w:val="3"/>
            <w:tcBorders>
              <w:top w:val="nil"/>
              <w:left w:val="nil"/>
              <w:bottom w:val="single" w:color="auto" w:sz="4" w:space="0"/>
              <w:right w:val="single" w:color="auto" w:sz="4" w:space="0"/>
            </w:tcBorders>
            <w:shd w:val="clear" w:color="auto" w:fill="auto"/>
            <w:noWrap/>
            <w:vAlign w:val="center"/>
          </w:tcPr>
          <w:p w14:paraId="707389B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835" w:type="dxa"/>
            <w:tcBorders>
              <w:top w:val="nil"/>
              <w:left w:val="nil"/>
              <w:bottom w:val="single" w:color="auto" w:sz="4" w:space="0"/>
              <w:right w:val="single" w:color="auto" w:sz="4" w:space="0"/>
            </w:tcBorders>
            <w:shd w:val="clear" w:color="auto" w:fill="auto"/>
            <w:noWrap/>
            <w:vAlign w:val="center"/>
          </w:tcPr>
          <w:p w14:paraId="6841FB8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F2EDF49">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3DA134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006" w:type="dxa"/>
            <w:gridSpan w:val="3"/>
            <w:tcBorders>
              <w:top w:val="nil"/>
              <w:left w:val="nil"/>
              <w:bottom w:val="single" w:color="auto" w:sz="4" w:space="0"/>
              <w:right w:val="single" w:color="auto" w:sz="4" w:space="0"/>
            </w:tcBorders>
            <w:shd w:val="clear" w:color="auto" w:fill="auto"/>
            <w:noWrap/>
            <w:vAlign w:val="center"/>
          </w:tcPr>
          <w:p w14:paraId="405A499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958" w:type="dxa"/>
            <w:gridSpan w:val="2"/>
            <w:tcBorders>
              <w:top w:val="nil"/>
              <w:left w:val="nil"/>
              <w:bottom w:val="single" w:color="auto" w:sz="4" w:space="0"/>
              <w:right w:val="single" w:color="auto" w:sz="4" w:space="0"/>
            </w:tcBorders>
            <w:shd w:val="clear" w:color="auto" w:fill="auto"/>
            <w:noWrap/>
            <w:vAlign w:val="center"/>
          </w:tcPr>
          <w:p w14:paraId="2EC5070E">
            <w:pPr>
              <w:jc w:val="right"/>
              <w:rPr>
                <w:rFonts w:ascii="宋体" w:hAnsi="宋体" w:eastAsia="宋体" w:cs="宋体"/>
                <w:color w:val="000000"/>
                <w:sz w:val="22"/>
              </w:rPr>
            </w:pPr>
            <w:r>
              <w:rPr>
                <w:rFonts w:hint="eastAsia"/>
                <w:color w:val="000000"/>
                <w:sz w:val="22"/>
              </w:rPr>
              <w:t>0</w:t>
            </w:r>
          </w:p>
        </w:tc>
        <w:tc>
          <w:tcPr>
            <w:tcW w:w="1076" w:type="dxa"/>
            <w:tcBorders>
              <w:top w:val="nil"/>
              <w:left w:val="nil"/>
              <w:bottom w:val="single" w:color="auto" w:sz="4" w:space="0"/>
              <w:right w:val="single" w:color="auto" w:sz="4" w:space="0"/>
            </w:tcBorders>
            <w:shd w:val="clear" w:color="auto" w:fill="auto"/>
            <w:noWrap/>
            <w:vAlign w:val="center"/>
          </w:tcPr>
          <w:p w14:paraId="4C59394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154" w:type="dxa"/>
            <w:gridSpan w:val="2"/>
            <w:tcBorders>
              <w:top w:val="nil"/>
              <w:left w:val="nil"/>
              <w:bottom w:val="single" w:color="auto" w:sz="4" w:space="0"/>
              <w:right w:val="single" w:color="auto" w:sz="4" w:space="0"/>
            </w:tcBorders>
            <w:shd w:val="clear" w:color="auto" w:fill="auto"/>
            <w:noWrap/>
            <w:vAlign w:val="center"/>
          </w:tcPr>
          <w:p w14:paraId="33CEFC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956" w:type="dxa"/>
            <w:gridSpan w:val="2"/>
            <w:tcBorders>
              <w:top w:val="nil"/>
              <w:left w:val="nil"/>
              <w:bottom w:val="single" w:color="auto" w:sz="4" w:space="0"/>
              <w:right w:val="single" w:color="auto" w:sz="4" w:space="0"/>
            </w:tcBorders>
            <w:shd w:val="clear" w:color="auto" w:fill="auto"/>
            <w:noWrap/>
            <w:vAlign w:val="center"/>
          </w:tcPr>
          <w:p w14:paraId="2967CF66">
            <w:pPr>
              <w:jc w:val="right"/>
              <w:rPr>
                <w:rFonts w:ascii="宋体" w:hAnsi="宋体" w:eastAsia="宋体" w:cs="宋体"/>
                <w:szCs w:val="21"/>
              </w:rPr>
            </w:pPr>
            <w:r>
              <w:rPr>
                <w:rFonts w:hint="eastAsia"/>
                <w:szCs w:val="21"/>
              </w:rPr>
              <w:t>0</w:t>
            </w:r>
          </w:p>
        </w:tc>
        <w:tc>
          <w:tcPr>
            <w:tcW w:w="1127" w:type="dxa"/>
            <w:tcBorders>
              <w:top w:val="nil"/>
              <w:left w:val="nil"/>
              <w:bottom w:val="single" w:color="auto" w:sz="4" w:space="0"/>
              <w:right w:val="single" w:color="auto" w:sz="4" w:space="0"/>
            </w:tcBorders>
            <w:shd w:val="clear" w:color="auto" w:fill="auto"/>
            <w:noWrap/>
            <w:vAlign w:val="center"/>
          </w:tcPr>
          <w:p w14:paraId="551760A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172" w:type="dxa"/>
            <w:gridSpan w:val="3"/>
            <w:tcBorders>
              <w:top w:val="nil"/>
              <w:left w:val="nil"/>
              <w:bottom w:val="single" w:color="auto" w:sz="4" w:space="0"/>
              <w:right w:val="single" w:color="auto" w:sz="4" w:space="0"/>
            </w:tcBorders>
            <w:shd w:val="clear" w:color="auto" w:fill="auto"/>
            <w:noWrap/>
            <w:vAlign w:val="center"/>
          </w:tcPr>
          <w:p w14:paraId="43BF0A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835" w:type="dxa"/>
            <w:tcBorders>
              <w:top w:val="nil"/>
              <w:left w:val="nil"/>
              <w:bottom w:val="single" w:color="auto" w:sz="4" w:space="0"/>
              <w:right w:val="single" w:color="auto" w:sz="4" w:space="0"/>
            </w:tcBorders>
            <w:shd w:val="clear" w:color="auto" w:fill="auto"/>
            <w:noWrap/>
            <w:vAlign w:val="center"/>
          </w:tcPr>
          <w:p w14:paraId="749B44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C0E6E35">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1FBB35C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006" w:type="dxa"/>
            <w:gridSpan w:val="3"/>
            <w:tcBorders>
              <w:top w:val="nil"/>
              <w:left w:val="nil"/>
              <w:bottom w:val="single" w:color="auto" w:sz="4" w:space="0"/>
              <w:right w:val="single" w:color="auto" w:sz="4" w:space="0"/>
            </w:tcBorders>
            <w:shd w:val="clear" w:color="auto" w:fill="auto"/>
            <w:noWrap/>
            <w:vAlign w:val="center"/>
          </w:tcPr>
          <w:p w14:paraId="1BF6F3E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958" w:type="dxa"/>
            <w:gridSpan w:val="2"/>
            <w:tcBorders>
              <w:top w:val="nil"/>
              <w:left w:val="nil"/>
              <w:bottom w:val="single" w:color="auto" w:sz="4" w:space="0"/>
              <w:right w:val="single" w:color="auto" w:sz="4" w:space="0"/>
            </w:tcBorders>
            <w:shd w:val="clear" w:color="auto" w:fill="auto"/>
            <w:noWrap/>
            <w:vAlign w:val="center"/>
          </w:tcPr>
          <w:p w14:paraId="5D80890F">
            <w:pPr>
              <w:jc w:val="right"/>
              <w:rPr>
                <w:rFonts w:ascii="宋体" w:hAnsi="宋体" w:eastAsia="宋体" w:cs="宋体"/>
                <w:color w:val="000000"/>
                <w:sz w:val="22"/>
              </w:rPr>
            </w:pPr>
            <w:r>
              <w:rPr>
                <w:rFonts w:hint="eastAsia"/>
                <w:color w:val="000000"/>
                <w:sz w:val="22"/>
              </w:rPr>
              <w:t>17.28</w:t>
            </w:r>
          </w:p>
        </w:tc>
        <w:tc>
          <w:tcPr>
            <w:tcW w:w="1076" w:type="dxa"/>
            <w:tcBorders>
              <w:top w:val="nil"/>
              <w:left w:val="nil"/>
              <w:bottom w:val="single" w:color="auto" w:sz="4" w:space="0"/>
              <w:right w:val="single" w:color="auto" w:sz="4" w:space="0"/>
            </w:tcBorders>
            <w:shd w:val="clear" w:color="auto" w:fill="auto"/>
            <w:noWrap/>
            <w:vAlign w:val="center"/>
          </w:tcPr>
          <w:p w14:paraId="4E699FE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154" w:type="dxa"/>
            <w:gridSpan w:val="2"/>
            <w:tcBorders>
              <w:top w:val="nil"/>
              <w:left w:val="nil"/>
              <w:bottom w:val="single" w:color="auto" w:sz="4" w:space="0"/>
              <w:right w:val="single" w:color="auto" w:sz="4" w:space="0"/>
            </w:tcBorders>
            <w:shd w:val="clear" w:color="auto" w:fill="auto"/>
            <w:noWrap/>
            <w:vAlign w:val="center"/>
          </w:tcPr>
          <w:p w14:paraId="4D6FD86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956" w:type="dxa"/>
            <w:gridSpan w:val="2"/>
            <w:tcBorders>
              <w:top w:val="nil"/>
              <w:left w:val="nil"/>
              <w:bottom w:val="single" w:color="auto" w:sz="4" w:space="0"/>
              <w:right w:val="single" w:color="auto" w:sz="4" w:space="0"/>
            </w:tcBorders>
            <w:shd w:val="clear" w:color="auto" w:fill="auto"/>
            <w:noWrap/>
            <w:vAlign w:val="center"/>
          </w:tcPr>
          <w:p w14:paraId="26472D42">
            <w:pPr>
              <w:jc w:val="right"/>
              <w:rPr>
                <w:rFonts w:ascii="宋体" w:hAnsi="宋体" w:eastAsia="宋体" w:cs="宋体"/>
                <w:szCs w:val="21"/>
              </w:rPr>
            </w:pPr>
            <w:r>
              <w:rPr>
                <w:rFonts w:hint="eastAsia"/>
                <w:szCs w:val="21"/>
              </w:rPr>
              <w:t>5.11</w:t>
            </w:r>
          </w:p>
        </w:tc>
        <w:tc>
          <w:tcPr>
            <w:tcW w:w="1127" w:type="dxa"/>
            <w:tcBorders>
              <w:top w:val="nil"/>
              <w:left w:val="nil"/>
              <w:bottom w:val="single" w:color="auto" w:sz="4" w:space="0"/>
              <w:right w:val="single" w:color="auto" w:sz="4" w:space="0"/>
            </w:tcBorders>
            <w:shd w:val="clear" w:color="auto" w:fill="auto"/>
            <w:noWrap/>
            <w:vAlign w:val="center"/>
          </w:tcPr>
          <w:p w14:paraId="72BAB05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172" w:type="dxa"/>
            <w:gridSpan w:val="3"/>
            <w:tcBorders>
              <w:top w:val="nil"/>
              <w:left w:val="nil"/>
              <w:bottom w:val="single" w:color="auto" w:sz="4" w:space="0"/>
              <w:right w:val="single" w:color="auto" w:sz="4" w:space="0"/>
            </w:tcBorders>
            <w:shd w:val="clear" w:color="auto" w:fill="auto"/>
            <w:noWrap/>
            <w:vAlign w:val="center"/>
          </w:tcPr>
          <w:p w14:paraId="612CA8C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835" w:type="dxa"/>
            <w:tcBorders>
              <w:top w:val="nil"/>
              <w:left w:val="nil"/>
              <w:bottom w:val="single" w:color="auto" w:sz="4" w:space="0"/>
              <w:right w:val="single" w:color="auto" w:sz="4" w:space="0"/>
            </w:tcBorders>
            <w:shd w:val="clear" w:color="auto" w:fill="auto"/>
            <w:noWrap/>
            <w:vAlign w:val="center"/>
          </w:tcPr>
          <w:p w14:paraId="031D079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B098F16">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5A22276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006" w:type="dxa"/>
            <w:gridSpan w:val="3"/>
            <w:tcBorders>
              <w:top w:val="nil"/>
              <w:left w:val="nil"/>
              <w:bottom w:val="single" w:color="auto" w:sz="4" w:space="0"/>
              <w:right w:val="single" w:color="auto" w:sz="4" w:space="0"/>
            </w:tcBorders>
            <w:shd w:val="clear" w:color="auto" w:fill="auto"/>
            <w:noWrap/>
            <w:vAlign w:val="center"/>
          </w:tcPr>
          <w:p w14:paraId="75BD5B4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958" w:type="dxa"/>
            <w:gridSpan w:val="2"/>
            <w:tcBorders>
              <w:top w:val="nil"/>
              <w:left w:val="nil"/>
              <w:bottom w:val="single" w:color="auto" w:sz="4" w:space="0"/>
              <w:right w:val="single" w:color="auto" w:sz="4" w:space="0"/>
            </w:tcBorders>
            <w:shd w:val="clear" w:color="auto" w:fill="auto"/>
            <w:noWrap/>
            <w:vAlign w:val="center"/>
          </w:tcPr>
          <w:p w14:paraId="53B95C1D">
            <w:pPr>
              <w:jc w:val="right"/>
              <w:rPr>
                <w:rFonts w:ascii="宋体" w:hAnsi="宋体" w:eastAsia="宋体" w:cs="宋体"/>
                <w:color w:val="000000"/>
                <w:sz w:val="22"/>
              </w:rPr>
            </w:pPr>
            <w:r>
              <w:rPr>
                <w:rFonts w:hint="eastAsia"/>
                <w:color w:val="000000"/>
                <w:sz w:val="22"/>
              </w:rPr>
              <w:t>126.98</w:t>
            </w:r>
          </w:p>
        </w:tc>
        <w:tc>
          <w:tcPr>
            <w:tcW w:w="1076" w:type="dxa"/>
            <w:tcBorders>
              <w:top w:val="nil"/>
              <w:left w:val="nil"/>
              <w:bottom w:val="single" w:color="auto" w:sz="4" w:space="0"/>
              <w:right w:val="single" w:color="auto" w:sz="4" w:space="0"/>
            </w:tcBorders>
            <w:shd w:val="clear" w:color="auto" w:fill="auto"/>
            <w:noWrap/>
            <w:vAlign w:val="center"/>
          </w:tcPr>
          <w:p w14:paraId="789244D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154" w:type="dxa"/>
            <w:gridSpan w:val="2"/>
            <w:tcBorders>
              <w:top w:val="nil"/>
              <w:left w:val="nil"/>
              <w:bottom w:val="single" w:color="auto" w:sz="4" w:space="0"/>
              <w:right w:val="single" w:color="auto" w:sz="4" w:space="0"/>
            </w:tcBorders>
            <w:shd w:val="clear" w:color="auto" w:fill="auto"/>
            <w:noWrap/>
            <w:vAlign w:val="center"/>
          </w:tcPr>
          <w:p w14:paraId="224B5BD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956" w:type="dxa"/>
            <w:gridSpan w:val="2"/>
            <w:tcBorders>
              <w:top w:val="nil"/>
              <w:left w:val="nil"/>
              <w:bottom w:val="single" w:color="auto" w:sz="4" w:space="0"/>
              <w:right w:val="single" w:color="auto" w:sz="4" w:space="0"/>
            </w:tcBorders>
            <w:shd w:val="clear" w:color="auto" w:fill="auto"/>
            <w:noWrap/>
            <w:vAlign w:val="center"/>
          </w:tcPr>
          <w:p w14:paraId="6D75DF34">
            <w:pPr>
              <w:jc w:val="right"/>
              <w:rPr>
                <w:rFonts w:ascii="宋体" w:hAnsi="宋体" w:eastAsia="宋体" w:cs="宋体"/>
                <w:szCs w:val="21"/>
              </w:rPr>
            </w:pPr>
            <w:r>
              <w:rPr>
                <w:rFonts w:hint="eastAsia"/>
                <w:szCs w:val="21"/>
              </w:rPr>
              <w:t>0</w:t>
            </w:r>
          </w:p>
        </w:tc>
        <w:tc>
          <w:tcPr>
            <w:tcW w:w="1127" w:type="dxa"/>
            <w:tcBorders>
              <w:top w:val="nil"/>
              <w:left w:val="nil"/>
              <w:bottom w:val="single" w:color="auto" w:sz="4" w:space="0"/>
              <w:right w:val="single" w:color="auto" w:sz="4" w:space="0"/>
            </w:tcBorders>
            <w:shd w:val="clear" w:color="auto" w:fill="auto"/>
            <w:noWrap/>
            <w:vAlign w:val="center"/>
          </w:tcPr>
          <w:p w14:paraId="605CB7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172" w:type="dxa"/>
            <w:gridSpan w:val="3"/>
            <w:tcBorders>
              <w:top w:val="nil"/>
              <w:left w:val="nil"/>
              <w:bottom w:val="single" w:color="auto" w:sz="4" w:space="0"/>
              <w:right w:val="single" w:color="auto" w:sz="4" w:space="0"/>
            </w:tcBorders>
            <w:shd w:val="clear" w:color="auto" w:fill="auto"/>
            <w:noWrap/>
            <w:vAlign w:val="center"/>
          </w:tcPr>
          <w:p w14:paraId="25C6B52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835" w:type="dxa"/>
            <w:tcBorders>
              <w:top w:val="nil"/>
              <w:left w:val="nil"/>
              <w:bottom w:val="single" w:color="auto" w:sz="4" w:space="0"/>
              <w:right w:val="single" w:color="auto" w:sz="4" w:space="0"/>
            </w:tcBorders>
            <w:shd w:val="clear" w:color="auto" w:fill="auto"/>
            <w:noWrap/>
            <w:vAlign w:val="center"/>
          </w:tcPr>
          <w:p w14:paraId="59B8542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DE00FD1">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3E68CBF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006" w:type="dxa"/>
            <w:gridSpan w:val="3"/>
            <w:tcBorders>
              <w:top w:val="nil"/>
              <w:left w:val="nil"/>
              <w:bottom w:val="single" w:color="auto" w:sz="4" w:space="0"/>
              <w:right w:val="single" w:color="auto" w:sz="4" w:space="0"/>
            </w:tcBorders>
            <w:shd w:val="clear" w:color="auto" w:fill="auto"/>
            <w:noWrap/>
            <w:vAlign w:val="center"/>
          </w:tcPr>
          <w:p w14:paraId="7DC2357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958" w:type="dxa"/>
            <w:gridSpan w:val="2"/>
            <w:tcBorders>
              <w:top w:val="nil"/>
              <w:left w:val="nil"/>
              <w:bottom w:val="single" w:color="auto" w:sz="4" w:space="0"/>
              <w:right w:val="single" w:color="auto" w:sz="4" w:space="0"/>
            </w:tcBorders>
            <w:shd w:val="clear" w:color="auto" w:fill="auto"/>
            <w:noWrap/>
            <w:vAlign w:val="center"/>
          </w:tcPr>
          <w:p w14:paraId="2474E454">
            <w:pPr>
              <w:jc w:val="right"/>
              <w:rPr>
                <w:rFonts w:ascii="宋体" w:hAnsi="宋体" w:eastAsia="宋体" w:cs="宋体"/>
                <w:color w:val="000000"/>
                <w:sz w:val="22"/>
              </w:rPr>
            </w:pPr>
            <w:r>
              <w:rPr>
                <w:rFonts w:hint="eastAsia"/>
                <w:color w:val="000000"/>
                <w:sz w:val="22"/>
              </w:rPr>
              <w:t>0</w:t>
            </w:r>
          </w:p>
        </w:tc>
        <w:tc>
          <w:tcPr>
            <w:tcW w:w="1076" w:type="dxa"/>
            <w:tcBorders>
              <w:top w:val="nil"/>
              <w:left w:val="nil"/>
              <w:bottom w:val="single" w:color="auto" w:sz="4" w:space="0"/>
              <w:right w:val="single" w:color="auto" w:sz="4" w:space="0"/>
            </w:tcBorders>
            <w:shd w:val="clear" w:color="auto" w:fill="auto"/>
            <w:noWrap/>
            <w:vAlign w:val="center"/>
          </w:tcPr>
          <w:p w14:paraId="2C48B2E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154" w:type="dxa"/>
            <w:gridSpan w:val="2"/>
            <w:tcBorders>
              <w:top w:val="nil"/>
              <w:left w:val="nil"/>
              <w:bottom w:val="single" w:color="auto" w:sz="4" w:space="0"/>
              <w:right w:val="single" w:color="auto" w:sz="4" w:space="0"/>
            </w:tcBorders>
            <w:shd w:val="clear" w:color="auto" w:fill="auto"/>
            <w:noWrap/>
            <w:vAlign w:val="center"/>
          </w:tcPr>
          <w:p w14:paraId="5378EB6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956" w:type="dxa"/>
            <w:gridSpan w:val="2"/>
            <w:tcBorders>
              <w:top w:val="nil"/>
              <w:left w:val="nil"/>
              <w:bottom w:val="single" w:color="auto" w:sz="4" w:space="0"/>
              <w:right w:val="single" w:color="auto" w:sz="4" w:space="0"/>
            </w:tcBorders>
            <w:shd w:val="clear" w:color="auto" w:fill="auto"/>
            <w:noWrap/>
            <w:vAlign w:val="center"/>
          </w:tcPr>
          <w:p w14:paraId="6EE386C3">
            <w:pPr>
              <w:jc w:val="right"/>
              <w:rPr>
                <w:rFonts w:ascii="宋体" w:hAnsi="宋体" w:eastAsia="宋体" w:cs="宋体"/>
                <w:szCs w:val="21"/>
              </w:rPr>
            </w:pPr>
            <w:r>
              <w:rPr>
                <w:rFonts w:hint="eastAsia"/>
                <w:szCs w:val="21"/>
              </w:rPr>
              <w:t>30.68</w:t>
            </w:r>
          </w:p>
        </w:tc>
        <w:tc>
          <w:tcPr>
            <w:tcW w:w="1127" w:type="dxa"/>
            <w:tcBorders>
              <w:top w:val="nil"/>
              <w:left w:val="nil"/>
              <w:bottom w:val="single" w:color="auto" w:sz="4" w:space="0"/>
              <w:right w:val="single" w:color="auto" w:sz="4" w:space="0"/>
            </w:tcBorders>
            <w:shd w:val="clear" w:color="auto" w:fill="auto"/>
            <w:noWrap/>
            <w:vAlign w:val="center"/>
          </w:tcPr>
          <w:p w14:paraId="3C1EF3B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172" w:type="dxa"/>
            <w:gridSpan w:val="3"/>
            <w:tcBorders>
              <w:top w:val="nil"/>
              <w:left w:val="nil"/>
              <w:bottom w:val="single" w:color="auto" w:sz="4" w:space="0"/>
              <w:right w:val="single" w:color="auto" w:sz="4" w:space="0"/>
            </w:tcBorders>
            <w:shd w:val="clear" w:color="auto" w:fill="auto"/>
            <w:noWrap/>
            <w:vAlign w:val="center"/>
          </w:tcPr>
          <w:p w14:paraId="22F5226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835" w:type="dxa"/>
            <w:tcBorders>
              <w:top w:val="nil"/>
              <w:left w:val="nil"/>
              <w:bottom w:val="single" w:color="auto" w:sz="4" w:space="0"/>
              <w:right w:val="single" w:color="auto" w:sz="4" w:space="0"/>
            </w:tcBorders>
            <w:shd w:val="clear" w:color="auto" w:fill="auto"/>
            <w:noWrap/>
            <w:vAlign w:val="center"/>
          </w:tcPr>
          <w:p w14:paraId="17A0096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BBE8C9A">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0AF4F8B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006" w:type="dxa"/>
            <w:gridSpan w:val="3"/>
            <w:tcBorders>
              <w:top w:val="nil"/>
              <w:left w:val="nil"/>
              <w:bottom w:val="single" w:color="auto" w:sz="4" w:space="0"/>
              <w:right w:val="single" w:color="auto" w:sz="4" w:space="0"/>
            </w:tcBorders>
            <w:shd w:val="clear" w:color="auto" w:fill="auto"/>
            <w:noWrap/>
            <w:vAlign w:val="center"/>
          </w:tcPr>
          <w:p w14:paraId="10A510A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958" w:type="dxa"/>
            <w:gridSpan w:val="2"/>
            <w:tcBorders>
              <w:top w:val="nil"/>
              <w:left w:val="nil"/>
              <w:bottom w:val="single" w:color="auto" w:sz="4" w:space="0"/>
              <w:right w:val="single" w:color="auto" w:sz="4" w:space="0"/>
            </w:tcBorders>
            <w:shd w:val="clear" w:color="auto" w:fill="auto"/>
            <w:noWrap/>
            <w:vAlign w:val="center"/>
          </w:tcPr>
          <w:p w14:paraId="27F70B84">
            <w:pPr>
              <w:jc w:val="right"/>
              <w:rPr>
                <w:rFonts w:ascii="宋体" w:hAnsi="宋体" w:eastAsia="宋体" w:cs="宋体"/>
                <w:color w:val="000000"/>
                <w:sz w:val="22"/>
              </w:rPr>
            </w:pPr>
            <w:r>
              <w:rPr>
                <w:rFonts w:hint="eastAsia"/>
                <w:color w:val="000000"/>
                <w:sz w:val="22"/>
              </w:rPr>
              <w:t>40</w:t>
            </w:r>
          </w:p>
        </w:tc>
        <w:tc>
          <w:tcPr>
            <w:tcW w:w="1076" w:type="dxa"/>
            <w:tcBorders>
              <w:top w:val="nil"/>
              <w:left w:val="nil"/>
              <w:bottom w:val="single" w:color="auto" w:sz="4" w:space="0"/>
              <w:right w:val="single" w:color="auto" w:sz="4" w:space="0"/>
            </w:tcBorders>
            <w:shd w:val="clear" w:color="auto" w:fill="auto"/>
            <w:noWrap/>
            <w:vAlign w:val="center"/>
          </w:tcPr>
          <w:p w14:paraId="58472F6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154" w:type="dxa"/>
            <w:gridSpan w:val="2"/>
            <w:tcBorders>
              <w:top w:val="nil"/>
              <w:left w:val="nil"/>
              <w:bottom w:val="single" w:color="auto" w:sz="4" w:space="0"/>
              <w:right w:val="single" w:color="auto" w:sz="4" w:space="0"/>
            </w:tcBorders>
            <w:shd w:val="clear" w:color="auto" w:fill="auto"/>
            <w:noWrap/>
            <w:vAlign w:val="center"/>
          </w:tcPr>
          <w:p w14:paraId="783324B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956" w:type="dxa"/>
            <w:gridSpan w:val="2"/>
            <w:tcBorders>
              <w:top w:val="nil"/>
              <w:left w:val="nil"/>
              <w:bottom w:val="single" w:color="auto" w:sz="4" w:space="0"/>
              <w:right w:val="single" w:color="auto" w:sz="4" w:space="0"/>
            </w:tcBorders>
            <w:shd w:val="clear" w:color="auto" w:fill="auto"/>
            <w:noWrap/>
            <w:vAlign w:val="center"/>
          </w:tcPr>
          <w:p w14:paraId="41A001AD">
            <w:pPr>
              <w:jc w:val="right"/>
              <w:rPr>
                <w:rFonts w:ascii="宋体" w:hAnsi="宋体" w:eastAsia="宋体" w:cs="宋体"/>
                <w:szCs w:val="21"/>
              </w:rPr>
            </w:pPr>
            <w:r>
              <w:rPr>
                <w:rFonts w:hint="eastAsia"/>
                <w:szCs w:val="21"/>
              </w:rPr>
              <w:t>0</w:t>
            </w:r>
          </w:p>
        </w:tc>
        <w:tc>
          <w:tcPr>
            <w:tcW w:w="1127" w:type="dxa"/>
            <w:tcBorders>
              <w:top w:val="nil"/>
              <w:left w:val="nil"/>
              <w:bottom w:val="single" w:color="auto" w:sz="4" w:space="0"/>
              <w:right w:val="single" w:color="auto" w:sz="4" w:space="0"/>
            </w:tcBorders>
            <w:shd w:val="clear" w:color="auto" w:fill="auto"/>
            <w:noWrap/>
            <w:vAlign w:val="center"/>
          </w:tcPr>
          <w:p w14:paraId="6DAEDFF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172" w:type="dxa"/>
            <w:gridSpan w:val="3"/>
            <w:tcBorders>
              <w:top w:val="nil"/>
              <w:left w:val="nil"/>
              <w:bottom w:val="single" w:color="auto" w:sz="4" w:space="0"/>
              <w:right w:val="single" w:color="auto" w:sz="4" w:space="0"/>
            </w:tcBorders>
            <w:shd w:val="clear" w:color="auto" w:fill="auto"/>
            <w:noWrap/>
            <w:vAlign w:val="center"/>
          </w:tcPr>
          <w:p w14:paraId="42CE372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835" w:type="dxa"/>
            <w:tcBorders>
              <w:top w:val="nil"/>
              <w:left w:val="nil"/>
              <w:bottom w:val="single" w:color="auto" w:sz="4" w:space="0"/>
              <w:right w:val="single" w:color="auto" w:sz="4" w:space="0"/>
            </w:tcBorders>
            <w:shd w:val="clear" w:color="auto" w:fill="auto"/>
            <w:noWrap/>
            <w:vAlign w:val="center"/>
          </w:tcPr>
          <w:p w14:paraId="5D8FAC0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71ACFE9">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3EDEAD1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006" w:type="dxa"/>
            <w:gridSpan w:val="3"/>
            <w:tcBorders>
              <w:top w:val="nil"/>
              <w:left w:val="nil"/>
              <w:bottom w:val="single" w:color="auto" w:sz="4" w:space="0"/>
              <w:right w:val="single" w:color="auto" w:sz="4" w:space="0"/>
            </w:tcBorders>
            <w:shd w:val="clear" w:color="auto" w:fill="auto"/>
            <w:noWrap/>
            <w:vAlign w:val="center"/>
          </w:tcPr>
          <w:p w14:paraId="63735B0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958" w:type="dxa"/>
            <w:gridSpan w:val="2"/>
            <w:tcBorders>
              <w:top w:val="nil"/>
              <w:left w:val="nil"/>
              <w:bottom w:val="single" w:color="auto" w:sz="4" w:space="0"/>
              <w:right w:val="single" w:color="auto" w:sz="4" w:space="0"/>
            </w:tcBorders>
            <w:shd w:val="clear" w:color="auto" w:fill="auto"/>
            <w:noWrap/>
            <w:vAlign w:val="center"/>
          </w:tcPr>
          <w:p w14:paraId="548F127F">
            <w:pPr>
              <w:jc w:val="right"/>
              <w:rPr>
                <w:rFonts w:ascii="宋体" w:hAnsi="宋体" w:eastAsia="宋体" w:cs="宋体"/>
                <w:color w:val="000000"/>
                <w:sz w:val="22"/>
              </w:rPr>
            </w:pPr>
            <w:r>
              <w:rPr>
                <w:rFonts w:hint="eastAsia"/>
                <w:color w:val="000000"/>
                <w:sz w:val="22"/>
              </w:rPr>
              <w:t>125.34</w:t>
            </w:r>
          </w:p>
        </w:tc>
        <w:tc>
          <w:tcPr>
            <w:tcW w:w="1076" w:type="dxa"/>
            <w:tcBorders>
              <w:top w:val="nil"/>
              <w:left w:val="nil"/>
              <w:bottom w:val="single" w:color="auto" w:sz="4" w:space="0"/>
              <w:right w:val="single" w:color="auto" w:sz="4" w:space="0"/>
            </w:tcBorders>
            <w:shd w:val="clear" w:color="auto" w:fill="auto"/>
            <w:noWrap/>
            <w:vAlign w:val="center"/>
          </w:tcPr>
          <w:p w14:paraId="3EEAD45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154" w:type="dxa"/>
            <w:gridSpan w:val="2"/>
            <w:tcBorders>
              <w:top w:val="nil"/>
              <w:left w:val="nil"/>
              <w:bottom w:val="single" w:color="auto" w:sz="4" w:space="0"/>
              <w:right w:val="single" w:color="auto" w:sz="4" w:space="0"/>
            </w:tcBorders>
            <w:shd w:val="clear" w:color="auto" w:fill="auto"/>
            <w:noWrap/>
            <w:vAlign w:val="center"/>
          </w:tcPr>
          <w:p w14:paraId="46D23D5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956" w:type="dxa"/>
            <w:gridSpan w:val="2"/>
            <w:tcBorders>
              <w:top w:val="nil"/>
              <w:left w:val="nil"/>
              <w:bottom w:val="single" w:color="auto" w:sz="4" w:space="0"/>
              <w:right w:val="single" w:color="auto" w:sz="4" w:space="0"/>
            </w:tcBorders>
            <w:shd w:val="clear" w:color="auto" w:fill="auto"/>
            <w:noWrap/>
            <w:vAlign w:val="center"/>
          </w:tcPr>
          <w:p w14:paraId="35432BF8">
            <w:pPr>
              <w:jc w:val="right"/>
              <w:rPr>
                <w:rFonts w:ascii="宋体" w:hAnsi="宋体" w:eastAsia="宋体" w:cs="宋体"/>
                <w:szCs w:val="21"/>
              </w:rPr>
            </w:pPr>
            <w:r>
              <w:rPr>
                <w:rFonts w:hint="eastAsia"/>
                <w:szCs w:val="21"/>
              </w:rPr>
              <w:t>5.11</w:t>
            </w:r>
          </w:p>
        </w:tc>
        <w:tc>
          <w:tcPr>
            <w:tcW w:w="1127" w:type="dxa"/>
            <w:tcBorders>
              <w:top w:val="nil"/>
              <w:left w:val="nil"/>
              <w:bottom w:val="single" w:color="auto" w:sz="4" w:space="0"/>
              <w:right w:val="single" w:color="auto" w:sz="4" w:space="0"/>
            </w:tcBorders>
            <w:shd w:val="clear" w:color="auto" w:fill="auto"/>
            <w:noWrap/>
            <w:vAlign w:val="center"/>
          </w:tcPr>
          <w:p w14:paraId="4A1C6D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172" w:type="dxa"/>
            <w:gridSpan w:val="3"/>
            <w:tcBorders>
              <w:top w:val="nil"/>
              <w:left w:val="nil"/>
              <w:bottom w:val="single" w:color="auto" w:sz="4" w:space="0"/>
              <w:right w:val="single" w:color="auto" w:sz="4" w:space="0"/>
            </w:tcBorders>
            <w:shd w:val="clear" w:color="auto" w:fill="auto"/>
            <w:noWrap/>
            <w:vAlign w:val="center"/>
          </w:tcPr>
          <w:p w14:paraId="6E2F916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835" w:type="dxa"/>
            <w:tcBorders>
              <w:top w:val="nil"/>
              <w:left w:val="nil"/>
              <w:bottom w:val="single" w:color="auto" w:sz="4" w:space="0"/>
              <w:right w:val="single" w:color="auto" w:sz="4" w:space="0"/>
            </w:tcBorders>
            <w:shd w:val="clear" w:color="auto" w:fill="auto"/>
            <w:noWrap/>
            <w:vAlign w:val="center"/>
          </w:tcPr>
          <w:p w14:paraId="077D0F7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EACD4B2">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07261B2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006" w:type="dxa"/>
            <w:gridSpan w:val="3"/>
            <w:tcBorders>
              <w:top w:val="nil"/>
              <w:left w:val="nil"/>
              <w:bottom w:val="single" w:color="auto" w:sz="4" w:space="0"/>
              <w:right w:val="single" w:color="auto" w:sz="4" w:space="0"/>
            </w:tcBorders>
            <w:shd w:val="clear" w:color="auto" w:fill="auto"/>
            <w:noWrap/>
            <w:vAlign w:val="center"/>
          </w:tcPr>
          <w:p w14:paraId="3497C43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958" w:type="dxa"/>
            <w:gridSpan w:val="2"/>
            <w:tcBorders>
              <w:top w:val="nil"/>
              <w:left w:val="nil"/>
              <w:bottom w:val="single" w:color="auto" w:sz="4" w:space="0"/>
              <w:right w:val="single" w:color="auto" w:sz="4" w:space="0"/>
            </w:tcBorders>
            <w:shd w:val="clear" w:color="auto" w:fill="auto"/>
            <w:noWrap/>
            <w:vAlign w:val="center"/>
          </w:tcPr>
          <w:p w14:paraId="6EE516A6">
            <w:pPr>
              <w:jc w:val="right"/>
              <w:rPr>
                <w:rFonts w:ascii="宋体" w:hAnsi="宋体" w:eastAsia="宋体" w:cs="宋体"/>
                <w:color w:val="000000"/>
                <w:sz w:val="22"/>
              </w:rPr>
            </w:pPr>
            <w:r>
              <w:rPr>
                <w:rFonts w:hint="eastAsia"/>
                <w:color w:val="000000"/>
                <w:sz w:val="22"/>
              </w:rPr>
              <w:t>0</w:t>
            </w:r>
          </w:p>
        </w:tc>
        <w:tc>
          <w:tcPr>
            <w:tcW w:w="1076" w:type="dxa"/>
            <w:tcBorders>
              <w:top w:val="nil"/>
              <w:left w:val="nil"/>
              <w:bottom w:val="single" w:color="auto" w:sz="4" w:space="0"/>
              <w:right w:val="single" w:color="auto" w:sz="4" w:space="0"/>
            </w:tcBorders>
            <w:shd w:val="clear" w:color="auto" w:fill="auto"/>
            <w:noWrap/>
            <w:vAlign w:val="center"/>
          </w:tcPr>
          <w:p w14:paraId="69C6E72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154" w:type="dxa"/>
            <w:gridSpan w:val="2"/>
            <w:tcBorders>
              <w:top w:val="nil"/>
              <w:left w:val="nil"/>
              <w:bottom w:val="single" w:color="auto" w:sz="4" w:space="0"/>
              <w:right w:val="single" w:color="auto" w:sz="4" w:space="0"/>
            </w:tcBorders>
            <w:shd w:val="clear" w:color="auto" w:fill="auto"/>
            <w:noWrap/>
            <w:vAlign w:val="center"/>
          </w:tcPr>
          <w:p w14:paraId="4451F37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956" w:type="dxa"/>
            <w:gridSpan w:val="2"/>
            <w:tcBorders>
              <w:top w:val="nil"/>
              <w:left w:val="nil"/>
              <w:bottom w:val="single" w:color="auto" w:sz="4" w:space="0"/>
              <w:right w:val="single" w:color="auto" w:sz="4" w:space="0"/>
            </w:tcBorders>
            <w:shd w:val="clear" w:color="auto" w:fill="auto"/>
            <w:noWrap/>
            <w:vAlign w:val="center"/>
          </w:tcPr>
          <w:p w14:paraId="67888521">
            <w:pPr>
              <w:jc w:val="right"/>
              <w:rPr>
                <w:rFonts w:ascii="宋体" w:hAnsi="宋体" w:eastAsia="宋体" w:cs="宋体"/>
                <w:szCs w:val="21"/>
              </w:rPr>
            </w:pPr>
            <w:r>
              <w:rPr>
                <w:rFonts w:hint="eastAsia"/>
                <w:szCs w:val="21"/>
              </w:rPr>
              <w:t>13.64</w:t>
            </w:r>
          </w:p>
        </w:tc>
        <w:tc>
          <w:tcPr>
            <w:tcW w:w="1127" w:type="dxa"/>
            <w:tcBorders>
              <w:top w:val="nil"/>
              <w:left w:val="nil"/>
              <w:bottom w:val="single" w:color="auto" w:sz="4" w:space="0"/>
              <w:right w:val="single" w:color="auto" w:sz="4" w:space="0"/>
            </w:tcBorders>
            <w:shd w:val="clear" w:color="auto" w:fill="auto"/>
            <w:noWrap/>
            <w:vAlign w:val="center"/>
          </w:tcPr>
          <w:p w14:paraId="511245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172" w:type="dxa"/>
            <w:gridSpan w:val="3"/>
            <w:tcBorders>
              <w:top w:val="nil"/>
              <w:left w:val="nil"/>
              <w:bottom w:val="single" w:color="auto" w:sz="4" w:space="0"/>
              <w:right w:val="single" w:color="auto" w:sz="4" w:space="0"/>
            </w:tcBorders>
            <w:shd w:val="clear" w:color="auto" w:fill="auto"/>
            <w:noWrap/>
            <w:vAlign w:val="center"/>
          </w:tcPr>
          <w:p w14:paraId="7C81A26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835" w:type="dxa"/>
            <w:tcBorders>
              <w:top w:val="nil"/>
              <w:left w:val="nil"/>
              <w:bottom w:val="single" w:color="auto" w:sz="4" w:space="0"/>
              <w:right w:val="single" w:color="auto" w:sz="4" w:space="0"/>
            </w:tcBorders>
            <w:shd w:val="clear" w:color="auto" w:fill="auto"/>
            <w:noWrap/>
            <w:vAlign w:val="center"/>
          </w:tcPr>
          <w:p w14:paraId="7FE6E9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6ADF034">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4E081C7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006" w:type="dxa"/>
            <w:gridSpan w:val="3"/>
            <w:tcBorders>
              <w:top w:val="nil"/>
              <w:left w:val="nil"/>
              <w:bottom w:val="single" w:color="auto" w:sz="4" w:space="0"/>
              <w:right w:val="single" w:color="auto" w:sz="4" w:space="0"/>
            </w:tcBorders>
            <w:shd w:val="clear" w:color="auto" w:fill="auto"/>
            <w:noWrap/>
            <w:vAlign w:val="center"/>
          </w:tcPr>
          <w:p w14:paraId="51A2C3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958" w:type="dxa"/>
            <w:gridSpan w:val="2"/>
            <w:tcBorders>
              <w:top w:val="nil"/>
              <w:left w:val="nil"/>
              <w:bottom w:val="single" w:color="auto" w:sz="4" w:space="0"/>
              <w:right w:val="single" w:color="auto" w:sz="4" w:space="0"/>
            </w:tcBorders>
            <w:shd w:val="clear" w:color="auto" w:fill="auto"/>
            <w:noWrap/>
            <w:vAlign w:val="center"/>
          </w:tcPr>
          <w:p w14:paraId="63D76968">
            <w:pPr>
              <w:jc w:val="right"/>
              <w:rPr>
                <w:rFonts w:ascii="宋体" w:hAnsi="宋体" w:eastAsia="宋体" w:cs="宋体"/>
                <w:color w:val="000000"/>
                <w:sz w:val="22"/>
              </w:rPr>
            </w:pPr>
            <w:r>
              <w:rPr>
                <w:rFonts w:hint="eastAsia"/>
                <w:color w:val="000000"/>
                <w:sz w:val="22"/>
              </w:rPr>
              <w:t>0</w:t>
            </w:r>
          </w:p>
        </w:tc>
        <w:tc>
          <w:tcPr>
            <w:tcW w:w="1076" w:type="dxa"/>
            <w:tcBorders>
              <w:top w:val="nil"/>
              <w:left w:val="nil"/>
              <w:bottom w:val="single" w:color="auto" w:sz="4" w:space="0"/>
              <w:right w:val="single" w:color="auto" w:sz="4" w:space="0"/>
            </w:tcBorders>
            <w:shd w:val="clear" w:color="auto" w:fill="auto"/>
            <w:noWrap/>
            <w:vAlign w:val="center"/>
          </w:tcPr>
          <w:p w14:paraId="480B37C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154" w:type="dxa"/>
            <w:gridSpan w:val="2"/>
            <w:tcBorders>
              <w:top w:val="nil"/>
              <w:left w:val="nil"/>
              <w:bottom w:val="single" w:color="auto" w:sz="4" w:space="0"/>
              <w:right w:val="single" w:color="auto" w:sz="4" w:space="0"/>
            </w:tcBorders>
            <w:shd w:val="clear" w:color="auto" w:fill="auto"/>
            <w:noWrap/>
            <w:vAlign w:val="center"/>
          </w:tcPr>
          <w:p w14:paraId="354839D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956" w:type="dxa"/>
            <w:gridSpan w:val="2"/>
            <w:tcBorders>
              <w:top w:val="nil"/>
              <w:left w:val="nil"/>
              <w:bottom w:val="single" w:color="auto" w:sz="4" w:space="0"/>
              <w:right w:val="single" w:color="auto" w:sz="4" w:space="0"/>
            </w:tcBorders>
            <w:shd w:val="clear" w:color="auto" w:fill="auto"/>
            <w:noWrap/>
            <w:vAlign w:val="center"/>
          </w:tcPr>
          <w:p w14:paraId="3441FE39">
            <w:pPr>
              <w:jc w:val="right"/>
              <w:rPr>
                <w:rFonts w:ascii="宋体" w:hAnsi="宋体" w:eastAsia="宋体" w:cs="宋体"/>
                <w:szCs w:val="21"/>
              </w:rPr>
            </w:pPr>
            <w:r>
              <w:rPr>
                <w:rFonts w:hint="eastAsia"/>
                <w:szCs w:val="21"/>
              </w:rPr>
              <w:t>0.3</w:t>
            </w:r>
          </w:p>
        </w:tc>
        <w:tc>
          <w:tcPr>
            <w:tcW w:w="1127" w:type="dxa"/>
            <w:tcBorders>
              <w:top w:val="nil"/>
              <w:left w:val="nil"/>
              <w:bottom w:val="single" w:color="auto" w:sz="4" w:space="0"/>
              <w:right w:val="single" w:color="auto" w:sz="4" w:space="0"/>
            </w:tcBorders>
            <w:shd w:val="clear" w:color="auto" w:fill="auto"/>
            <w:noWrap/>
            <w:vAlign w:val="center"/>
          </w:tcPr>
          <w:p w14:paraId="3D61230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172" w:type="dxa"/>
            <w:gridSpan w:val="3"/>
            <w:tcBorders>
              <w:top w:val="nil"/>
              <w:left w:val="nil"/>
              <w:bottom w:val="single" w:color="auto" w:sz="4" w:space="0"/>
              <w:right w:val="single" w:color="auto" w:sz="4" w:space="0"/>
            </w:tcBorders>
            <w:shd w:val="clear" w:color="auto" w:fill="auto"/>
            <w:noWrap/>
            <w:vAlign w:val="center"/>
          </w:tcPr>
          <w:p w14:paraId="7ECAE23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835" w:type="dxa"/>
            <w:tcBorders>
              <w:top w:val="nil"/>
              <w:left w:val="nil"/>
              <w:bottom w:val="single" w:color="auto" w:sz="4" w:space="0"/>
              <w:right w:val="single" w:color="auto" w:sz="4" w:space="0"/>
            </w:tcBorders>
            <w:shd w:val="clear" w:color="auto" w:fill="auto"/>
            <w:noWrap/>
            <w:vAlign w:val="center"/>
          </w:tcPr>
          <w:p w14:paraId="626F350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6D521B7">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0B8F66B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006" w:type="dxa"/>
            <w:gridSpan w:val="3"/>
            <w:tcBorders>
              <w:top w:val="nil"/>
              <w:left w:val="nil"/>
              <w:bottom w:val="single" w:color="auto" w:sz="4" w:space="0"/>
              <w:right w:val="single" w:color="auto" w:sz="4" w:space="0"/>
            </w:tcBorders>
            <w:shd w:val="clear" w:color="auto" w:fill="auto"/>
            <w:noWrap/>
            <w:vAlign w:val="center"/>
          </w:tcPr>
          <w:p w14:paraId="676DDDF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958" w:type="dxa"/>
            <w:gridSpan w:val="2"/>
            <w:tcBorders>
              <w:top w:val="nil"/>
              <w:left w:val="nil"/>
              <w:bottom w:val="single" w:color="auto" w:sz="4" w:space="0"/>
              <w:right w:val="single" w:color="auto" w:sz="4" w:space="0"/>
            </w:tcBorders>
            <w:shd w:val="clear" w:color="auto" w:fill="auto"/>
            <w:noWrap/>
            <w:vAlign w:val="center"/>
          </w:tcPr>
          <w:p w14:paraId="50AA3FD1">
            <w:pPr>
              <w:jc w:val="right"/>
              <w:rPr>
                <w:rFonts w:ascii="宋体" w:hAnsi="宋体" w:eastAsia="宋体" w:cs="宋体"/>
                <w:color w:val="000000"/>
                <w:sz w:val="22"/>
              </w:rPr>
            </w:pPr>
            <w:r>
              <w:rPr>
                <w:rFonts w:hint="eastAsia"/>
                <w:color w:val="000000"/>
                <w:sz w:val="22"/>
              </w:rPr>
              <w:t>0</w:t>
            </w:r>
          </w:p>
        </w:tc>
        <w:tc>
          <w:tcPr>
            <w:tcW w:w="1076" w:type="dxa"/>
            <w:tcBorders>
              <w:top w:val="nil"/>
              <w:left w:val="nil"/>
              <w:bottom w:val="single" w:color="auto" w:sz="4" w:space="0"/>
              <w:right w:val="single" w:color="auto" w:sz="4" w:space="0"/>
            </w:tcBorders>
            <w:shd w:val="clear" w:color="auto" w:fill="auto"/>
            <w:noWrap/>
            <w:vAlign w:val="center"/>
          </w:tcPr>
          <w:p w14:paraId="33491D2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154" w:type="dxa"/>
            <w:gridSpan w:val="2"/>
            <w:tcBorders>
              <w:top w:val="nil"/>
              <w:left w:val="nil"/>
              <w:bottom w:val="single" w:color="auto" w:sz="4" w:space="0"/>
              <w:right w:val="single" w:color="auto" w:sz="4" w:space="0"/>
            </w:tcBorders>
            <w:shd w:val="clear" w:color="auto" w:fill="auto"/>
            <w:noWrap/>
            <w:vAlign w:val="center"/>
          </w:tcPr>
          <w:p w14:paraId="7735CA9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956" w:type="dxa"/>
            <w:gridSpan w:val="2"/>
            <w:tcBorders>
              <w:top w:val="nil"/>
              <w:left w:val="nil"/>
              <w:bottom w:val="single" w:color="auto" w:sz="4" w:space="0"/>
              <w:right w:val="single" w:color="auto" w:sz="4" w:space="0"/>
            </w:tcBorders>
            <w:shd w:val="clear" w:color="auto" w:fill="auto"/>
            <w:noWrap/>
            <w:vAlign w:val="center"/>
          </w:tcPr>
          <w:p w14:paraId="37891DFA">
            <w:pPr>
              <w:jc w:val="right"/>
              <w:rPr>
                <w:rFonts w:ascii="宋体" w:hAnsi="宋体" w:eastAsia="宋体" w:cs="宋体"/>
                <w:szCs w:val="21"/>
              </w:rPr>
            </w:pPr>
            <w:r>
              <w:rPr>
                <w:rFonts w:hint="eastAsia"/>
                <w:szCs w:val="21"/>
              </w:rPr>
              <w:t>17.04</w:t>
            </w:r>
          </w:p>
        </w:tc>
        <w:tc>
          <w:tcPr>
            <w:tcW w:w="1127" w:type="dxa"/>
            <w:tcBorders>
              <w:top w:val="nil"/>
              <w:left w:val="nil"/>
              <w:bottom w:val="single" w:color="auto" w:sz="4" w:space="0"/>
              <w:right w:val="single" w:color="auto" w:sz="4" w:space="0"/>
            </w:tcBorders>
            <w:shd w:val="clear" w:color="auto" w:fill="auto"/>
            <w:noWrap/>
            <w:vAlign w:val="center"/>
          </w:tcPr>
          <w:p w14:paraId="3CC5A6B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172" w:type="dxa"/>
            <w:gridSpan w:val="3"/>
            <w:tcBorders>
              <w:top w:val="nil"/>
              <w:left w:val="nil"/>
              <w:bottom w:val="single" w:color="auto" w:sz="4" w:space="0"/>
              <w:right w:val="single" w:color="auto" w:sz="4" w:space="0"/>
            </w:tcBorders>
            <w:shd w:val="clear" w:color="auto" w:fill="auto"/>
            <w:noWrap/>
            <w:vAlign w:val="center"/>
          </w:tcPr>
          <w:p w14:paraId="304F5BC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835" w:type="dxa"/>
            <w:tcBorders>
              <w:top w:val="nil"/>
              <w:left w:val="nil"/>
              <w:bottom w:val="single" w:color="auto" w:sz="4" w:space="0"/>
              <w:right w:val="single" w:color="auto" w:sz="4" w:space="0"/>
            </w:tcBorders>
            <w:shd w:val="clear" w:color="auto" w:fill="auto"/>
            <w:noWrap/>
            <w:vAlign w:val="center"/>
          </w:tcPr>
          <w:p w14:paraId="343D73F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D816F2C">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677DFFA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006" w:type="dxa"/>
            <w:gridSpan w:val="3"/>
            <w:tcBorders>
              <w:top w:val="nil"/>
              <w:left w:val="nil"/>
              <w:bottom w:val="single" w:color="auto" w:sz="4" w:space="0"/>
              <w:right w:val="single" w:color="auto" w:sz="4" w:space="0"/>
            </w:tcBorders>
            <w:shd w:val="clear" w:color="auto" w:fill="auto"/>
            <w:noWrap/>
            <w:vAlign w:val="center"/>
          </w:tcPr>
          <w:p w14:paraId="4C700DC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958" w:type="dxa"/>
            <w:gridSpan w:val="2"/>
            <w:tcBorders>
              <w:top w:val="nil"/>
              <w:left w:val="nil"/>
              <w:bottom w:val="single" w:color="auto" w:sz="4" w:space="0"/>
              <w:right w:val="single" w:color="auto" w:sz="4" w:space="0"/>
            </w:tcBorders>
            <w:shd w:val="clear" w:color="auto" w:fill="auto"/>
            <w:noWrap/>
            <w:vAlign w:val="center"/>
          </w:tcPr>
          <w:p w14:paraId="2A41E4B6">
            <w:pPr>
              <w:jc w:val="right"/>
              <w:rPr>
                <w:rFonts w:ascii="宋体" w:hAnsi="宋体" w:eastAsia="宋体" w:cs="宋体"/>
                <w:color w:val="000000"/>
                <w:sz w:val="22"/>
              </w:rPr>
            </w:pPr>
            <w:r>
              <w:rPr>
                <w:rFonts w:hint="eastAsia"/>
                <w:color w:val="000000"/>
                <w:sz w:val="22"/>
              </w:rPr>
              <w:t>9.36</w:t>
            </w:r>
          </w:p>
        </w:tc>
        <w:tc>
          <w:tcPr>
            <w:tcW w:w="1076" w:type="dxa"/>
            <w:tcBorders>
              <w:top w:val="nil"/>
              <w:left w:val="nil"/>
              <w:bottom w:val="single" w:color="auto" w:sz="4" w:space="0"/>
              <w:right w:val="single" w:color="auto" w:sz="4" w:space="0"/>
            </w:tcBorders>
            <w:shd w:val="clear" w:color="auto" w:fill="auto"/>
            <w:noWrap/>
            <w:vAlign w:val="center"/>
          </w:tcPr>
          <w:p w14:paraId="36963DE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154" w:type="dxa"/>
            <w:gridSpan w:val="2"/>
            <w:tcBorders>
              <w:top w:val="nil"/>
              <w:left w:val="nil"/>
              <w:bottom w:val="single" w:color="auto" w:sz="4" w:space="0"/>
              <w:right w:val="single" w:color="auto" w:sz="4" w:space="0"/>
            </w:tcBorders>
            <w:shd w:val="clear" w:color="auto" w:fill="auto"/>
            <w:noWrap/>
            <w:vAlign w:val="center"/>
          </w:tcPr>
          <w:p w14:paraId="3802F76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956" w:type="dxa"/>
            <w:gridSpan w:val="2"/>
            <w:tcBorders>
              <w:top w:val="nil"/>
              <w:left w:val="nil"/>
              <w:bottom w:val="single" w:color="auto" w:sz="4" w:space="0"/>
              <w:right w:val="single" w:color="auto" w:sz="4" w:space="0"/>
            </w:tcBorders>
            <w:shd w:val="clear" w:color="auto" w:fill="auto"/>
            <w:noWrap/>
            <w:vAlign w:val="center"/>
          </w:tcPr>
          <w:p w14:paraId="34B2155A">
            <w:pPr>
              <w:jc w:val="right"/>
              <w:rPr>
                <w:rFonts w:ascii="宋体" w:hAnsi="宋体" w:eastAsia="宋体" w:cs="宋体"/>
                <w:szCs w:val="21"/>
              </w:rPr>
            </w:pPr>
            <w:r>
              <w:rPr>
                <w:rFonts w:hint="eastAsia"/>
                <w:szCs w:val="21"/>
              </w:rPr>
              <w:t>0</w:t>
            </w:r>
          </w:p>
        </w:tc>
        <w:tc>
          <w:tcPr>
            <w:tcW w:w="1127" w:type="dxa"/>
            <w:tcBorders>
              <w:top w:val="nil"/>
              <w:left w:val="nil"/>
              <w:bottom w:val="single" w:color="auto" w:sz="4" w:space="0"/>
              <w:right w:val="single" w:color="auto" w:sz="4" w:space="0"/>
            </w:tcBorders>
            <w:shd w:val="clear" w:color="auto" w:fill="auto"/>
            <w:noWrap/>
            <w:vAlign w:val="center"/>
          </w:tcPr>
          <w:p w14:paraId="6AD9175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172" w:type="dxa"/>
            <w:gridSpan w:val="3"/>
            <w:tcBorders>
              <w:top w:val="nil"/>
              <w:left w:val="nil"/>
              <w:bottom w:val="single" w:color="auto" w:sz="4" w:space="0"/>
              <w:right w:val="single" w:color="auto" w:sz="4" w:space="0"/>
            </w:tcBorders>
            <w:shd w:val="clear" w:color="auto" w:fill="auto"/>
            <w:noWrap/>
            <w:vAlign w:val="center"/>
          </w:tcPr>
          <w:p w14:paraId="447BE72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835" w:type="dxa"/>
            <w:tcBorders>
              <w:top w:val="nil"/>
              <w:left w:val="nil"/>
              <w:bottom w:val="single" w:color="auto" w:sz="4" w:space="0"/>
              <w:right w:val="single" w:color="auto" w:sz="4" w:space="0"/>
            </w:tcBorders>
            <w:shd w:val="clear" w:color="auto" w:fill="auto"/>
            <w:noWrap/>
            <w:vAlign w:val="center"/>
          </w:tcPr>
          <w:p w14:paraId="53B703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834503F">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5D130C6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006" w:type="dxa"/>
            <w:gridSpan w:val="3"/>
            <w:tcBorders>
              <w:top w:val="nil"/>
              <w:left w:val="nil"/>
              <w:bottom w:val="single" w:color="auto" w:sz="4" w:space="0"/>
              <w:right w:val="single" w:color="auto" w:sz="4" w:space="0"/>
            </w:tcBorders>
            <w:shd w:val="clear" w:color="auto" w:fill="auto"/>
            <w:noWrap/>
            <w:vAlign w:val="center"/>
          </w:tcPr>
          <w:p w14:paraId="6CDC20E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958" w:type="dxa"/>
            <w:gridSpan w:val="2"/>
            <w:tcBorders>
              <w:top w:val="nil"/>
              <w:left w:val="nil"/>
              <w:bottom w:val="single" w:color="auto" w:sz="4" w:space="0"/>
              <w:right w:val="single" w:color="auto" w:sz="4" w:space="0"/>
            </w:tcBorders>
            <w:shd w:val="clear" w:color="auto" w:fill="auto"/>
            <w:noWrap/>
            <w:vAlign w:val="center"/>
          </w:tcPr>
          <w:p w14:paraId="2938A7ED">
            <w:pPr>
              <w:jc w:val="right"/>
              <w:rPr>
                <w:rFonts w:ascii="宋体" w:hAnsi="宋体" w:eastAsia="宋体" w:cs="宋体"/>
                <w:color w:val="000000"/>
                <w:sz w:val="22"/>
              </w:rPr>
            </w:pPr>
            <w:r>
              <w:rPr>
                <w:rFonts w:hint="eastAsia"/>
                <w:color w:val="000000"/>
                <w:sz w:val="22"/>
              </w:rPr>
              <w:t>104.6</w:t>
            </w:r>
          </w:p>
        </w:tc>
        <w:tc>
          <w:tcPr>
            <w:tcW w:w="1076" w:type="dxa"/>
            <w:tcBorders>
              <w:top w:val="nil"/>
              <w:left w:val="nil"/>
              <w:bottom w:val="single" w:color="auto" w:sz="4" w:space="0"/>
              <w:right w:val="single" w:color="auto" w:sz="4" w:space="0"/>
            </w:tcBorders>
            <w:shd w:val="clear" w:color="auto" w:fill="auto"/>
            <w:noWrap/>
            <w:vAlign w:val="center"/>
          </w:tcPr>
          <w:p w14:paraId="6BE55D8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154" w:type="dxa"/>
            <w:gridSpan w:val="2"/>
            <w:tcBorders>
              <w:top w:val="nil"/>
              <w:left w:val="nil"/>
              <w:bottom w:val="single" w:color="auto" w:sz="4" w:space="0"/>
              <w:right w:val="single" w:color="auto" w:sz="4" w:space="0"/>
            </w:tcBorders>
            <w:shd w:val="clear" w:color="auto" w:fill="auto"/>
            <w:noWrap/>
            <w:vAlign w:val="center"/>
          </w:tcPr>
          <w:p w14:paraId="3225C0F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956" w:type="dxa"/>
            <w:gridSpan w:val="2"/>
            <w:tcBorders>
              <w:top w:val="nil"/>
              <w:left w:val="nil"/>
              <w:bottom w:val="single" w:color="auto" w:sz="4" w:space="0"/>
              <w:right w:val="single" w:color="auto" w:sz="4" w:space="0"/>
            </w:tcBorders>
            <w:shd w:val="clear" w:color="auto" w:fill="auto"/>
            <w:noWrap/>
            <w:vAlign w:val="center"/>
          </w:tcPr>
          <w:p w14:paraId="47A7C990">
            <w:pPr>
              <w:jc w:val="right"/>
              <w:rPr>
                <w:rFonts w:ascii="宋体" w:hAnsi="宋体" w:eastAsia="宋体" w:cs="宋体"/>
                <w:szCs w:val="21"/>
              </w:rPr>
            </w:pPr>
            <w:r>
              <w:rPr>
                <w:rFonts w:hint="eastAsia"/>
                <w:szCs w:val="21"/>
              </w:rPr>
              <w:t>0</w:t>
            </w:r>
          </w:p>
        </w:tc>
        <w:tc>
          <w:tcPr>
            <w:tcW w:w="1127" w:type="dxa"/>
            <w:tcBorders>
              <w:top w:val="nil"/>
              <w:left w:val="nil"/>
              <w:bottom w:val="single" w:color="auto" w:sz="4" w:space="0"/>
              <w:right w:val="single" w:color="auto" w:sz="4" w:space="0"/>
            </w:tcBorders>
            <w:shd w:val="clear" w:color="auto" w:fill="auto"/>
            <w:noWrap/>
            <w:vAlign w:val="center"/>
          </w:tcPr>
          <w:p w14:paraId="3768544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172" w:type="dxa"/>
            <w:gridSpan w:val="3"/>
            <w:tcBorders>
              <w:top w:val="nil"/>
              <w:left w:val="nil"/>
              <w:bottom w:val="single" w:color="auto" w:sz="4" w:space="0"/>
              <w:right w:val="single" w:color="auto" w:sz="4" w:space="0"/>
            </w:tcBorders>
            <w:shd w:val="clear" w:color="auto" w:fill="auto"/>
            <w:noWrap/>
            <w:vAlign w:val="center"/>
          </w:tcPr>
          <w:p w14:paraId="1B6F99E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835" w:type="dxa"/>
            <w:tcBorders>
              <w:top w:val="nil"/>
              <w:left w:val="nil"/>
              <w:bottom w:val="single" w:color="auto" w:sz="4" w:space="0"/>
              <w:right w:val="single" w:color="auto" w:sz="4" w:space="0"/>
            </w:tcBorders>
            <w:shd w:val="clear" w:color="auto" w:fill="auto"/>
            <w:noWrap/>
            <w:vAlign w:val="center"/>
          </w:tcPr>
          <w:p w14:paraId="343136D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3A2A843">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7996840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006" w:type="dxa"/>
            <w:gridSpan w:val="3"/>
            <w:tcBorders>
              <w:top w:val="nil"/>
              <w:left w:val="nil"/>
              <w:bottom w:val="single" w:color="auto" w:sz="4" w:space="0"/>
              <w:right w:val="single" w:color="auto" w:sz="4" w:space="0"/>
            </w:tcBorders>
            <w:shd w:val="clear" w:color="auto" w:fill="auto"/>
            <w:noWrap/>
            <w:vAlign w:val="center"/>
          </w:tcPr>
          <w:p w14:paraId="51B313F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958" w:type="dxa"/>
            <w:gridSpan w:val="2"/>
            <w:tcBorders>
              <w:top w:val="nil"/>
              <w:left w:val="nil"/>
              <w:bottom w:val="single" w:color="auto" w:sz="4" w:space="0"/>
              <w:right w:val="single" w:color="auto" w:sz="4" w:space="0"/>
            </w:tcBorders>
            <w:shd w:val="clear" w:color="auto" w:fill="auto"/>
            <w:noWrap/>
            <w:vAlign w:val="center"/>
          </w:tcPr>
          <w:p w14:paraId="34A80861">
            <w:pPr>
              <w:jc w:val="right"/>
              <w:rPr>
                <w:rFonts w:ascii="宋体" w:hAnsi="宋体" w:eastAsia="宋体" w:cs="宋体"/>
                <w:color w:val="000000"/>
                <w:sz w:val="22"/>
              </w:rPr>
            </w:pPr>
            <w:r>
              <w:rPr>
                <w:rFonts w:hint="eastAsia"/>
                <w:color w:val="000000"/>
                <w:sz w:val="22"/>
              </w:rPr>
              <w:t>0</w:t>
            </w:r>
          </w:p>
        </w:tc>
        <w:tc>
          <w:tcPr>
            <w:tcW w:w="1076" w:type="dxa"/>
            <w:tcBorders>
              <w:top w:val="nil"/>
              <w:left w:val="nil"/>
              <w:bottom w:val="single" w:color="auto" w:sz="4" w:space="0"/>
              <w:right w:val="single" w:color="auto" w:sz="4" w:space="0"/>
            </w:tcBorders>
            <w:shd w:val="clear" w:color="auto" w:fill="auto"/>
            <w:noWrap/>
            <w:vAlign w:val="center"/>
          </w:tcPr>
          <w:p w14:paraId="4D9A13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154" w:type="dxa"/>
            <w:gridSpan w:val="2"/>
            <w:tcBorders>
              <w:top w:val="nil"/>
              <w:left w:val="nil"/>
              <w:bottom w:val="single" w:color="auto" w:sz="4" w:space="0"/>
              <w:right w:val="single" w:color="auto" w:sz="4" w:space="0"/>
            </w:tcBorders>
            <w:shd w:val="clear" w:color="auto" w:fill="auto"/>
            <w:noWrap/>
            <w:vAlign w:val="center"/>
          </w:tcPr>
          <w:p w14:paraId="1B87DD0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956" w:type="dxa"/>
            <w:gridSpan w:val="2"/>
            <w:tcBorders>
              <w:top w:val="nil"/>
              <w:left w:val="nil"/>
              <w:bottom w:val="single" w:color="auto" w:sz="4" w:space="0"/>
              <w:right w:val="single" w:color="auto" w:sz="4" w:space="0"/>
            </w:tcBorders>
            <w:shd w:val="clear" w:color="auto" w:fill="auto"/>
            <w:noWrap/>
            <w:vAlign w:val="center"/>
          </w:tcPr>
          <w:p w14:paraId="4C123A39">
            <w:pPr>
              <w:jc w:val="right"/>
              <w:rPr>
                <w:rFonts w:ascii="宋体" w:hAnsi="宋体" w:eastAsia="宋体" w:cs="宋体"/>
                <w:szCs w:val="21"/>
              </w:rPr>
            </w:pPr>
            <w:r>
              <w:rPr>
                <w:rFonts w:hint="eastAsia"/>
                <w:szCs w:val="21"/>
              </w:rPr>
              <w:t>0</w:t>
            </w:r>
          </w:p>
        </w:tc>
        <w:tc>
          <w:tcPr>
            <w:tcW w:w="1127" w:type="dxa"/>
            <w:tcBorders>
              <w:top w:val="nil"/>
              <w:left w:val="nil"/>
              <w:bottom w:val="single" w:color="auto" w:sz="4" w:space="0"/>
              <w:right w:val="single" w:color="auto" w:sz="4" w:space="0"/>
            </w:tcBorders>
            <w:shd w:val="clear" w:color="auto" w:fill="auto"/>
            <w:noWrap/>
            <w:vAlign w:val="center"/>
          </w:tcPr>
          <w:p w14:paraId="7F629D8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172" w:type="dxa"/>
            <w:gridSpan w:val="3"/>
            <w:tcBorders>
              <w:top w:val="nil"/>
              <w:left w:val="nil"/>
              <w:bottom w:val="single" w:color="auto" w:sz="4" w:space="0"/>
              <w:right w:val="single" w:color="auto" w:sz="4" w:space="0"/>
            </w:tcBorders>
            <w:shd w:val="clear" w:color="auto" w:fill="auto"/>
            <w:noWrap/>
            <w:vAlign w:val="center"/>
          </w:tcPr>
          <w:p w14:paraId="0C10699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835" w:type="dxa"/>
            <w:tcBorders>
              <w:top w:val="nil"/>
              <w:left w:val="nil"/>
              <w:bottom w:val="single" w:color="auto" w:sz="4" w:space="0"/>
              <w:right w:val="single" w:color="auto" w:sz="4" w:space="0"/>
            </w:tcBorders>
            <w:shd w:val="clear" w:color="auto" w:fill="auto"/>
            <w:noWrap/>
            <w:vAlign w:val="center"/>
          </w:tcPr>
          <w:p w14:paraId="4FCFC16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4B31E3D">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633D05C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006" w:type="dxa"/>
            <w:gridSpan w:val="3"/>
            <w:tcBorders>
              <w:top w:val="nil"/>
              <w:left w:val="nil"/>
              <w:bottom w:val="single" w:color="auto" w:sz="4" w:space="0"/>
              <w:right w:val="single" w:color="auto" w:sz="4" w:space="0"/>
            </w:tcBorders>
            <w:shd w:val="clear" w:color="auto" w:fill="auto"/>
            <w:noWrap/>
            <w:vAlign w:val="center"/>
          </w:tcPr>
          <w:p w14:paraId="5AA1105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958" w:type="dxa"/>
            <w:gridSpan w:val="2"/>
            <w:tcBorders>
              <w:top w:val="nil"/>
              <w:left w:val="nil"/>
              <w:bottom w:val="single" w:color="auto" w:sz="4" w:space="0"/>
              <w:right w:val="single" w:color="auto" w:sz="4" w:space="0"/>
            </w:tcBorders>
            <w:shd w:val="clear" w:color="auto" w:fill="auto"/>
            <w:noWrap/>
            <w:vAlign w:val="center"/>
          </w:tcPr>
          <w:p w14:paraId="1E0E478C">
            <w:pPr>
              <w:jc w:val="right"/>
              <w:rPr>
                <w:rFonts w:ascii="宋体" w:hAnsi="宋体" w:eastAsia="宋体" w:cs="宋体"/>
                <w:color w:val="000000"/>
                <w:sz w:val="22"/>
              </w:rPr>
            </w:pPr>
            <w:r>
              <w:rPr>
                <w:rFonts w:hint="eastAsia"/>
                <w:color w:val="000000"/>
                <w:sz w:val="22"/>
              </w:rPr>
              <w:t>0</w:t>
            </w:r>
          </w:p>
        </w:tc>
        <w:tc>
          <w:tcPr>
            <w:tcW w:w="1076" w:type="dxa"/>
            <w:tcBorders>
              <w:top w:val="nil"/>
              <w:left w:val="nil"/>
              <w:bottom w:val="single" w:color="auto" w:sz="4" w:space="0"/>
              <w:right w:val="single" w:color="auto" w:sz="4" w:space="0"/>
            </w:tcBorders>
            <w:shd w:val="clear" w:color="auto" w:fill="auto"/>
            <w:noWrap/>
            <w:vAlign w:val="center"/>
          </w:tcPr>
          <w:p w14:paraId="0214B38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154" w:type="dxa"/>
            <w:gridSpan w:val="2"/>
            <w:tcBorders>
              <w:top w:val="nil"/>
              <w:left w:val="nil"/>
              <w:bottom w:val="single" w:color="auto" w:sz="4" w:space="0"/>
              <w:right w:val="single" w:color="auto" w:sz="4" w:space="0"/>
            </w:tcBorders>
            <w:shd w:val="clear" w:color="auto" w:fill="auto"/>
            <w:noWrap/>
            <w:vAlign w:val="center"/>
          </w:tcPr>
          <w:p w14:paraId="57D886E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956" w:type="dxa"/>
            <w:gridSpan w:val="2"/>
            <w:tcBorders>
              <w:top w:val="nil"/>
              <w:left w:val="nil"/>
              <w:bottom w:val="single" w:color="auto" w:sz="4" w:space="0"/>
              <w:right w:val="single" w:color="auto" w:sz="4" w:space="0"/>
            </w:tcBorders>
            <w:shd w:val="clear" w:color="auto" w:fill="auto"/>
            <w:noWrap/>
            <w:vAlign w:val="center"/>
          </w:tcPr>
          <w:p w14:paraId="3177884E">
            <w:pPr>
              <w:jc w:val="right"/>
              <w:rPr>
                <w:rFonts w:ascii="宋体" w:hAnsi="宋体" w:eastAsia="宋体" w:cs="宋体"/>
                <w:szCs w:val="21"/>
              </w:rPr>
            </w:pPr>
            <w:r>
              <w:rPr>
                <w:rFonts w:hint="eastAsia"/>
                <w:szCs w:val="21"/>
              </w:rPr>
              <w:t>0</w:t>
            </w:r>
          </w:p>
        </w:tc>
        <w:tc>
          <w:tcPr>
            <w:tcW w:w="1127" w:type="dxa"/>
            <w:tcBorders>
              <w:top w:val="nil"/>
              <w:left w:val="nil"/>
              <w:bottom w:val="single" w:color="auto" w:sz="4" w:space="0"/>
              <w:right w:val="single" w:color="auto" w:sz="4" w:space="0"/>
            </w:tcBorders>
            <w:shd w:val="clear" w:color="auto" w:fill="auto"/>
            <w:noWrap/>
            <w:vAlign w:val="center"/>
          </w:tcPr>
          <w:p w14:paraId="7083C3F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4172" w:type="dxa"/>
            <w:gridSpan w:val="3"/>
            <w:tcBorders>
              <w:top w:val="nil"/>
              <w:left w:val="nil"/>
              <w:bottom w:val="single" w:color="auto" w:sz="4" w:space="0"/>
              <w:right w:val="single" w:color="auto" w:sz="4" w:space="0"/>
            </w:tcBorders>
            <w:shd w:val="clear" w:color="auto" w:fill="auto"/>
            <w:noWrap/>
            <w:vAlign w:val="center"/>
          </w:tcPr>
          <w:p w14:paraId="7A9EA56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835" w:type="dxa"/>
            <w:tcBorders>
              <w:top w:val="nil"/>
              <w:left w:val="nil"/>
              <w:bottom w:val="single" w:color="auto" w:sz="4" w:space="0"/>
              <w:right w:val="single" w:color="auto" w:sz="4" w:space="0"/>
            </w:tcBorders>
            <w:shd w:val="clear" w:color="auto" w:fill="auto"/>
            <w:noWrap/>
            <w:vAlign w:val="center"/>
          </w:tcPr>
          <w:p w14:paraId="5EFBF2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F977D87">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3A1ECAC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006" w:type="dxa"/>
            <w:gridSpan w:val="3"/>
            <w:tcBorders>
              <w:top w:val="nil"/>
              <w:left w:val="nil"/>
              <w:bottom w:val="single" w:color="auto" w:sz="4" w:space="0"/>
              <w:right w:val="single" w:color="auto" w:sz="4" w:space="0"/>
            </w:tcBorders>
            <w:shd w:val="clear" w:color="auto" w:fill="auto"/>
            <w:noWrap/>
            <w:vAlign w:val="center"/>
          </w:tcPr>
          <w:p w14:paraId="2E24B67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958" w:type="dxa"/>
            <w:gridSpan w:val="2"/>
            <w:tcBorders>
              <w:top w:val="nil"/>
              <w:left w:val="nil"/>
              <w:bottom w:val="single" w:color="auto" w:sz="4" w:space="0"/>
              <w:right w:val="single" w:color="auto" w:sz="4" w:space="0"/>
            </w:tcBorders>
            <w:shd w:val="clear" w:color="auto" w:fill="auto"/>
            <w:noWrap/>
            <w:vAlign w:val="center"/>
          </w:tcPr>
          <w:p w14:paraId="4C620731">
            <w:pPr>
              <w:jc w:val="right"/>
              <w:rPr>
                <w:rFonts w:ascii="宋体" w:hAnsi="宋体" w:eastAsia="宋体" w:cs="宋体"/>
                <w:color w:val="000000"/>
                <w:sz w:val="22"/>
              </w:rPr>
            </w:pPr>
            <w:r>
              <w:rPr>
                <w:rFonts w:hint="eastAsia"/>
                <w:color w:val="000000"/>
                <w:sz w:val="22"/>
              </w:rPr>
              <w:t>0</w:t>
            </w:r>
          </w:p>
        </w:tc>
        <w:tc>
          <w:tcPr>
            <w:tcW w:w="1076" w:type="dxa"/>
            <w:tcBorders>
              <w:top w:val="nil"/>
              <w:left w:val="nil"/>
              <w:bottom w:val="single" w:color="auto" w:sz="4" w:space="0"/>
              <w:right w:val="single" w:color="auto" w:sz="4" w:space="0"/>
            </w:tcBorders>
            <w:shd w:val="clear" w:color="auto" w:fill="auto"/>
            <w:noWrap/>
            <w:vAlign w:val="center"/>
          </w:tcPr>
          <w:p w14:paraId="6190651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154" w:type="dxa"/>
            <w:gridSpan w:val="2"/>
            <w:tcBorders>
              <w:top w:val="nil"/>
              <w:left w:val="nil"/>
              <w:bottom w:val="single" w:color="auto" w:sz="4" w:space="0"/>
              <w:right w:val="single" w:color="auto" w:sz="4" w:space="0"/>
            </w:tcBorders>
            <w:shd w:val="clear" w:color="auto" w:fill="auto"/>
            <w:noWrap/>
            <w:vAlign w:val="center"/>
          </w:tcPr>
          <w:p w14:paraId="4A067A3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956" w:type="dxa"/>
            <w:gridSpan w:val="2"/>
            <w:tcBorders>
              <w:top w:val="nil"/>
              <w:left w:val="nil"/>
              <w:bottom w:val="single" w:color="auto" w:sz="4" w:space="0"/>
              <w:right w:val="single" w:color="auto" w:sz="4" w:space="0"/>
            </w:tcBorders>
            <w:shd w:val="clear" w:color="auto" w:fill="auto"/>
            <w:noWrap/>
            <w:vAlign w:val="center"/>
          </w:tcPr>
          <w:p w14:paraId="6BA69789">
            <w:pPr>
              <w:jc w:val="right"/>
              <w:rPr>
                <w:rFonts w:ascii="宋体" w:hAnsi="宋体" w:eastAsia="宋体" w:cs="宋体"/>
                <w:szCs w:val="21"/>
              </w:rPr>
            </w:pPr>
            <w:r>
              <w:rPr>
                <w:rFonts w:hint="eastAsia"/>
                <w:szCs w:val="21"/>
              </w:rPr>
              <w:t>5.11</w:t>
            </w:r>
          </w:p>
        </w:tc>
        <w:tc>
          <w:tcPr>
            <w:tcW w:w="1127" w:type="dxa"/>
            <w:tcBorders>
              <w:top w:val="nil"/>
              <w:left w:val="nil"/>
              <w:bottom w:val="single" w:color="auto" w:sz="4" w:space="0"/>
              <w:right w:val="single" w:color="auto" w:sz="4" w:space="0"/>
            </w:tcBorders>
            <w:shd w:val="clear" w:color="auto" w:fill="auto"/>
            <w:noWrap/>
            <w:vAlign w:val="center"/>
          </w:tcPr>
          <w:p w14:paraId="2361C31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4172" w:type="dxa"/>
            <w:gridSpan w:val="3"/>
            <w:tcBorders>
              <w:top w:val="nil"/>
              <w:left w:val="nil"/>
              <w:bottom w:val="single" w:color="auto" w:sz="4" w:space="0"/>
              <w:right w:val="single" w:color="auto" w:sz="4" w:space="0"/>
            </w:tcBorders>
            <w:shd w:val="clear" w:color="auto" w:fill="auto"/>
            <w:noWrap/>
            <w:vAlign w:val="center"/>
          </w:tcPr>
          <w:p w14:paraId="4518AF9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835" w:type="dxa"/>
            <w:tcBorders>
              <w:top w:val="nil"/>
              <w:left w:val="nil"/>
              <w:bottom w:val="single" w:color="auto" w:sz="4" w:space="0"/>
              <w:right w:val="single" w:color="auto" w:sz="4" w:space="0"/>
            </w:tcBorders>
            <w:shd w:val="clear" w:color="auto" w:fill="auto"/>
            <w:noWrap/>
            <w:vAlign w:val="center"/>
          </w:tcPr>
          <w:p w14:paraId="461F2DC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7453015F">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38D105D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006" w:type="dxa"/>
            <w:gridSpan w:val="3"/>
            <w:tcBorders>
              <w:top w:val="nil"/>
              <w:left w:val="nil"/>
              <w:bottom w:val="single" w:color="auto" w:sz="4" w:space="0"/>
              <w:right w:val="single" w:color="auto" w:sz="4" w:space="0"/>
            </w:tcBorders>
            <w:shd w:val="clear" w:color="auto" w:fill="auto"/>
            <w:noWrap/>
            <w:vAlign w:val="center"/>
          </w:tcPr>
          <w:p w14:paraId="7FF4C5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958" w:type="dxa"/>
            <w:gridSpan w:val="2"/>
            <w:tcBorders>
              <w:top w:val="nil"/>
              <w:left w:val="nil"/>
              <w:bottom w:val="single" w:color="auto" w:sz="4" w:space="0"/>
              <w:right w:val="single" w:color="auto" w:sz="4" w:space="0"/>
            </w:tcBorders>
            <w:shd w:val="clear" w:color="auto" w:fill="auto"/>
            <w:noWrap/>
            <w:vAlign w:val="center"/>
          </w:tcPr>
          <w:p w14:paraId="467667DE">
            <w:pPr>
              <w:jc w:val="right"/>
              <w:rPr>
                <w:color w:val="000000"/>
                <w:sz w:val="22"/>
              </w:rPr>
            </w:pPr>
            <w:r>
              <w:rPr>
                <w:rFonts w:hint="eastAsia"/>
                <w:color w:val="000000"/>
                <w:sz w:val="22"/>
              </w:rPr>
              <w:t>　</w:t>
            </w:r>
            <w:r>
              <w:rPr>
                <w:color w:val="000000"/>
                <w:sz w:val="22"/>
              </w:rPr>
              <w:t>2.41</w:t>
            </w:r>
          </w:p>
        </w:tc>
        <w:tc>
          <w:tcPr>
            <w:tcW w:w="1076" w:type="dxa"/>
            <w:tcBorders>
              <w:top w:val="nil"/>
              <w:left w:val="nil"/>
              <w:bottom w:val="single" w:color="auto" w:sz="4" w:space="0"/>
              <w:right w:val="single" w:color="auto" w:sz="4" w:space="0"/>
            </w:tcBorders>
            <w:shd w:val="clear" w:color="auto" w:fill="auto"/>
            <w:noWrap/>
            <w:vAlign w:val="center"/>
          </w:tcPr>
          <w:p w14:paraId="6343698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154" w:type="dxa"/>
            <w:gridSpan w:val="2"/>
            <w:tcBorders>
              <w:top w:val="nil"/>
              <w:left w:val="nil"/>
              <w:bottom w:val="single" w:color="auto" w:sz="4" w:space="0"/>
              <w:right w:val="single" w:color="auto" w:sz="4" w:space="0"/>
            </w:tcBorders>
            <w:shd w:val="clear" w:color="auto" w:fill="auto"/>
            <w:noWrap/>
            <w:vAlign w:val="center"/>
          </w:tcPr>
          <w:p w14:paraId="5F621CF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956" w:type="dxa"/>
            <w:gridSpan w:val="2"/>
            <w:tcBorders>
              <w:top w:val="nil"/>
              <w:left w:val="nil"/>
              <w:bottom w:val="single" w:color="auto" w:sz="4" w:space="0"/>
              <w:right w:val="single" w:color="auto" w:sz="4" w:space="0"/>
            </w:tcBorders>
            <w:shd w:val="clear" w:color="auto" w:fill="auto"/>
            <w:noWrap/>
            <w:vAlign w:val="center"/>
          </w:tcPr>
          <w:p w14:paraId="75CFD45A">
            <w:pPr>
              <w:jc w:val="right"/>
              <w:rPr>
                <w:rFonts w:ascii="宋体" w:hAnsi="宋体" w:eastAsia="宋体" w:cs="宋体"/>
                <w:szCs w:val="21"/>
              </w:rPr>
            </w:pPr>
            <w:r>
              <w:rPr>
                <w:rFonts w:hint="eastAsia"/>
                <w:szCs w:val="21"/>
              </w:rPr>
              <w:t>5.11</w:t>
            </w:r>
          </w:p>
        </w:tc>
        <w:tc>
          <w:tcPr>
            <w:tcW w:w="1127" w:type="dxa"/>
            <w:tcBorders>
              <w:top w:val="nil"/>
              <w:left w:val="nil"/>
              <w:bottom w:val="single" w:color="auto" w:sz="4" w:space="0"/>
              <w:right w:val="single" w:color="auto" w:sz="4" w:space="0"/>
            </w:tcBorders>
            <w:shd w:val="clear" w:color="auto" w:fill="auto"/>
            <w:noWrap/>
            <w:vAlign w:val="center"/>
          </w:tcPr>
          <w:p w14:paraId="5E7A189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39909</w:t>
            </w:r>
          </w:p>
        </w:tc>
        <w:tc>
          <w:tcPr>
            <w:tcW w:w="4172" w:type="dxa"/>
            <w:gridSpan w:val="3"/>
            <w:tcBorders>
              <w:top w:val="nil"/>
              <w:left w:val="nil"/>
              <w:bottom w:val="single" w:color="auto" w:sz="4" w:space="0"/>
              <w:right w:val="single" w:color="auto" w:sz="4" w:space="0"/>
            </w:tcBorders>
            <w:shd w:val="clear" w:color="auto" w:fill="auto"/>
            <w:noWrap/>
            <w:vAlign w:val="center"/>
          </w:tcPr>
          <w:p w14:paraId="5E9C6CD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经常性赠与</w:t>
            </w:r>
          </w:p>
          <w:p w14:paraId="2DF5238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p w14:paraId="414B4412">
            <w:pPr>
              <w:widowControl/>
              <w:jc w:val="left"/>
              <w:rPr>
                <w:rFonts w:ascii="宋体" w:hAnsi="宋体" w:eastAsia="宋体" w:cs="宋体"/>
                <w:color w:val="000000"/>
                <w:kern w:val="0"/>
                <w:szCs w:val="20"/>
              </w:rPr>
            </w:pPr>
          </w:p>
          <w:tbl>
            <w:tblPr>
              <w:tblStyle w:val="9"/>
              <w:tblW w:w="3946" w:type="dxa"/>
              <w:tblInd w:w="0" w:type="dxa"/>
              <w:tblLayout w:type="fixed"/>
              <w:tblCellMar>
                <w:top w:w="0" w:type="dxa"/>
                <w:left w:w="108" w:type="dxa"/>
                <w:bottom w:w="0" w:type="dxa"/>
                <w:right w:w="108" w:type="dxa"/>
              </w:tblCellMar>
            </w:tblPr>
            <w:tblGrid>
              <w:gridCol w:w="3946"/>
            </w:tblGrid>
            <w:tr w14:paraId="27E1AABC">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162FE">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经常性赠与</w:t>
                  </w:r>
                </w:p>
              </w:tc>
            </w:tr>
            <w:tr w14:paraId="73859C10">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6BF11">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资本性赠与</w:t>
                  </w:r>
                </w:p>
              </w:tc>
            </w:tr>
          </w:tbl>
          <w:p w14:paraId="4D5FFDC0">
            <w:pPr>
              <w:widowControl/>
              <w:jc w:val="left"/>
              <w:rPr>
                <w:rFonts w:ascii="宋体" w:hAnsi="宋体" w:eastAsia="宋体" w:cs="宋体"/>
                <w:color w:val="000000"/>
                <w:kern w:val="0"/>
                <w:szCs w:val="20"/>
              </w:rPr>
            </w:pPr>
          </w:p>
          <w:tbl>
            <w:tblPr>
              <w:tblStyle w:val="9"/>
              <w:tblW w:w="3946" w:type="dxa"/>
              <w:tblInd w:w="0" w:type="dxa"/>
              <w:tblLayout w:type="fixed"/>
              <w:tblCellMar>
                <w:top w:w="0" w:type="dxa"/>
                <w:left w:w="108" w:type="dxa"/>
                <w:bottom w:w="0" w:type="dxa"/>
                <w:right w:w="108" w:type="dxa"/>
              </w:tblCellMar>
            </w:tblPr>
            <w:tblGrid>
              <w:gridCol w:w="3946"/>
            </w:tblGrid>
            <w:tr w14:paraId="33767144">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12DA7">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经常性赠与</w:t>
                  </w:r>
                </w:p>
              </w:tc>
            </w:tr>
            <w:tr w14:paraId="0EA192D2">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DC378">
                  <w:pPr>
                    <w:widowControl/>
                    <w:jc w:val="lef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 xml:space="preserve">  资本性赠与</w:t>
                  </w:r>
                </w:p>
              </w:tc>
            </w:tr>
          </w:tbl>
          <w:p w14:paraId="3ACBE3F0">
            <w:pPr>
              <w:widowControl/>
              <w:jc w:val="left"/>
              <w:rPr>
                <w:rFonts w:ascii="宋体" w:hAnsi="宋体" w:eastAsia="宋体" w:cs="宋体"/>
                <w:color w:val="000000"/>
                <w:kern w:val="0"/>
                <w:szCs w:val="20"/>
              </w:rPr>
            </w:pPr>
          </w:p>
        </w:tc>
        <w:tc>
          <w:tcPr>
            <w:tcW w:w="835" w:type="dxa"/>
            <w:tcBorders>
              <w:top w:val="nil"/>
              <w:left w:val="nil"/>
              <w:bottom w:val="single" w:color="auto" w:sz="4" w:space="0"/>
              <w:right w:val="single" w:color="auto" w:sz="4" w:space="0"/>
            </w:tcBorders>
            <w:shd w:val="clear" w:color="auto" w:fill="auto"/>
            <w:noWrap/>
            <w:vAlign w:val="center"/>
          </w:tcPr>
          <w:p w14:paraId="62EA05C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556A05D">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561FD55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006" w:type="dxa"/>
            <w:gridSpan w:val="3"/>
            <w:tcBorders>
              <w:top w:val="nil"/>
              <w:left w:val="nil"/>
              <w:bottom w:val="single" w:color="auto" w:sz="4" w:space="0"/>
              <w:right w:val="single" w:color="auto" w:sz="4" w:space="0"/>
            </w:tcBorders>
            <w:shd w:val="clear" w:color="auto" w:fill="auto"/>
            <w:noWrap/>
            <w:vAlign w:val="center"/>
          </w:tcPr>
          <w:p w14:paraId="06E92D9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958" w:type="dxa"/>
            <w:gridSpan w:val="2"/>
            <w:tcBorders>
              <w:top w:val="nil"/>
              <w:left w:val="nil"/>
              <w:bottom w:val="single" w:color="auto" w:sz="4" w:space="0"/>
              <w:right w:val="single" w:color="auto" w:sz="4" w:space="0"/>
            </w:tcBorders>
            <w:shd w:val="clear" w:color="auto" w:fill="auto"/>
            <w:noWrap/>
            <w:vAlign w:val="center"/>
          </w:tcPr>
          <w:p w14:paraId="1DA6C3A2">
            <w:pPr>
              <w:jc w:val="right"/>
              <w:rPr>
                <w:color w:val="000000"/>
                <w:sz w:val="22"/>
              </w:rPr>
            </w:pPr>
            <w:r>
              <w:rPr>
                <w:rFonts w:hint="eastAsia"/>
                <w:color w:val="000000"/>
                <w:sz w:val="22"/>
              </w:rPr>
              <w:t>　0</w:t>
            </w:r>
          </w:p>
        </w:tc>
        <w:tc>
          <w:tcPr>
            <w:tcW w:w="1076" w:type="dxa"/>
            <w:tcBorders>
              <w:top w:val="nil"/>
              <w:left w:val="nil"/>
              <w:bottom w:val="single" w:color="auto" w:sz="4" w:space="0"/>
              <w:right w:val="single" w:color="auto" w:sz="4" w:space="0"/>
            </w:tcBorders>
            <w:shd w:val="clear" w:color="auto" w:fill="auto"/>
            <w:noWrap/>
            <w:vAlign w:val="center"/>
          </w:tcPr>
          <w:p w14:paraId="39E3E0F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154" w:type="dxa"/>
            <w:gridSpan w:val="2"/>
            <w:tcBorders>
              <w:top w:val="nil"/>
              <w:left w:val="nil"/>
              <w:bottom w:val="single" w:color="auto" w:sz="4" w:space="0"/>
              <w:right w:val="single" w:color="auto" w:sz="4" w:space="0"/>
            </w:tcBorders>
            <w:shd w:val="clear" w:color="auto" w:fill="auto"/>
            <w:noWrap/>
            <w:vAlign w:val="center"/>
          </w:tcPr>
          <w:p w14:paraId="340CFA3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956" w:type="dxa"/>
            <w:gridSpan w:val="2"/>
            <w:tcBorders>
              <w:top w:val="nil"/>
              <w:left w:val="nil"/>
              <w:bottom w:val="single" w:color="auto" w:sz="4" w:space="0"/>
              <w:right w:val="single" w:color="auto" w:sz="4" w:space="0"/>
            </w:tcBorders>
            <w:shd w:val="clear" w:color="auto" w:fill="auto"/>
            <w:noWrap/>
            <w:vAlign w:val="center"/>
          </w:tcPr>
          <w:p w14:paraId="6E19CB72">
            <w:pPr>
              <w:jc w:val="right"/>
              <w:rPr>
                <w:rFonts w:ascii="宋体" w:hAnsi="宋体" w:eastAsia="宋体" w:cs="宋体"/>
                <w:szCs w:val="21"/>
              </w:rPr>
            </w:pPr>
            <w:r>
              <w:rPr>
                <w:rFonts w:hint="eastAsia"/>
                <w:szCs w:val="21"/>
              </w:rPr>
              <w:t>0</w:t>
            </w:r>
          </w:p>
        </w:tc>
        <w:tc>
          <w:tcPr>
            <w:tcW w:w="1127" w:type="dxa"/>
            <w:tcBorders>
              <w:top w:val="nil"/>
              <w:left w:val="nil"/>
              <w:bottom w:val="single" w:color="auto" w:sz="4" w:space="0"/>
              <w:right w:val="single" w:color="auto" w:sz="4" w:space="0"/>
            </w:tcBorders>
            <w:shd w:val="clear" w:color="auto" w:fill="auto"/>
            <w:noWrap/>
            <w:vAlign w:val="center"/>
          </w:tcPr>
          <w:p w14:paraId="075205A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39910</w:t>
            </w:r>
          </w:p>
        </w:tc>
        <w:tc>
          <w:tcPr>
            <w:tcW w:w="4172" w:type="dxa"/>
            <w:gridSpan w:val="3"/>
            <w:tcBorders>
              <w:top w:val="nil"/>
              <w:left w:val="nil"/>
              <w:bottom w:val="single" w:color="auto" w:sz="4" w:space="0"/>
              <w:right w:val="single" w:color="auto" w:sz="4" w:space="0"/>
            </w:tcBorders>
            <w:shd w:val="clear" w:color="auto" w:fill="auto"/>
            <w:noWrap/>
            <w:vAlign w:val="center"/>
          </w:tcPr>
          <w:p w14:paraId="56E357C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资本性赠与</w:t>
            </w:r>
          </w:p>
        </w:tc>
        <w:tc>
          <w:tcPr>
            <w:tcW w:w="835" w:type="dxa"/>
            <w:tcBorders>
              <w:top w:val="nil"/>
              <w:left w:val="nil"/>
              <w:bottom w:val="single" w:color="auto" w:sz="4" w:space="0"/>
              <w:right w:val="single" w:color="auto" w:sz="4" w:space="0"/>
            </w:tcBorders>
            <w:shd w:val="clear" w:color="auto" w:fill="auto"/>
            <w:noWrap/>
            <w:vAlign w:val="center"/>
          </w:tcPr>
          <w:p w14:paraId="55624CB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FB3B67A">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2EEC69D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006" w:type="dxa"/>
            <w:gridSpan w:val="3"/>
            <w:tcBorders>
              <w:top w:val="nil"/>
              <w:left w:val="nil"/>
              <w:bottom w:val="single" w:color="auto" w:sz="4" w:space="0"/>
              <w:right w:val="single" w:color="auto" w:sz="4" w:space="0"/>
            </w:tcBorders>
            <w:shd w:val="clear" w:color="auto" w:fill="auto"/>
            <w:noWrap/>
            <w:vAlign w:val="center"/>
          </w:tcPr>
          <w:p w14:paraId="44FF859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958" w:type="dxa"/>
            <w:gridSpan w:val="2"/>
            <w:tcBorders>
              <w:top w:val="nil"/>
              <w:left w:val="nil"/>
              <w:bottom w:val="single" w:color="auto" w:sz="4" w:space="0"/>
              <w:right w:val="single" w:color="auto" w:sz="4" w:space="0"/>
            </w:tcBorders>
            <w:shd w:val="clear" w:color="auto" w:fill="auto"/>
            <w:noWrap/>
            <w:vAlign w:val="center"/>
          </w:tcPr>
          <w:p w14:paraId="4552B2F1">
            <w:pPr>
              <w:jc w:val="right"/>
              <w:rPr>
                <w:color w:val="000000"/>
                <w:sz w:val="22"/>
              </w:rPr>
            </w:pPr>
            <w:r>
              <w:rPr>
                <w:rFonts w:hint="eastAsia"/>
                <w:color w:val="000000"/>
                <w:sz w:val="22"/>
              </w:rPr>
              <w:t>　0</w:t>
            </w:r>
          </w:p>
        </w:tc>
        <w:tc>
          <w:tcPr>
            <w:tcW w:w="1076" w:type="dxa"/>
            <w:tcBorders>
              <w:top w:val="nil"/>
              <w:left w:val="nil"/>
              <w:bottom w:val="single" w:color="auto" w:sz="4" w:space="0"/>
              <w:right w:val="single" w:color="auto" w:sz="4" w:space="0"/>
            </w:tcBorders>
            <w:shd w:val="clear" w:color="auto" w:fill="auto"/>
            <w:noWrap/>
            <w:vAlign w:val="center"/>
          </w:tcPr>
          <w:p w14:paraId="4609FC3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154" w:type="dxa"/>
            <w:gridSpan w:val="2"/>
            <w:tcBorders>
              <w:top w:val="nil"/>
              <w:left w:val="nil"/>
              <w:bottom w:val="single" w:color="auto" w:sz="4" w:space="0"/>
              <w:right w:val="single" w:color="auto" w:sz="4" w:space="0"/>
            </w:tcBorders>
            <w:shd w:val="clear" w:color="auto" w:fill="auto"/>
            <w:noWrap/>
            <w:vAlign w:val="center"/>
          </w:tcPr>
          <w:p w14:paraId="634A8A9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956" w:type="dxa"/>
            <w:gridSpan w:val="2"/>
            <w:tcBorders>
              <w:top w:val="nil"/>
              <w:left w:val="nil"/>
              <w:bottom w:val="single" w:color="auto" w:sz="4" w:space="0"/>
              <w:right w:val="single" w:color="auto" w:sz="4" w:space="0"/>
            </w:tcBorders>
            <w:shd w:val="clear" w:color="auto" w:fill="auto"/>
            <w:noWrap/>
            <w:vAlign w:val="center"/>
          </w:tcPr>
          <w:p w14:paraId="35EE130E">
            <w:pPr>
              <w:jc w:val="right"/>
              <w:rPr>
                <w:rFonts w:ascii="宋体" w:hAnsi="宋体" w:eastAsia="宋体" w:cs="宋体"/>
                <w:szCs w:val="21"/>
              </w:rPr>
            </w:pPr>
            <w:r>
              <w:rPr>
                <w:rFonts w:hint="eastAsia"/>
                <w:szCs w:val="21"/>
              </w:rPr>
              <w:t>5.12</w:t>
            </w:r>
          </w:p>
        </w:tc>
        <w:tc>
          <w:tcPr>
            <w:tcW w:w="1127" w:type="dxa"/>
            <w:tcBorders>
              <w:top w:val="nil"/>
              <w:left w:val="nil"/>
              <w:bottom w:val="single" w:color="auto" w:sz="4" w:space="0"/>
              <w:right w:val="single" w:color="auto" w:sz="4" w:space="0"/>
            </w:tcBorders>
            <w:shd w:val="clear" w:color="auto" w:fill="auto"/>
            <w:noWrap/>
            <w:vAlign w:val="center"/>
          </w:tcPr>
          <w:p w14:paraId="4346D27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4172" w:type="dxa"/>
            <w:gridSpan w:val="3"/>
            <w:tcBorders>
              <w:top w:val="nil"/>
              <w:left w:val="nil"/>
              <w:bottom w:val="single" w:color="auto" w:sz="4" w:space="0"/>
              <w:right w:val="single" w:color="auto" w:sz="4" w:space="0"/>
            </w:tcBorders>
            <w:shd w:val="clear" w:color="auto" w:fill="auto"/>
            <w:noWrap/>
            <w:vAlign w:val="center"/>
          </w:tcPr>
          <w:p w14:paraId="05A604A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835" w:type="dxa"/>
            <w:tcBorders>
              <w:top w:val="nil"/>
              <w:left w:val="nil"/>
              <w:bottom w:val="single" w:color="auto" w:sz="4" w:space="0"/>
              <w:right w:val="single" w:color="auto" w:sz="4" w:space="0"/>
            </w:tcBorders>
            <w:shd w:val="clear" w:color="auto" w:fill="auto"/>
            <w:noWrap/>
            <w:vAlign w:val="center"/>
          </w:tcPr>
          <w:p w14:paraId="4178D0C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F8EC730">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67C01D9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006" w:type="dxa"/>
            <w:gridSpan w:val="3"/>
            <w:tcBorders>
              <w:top w:val="nil"/>
              <w:left w:val="nil"/>
              <w:bottom w:val="single" w:color="auto" w:sz="4" w:space="0"/>
              <w:right w:val="single" w:color="auto" w:sz="4" w:space="0"/>
            </w:tcBorders>
            <w:shd w:val="clear" w:color="auto" w:fill="auto"/>
            <w:noWrap/>
            <w:vAlign w:val="center"/>
          </w:tcPr>
          <w:p w14:paraId="6364F66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958" w:type="dxa"/>
            <w:gridSpan w:val="2"/>
            <w:tcBorders>
              <w:top w:val="nil"/>
              <w:left w:val="nil"/>
              <w:bottom w:val="single" w:color="auto" w:sz="4" w:space="0"/>
              <w:right w:val="single" w:color="auto" w:sz="4" w:space="0"/>
            </w:tcBorders>
            <w:shd w:val="clear" w:color="auto" w:fill="auto"/>
            <w:noWrap/>
            <w:vAlign w:val="center"/>
          </w:tcPr>
          <w:p w14:paraId="16E1425D">
            <w:pPr>
              <w:jc w:val="right"/>
              <w:rPr>
                <w:color w:val="000000"/>
                <w:sz w:val="22"/>
              </w:rPr>
            </w:pPr>
            <w:r>
              <w:rPr>
                <w:rFonts w:hint="eastAsia"/>
                <w:color w:val="000000"/>
                <w:sz w:val="22"/>
              </w:rPr>
              <w:t>　</w:t>
            </w:r>
            <w:r>
              <w:rPr>
                <w:color w:val="000000"/>
                <w:sz w:val="22"/>
              </w:rPr>
              <w:t>8.97</w:t>
            </w:r>
          </w:p>
        </w:tc>
        <w:tc>
          <w:tcPr>
            <w:tcW w:w="1076" w:type="dxa"/>
            <w:tcBorders>
              <w:top w:val="nil"/>
              <w:left w:val="nil"/>
              <w:bottom w:val="single" w:color="auto" w:sz="4" w:space="0"/>
              <w:right w:val="single" w:color="auto" w:sz="4" w:space="0"/>
            </w:tcBorders>
            <w:shd w:val="clear" w:color="auto" w:fill="auto"/>
            <w:noWrap/>
            <w:vAlign w:val="center"/>
          </w:tcPr>
          <w:p w14:paraId="682B1C4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154" w:type="dxa"/>
            <w:gridSpan w:val="2"/>
            <w:tcBorders>
              <w:top w:val="nil"/>
              <w:left w:val="nil"/>
              <w:bottom w:val="single" w:color="auto" w:sz="4" w:space="0"/>
              <w:right w:val="single" w:color="auto" w:sz="4" w:space="0"/>
            </w:tcBorders>
            <w:shd w:val="clear" w:color="auto" w:fill="auto"/>
            <w:noWrap/>
            <w:vAlign w:val="center"/>
          </w:tcPr>
          <w:p w14:paraId="06A8CDE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956" w:type="dxa"/>
            <w:gridSpan w:val="2"/>
            <w:tcBorders>
              <w:top w:val="nil"/>
              <w:left w:val="nil"/>
              <w:bottom w:val="single" w:color="auto" w:sz="4" w:space="0"/>
              <w:right w:val="single" w:color="auto" w:sz="4" w:space="0"/>
            </w:tcBorders>
            <w:shd w:val="clear" w:color="auto" w:fill="auto"/>
            <w:noWrap/>
            <w:vAlign w:val="center"/>
          </w:tcPr>
          <w:p w14:paraId="15168D08">
            <w:pPr>
              <w:jc w:val="right"/>
              <w:rPr>
                <w:rFonts w:ascii="宋体" w:hAnsi="宋体" w:eastAsia="宋体" w:cs="宋体"/>
                <w:color w:val="000000"/>
                <w:sz w:val="22"/>
              </w:rPr>
            </w:pPr>
            <w:r>
              <w:rPr>
                <w:rFonts w:hint="eastAsia"/>
                <w:color w:val="000000"/>
                <w:sz w:val="22"/>
              </w:rPr>
              <w:t>0</w:t>
            </w:r>
          </w:p>
        </w:tc>
        <w:tc>
          <w:tcPr>
            <w:tcW w:w="1127" w:type="dxa"/>
            <w:tcBorders>
              <w:top w:val="nil"/>
              <w:left w:val="nil"/>
              <w:bottom w:val="single" w:color="auto" w:sz="4" w:space="0"/>
              <w:right w:val="single" w:color="auto" w:sz="4" w:space="0"/>
            </w:tcBorders>
            <w:shd w:val="clear" w:color="auto" w:fill="auto"/>
            <w:noWrap/>
            <w:vAlign w:val="center"/>
          </w:tcPr>
          <w:p w14:paraId="656FC044">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172" w:type="dxa"/>
            <w:gridSpan w:val="3"/>
            <w:tcBorders>
              <w:top w:val="nil"/>
              <w:left w:val="nil"/>
              <w:bottom w:val="single" w:color="auto" w:sz="4" w:space="0"/>
              <w:right w:val="single" w:color="auto" w:sz="4" w:space="0"/>
            </w:tcBorders>
            <w:shd w:val="clear" w:color="auto" w:fill="auto"/>
            <w:noWrap/>
            <w:vAlign w:val="center"/>
          </w:tcPr>
          <w:p w14:paraId="3E57A444">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835" w:type="dxa"/>
            <w:tcBorders>
              <w:top w:val="nil"/>
              <w:left w:val="nil"/>
              <w:bottom w:val="single" w:color="auto" w:sz="4" w:space="0"/>
              <w:right w:val="single" w:color="auto" w:sz="4" w:space="0"/>
            </w:tcBorders>
            <w:shd w:val="clear" w:color="auto" w:fill="auto"/>
            <w:noWrap/>
            <w:vAlign w:val="center"/>
          </w:tcPr>
          <w:p w14:paraId="6074BA6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59C40B9">
        <w:tblPrEx>
          <w:tblCellMar>
            <w:top w:w="0" w:type="dxa"/>
            <w:left w:w="108" w:type="dxa"/>
            <w:bottom w:w="0" w:type="dxa"/>
            <w:right w:w="108" w:type="dxa"/>
          </w:tblCellMar>
        </w:tblPrEx>
        <w:trPr>
          <w:trHeight w:val="255" w:hRule="exact"/>
        </w:trPr>
        <w:tc>
          <w:tcPr>
            <w:tcW w:w="1146" w:type="dxa"/>
            <w:gridSpan w:val="2"/>
            <w:tcBorders>
              <w:top w:val="nil"/>
              <w:left w:val="single" w:color="auto" w:sz="4" w:space="0"/>
              <w:bottom w:val="single" w:color="auto" w:sz="4" w:space="0"/>
              <w:right w:val="single" w:color="auto" w:sz="4" w:space="0"/>
            </w:tcBorders>
            <w:shd w:val="clear" w:color="auto" w:fill="auto"/>
            <w:noWrap/>
            <w:vAlign w:val="center"/>
          </w:tcPr>
          <w:p w14:paraId="45F3E99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006" w:type="dxa"/>
            <w:gridSpan w:val="3"/>
            <w:tcBorders>
              <w:top w:val="nil"/>
              <w:left w:val="nil"/>
              <w:bottom w:val="single" w:color="auto" w:sz="4" w:space="0"/>
              <w:right w:val="single" w:color="auto" w:sz="4" w:space="0"/>
            </w:tcBorders>
            <w:shd w:val="clear" w:color="auto" w:fill="auto"/>
            <w:noWrap/>
            <w:vAlign w:val="center"/>
          </w:tcPr>
          <w:p w14:paraId="7E6B6C7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958" w:type="dxa"/>
            <w:gridSpan w:val="2"/>
            <w:tcBorders>
              <w:top w:val="nil"/>
              <w:left w:val="nil"/>
              <w:bottom w:val="single" w:color="auto" w:sz="4" w:space="0"/>
              <w:right w:val="single" w:color="auto" w:sz="4" w:space="0"/>
            </w:tcBorders>
            <w:shd w:val="clear" w:color="auto" w:fill="auto"/>
            <w:noWrap/>
            <w:vAlign w:val="center"/>
          </w:tcPr>
          <w:p w14:paraId="68F546DC">
            <w:pPr>
              <w:jc w:val="right"/>
              <w:rPr>
                <w:color w:val="000000"/>
                <w:sz w:val="22"/>
              </w:rPr>
            </w:pPr>
            <w:r>
              <w:rPr>
                <w:rFonts w:hint="eastAsia"/>
                <w:color w:val="000000"/>
                <w:sz w:val="22"/>
              </w:rPr>
              <w:t>　0</w:t>
            </w:r>
          </w:p>
        </w:tc>
        <w:tc>
          <w:tcPr>
            <w:tcW w:w="1076" w:type="dxa"/>
            <w:tcBorders>
              <w:top w:val="nil"/>
              <w:left w:val="nil"/>
              <w:bottom w:val="single" w:color="auto" w:sz="4" w:space="0"/>
              <w:right w:val="single" w:color="auto" w:sz="4" w:space="0"/>
            </w:tcBorders>
            <w:shd w:val="clear" w:color="auto" w:fill="auto"/>
            <w:noWrap/>
            <w:vAlign w:val="center"/>
          </w:tcPr>
          <w:p w14:paraId="3A75BE1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154" w:type="dxa"/>
            <w:gridSpan w:val="2"/>
            <w:tcBorders>
              <w:top w:val="nil"/>
              <w:left w:val="nil"/>
              <w:bottom w:val="single" w:color="auto" w:sz="4" w:space="0"/>
              <w:right w:val="single" w:color="auto" w:sz="4" w:space="0"/>
            </w:tcBorders>
            <w:shd w:val="clear" w:color="auto" w:fill="auto"/>
            <w:noWrap/>
            <w:vAlign w:val="center"/>
          </w:tcPr>
          <w:p w14:paraId="6B41C3B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956" w:type="dxa"/>
            <w:gridSpan w:val="2"/>
            <w:tcBorders>
              <w:top w:val="nil"/>
              <w:left w:val="nil"/>
              <w:bottom w:val="single" w:color="auto" w:sz="4" w:space="0"/>
              <w:right w:val="single" w:color="auto" w:sz="4" w:space="0"/>
            </w:tcBorders>
            <w:shd w:val="clear" w:color="auto" w:fill="auto"/>
            <w:noWrap/>
            <w:vAlign w:val="center"/>
          </w:tcPr>
          <w:p w14:paraId="40AF52C2">
            <w:pPr>
              <w:jc w:val="right"/>
              <w:rPr>
                <w:rFonts w:ascii="宋体" w:hAnsi="宋体" w:eastAsia="宋体" w:cs="宋体"/>
                <w:color w:val="000000"/>
                <w:sz w:val="22"/>
              </w:rPr>
            </w:pPr>
            <w:r>
              <w:rPr>
                <w:rFonts w:hint="eastAsia"/>
                <w:color w:val="000000"/>
                <w:sz w:val="22"/>
              </w:rPr>
              <w:t>15.04</w:t>
            </w:r>
          </w:p>
        </w:tc>
        <w:tc>
          <w:tcPr>
            <w:tcW w:w="1127" w:type="dxa"/>
            <w:tcBorders>
              <w:top w:val="nil"/>
              <w:left w:val="nil"/>
              <w:bottom w:val="single" w:color="auto" w:sz="4" w:space="0"/>
              <w:right w:val="single" w:color="auto" w:sz="4" w:space="0"/>
            </w:tcBorders>
            <w:shd w:val="clear" w:color="auto" w:fill="auto"/>
            <w:noWrap/>
            <w:vAlign w:val="center"/>
          </w:tcPr>
          <w:p w14:paraId="3B6C8D28">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172" w:type="dxa"/>
            <w:gridSpan w:val="3"/>
            <w:tcBorders>
              <w:top w:val="nil"/>
              <w:left w:val="nil"/>
              <w:bottom w:val="single" w:color="auto" w:sz="4" w:space="0"/>
              <w:right w:val="single" w:color="auto" w:sz="4" w:space="0"/>
            </w:tcBorders>
            <w:shd w:val="clear" w:color="auto" w:fill="auto"/>
            <w:noWrap/>
            <w:vAlign w:val="center"/>
          </w:tcPr>
          <w:p w14:paraId="446F5BA9">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835" w:type="dxa"/>
            <w:tcBorders>
              <w:top w:val="nil"/>
              <w:left w:val="nil"/>
              <w:bottom w:val="single" w:color="auto" w:sz="4" w:space="0"/>
              <w:right w:val="single" w:color="auto" w:sz="4" w:space="0"/>
            </w:tcBorders>
            <w:shd w:val="clear" w:color="auto" w:fill="auto"/>
            <w:noWrap/>
            <w:vAlign w:val="center"/>
          </w:tcPr>
          <w:p w14:paraId="3E822F8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C10E8EE">
        <w:tblPrEx>
          <w:tblCellMar>
            <w:top w:w="0" w:type="dxa"/>
            <w:left w:w="108" w:type="dxa"/>
            <w:bottom w:w="0" w:type="dxa"/>
            <w:right w:w="108" w:type="dxa"/>
          </w:tblCellMar>
        </w:tblPrEx>
        <w:trPr>
          <w:trHeight w:val="284" w:hRule="exact"/>
        </w:trPr>
        <w:tc>
          <w:tcPr>
            <w:tcW w:w="4152"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62EF35C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958" w:type="dxa"/>
            <w:gridSpan w:val="2"/>
            <w:tcBorders>
              <w:top w:val="nil"/>
              <w:left w:val="nil"/>
              <w:bottom w:val="single" w:color="auto" w:sz="4" w:space="0"/>
              <w:right w:val="single" w:color="auto" w:sz="4" w:space="0"/>
            </w:tcBorders>
            <w:shd w:val="clear" w:color="auto" w:fill="auto"/>
            <w:noWrap/>
            <w:vAlign w:val="center"/>
          </w:tcPr>
          <w:p w14:paraId="5C6E1404">
            <w:pPr>
              <w:jc w:val="right"/>
              <w:rPr>
                <w:color w:val="000000"/>
                <w:sz w:val="22"/>
              </w:rPr>
            </w:pPr>
            <w:r>
              <w:rPr>
                <w:rFonts w:hint="eastAsia"/>
                <w:color w:val="000000"/>
                <w:sz w:val="22"/>
              </w:rPr>
              <w:t>1937.2</w:t>
            </w:r>
          </w:p>
        </w:tc>
        <w:tc>
          <w:tcPr>
            <w:tcW w:w="9485" w:type="dxa"/>
            <w:gridSpan w:val="9"/>
            <w:tcBorders>
              <w:top w:val="single" w:color="auto" w:sz="4" w:space="0"/>
              <w:left w:val="nil"/>
              <w:bottom w:val="single" w:color="auto" w:sz="4" w:space="0"/>
              <w:right w:val="single" w:color="auto" w:sz="4" w:space="0"/>
            </w:tcBorders>
            <w:shd w:val="clear" w:color="auto" w:fill="auto"/>
            <w:noWrap/>
            <w:vAlign w:val="center"/>
          </w:tcPr>
          <w:p w14:paraId="7A5C931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835" w:type="dxa"/>
            <w:tcBorders>
              <w:top w:val="nil"/>
              <w:left w:val="nil"/>
              <w:bottom w:val="single" w:color="auto" w:sz="4" w:space="0"/>
              <w:right w:val="single" w:color="auto" w:sz="4" w:space="0"/>
            </w:tcBorders>
            <w:shd w:val="clear" w:color="auto" w:fill="auto"/>
            <w:noWrap/>
            <w:vAlign w:val="center"/>
          </w:tcPr>
          <w:p w14:paraId="0693BEC9">
            <w:pPr>
              <w:jc w:val="right"/>
              <w:rPr>
                <w:color w:val="000000"/>
                <w:sz w:val="22"/>
              </w:rPr>
            </w:pPr>
            <w:r>
              <w:rPr>
                <w:rFonts w:hint="eastAsia"/>
                <w:color w:val="000000"/>
                <w:sz w:val="22"/>
              </w:rPr>
              <w:t>170.44</w:t>
            </w:r>
          </w:p>
        </w:tc>
      </w:tr>
      <w:tr w14:paraId="67E2EF68">
        <w:tblPrEx>
          <w:tblCellMar>
            <w:top w:w="0" w:type="dxa"/>
            <w:left w:w="108" w:type="dxa"/>
            <w:bottom w:w="0" w:type="dxa"/>
            <w:right w:w="108" w:type="dxa"/>
          </w:tblCellMar>
        </w:tblPrEx>
        <w:trPr>
          <w:trHeight w:val="284" w:hRule="exact"/>
        </w:trPr>
        <w:tc>
          <w:tcPr>
            <w:tcW w:w="15430" w:type="dxa"/>
            <w:gridSpan w:val="17"/>
            <w:tcBorders>
              <w:top w:val="nil"/>
              <w:left w:val="nil"/>
              <w:bottom w:val="nil"/>
              <w:right w:val="nil"/>
            </w:tcBorders>
            <w:shd w:val="clear" w:color="auto" w:fill="auto"/>
            <w:noWrap/>
            <w:vAlign w:val="center"/>
          </w:tcPr>
          <w:p w14:paraId="7F1F43D7">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374022CF">
        <w:tblPrEx>
          <w:tblCellMar>
            <w:top w:w="0" w:type="dxa"/>
            <w:left w:w="108" w:type="dxa"/>
            <w:bottom w:w="0" w:type="dxa"/>
            <w:right w:w="108" w:type="dxa"/>
          </w:tblCellMar>
        </w:tblPrEx>
        <w:trPr>
          <w:trHeight w:val="690" w:hRule="atLeast"/>
        </w:trPr>
        <w:tc>
          <w:tcPr>
            <w:tcW w:w="15430" w:type="dxa"/>
            <w:gridSpan w:val="17"/>
            <w:tcBorders>
              <w:top w:val="nil"/>
              <w:left w:val="nil"/>
              <w:bottom w:val="nil"/>
              <w:right w:val="nil"/>
            </w:tcBorders>
            <w:shd w:val="clear" w:color="auto" w:fill="FFFFFF"/>
            <w:vAlign w:val="center"/>
          </w:tcPr>
          <w:p w14:paraId="1FA54B09">
            <w:pPr>
              <w:widowControl/>
              <w:jc w:val="center"/>
              <w:textAlignment w:val="center"/>
              <w:rPr>
                <w:rFonts w:ascii="华文中宋" w:hAnsi="华文中宋" w:eastAsia="华文中宋" w:cs="华文中宋"/>
                <w:color w:val="000000"/>
                <w:kern w:val="0"/>
                <w:sz w:val="32"/>
                <w:szCs w:val="32"/>
              </w:rPr>
            </w:pPr>
          </w:p>
          <w:p w14:paraId="401513E7">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14:paraId="2450E4F3">
        <w:tblPrEx>
          <w:tblCellMar>
            <w:top w:w="0" w:type="dxa"/>
            <w:left w:w="108" w:type="dxa"/>
            <w:bottom w:w="0" w:type="dxa"/>
            <w:right w:w="108" w:type="dxa"/>
          </w:tblCellMar>
        </w:tblPrEx>
        <w:trPr>
          <w:trHeight w:val="345" w:hRule="atLeast"/>
        </w:trPr>
        <w:tc>
          <w:tcPr>
            <w:tcW w:w="930" w:type="dxa"/>
            <w:tcBorders>
              <w:top w:val="nil"/>
              <w:left w:val="nil"/>
              <w:bottom w:val="nil"/>
              <w:right w:val="nil"/>
            </w:tcBorders>
            <w:shd w:val="clear" w:color="auto" w:fill="FFFFFF"/>
            <w:vAlign w:val="center"/>
          </w:tcPr>
          <w:p w14:paraId="4526B04D">
            <w:pPr>
              <w:jc w:val="center"/>
              <w:rPr>
                <w:rFonts w:ascii="宋体" w:hAnsi="宋体" w:eastAsia="宋体" w:cs="宋体"/>
                <w:color w:val="000000"/>
                <w:sz w:val="20"/>
                <w:szCs w:val="20"/>
              </w:rPr>
            </w:pPr>
          </w:p>
        </w:tc>
        <w:tc>
          <w:tcPr>
            <w:tcW w:w="432" w:type="dxa"/>
            <w:gridSpan w:val="2"/>
            <w:tcBorders>
              <w:top w:val="nil"/>
              <w:left w:val="nil"/>
              <w:bottom w:val="nil"/>
              <w:right w:val="nil"/>
            </w:tcBorders>
            <w:shd w:val="clear" w:color="auto" w:fill="FFFFFF"/>
            <w:vAlign w:val="center"/>
          </w:tcPr>
          <w:p w14:paraId="317417CC">
            <w:pPr>
              <w:jc w:val="center"/>
              <w:rPr>
                <w:rFonts w:ascii="宋体" w:hAnsi="宋体" w:eastAsia="宋体" w:cs="宋体"/>
                <w:color w:val="000000"/>
                <w:sz w:val="20"/>
                <w:szCs w:val="20"/>
              </w:rPr>
            </w:pPr>
          </w:p>
        </w:tc>
        <w:tc>
          <w:tcPr>
            <w:tcW w:w="1119" w:type="dxa"/>
            <w:tcBorders>
              <w:top w:val="nil"/>
              <w:left w:val="nil"/>
              <w:bottom w:val="nil"/>
              <w:right w:val="nil"/>
            </w:tcBorders>
            <w:shd w:val="clear" w:color="auto" w:fill="FFFFFF"/>
            <w:vAlign w:val="center"/>
          </w:tcPr>
          <w:p w14:paraId="64F563D9">
            <w:pPr>
              <w:jc w:val="center"/>
              <w:rPr>
                <w:rFonts w:ascii="宋体" w:hAnsi="宋体" w:eastAsia="宋体" w:cs="宋体"/>
                <w:color w:val="000000"/>
                <w:sz w:val="20"/>
                <w:szCs w:val="20"/>
              </w:rPr>
            </w:pPr>
          </w:p>
        </w:tc>
        <w:tc>
          <w:tcPr>
            <w:tcW w:w="2108" w:type="dxa"/>
            <w:gridSpan w:val="2"/>
            <w:tcBorders>
              <w:top w:val="nil"/>
              <w:left w:val="nil"/>
              <w:bottom w:val="nil"/>
              <w:right w:val="nil"/>
            </w:tcBorders>
            <w:shd w:val="clear" w:color="auto" w:fill="FFFFFF"/>
            <w:vAlign w:val="center"/>
          </w:tcPr>
          <w:p w14:paraId="38EA2ABD">
            <w:pPr>
              <w:rPr>
                <w:rFonts w:ascii="宋体" w:hAnsi="宋体" w:eastAsia="宋体" w:cs="宋体"/>
                <w:color w:val="000000"/>
                <w:sz w:val="20"/>
                <w:szCs w:val="20"/>
              </w:rPr>
            </w:pPr>
          </w:p>
        </w:tc>
        <w:tc>
          <w:tcPr>
            <w:tcW w:w="2113" w:type="dxa"/>
            <w:gridSpan w:val="3"/>
            <w:tcBorders>
              <w:top w:val="nil"/>
              <w:left w:val="nil"/>
              <w:bottom w:val="nil"/>
              <w:right w:val="nil"/>
            </w:tcBorders>
            <w:shd w:val="clear" w:color="auto" w:fill="FFFFFF"/>
            <w:vAlign w:val="center"/>
          </w:tcPr>
          <w:p w14:paraId="4E0E182B">
            <w:pPr>
              <w:rPr>
                <w:rFonts w:ascii="宋体" w:hAnsi="宋体" w:eastAsia="宋体" w:cs="宋体"/>
                <w:color w:val="000000"/>
                <w:sz w:val="20"/>
                <w:szCs w:val="20"/>
              </w:rPr>
            </w:pPr>
          </w:p>
        </w:tc>
        <w:tc>
          <w:tcPr>
            <w:tcW w:w="2060" w:type="dxa"/>
            <w:gridSpan w:val="2"/>
            <w:tcBorders>
              <w:top w:val="nil"/>
              <w:left w:val="nil"/>
              <w:bottom w:val="nil"/>
              <w:right w:val="nil"/>
            </w:tcBorders>
            <w:shd w:val="clear" w:color="auto" w:fill="FFFFFF"/>
            <w:vAlign w:val="center"/>
          </w:tcPr>
          <w:p w14:paraId="184F3081">
            <w:pPr>
              <w:rPr>
                <w:rFonts w:ascii="宋体" w:hAnsi="宋体" w:eastAsia="宋体" w:cs="宋体"/>
                <w:color w:val="000000"/>
                <w:sz w:val="20"/>
                <w:szCs w:val="20"/>
              </w:rPr>
            </w:pPr>
          </w:p>
        </w:tc>
        <w:tc>
          <w:tcPr>
            <w:tcW w:w="2111" w:type="dxa"/>
            <w:gridSpan w:val="3"/>
            <w:tcBorders>
              <w:top w:val="nil"/>
              <w:left w:val="nil"/>
              <w:bottom w:val="nil"/>
              <w:right w:val="nil"/>
            </w:tcBorders>
            <w:shd w:val="clear" w:color="auto" w:fill="FFFFFF"/>
            <w:vAlign w:val="center"/>
          </w:tcPr>
          <w:p w14:paraId="53906E10">
            <w:pPr>
              <w:rPr>
                <w:rFonts w:ascii="宋体" w:hAnsi="宋体" w:eastAsia="宋体" w:cs="宋体"/>
                <w:color w:val="000000"/>
                <w:sz w:val="20"/>
                <w:szCs w:val="20"/>
              </w:rPr>
            </w:pPr>
          </w:p>
        </w:tc>
        <w:tc>
          <w:tcPr>
            <w:tcW w:w="2460" w:type="dxa"/>
            <w:tcBorders>
              <w:top w:val="nil"/>
              <w:left w:val="nil"/>
              <w:bottom w:val="nil"/>
              <w:right w:val="nil"/>
            </w:tcBorders>
            <w:shd w:val="clear" w:color="auto" w:fill="FFFFFF"/>
            <w:vAlign w:val="center"/>
          </w:tcPr>
          <w:p w14:paraId="5372F126">
            <w:pPr>
              <w:rPr>
                <w:rFonts w:ascii="宋体" w:hAnsi="宋体" w:eastAsia="宋体" w:cs="宋体"/>
                <w:color w:val="000000"/>
                <w:sz w:val="20"/>
                <w:szCs w:val="20"/>
              </w:rPr>
            </w:pPr>
          </w:p>
        </w:tc>
        <w:tc>
          <w:tcPr>
            <w:tcW w:w="2097" w:type="dxa"/>
            <w:gridSpan w:val="2"/>
            <w:tcBorders>
              <w:top w:val="nil"/>
              <w:left w:val="nil"/>
              <w:bottom w:val="nil"/>
              <w:right w:val="nil"/>
            </w:tcBorders>
            <w:shd w:val="clear" w:color="auto" w:fill="FFFFFF"/>
            <w:noWrap/>
            <w:vAlign w:val="center"/>
          </w:tcPr>
          <w:p w14:paraId="0681409B">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公开07表</w:t>
            </w:r>
          </w:p>
        </w:tc>
      </w:tr>
      <w:tr w14:paraId="4191E358">
        <w:tblPrEx>
          <w:tblCellMar>
            <w:top w:w="0" w:type="dxa"/>
            <w:left w:w="108" w:type="dxa"/>
            <w:bottom w:w="0" w:type="dxa"/>
            <w:right w:w="108" w:type="dxa"/>
          </w:tblCellMar>
        </w:tblPrEx>
        <w:trPr>
          <w:trHeight w:val="690" w:hRule="atLeast"/>
        </w:trPr>
        <w:tc>
          <w:tcPr>
            <w:tcW w:w="4589" w:type="dxa"/>
            <w:gridSpan w:val="6"/>
            <w:tcBorders>
              <w:top w:val="nil"/>
              <w:left w:val="nil"/>
              <w:bottom w:val="nil"/>
              <w:right w:val="nil"/>
            </w:tcBorders>
            <w:shd w:val="clear" w:color="auto" w:fill="FFFFFF"/>
            <w:noWrap/>
            <w:vAlign w:val="center"/>
          </w:tcPr>
          <w:p w14:paraId="4DD7F194">
            <w:pPr>
              <w:rPr>
                <w:rFonts w:ascii="宋体" w:hAnsi="宋体" w:eastAsia="宋体" w:cs="宋体"/>
                <w:color w:val="000000"/>
                <w:sz w:val="20"/>
                <w:szCs w:val="20"/>
              </w:rPr>
            </w:pPr>
            <w:r>
              <w:rPr>
                <w:rFonts w:hint="eastAsia" w:ascii="宋体" w:hAnsi="宋体" w:eastAsia="宋体" w:cs="宋体"/>
                <w:color w:val="000000"/>
                <w:kern w:val="0"/>
                <w:sz w:val="20"/>
                <w:szCs w:val="20"/>
              </w:rPr>
              <w:t>部门：</w:t>
            </w:r>
            <w:r>
              <w:rPr>
                <w:rFonts w:hint="eastAsia" w:ascii="宋体" w:hAnsi="宋体" w:cs="宋体"/>
                <w:kern w:val="0"/>
                <w:sz w:val="20"/>
                <w:szCs w:val="20"/>
              </w:rPr>
              <w:t>湘潭县分水乡中心学校</w:t>
            </w:r>
          </w:p>
        </w:tc>
        <w:tc>
          <w:tcPr>
            <w:tcW w:w="2113" w:type="dxa"/>
            <w:gridSpan w:val="3"/>
            <w:tcBorders>
              <w:top w:val="nil"/>
              <w:left w:val="nil"/>
              <w:bottom w:val="nil"/>
              <w:right w:val="nil"/>
            </w:tcBorders>
            <w:shd w:val="clear" w:color="auto" w:fill="FFFFFF"/>
            <w:vAlign w:val="center"/>
          </w:tcPr>
          <w:p w14:paraId="3342036E">
            <w:pPr>
              <w:rPr>
                <w:rFonts w:ascii="宋体" w:hAnsi="宋体" w:eastAsia="宋体" w:cs="宋体"/>
                <w:color w:val="000000"/>
                <w:sz w:val="20"/>
                <w:szCs w:val="20"/>
              </w:rPr>
            </w:pPr>
          </w:p>
        </w:tc>
        <w:tc>
          <w:tcPr>
            <w:tcW w:w="2060" w:type="dxa"/>
            <w:gridSpan w:val="2"/>
            <w:tcBorders>
              <w:top w:val="nil"/>
              <w:left w:val="nil"/>
              <w:bottom w:val="nil"/>
              <w:right w:val="nil"/>
            </w:tcBorders>
            <w:shd w:val="clear" w:color="auto" w:fill="FFFFFF"/>
            <w:vAlign w:val="center"/>
          </w:tcPr>
          <w:p w14:paraId="318B3FBB">
            <w:pPr>
              <w:rPr>
                <w:rFonts w:ascii="宋体" w:hAnsi="宋体" w:eastAsia="宋体" w:cs="宋体"/>
                <w:color w:val="000000"/>
                <w:sz w:val="20"/>
                <w:szCs w:val="20"/>
              </w:rPr>
            </w:pPr>
          </w:p>
        </w:tc>
        <w:tc>
          <w:tcPr>
            <w:tcW w:w="2111" w:type="dxa"/>
            <w:gridSpan w:val="3"/>
            <w:tcBorders>
              <w:top w:val="nil"/>
              <w:left w:val="nil"/>
              <w:bottom w:val="nil"/>
              <w:right w:val="nil"/>
            </w:tcBorders>
            <w:shd w:val="clear" w:color="auto" w:fill="FFFFFF"/>
            <w:vAlign w:val="center"/>
          </w:tcPr>
          <w:p w14:paraId="550FF9C5">
            <w:pPr>
              <w:rPr>
                <w:rFonts w:ascii="宋体" w:hAnsi="宋体" w:eastAsia="宋体" w:cs="宋体"/>
                <w:color w:val="000000"/>
                <w:sz w:val="20"/>
                <w:szCs w:val="20"/>
              </w:rPr>
            </w:pPr>
          </w:p>
        </w:tc>
        <w:tc>
          <w:tcPr>
            <w:tcW w:w="2460" w:type="dxa"/>
            <w:tcBorders>
              <w:top w:val="nil"/>
              <w:left w:val="nil"/>
              <w:bottom w:val="nil"/>
              <w:right w:val="nil"/>
            </w:tcBorders>
            <w:shd w:val="clear" w:color="auto" w:fill="FFFFFF"/>
            <w:vAlign w:val="center"/>
          </w:tcPr>
          <w:p w14:paraId="3D89F0AE">
            <w:pPr>
              <w:rPr>
                <w:rFonts w:ascii="宋体" w:hAnsi="宋体" w:eastAsia="宋体" w:cs="宋体"/>
                <w:color w:val="000000"/>
                <w:sz w:val="20"/>
                <w:szCs w:val="20"/>
              </w:rPr>
            </w:pPr>
          </w:p>
        </w:tc>
        <w:tc>
          <w:tcPr>
            <w:tcW w:w="2097" w:type="dxa"/>
            <w:gridSpan w:val="2"/>
            <w:tcBorders>
              <w:top w:val="nil"/>
              <w:left w:val="nil"/>
              <w:bottom w:val="nil"/>
              <w:right w:val="nil"/>
            </w:tcBorders>
            <w:shd w:val="clear" w:color="auto" w:fill="FFFFFF"/>
            <w:noWrap/>
            <w:vAlign w:val="center"/>
          </w:tcPr>
          <w:p w14:paraId="31D3469A">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4900FB14">
        <w:tblPrEx>
          <w:tblCellMar>
            <w:top w:w="0" w:type="dxa"/>
            <w:left w:w="108" w:type="dxa"/>
            <w:bottom w:w="0" w:type="dxa"/>
            <w:right w:w="108" w:type="dxa"/>
          </w:tblCellMar>
        </w:tblPrEx>
        <w:trPr>
          <w:trHeight w:val="459" w:hRule="atLeast"/>
        </w:trPr>
        <w:tc>
          <w:tcPr>
            <w:tcW w:w="248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10BA8F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Style w:val="16"/>
                <w:rFonts w:hint="default"/>
              </w:rPr>
              <w:t xml:space="preserve">   </w:t>
            </w:r>
            <w:r>
              <w:rPr>
                <w:rStyle w:val="17"/>
                <w:rFonts w:hint="default"/>
              </w:rPr>
              <w:t>目</w:t>
            </w:r>
          </w:p>
        </w:tc>
        <w:tc>
          <w:tcPr>
            <w:tcW w:w="210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7507B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年初结转和结余</w:t>
            </w:r>
          </w:p>
        </w:tc>
        <w:tc>
          <w:tcPr>
            <w:tcW w:w="211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BA20D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本年收入</w:t>
            </w:r>
          </w:p>
        </w:tc>
        <w:tc>
          <w:tcPr>
            <w:tcW w:w="6631"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29D419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本年支出</w:t>
            </w:r>
          </w:p>
        </w:tc>
        <w:tc>
          <w:tcPr>
            <w:tcW w:w="209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FB18E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年末结转和结余</w:t>
            </w:r>
          </w:p>
        </w:tc>
      </w:tr>
      <w:tr w14:paraId="68D6A07C">
        <w:tblPrEx>
          <w:tblCellMar>
            <w:top w:w="0" w:type="dxa"/>
            <w:left w:w="108" w:type="dxa"/>
            <w:bottom w:w="0" w:type="dxa"/>
            <w:right w:w="108" w:type="dxa"/>
          </w:tblCellMar>
        </w:tblPrEx>
        <w:trPr>
          <w:trHeight w:val="609" w:hRule="atLeast"/>
        </w:trPr>
        <w:tc>
          <w:tcPr>
            <w:tcW w:w="136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DCE36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科目代码</w:t>
            </w:r>
          </w:p>
        </w:tc>
        <w:tc>
          <w:tcPr>
            <w:tcW w:w="1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377282">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科目名称</w:t>
            </w:r>
          </w:p>
        </w:tc>
        <w:tc>
          <w:tcPr>
            <w:tcW w:w="210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33FB2D">
            <w:pPr>
              <w:jc w:val="center"/>
              <w:rPr>
                <w:rFonts w:ascii="宋体" w:hAnsi="宋体" w:eastAsia="宋体" w:cs="宋体"/>
                <w:color w:val="000000"/>
                <w:sz w:val="24"/>
                <w:szCs w:val="24"/>
              </w:rPr>
            </w:pPr>
          </w:p>
        </w:tc>
        <w:tc>
          <w:tcPr>
            <w:tcW w:w="211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948681">
            <w:pPr>
              <w:jc w:val="center"/>
              <w:rPr>
                <w:rFonts w:ascii="宋体" w:hAnsi="宋体" w:eastAsia="宋体" w:cs="宋体"/>
                <w:color w:val="000000"/>
                <w:sz w:val="24"/>
                <w:szCs w:val="24"/>
              </w:rPr>
            </w:pPr>
          </w:p>
        </w:tc>
        <w:tc>
          <w:tcPr>
            <w:tcW w:w="206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40C46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小计</w:t>
            </w:r>
          </w:p>
        </w:tc>
        <w:tc>
          <w:tcPr>
            <w:tcW w:w="211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751E1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基本支出  </w:t>
            </w:r>
          </w:p>
        </w:tc>
        <w:tc>
          <w:tcPr>
            <w:tcW w:w="24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40826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项目支出</w:t>
            </w:r>
          </w:p>
        </w:tc>
        <w:tc>
          <w:tcPr>
            <w:tcW w:w="209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B3949C">
            <w:pPr>
              <w:jc w:val="center"/>
              <w:rPr>
                <w:rFonts w:ascii="宋体" w:hAnsi="宋体" w:eastAsia="宋体" w:cs="宋体"/>
                <w:color w:val="000000"/>
                <w:sz w:val="24"/>
                <w:szCs w:val="24"/>
              </w:rPr>
            </w:pPr>
          </w:p>
        </w:tc>
      </w:tr>
      <w:tr w14:paraId="569EAF14">
        <w:tblPrEx>
          <w:tblCellMar>
            <w:top w:w="0" w:type="dxa"/>
            <w:left w:w="108" w:type="dxa"/>
            <w:bottom w:w="0" w:type="dxa"/>
            <w:right w:w="108" w:type="dxa"/>
          </w:tblCellMar>
        </w:tblPrEx>
        <w:trPr>
          <w:trHeight w:val="409" w:hRule="atLeast"/>
        </w:trPr>
        <w:tc>
          <w:tcPr>
            <w:tcW w:w="136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99793E">
            <w:pPr>
              <w:jc w:val="center"/>
              <w:rPr>
                <w:rFonts w:ascii="宋体" w:hAnsi="宋体" w:eastAsia="宋体" w:cs="宋体"/>
                <w:color w:val="000000"/>
                <w:sz w:val="24"/>
                <w:szCs w:val="24"/>
              </w:rPr>
            </w:pPr>
          </w:p>
        </w:tc>
        <w:tc>
          <w:tcPr>
            <w:tcW w:w="1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A5E585">
            <w:pPr>
              <w:jc w:val="center"/>
              <w:rPr>
                <w:rFonts w:ascii="宋体" w:hAnsi="宋体" w:eastAsia="宋体" w:cs="宋体"/>
                <w:color w:val="000000"/>
                <w:sz w:val="24"/>
                <w:szCs w:val="24"/>
              </w:rPr>
            </w:pPr>
          </w:p>
        </w:tc>
        <w:tc>
          <w:tcPr>
            <w:tcW w:w="210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4C5042">
            <w:pPr>
              <w:jc w:val="center"/>
              <w:rPr>
                <w:rFonts w:ascii="宋体" w:hAnsi="宋体" w:eastAsia="宋体" w:cs="宋体"/>
                <w:color w:val="000000"/>
                <w:sz w:val="24"/>
                <w:szCs w:val="24"/>
              </w:rPr>
            </w:pPr>
          </w:p>
        </w:tc>
        <w:tc>
          <w:tcPr>
            <w:tcW w:w="211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0B14AC">
            <w:pPr>
              <w:jc w:val="center"/>
              <w:rPr>
                <w:rFonts w:ascii="宋体" w:hAnsi="宋体" w:eastAsia="宋体" w:cs="宋体"/>
                <w:color w:val="000000"/>
                <w:sz w:val="24"/>
                <w:szCs w:val="24"/>
              </w:rPr>
            </w:pPr>
          </w:p>
        </w:tc>
        <w:tc>
          <w:tcPr>
            <w:tcW w:w="20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1B5121">
            <w:pPr>
              <w:jc w:val="center"/>
              <w:rPr>
                <w:rFonts w:ascii="宋体" w:hAnsi="宋体" w:eastAsia="宋体" w:cs="宋体"/>
                <w:color w:val="000000"/>
                <w:sz w:val="24"/>
                <w:szCs w:val="24"/>
              </w:rPr>
            </w:pPr>
          </w:p>
        </w:tc>
        <w:tc>
          <w:tcPr>
            <w:tcW w:w="211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9DBD57">
            <w:pPr>
              <w:jc w:val="center"/>
              <w:rPr>
                <w:rFonts w:ascii="宋体" w:hAnsi="宋体" w:eastAsia="宋体" w:cs="宋体"/>
                <w:color w:val="000000"/>
                <w:sz w:val="24"/>
                <w:szCs w:val="24"/>
              </w:rPr>
            </w:pPr>
          </w:p>
        </w:tc>
        <w:tc>
          <w:tcPr>
            <w:tcW w:w="24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0723ED">
            <w:pPr>
              <w:jc w:val="center"/>
              <w:rPr>
                <w:rFonts w:ascii="宋体" w:hAnsi="宋体" w:eastAsia="宋体" w:cs="宋体"/>
                <w:color w:val="000000"/>
                <w:sz w:val="24"/>
                <w:szCs w:val="24"/>
              </w:rPr>
            </w:pPr>
          </w:p>
        </w:tc>
        <w:tc>
          <w:tcPr>
            <w:tcW w:w="209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E2A9BF">
            <w:pPr>
              <w:jc w:val="center"/>
              <w:rPr>
                <w:rFonts w:ascii="宋体" w:hAnsi="宋体" w:eastAsia="宋体" w:cs="宋体"/>
                <w:color w:val="000000"/>
                <w:sz w:val="24"/>
                <w:szCs w:val="24"/>
              </w:rPr>
            </w:pPr>
          </w:p>
        </w:tc>
      </w:tr>
      <w:tr w14:paraId="55CFC8D1">
        <w:tblPrEx>
          <w:tblCellMar>
            <w:top w:w="0" w:type="dxa"/>
            <w:left w:w="108" w:type="dxa"/>
            <w:bottom w:w="0" w:type="dxa"/>
            <w:right w:w="108" w:type="dxa"/>
          </w:tblCellMar>
        </w:tblPrEx>
        <w:trPr>
          <w:trHeight w:val="509" w:hRule="atLeast"/>
        </w:trPr>
        <w:tc>
          <w:tcPr>
            <w:tcW w:w="136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3EB193">
            <w:pPr>
              <w:jc w:val="center"/>
              <w:rPr>
                <w:rFonts w:ascii="宋体" w:hAnsi="宋体" w:eastAsia="宋体" w:cs="宋体"/>
                <w:color w:val="000000"/>
                <w:sz w:val="24"/>
                <w:szCs w:val="24"/>
              </w:rPr>
            </w:pPr>
          </w:p>
        </w:tc>
        <w:tc>
          <w:tcPr>
            <w:tcW w:w="1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A5F3C5">
            <w:pPr>
              <w:jc w:val="center"/>
              <w:rPr>
                <w:rFonts w:ascii="宋体" w:hAnsi="宋体" w:eastAsia="宋体" w:cs="宋体"/>
                <w:color w:val="000000"/>
                <w:sz w:val="24"/>
                <w:szCs w:val="24"/>
              </w:rPr>
            </w:pPr>
          </w:p>
        </w:tc>
        <w:tc>
          <w:tcPr>
            <w:tcW w:w="210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86455E">
            <w:pPr>
              <w:jc w:val="center"/>
              <w:rPr>
                <w:rFonts w:ascii="宋体" w:hAnsi="宋体" w:eastAsia="宋体" w:cs="宋体"/>
                <w:color w:val="000000"/>
                <w:sz w:val="24"/>
                <w:szCs w:val="24"/>
              </w:rPr>
            </w:pPr>
          </w:p>
        </w:tc>
        <w:tc>
          <w:tcPr>
            <w:tcW w:w="211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38AEF9">
            <w:pPr>
              <w:jc w:val="center"/>
              <w:rPr>
                <w:rFonts w:ascii="宋体" w:hAnsi="宋体" w:eastAsia="宋体" w:cs="宋体"/>
                <w:color w:val="000000"/>
                <w:sz w:val="24"/>
                <w:szCs w:val="24"/>
              </w:rPr>
            </w:pPr>
          </w:p>
        </w:tc>
        <w:tc>
          <w:tcPr>
            <w:tcW w:w="206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61D08C">
            <w:pPr>
              <w:jc w:val="center"/>
              <w:rPr>
                <w:rFonts w:ascii="宋体" w:hAnsi="宋体" w:eastAsia="宋体" w:cs="宋体"/>
                <w:color w:val="000000"/>
                <w:sz w:val="24"/>
                <w:szCs w:val="24"/>
              </w:rPr>
            </w:pPr>
          </w:p>
        </w:tc>
        <w:tc>
          <w:tcPr>
            <w:tcW w:w="211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C90C6F">
            <w:pPr>
              <w:jc w:val="center"/>
              <w:rPr>
                <w:rFonts w:ascii="宋体" w:hAnsi="宋体" w:eastAsia="宋体" w:cs="宋体"/>
                <w:color w:val="000000"/>
                <w:sz w:val="24"/>
                <w:szCs w:val="24"/>
              </w:rPr>
            </w:pPr>
          </w:p>
        </w:tc>
        <w:tc>
          <w:tcPr>
            <w:tcW w:w="24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88F9DF">
            <w:pPr>
              <w:jc w:val="center"/>
              <w:rPr>
                <w:rFonts w:ascii="宋体" w:hAnsi="宋体" w:eastAsia="宋体" w:cs="宋体"/>
                <w:color w:val="000000"/>
                <w:sz w:val="24"/>
                <w:szCs w:val="24"/>
              </w:rPr>
            </w:pPr>
          </w:p>
        </w:tc>
        <w:tc>
          <w:tcPr>
            <w:tcW w:w="209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B9FDEB">
            <w:pPr>
              <w:jc w:val="center"/>
              <w:rPr>
                <w:rFonts w:ascii="宋体" w:hAnsi="宋体" w:eastAsia="宋体" w:cs="宋体"/>
                <w:color w:val="000000"/>
                <w:sz w:val="24"/>
                <w:szCs w:val="24"/>
              </w:rPr>
            </w:pPr>
          </w:p>
        </w:tc>
      </w:tr>
      <w:tr w14:paraId="609CCF2A">
        <w:tblPrEx>
          <w:tblCellMar>
            <w:top w:w="0" w:type="dxa"/>
            <w:left w:w="108" w:type="dxa"/>
            <w:bottom w:w="0" w:type="dxa"/>
            <w:right w:w="108" w:type="dxa"/>
          </w:tblCellMar>
        </w:tblPrEx>
        <w:trPr>
          <w:trHeight w:val="509" w:hRule="atLeast"/>
        </w:trPr>
        <w:tc>
          <w:tcPr>
            <w:tcW w:w="248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FC62E7B">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栏次</w:t>
            </w:r>
          </w:p>
        </w:tc>
        <w:tc>
          <w:tcPr>
            <w:tcW w:w="21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58FEB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211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CC676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8B5C5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c>
          <w:tcPr>
            <w:tcW w:w="211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3556A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4</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CEBB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5</w:t>
            </w:r>
          </w:p>
        </w:tc>
        <w:tc>
          <w:tcPr>
            <w:tcW w:w="20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B64E34">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6</w:t>
            </w:r>
          </w:p>
        </w:tc>
      </w:tr>
      <w:tr w14:paraId="790FEDCD">
        <w:tblPrEx>
          <w:tblCellMar>
            <w:top w:w="0" w:type="dxa"/>
            <w:left w:w="108" w:type="dxa"/>
            <w:bottom w:w="0" w:type="dxa"/>
            <w:right w:w="108" w:type="dxa"/>
          </w:tblCellMar>
        </w:tblPrEx>
        <w:trPr>
          <w:trHeight w:val="509" w:hRule="atLeast"/>
        </w:trPr>
        <w:tc>
          <w:tcPr>
            <w:tcW w:w="248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0404B01">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21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12AB20">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11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BF49D9">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66394B">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11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F69C2C">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E83863">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20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528800">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r>
      <w:tr w14:paraId="385A5AC8">
        <w:tblPrEx>
          <w:tblCellMar>
            <w:top w:w="0" w:type="dxa"/>
            <w:left w:w="108" w:type="dxa"/>
            <w:bottom w:w="0" w:type="dxa"/>
            <w:right w:w="108" w:type="dxa"/>
          </w:tblCellMar>
        </w:tblPrEx>
        <w:trPr>
          <w:trHeight w:val="509" w:hRule="atLeast"/>
        </w:trPr>
        <w:tc>
          <w:tcPr>
            <w:tcW w:w="13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FA49FB">
            <w:pPr>
              <w:jc w:val="center"/>
              <w:rPr>
                <w:rFonts w:ascii="宋体" w:hAnsi="宋体" w:eastAsia="宋体" w:cs="宋体"/>
                <w:color w:val="000000"/>
                <w:sz w:val="24"/>
                <w:szCs w:val="24"/>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A0805">
            <w:pPr>
              <w:rPr>
                <w:rFonts w:ascii="宋体" w:hAnsi="宋体" w:eastAsia="宋体" w:cs="宋体"/>
                <w:color w:val="000000"/>
                <w:sz w:val="20"/>
                <w:szCs w:val="20"/>
              </w:rPr>
            </w:pPr>
          </w:p>
        </w:tc>
        <w:tc>
          <w:tcPr>
            <w:tcW w:w="21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3F27DE">
            <w:pPr>
              <w:rPr>
                <w:rFonts w:ascii="宋体" w:hAnsi="宋体" w:eastAsia="宋体" w:cs="宋体"/>
                <w:color w:val="000000"/>
                <w:sz w:val="24"/>
                <w:szCs w:val="24"/>
              </w:rPr>
            </w:pPr>
          </w:p>
        </w:tc>
        <w:tc>
          <w:tcPr>
            <w:tcW w:w="211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621F92">
            <w:pPr>
              <w:rPr>
                <w:rFonts w:ascii="宋体" w:hAnsi="宋体" w:eastAsia="宋体" w:cs="宋体"/>
                <w:color w:val="000000"/>
                <w:sz w:val="24"/>
                <w:szCs w:val="24"/>
              </w:rPr>
            </w:pPr>
          </w:p>
        </w:tc>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D79D01">
            <w:pPr>
              <w:rPr>
                <w:rFonts w:ascii="宋体" w:hAnsi="宋体" w:eastAsia="宋体" w:cs="宋体"/>
                <w:color w:val="000000"/>
                <w:sz w:val="24"/>
                <w:szCs w:val="24"/>
              </w:rPr>
            </w:pPr>
          </w:p>
        </w:tc>
        <w:tc>
          <w:tcPr>
            <w:tcW w:w="211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7785EB">
            <w:pPr>
              <w:rPr>
                <w:rFonts w:ascii="宋体" w:hAnsi="宋体" w:eastAsia="宋体" w:cs="宋体"/>
                <w:color w:val="000000"/>
                <w:sz w:val="24"/>
                <w:szCs w:val="24"/>
              </w:rPr>
            </w:pP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2ECC2">
            <w:pPr>
              <w:rPr>
                <w:rFonts w:ascii="宋体" w:hAnsi="宋体" w:eastAsia="宋体" w:cs="宋体"/>
                <w:color w:val="000000"/>
                <w:sz w:val="24"/>
                <w:szCs w:val="24"/>
              </w:rPr>
            </w:pPr>
          </w:p>
        </w:tc>
        <w:tc>
          <w:tcPr>
            <w:tcW w:w="20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0B1B36">
            <w:pPr>
              <w:rPr>
                <w:rFonts w:ascii="宋体" w:hAnsi="宋体" w:eastAsia="宋体" w:cs="宋体"/>
                <w:color w:val="000000"/>
                <w:sz w:val="24"/>
                <w:szCs w:val="24"/>
              </w:rPr>
            </w:pPr>
          </w:p>
        </w:tc>
      </w:tr>
      <w:tr w14:paraId="1CC99CEC">
        <w:tblPrEx>
          <w:tblCellMar>
            <w:top w:w="0" w:type="dxa"/>
            <w:left w:w="108" w:type="dxa"/>
            <w:bottom w:w="0" w:type="dxa"/>
            <w:right w:w="108" w:type="dxa"/>
          </w:tblCellMar>
        </w:tblPrEx>
        <w:trPr>
          <w:trHeight w:val="509" w:hRule="atLeast"/>
        </w:trPr>
        <w:tc>
          <w:tcPr>
            <w:tcW w:w="13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48EE94">
            <w:pPr>
              <w:jc w:val="center"/>
              <w:rPr>
                <w:rFonts w:ascii="宋体" w:hAnsi="宋体" w:eastAsia="宋体" w:cs="宋体"/>
                <w:color w:val="000000"/>
                <w:sz w:val="24"/>
                <w:szCs w:val="24"/>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8D033">
            <w:pPr>
              <w:rPr>
                <w:rFonts w:ascii="宋体" w:hAnsi="宋体" w:eastAsia="宋体" w:cs="宋体"/>
                <w:color w:val="000000"/>
                <w:sz w:val="24"/>
                <w:szCs w:val="24"/>
              </w:rPr>
            </w:pPr>
          </w:p>
        </w:tc>
        <w:tc>
          <w:tcPr>
            <w:tcW w:w="21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CCEC79">
            <w:pPr>
              <w:rPr>
                <w:rFonts w:ascii="宋体" w:hAnsi="宋体" w:eastAsia="宋体" w:cs="宋体"/>
                <w:color w:val="000000"/>
                <w:sz w:val="24"/>
                <w:szCs w:val="24"/>
              </w:rPr>
            </w:pPr>
          </w:p>
        </w:tc>
        <w:tc>
          <w:tcPr>
            <w:tcW w:w="211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2A35C6">
            <w:pPr>
              <w:rPr>
                <w:rFonts w:ascii="宋体" w:hAnsi="宋体" w:eastAsia="宋体" w:cs="宋体"/>
                <w:color w:val="000000"/>
                <w:sz w:val="24"/>
                <w:szCs w:val="24"/>
              </w:rPr>
            </w:pPr>
          </w:p>
        </w:tc>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96F3BF">
            <w:pPr>
              <w:rPr>
                <w:rFonts w:ascii="宋体" w:hAnsi="宋体" w:eastAsia="宋体" w:cs="宋体"/>
                <w:color w:val="000000"/>
                <w:sz w:val="24"/>
                <w:szCs w:val="24"/>
              </w:rPr>
            </w:pPr>
          </w:p>
        </w:tc>
        <w:tc>
          <w:tcPr>
            <w:tcW w:w="211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8C1A783">
            <w:pPr>
              <w:rPr>
                <w:rFonts w:ascii="宋体" w:hAnsi="宋体" w:eastAsia="宋体" w:cs="宋体"/>
                <w:color w:val="000000"/>
                <w:sz w:val="24"/>
                <w:szCs w:val="24"/>
              </w:rPr>
            </w:pP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1F755">
            <w:pPr>
              <w:rPr>
                <w:rFonts w:ascii="宋体" w:hAnsi="宋体" w:eastAsia="宋体" w:cs="宋体"/>
                <w:color w:val="000000"/>
                <w:sz w:val="24"/>
                <w:szCs w:val="24"/>
              </w:rPr>
            </w:pPr>
          </w:p>
        </w:tc>
        <w:tc>
          <w:tcPr>
            <w:tcW w:w="20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6C0FCA">
            <w:pPr>
              <w:rPr>
                <w:rFonts w:ascii="宋体" w:hAnsi="宋体" w:eastAsia="宋体" w:cs="宋体"/>
                <w:color w:val="000000"/>
                <w:sz w:val="24"/>
                <w:szCs w:val="24"/>
              </w:rPr>
            </w:pPr>
          </w:p>
        </w:tc>
      </w:tr>
      <w:tr w14:paraId="62BFE094">
        <w:tblPrEx>
          <w:tblCellMar>
            <w:top w:w="0" w:type="dxa"/>
            <w:left w:w="108" w:type="dxa"/>
            <w:bottom w:w="0" w:type="dxa"/>
            <w:right w:w="108" w:type="dxa"/>
          </w:tblCellMar>
        </w:tblPrEx>
        <w:trPr>
          <w:trHeight w:val="509" w:hRule="atLeast"/>
        </w:trPr>
        <w:tc>
          <w:tcPr>
            <w:tcW w:w="13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22CE3B">
            <w:pPr>
              <w:jc w:val="center"/>
              <w:rPr>
                <w:rFonts w:ascii="宋体" w:hAnsi="宋体" w:eastAsia="宋体" w:cs="宋体"/>
                <w:color w:val="000000"/>
                <w:sz w:val="24"/>
                <w:szCs w:val="24"/>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911D3">
            <w:pPr>
              <w:rPr>
                <w:rFonts w:ascii="宋体" w:hAnsi="宋体" w:eastAsia="宋体" w:cs="宋体"/>
                <w:color w:val="000000"/>
                <w:sz w:val="20"/>
                <w:szCs w:val="20"/>
              </w:rPr>
            </w:pPr>
          </w:p>
        </w:tc>
        <w:tc>
          <w:tcPr>
            <w:tcW w:w="21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C4437F">
            <w:pPr>
              <w:rPr>
                <w:rFonts w:ascii="宋体" w:hAnsi="宋体" w:eastAsia="宋体" w:cs="宋体"/>
                <w:color w:val="000000"/>
                <w:sz w:val="24"/>
                <w:szCs w:val="24"/>
              </w:rPr>
            </w:pPr>
          </w:p>
        </w:tc>
        <w:tc>
          <w:tcPr>
            <w:tcW w:w="211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886E45">
            <w:pPr>
              <w:rPr>
                <w:rFonts w:ascii="宋体" w:hAnsi="宋体" w:eastAsia="宋体" w:cs="宋体"/>
                <w:color w:val="000000"/>
                <w:sz w:val="24"/>
                <w:szCs w:val="24"/>
              </w:rPr>
            </w:pPr>
          </w:p>
        </w:tc>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B61BDF">
            <w:pPr>
              <w:rPr>
                <w:rFonts w:ascii="宋体" w:hAnsi="宋体" w:eastAsia="宋体" w:cs="宋体"/>
                <w:color w:val="000000"/>
                <w:sz w:val="24"/>
                <w:szCs w:val="24"/>
              </w:rPr>
            </w:pPr>
          </w:p>
        </w:tc>
        <w:tc>
          <w:tcPr>
            <w:tcW w:w="211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B394BB">
            <w:pPr>
              <w:rPr>
                <w:rFonts w:ascii="宋体" w:hAnsi="宋体" w:eastAsia="宋体" w:cs="宋体"/>
                <w:color w:val="000000"/>
                <w:sz w:val="24"/>
                <w:szCs w:val="24"/>
              </w:rPr>
            </w:pP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1D550">
            <w:pPr>
              <w:rPr>
                <w:rFonts w:ascii="宋体" w:hAnsi="宋体" w:eastAsia="宋体" w:cs="宋体"/>
                <w:color w:val="000000"/>
                <w:sz w:val="24"/>
                <w:szCs w:val="24"/>
              </w:rPr>
            </w:pPr>
          </w:p>
        </w:tc>
        <w:tc>
          <w:tcPr>
            <w:tcW w:w="20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EB1AFA">
            <w:pPr>
              <w:rPr>
                <w:rFonts w:ascii="宋体" w:hAnsi="宋体" w:eastAsia="宋体" w:cs="宋体"/>
                <w:color w:val="000000"/>
                <w:sz w:val="24"/>
                <w:szCs w:val="24"/>
              </w:rPr>
            </w:pPr>
          </w:p>
        </w:tc>
      </w:tr>
      <w:tr w14:paraId="7BE3531B">
        <w:tblPrEx>
          <w:tblCellMar>
            <w:top w:w="0" w:type="dxa"/>
            <w:left w:w="108" w:type="dxa"/>
            <w:bottom w:w="0" w:type="dxa"/>
            <w:right w:w="108" w:type="dxa"/>
          </w:tblCellMar>
        </w:tblPrEx>
        <w:trPr>
          <w:trHeight w:val="509" w:hRule="atLeast"/>
        </w:trPr>
        <w:tc>
          <w:tcPr>
            <w:tcW w:w="13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8C8F8AA">
            <w:pPr>
              <w:jc w:val="center"/>
              <w:rPr>
                <w:rFonts w:ascii="宋体" w:hAnsi="宋体" w:eastAsia="宋体" w:cs="宋体"/>
                <w:color w:val="000000"/>
                <w:sz w:val="24"/>
                <w:szCs w:val="24"/>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F9B4E">
            <w:pPr>
              <w:rPr>
                <w:rFonts w:ascii="宋体" w:hAnsi="宋体" w:eastAsia="宋体" w:cs="宋体"/>
                <w:color w:val="000000"/>
                <w:sz w:val="24"/>
                <w:szCs w:val="24"/>
              </w:rPr>
            </w:pPr>
          </w:p>
        </w:tc>
        <w:tc>
          <w:tcPr>
            <w:tcW w:w="21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872F2D">
            <w:pPr>
              <w:rPr>
                <w:rFonts w:ascii="宋体" w:hAnsi="宋体" w:eastAsia="宋体" w:cs="宋体"/>
                <w:color w:val="000000"/>
                <w:sz w:val="24"/>
                <w:szCs w:val="24"/>
              </w:rPr>
            </w:pPr>
          </w:p>
        </w:tc>
        <w:tc>
          <w:tcPr>
            <w:tcW w:w="211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150326">
            <w:pPr>
              <w:rPr>
                <w:rFonts w:ascii="宋体" w:hAnsi="宋体" w:eastAsia="宋体" w:cs="宋体"/>
                <w:color w:val="000000"/>
                <w:sz w:val="24"/>
                <w:szCs w:val="24"/>
              </w:rPr>
            </w:pPr>
          </w:p>
        </w:tc>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A7F1C0">
            <w:pPr>
              <w:rPr>
                <w:rFonts w:ascii="宋体" w:hAnsi="宋体" w:eastAsia="宋体" w:cs="宋体"/>
                <w:color w:val="000000"/>
                <w:sz w:val="24"/>
                <w:szCs w:val="24"/>
              </w:rPr>
            </w:pPr>
          </w:p>
        </w:tc>
        <w:tc>
          <w:tcPr>
            <w:tcW w:w="211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569B7B">
            <w:pPr>
              <w:rPr>
                <w:rFonts w:ascii="宋体" w:hAnsi="宋体" w:eastAsia="宋体" w:cs="宋体"/>
                <w:color w:val="000000"/>
                <w:sz w:val="24"/>
                <w:szCs w:val="24"/>
              </w:rPr>
            </w:pP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EA88E">
            <w:pPr>
              <w:rPr>
                <w:rFonts w:ascii="宋体" w:hAnsi="宋体" w:eastAsia="宋体" w:cs="宋体"/>
                <w:color w:val="000000"/>
                <w:sz w:val="24"/>
                <w:szCs w:val="24"/>
              </w:rPr>
            </w:pPr>
          </w:p>
        </w:tc>
        <w:tc>
          <w:tcPr>
            <w:tcW w:w="20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5C02DD">
            <w:pPr>
              <w:rPr>
                <w:rFonts w:ascii="宋体" w:hAnsi="宋体" w:eastAsia="宋体" w:cs="宋体"/>
                <w:color w:val="000000"/>
                <w:sz w:val="24"/>
                <w:szCs w:val="24"/>
              </w:rPr>
            </w:pPr>
          </w:p>
        </w:tc>
      </w:tr>
      <w:tr w14:paraId="6355A9EE">
        <w:tblPrEx>
          <w:tblCellMar>
            <w:top w:w="0" w:type="dxa"/>
            <w:left w:w="108" w:type="dxa"/>
            <w:bottom w:w="0" w:type="dxa"/>
            <w:right w:w="108" w:type="dxa"/>
          </w:tblCellMar>
        </w:tblPrEx>
        <w:trPr>
          <w:trHeight w:val="509" w:hRule="atLeast"/>
        </w:trPr>
        <w:tc>
          <w:tcPr>
            <w:tcW w:w="13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D42C80">
            <w:pPr>
              <w:jc w:val="center"/>
              <w:rPr>
                <w:rFonts w:ascii="宋体" w:hAnsi="宋体" w:eastAsia="宋体" w:cs="宋体"/>
                <w:color w:val="000000"/>
                <w:sz w:val="24"/>
                <w:szCs w:val="24"/>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65D43">
            <w:pPr>
              <w:rPr>
                <w:rFonts w:ascii="宋体" w:hAnsi="宋体" w:eastAsia="宋体" w:cs="宋体"/>
                <w:color w:val="000000"/>
                <w:sz w:val="24"/>
                <w:szCs w:val="24"/>
              </w:rPr>
            </w:pPr>
          </w:p>
        </w:tc>
        <w:tc>
          <w:tcPr>
            <w:tcW w:w="21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0646A4">
            <w:pPr>
              <w:rPr>
                <w:rFonts w:ascii="宋体" w:hAnsi="宋体" w:eastAsia="宋体" w:cs="宋体"/>
                <w:color w:val="000000"/>
                <w:sz w:val="24"/>
                <w:szCs w:val="24"/>
              </w:rPr>
            </w:pPr>
          </w:p>
        </w:tc>
        <w:tc>
          <w:tcPr>
            <w:tcW w:w="211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9063C8">
            <w:pPr>
              <w:rPr>
                <w:rFonts w:ascii="宋体" w:hAnsi="宋体" w:eastAsia="宋体" w:cs="宋体"/>
                <w:color w:val="000000"/>
                <w:sz w:val="24"/>
                <w:szCs w:val="24"/>
              </w:rPr>
            </w:pPr>
          </w:p>
        </w:tc>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08D3B7">
            <w:pPr>
              <w:rPr>
                <w:rFonts w:ascii="宋体" w:hAnsi="宋体" w:eastAsia="宋体" w:cs="宋体"/>
                <w:color w:val="000000"/>
                <w:sz w:val="24"/>
                <w:szCs w:val="24"/>
              </w:rPr>
            </w:pPr>
          </w:p>
        </w:tc>
        <w:tc>
          <w:tcPr>
            <w:tcW w:w="211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876335">
            <w:pPr>
              <w:rPr>
                <w:rFonts w:ascii="宋体" w:hAnsi="宋体" w:eastAsia="宋体" w:cs="宋体"/>
                <w:color w:val="000000"/>
                <w:sz w:val="24"/>
                <w:szCs w:val="24"/>
              </w:rPr>
            </w:pP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61013">
            <w:pPr>
              <w:rPr>
                <w:rFonts w:ascii="宋体" w:hAnsi="宋体" w:eastAsia="宋体" w:cs="宋体"/>
                <w:color w:val="000000"/>
                <w:sz w:val="24"/>
                <w:szCs w:val="24"/>
              </w:rPr>
            </w:pPr>
          </w:p>
        </w:tc>
        <w:tc>
          <w:tcPr>
            <w:tcW w:w="20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98F974">
            <w:pPr>
              <w:rPr>
                <w:rFonts w:ascii="宋体" w:hAnsi="宋体" w:eastAsia="宋体" w:cs="宋体"/>
                <w:color w:val="000000"/>
                <w:sz w:val="24"/>
                <w:szCs w:val="24"/>
              </w:rPr>
            </w:pPr>
          </w:p>
        </w:tc>
      </w:tr>
      <w:tr w14:paraId="3F4E4AB7">
        <w:tblPrEx>
          <w:tblCellMar>
            <w:top w:w="0" w:type="dxa"/>
            <w:left w:w="108" w:type="dxa"/>
            <w:bottom w:w="0" w:type="dxa"/>
            <w:right w:w="108" w:type="dxa"/>
          </w:tblCellMar>
        </w:tblPrEx>
        <w:trPr>
          <w:trHeight w:val="509" w:hRule="atLeast"/>
        </w:trPr>
        <w:tc>
          <w:tcPr>
            <w:tcW w:w="13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3A8945">
            <w:pPr>
              <w:jc w:val="center"/>
              <w:rPr>
                <w:rFonts w:ascii="宋体" w:hAnsi="宋体" w:eastAsia="宋体" w:cs="宋体"/>
                <w:color w:val="000000"/>
                <w:sz w:val="24"/>
                <w:szCs w:val="24"/>
              </w:rPr>
            </w:pPr>
          </w:p>
        </w:tc>
        <w:tc>
          <w:tcPr>
            <w:tcW w:w="1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D99D5">
            <w:pPr>
              <w:rPr>
                <w:rFonts w:ascii="宋体" w:hAnsi="宋体" w:eastAsia="宋体" w:cs="宋体"/>
                <w:color w:val="000000"/>
                <w:sz w:val="24"/>
                <w:szCs w:val="24"/>
              </w:rPr>
            </w:pPr>
          </w:p>
        </w:tc>
        <w:tc>
          <w:tcPr>
            <w:tcW w:w="210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280B07">
            <w:pPr>
              <w:rPr>
                <w:rFonts w:ascii="宋体" w:hAnsi="宋体" w:eastAsia="宋体" w:cs="宋体"/>
                <w:color w:val="000000"/>
                <w:sz w:val="24"/>
                <w:szCs w:val="24"/>
              </w:rPr>
            </w:pPr>
          </w:p>
        </w:tc>
        <w:tc>
          <w:tcPr>
            <w:tcW w:w="211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211E8A">
            <w:pPr>
              <w:rPr>
                <w:rFonts w:ascii="宋体" w:hAnsi="宋体" w:eastAsia="宋体" w:cs="宋体"/>
                <w:color w:val="000000"/>
                <w:sz w:val="24"/>
                <w:szCs w:val="24"/>
              </w:rPr>
            </w:pPr>
          </w:p>
        </w:tc>
        <w:tc>
          <w:tcPr>
            <w:tcW w:w="20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2C7A7E">
            <w:pPr>
              <w:rPr>
                <w:rFonts w:ascii="宋体" w:hAnsi="宋体" w:eastAsia="宋体" w:cs="宋体"/>
                <w:color w:val="000000"/>
                <w:sz w:val="24"/>
                <w:szCs w:val="24"/>
              </w:rPr>
            </w:pPr>
          </w:p>
        </w:tc>
        <w:tc>
          <w:tcPr>
            <w:tcW w:w="211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BC8D45">
            <w:pPr>
              <w:rPr>
                <w:rFonts w:ascii="宋体" w:hAnsi="宋体" w:eastAsia="宋体" w:cs="宋体"/>
                <w:color w:val="000000"/>
                <w:sz w:val="24"/>
                <w:szCs w:val="24"/>
              </w:rPr>
            </w:pPr>
          </w:p>
        </w:tc>
        <w:tc>
          <w:tcPr>
            <w:tcW w:w="24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A8840">
            <w:pPr>
              <w:rPr>
                <w:rFonts w:ascii="宋体" w:hAnsi="宋体" w:eastAsia="宋体" w:cs="宋体"/>
                <w:color w:val="000000"/>
                <w:sz w:val="24"/>
                <w:szCs w:val="24"/>
              </w:rPr>
            </w:pPr>
          </w:p>
        </w:tc>
        <w:tc>
          <w:tcPr>
            <w:tcW w:w="20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007400">
            <w:pPr>
              <w:rPr>
                <w:rFonts w:ascii="宋体" w:hAnsi="宋体" w:eastAsia="宋体" w:cs="宋体"/>
                <w:color w:val="000000"/>
                <w:sz w:val="24"/>
                <w:szCs w:val="24"/>
              </w:rPr>
            </w:pPr>
          </w:p>
        </w:tc>
      </w:tr>
      <w:tr w14:paraId="42F49205">
        <w:tblPrEx>
          <w:tblCellMar>
            <w:top w:w="0" w:type="dxa"/>
            <w:left w:w="108" w:type="dxa"/>
            <w:bottom w:w="0" w:type="dxa"/>
            <w:right w:w="108" w:type="dxa"/>
          </w:tblCellMar>
        </w:tblPrEx>
        <w:trPr>
          <w:trHeight w:val="725" w:hRule="atLeast"/>
        </w:trPr>
        <w:tc>
          <w:tcPr>
            <w:tcW w:w="15430" w:type="dxa"/>
            <w:gridSpan w:val="17"/>
            <w:tcBorders>
              <w:top w:val="nil"/>
              <w:left w:val="nil"/>
              <w:bottom w:val="nil"/>
              <w:right w:val="nil"/>
            </w:tcBorders>
            <w:shd w:val="clear" w:color="auto" w:fill="auto"/>
            <w:vAlign w:val="center"/>
          </w:tcPr>
          <w:p w14:paraId="0B03B8CE">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注：本表反映部门本年度政府性基金预算财政拨款收入、支出及结转和结余情况。</w:t>
            </w:r>
          </w:p>
          <w:p w14:paraId="0822DEA8">
            <w:pPr>
              <w:widowControl/>
              <w:jc w:val="left"/>
              <w:textAlignment w:val="center"/>
              <w:rPr>
                <w:rFonts w:ascii="宋体" w:hAnsi="宋体" w:eastAsia="宋体" w:cs="宋体"/>
                <w:color w:val="000000"/>
                <w:kern w:val="0"/>
                <w:sz w:val="24"/>
                <w:szCs w:val="24"/>
              </w:rPr>
            </w:pPr>
          </w:p>
          <w:p w14:paraId="3B9AAABE">
            <w:pPr>
              <w:widowControl/>
              <w:jc w:val="left"/>
              <w:textAlignment w:val="center"/>
              <w:rPr>
                <w:rFonts w:ascii="宋体" w:hAnsi="宋体" w:eastAsia="宋体" w:cs="宋体"/>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w:t>
            </w:r>
          </w:p>
        </w:tc>
      </w:tr>
    </w:tbl>
    <w:p w14:paraId="4EDBA275">
      <w:pPr>
        <w:widowControl/>
        <w:jc w:val="center"/>
        <w:rPr>
          <w:rFonts w:ascii="Times New Roman" w:hAnsi="Times New Roman" w:eastAsia="方正小标宋_GBK" w:cs="Times New Roman"/>
          <w:color w:val="000000"/>
          <w:kern w:val="0"/>
          <w:sz w:val="36"/>
          <w:szCs w:val="36"/>
        </w:rPr>
      </w:pPr>
    </w:p>
    <w:p w14:paraId="432030AB">
      <w:pPr>
        <w:widowControl/>
        <w:jc w:val="center"/>
        <w:rPr>
          <w:rFonts w:ascii="Times New Roman" w:hAnsi="Times New Roman" w:eastAsia="方正小标宋_GBK" w:cs="Times New Roman"/>
          <w:color w:val="000000"/>
          <w:kern w:val="0"/>
          <w:sz w:val="36"/>
          <w:szCs w:val="36"/>
        </w:rPr>
      </w:pPr>
    </w:p>
    <w:tbl>
      <w:tblPr>
        <w:tblStyle w:val="9"/>
        <w:tblW w:w="15120" w:type="dxa"/>
        <w:tblInd w:w="93" w:type="dxa"/>
        <w:tblLayout w:type="autofit"/>
        <w:tblCellMar>
          <w:top w:w="0" w:type="dxa"/>
          <w:left w:w="108" w:type="dxa"/>
          <w:bottom w:w="0" w:type="dxa"/>
          <w:right w:w="108" w:type="dxa"/>
        </w:tblCellMar>
      </w:tblPr>
      <w:tblGrid>
        <w:gridCol w:w="1326"/>
        <w:gridCol w:w="701"/>
        <w:gridCol w:w="2292"/>
        <w:gridCol w:w="3315"/>
        <w:gridCol w:w="3315"/>
        <w:gridCol w:w="4171"/>
      </w:tblGrid>
      <w:tr w14:paraId="6FEAC86C">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478AFDE7">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36F481EE">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74F5F3BD">
            <w:pPr>
              <w:jc w:val="center"/>
              <w:rPr>
                <w:rFonts w:ascii="宋体" w:hAnsi="宋体" w:eastAsia="宋体" w:cs="宋体"/>
                <w:color w:val="000000"/>
                <w:sz w:val="20"/>
                <w:szCs w:val="20"/>
              </w:rPr>
            </w:pPr>
          </w:p>
        </w:tc>
        <w:tc>
          <w:tcPr>
            <w:tcW w:w="701" w:type="dxa"/>
            <w:tcBorders>
              <w:top w:val="nil"/>
              <w:left w:val="nil"/>
              <w:bottom w:val="nil"/>
              <w:right w:val="nil"/>
            </w:tcBorders>
            <w:shd w:val="clear" w:color="auto" w:fill="FFFFFF"/>
            <w:vAlign w:val="center"/>
          </w:tcPr>
          <w:p w14:paraId="05D89DE2">
            <w:pPr>
              <w:jc w:val="center"/>
              <w:rPr>
                <w:rFonts w:ascii="宋体" w:hAnsi="宋体" w:eastAsia="宋体" w:cs="宋体"/>
                <w:color w:val="000000"/>
                <w:sz w:val="20"/>
                <w:szCs w:val="20"/>
              </w:rPr>
            </w:pPr>
          </w:p>
        </w:tc>
        <w:tc>
          <w:tcPr>
            <w:tcW w:w="2292" w:type="dxa"/>
            <w:tcBorders>
              <w:top w:val="nil"/>
              <w:left w:val="nil"/>
              <w:bottom w:val="nil"/>
              <w:right w:val="nil"/>
            </w:tcBorders>
            <w:shd w:val="clear" w:color="auto" w:fill="FFFFFF"/>
            <w:vAlign w:val="center"/>
          </w:tcPr>
          <w:p w14:paraId="71767DB9">
            <w:pPr>
              <w:jc w:val="cente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65F5FC0D">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75FF44F8">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2E3C7D74">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公开08表</w:t>
            </w:r>
          </w:p>
        </w:tc>
      </w:tr>
      <w:tr w14:paraId="17300D72">
        <w:tblPrEx>
          <w:tblCellMar>
            <w:top w:w="0" w:type="dxa"/>
            <w:left w:w="108" w:type="dxa"/>
            <w:bottom w:w="0" w:type="dxa"/>
            <w:right w:w="108" w:type="dxa"/>
          </w:tblCellMar>
        </w:tblPrEx>
        <w:trPr>
          <w:trHeight w:val="417" w:hRule="atLeast"/>
        </w:trPr>
        <w:tc>
          <w:tcPr>
            <w:tcW w:w="4319" w:type="dxa"/>
            <w:gridSpan w:val="3"/>
            <w:tcBorders>
              <w:top w:val="nil"/>
              <w:left w:val="nil"/>
              <w:bottom w:val="nil"/>
              <w:right w:val="nil"/>
            </w:tcBorders>
            <w:shd w:val="clear" w:color="auto" w:fill="FFFFFF"/>
            <w:noWrap/>
            <w:vAlign w:val="center"/>
          </w:tcPr>
          <w:p w14:paraId="77BDAE0C">
            <w:pPr>
              <w:jc w:val="left"/>
              <w:rPr>
                <w:rFonts w:ascii="宋体" w:hAnsi="宋体" w:eastAsia="宋体" w:cs="宋体"/>
                <w:color w:val="000000"/>
                <w:sz w:val="20"/>
                <w:szCs w:val="20"/>
              </w:rPr>
            </w:pPr>
            <w:r>
              <w:rPr>
                <w:rFonts w:hint="eastAsia" w:ascii="宋体" w:hAnsi="宋体" w:eastAsia="宋体" w:cs="宋体"/>
                <w:color w:val="000000"/>
                <w:kern w:val="0"/>
                <w:sz w:val="20"/>
                <w:szCs w:val="20"/>
              </w:rPr>
              <w:t>部门：</w:t>
            </w:r>
            <w:r>
              <w:rPr>
                <w:rFonts w:hint="eastAsia" w:ascii="宋体" w:hAnsi="宋体" w:cs="宋体"/>
                <w:kern w:val="0"/>
                <w:sz w:val="20"/>
                <w:szCs w:val="20"/>
              </w:rPr>
              <w:t>湘潭县分水乡中心学校</w:t>
            </w:r>
          </w:p>
        </w:tc>
        <w:tc>
          <w:tcPr>
            <w:tcW w:w="3315" w:type="dxa"/>
            <w:tcBorders>
              <w:top w:val="nil"/>
              <w:left w:val="nil"/>
              <w:bottom w:val="nil"/>
              <w:right w:val="nil"/>
            </w:tcBorders>
            <w:shd w:val="clear" w:color="auto" w:fill="FFFFFF"/>
            <w:vAlign w:val="center"/>
          </w:tcPr>
          <w:p w14:paraId="73255414">
            <w:pPr>
              <w:rPr>
                <w:rFonts w:ascii="宋体" w:hAnsi="宋体" w:eastAsia="宋体" w:cs="宋体"/>
                <w:color w:val="000000"/>
                <w:sz w:val="20"/>
                <w:szCs w:val="20"/>
              </w:rPr>
            </w:pPr>
          </w:p>
        </w:tc>
        <w:tc>
          <w:tcPr>
            <w:tcW w:w="3315" w:type="dxa"/>
            <w:tcBorders>
              <w:top w:val="nil"/>
              <w:left w:val="nil"/>
              <w:bottom w:val="nil"/>
              <w:right w:val="nil"/>
            </w:tcBorders>
            <w:shd w:val="clear" w:color="auto" w:fill="FFFFFF"/>
            <w:vAlign w:val="center"/>
          </w:tcPr>
          <w:p w14:paraId="668CA0EC">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7511C345">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4C6FE37F">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71099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项 </w:t>
            </w:r>
            <w:r>
              <w:rPr>
                <w:rFonts w:hint="eastAsia" w:ascii="宋体" w:hAnsi="宋体" w:eastAsia="宋体" w:cs="宋体"/>
                <w:color w:val="000000"/>
                <w:kern w:val="0"/>
                <w:sz w:val="22"/>
              </w:rPr>
              <w:t xml:space="preserve">   </w:t>
            </w:r>
            <w:r>
              <w:rPr>
                <w:rStyle w:val="18"/>
                <w:rFonts w:hint="default"/>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38FD5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本年支出</w:t>
            </w:r>
          </w:p>
        </w:tc>
      </w:tr>
      <w:tr w14:paraId="4BFD4259">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77169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1D4A49">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8A75FD">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B4D7CC">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5BF1B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项目支出</w:t>
            </w:r>
          </w:p>
        </w:tc>
      </w:tr>
      <w:tr w14:paraId="30D6278A">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57D301">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37626F">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7B55C1">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4E13E4">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DD7220">
            <w:pPr>
              <w:jc w:val="center"/>
              <w:rPr>
                <w:rFonts w:ascii="宋体" w:hAnsi="宋体" w:eastAsia="宋体" w:cs="宋体"/>
                <w:color w:val="000000"/>
                <w:sz w:val="24"/>
                <w:szCs w:val="24"/>
              </w:rPr>
            </w:pPr>
          </w:p>
        </w:tc>
      </w:tr>
      <w:tr w14:paraId="1A474749">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BEB6BD">
            <w:pPr>
              <w:jc w:val="center"/>
              <w:rPr>
                <w:rFonts w:ascii="宋体" w:hAnsi="宋体" w:eastAsia="宋体" w:cs="宋体"/>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B126FB">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DD4A06">
            <w:pPr>
              <w:jc w:val="center"/>
              <w:rPr>
                <w:rFonts w:ascii="宋体" w:hAnsi="宋体" w:eastAsia="宋体" w:cs="宋体"/>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AA7443">
            <w:pPr>
              <w:jc w:val="center"/>
              <w:rPr>
                <w:rFonts w:ascii="宋体" w:hAnsi="宋体" w:eastAsia="宋体" w:cs="宋体"/>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3F0E0F">
            <w:pPr>
              <w:jc w:val="center"/>
              <w:rPr>
                <w:rFonts w:ascii="宋体" w:hAnsi="宋体" w:eastAsia="宋体" w:cs="宋体"/>
                <w:color w:val="000000"/>
                <w:sz w:val="24"/>
                <w:szCs w:val="24"/>
              </w:rPr>
            </w:pPr>
          </w:p>
        </w:tc>
      </w:tr>
      <w:tr w14:paraId="11C1DB07">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AD67EE">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BE946">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E0867">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94E3A">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3</w:t>
            </w:r>
          </w:p>
        </w:tc>
      </w:tr>
      <w:tr w14:paraId="11D1C9E0">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5D5080">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18918">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89B08">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2D5B2">
            <w:pPr>
              <w:jc w:val="center"/>
              <w:rPr>
                <w:rFonts w:ascii="宋体" w:hAnsi="宋体" w:eastAsia="宋体" w:cs="宋体"/>
                <w:color w:val="000000"/>
                <w:sz w:val="24"/>
                <w:szCs w:val="24"/>
              </w:rPr>
            </w:pPr>
            <w:r>
              <w:rPr>
                <w:rFonts w:hint="eastAsia" w:ascii="宋体" w:hAnsi="宋体" w:eastAsia="宋体" w:cs="宋体"/>
                <w:color w:val="000000"/>
                <w:sz w:val="24"/>
                <w:szCs w:val="24"/>
              </w:rPr>
              <w:t>0</w:t>
            </w:r>
          </w:p>
        </w:tc>
      </w:tr>
      <w:tr w14:paraId="66C1D50B">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32C9F6">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58981">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DC8FB">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E60EC">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E5F9F">
            <w:pPr>
              <w:rPr>
                <w:rFonts w:ascii="宋体" w:hAnsi="宋体" w:eastAsia="宋体" w:cs="宋体"/>
                <w:color w:val="000000"/>
                <w:sz w:val="24"/>
                <w:szCs w:val="24"/>
              </w:rPr>
            </w:pPr>
          </w:p>
        </w:tc>
      </w:tr>
      <w:tr w14:paraId="20F8D64A">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A89CB9">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D646F">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1A54F">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56770">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FB95E">
            <w:pPr>
              <w:rPr>
                <w:rFonts w:ascii="宋体" w:hAnsi="宋体" w:eastAsia="宋体" w:cs="宋体"/>
                <w:color w:val="000000"/>
                <w:sz w:val="24"/>
                <w:szCs w:val="24"/>
              </w:rPr>
            </w:pPr>
          </w:p>
        </w:tc>
      </w:tr>
      <w:tr w14:paraId="42A94204">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21AAD0">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70887">
            <w:pPr>
              <w:rPr>
                <w:rFonts w:ascii="宋体" w:hAnsi="宋体" w:eastAsia="宋体" w:cs="宋体"/>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318E5">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DBCB8">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B38C0">
            <w:pPr>
              <w:rPr>
                <w:rFonts w:ascii="宋体" w:hAnsi="宋体" w:eastAsia="宋体" w:cs="宋体"/>
                <w:color w:val="000000"/>
                <w:sz w:val="24"/>
                <w:szCs w:val="24"/>
              </w:rPr>
            </w:pPr>
          </w:p>
        </w:tc>
      </w:tr>
      <w:tr w14:paraId="3ECD861C">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87F56E">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8C243">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99A53">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FCDD50">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93610">
            <w:pPr>
              <w:rPr>
                <w:rFonts w:ascii="宋体" w:hAnsi="宋体" w:eastAsia="宋体" w:cs="宋体"/>
                <w:color w:val="000000"/>
                <w:sz w:val="24"/>
                <w:szCs w:val="24"/>
              </w:rPr>
            </w:pPr>
          </w:p>
        </w:tc>
      </w:tr>
      <w:tr w14:paraId="6EC65F9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C168A5">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DB561">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3969E">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DA365">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C8D35">
            <w:pPr>
              <w:rPr>
                <w:rFonts w:ascii="宋体" w:hAnsi="宋体" w:eastAsia="宋体" w:cs="宋体"/>
                <w:color w:val="000000"/>
                <w:sz w:val="24"/>
                <w:szCs w:val="24"/>
              </w:rPr>
            </w:pPr>
          </w:p>
        </w:tc>
      </w:tr>
      <w:tr w14:paraId="2732CD5A">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DB3F90">
            <w:pPr>
              <w:jc w:val="center"/>
              <w:rPr>
                <w:rFonts w:ascii="宋体" w:hAnsi="宋体" w:eastAsia="宋体" w:cs="宋体"/>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6AAC6">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91C85">
            <w:pPr>
              <w:rPr>
                <w:rFonts w:ascii="宋体" w:hAnsi="宋体" w:eastAsia="宋体" w:cs="宋体"/>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13D62">
            <w:pPr>
              <w:rPr>
                <w:rFonts w:ascii="宋体" w:hAnsi="宋体" w:eastAsia="宋体" w:cs="宋体"/>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03197">
            <w:pPr>
              <w:rPr>
                <w:rFonts w:ascii="宋体" w:hAnsi="宋体" w:eastAsia="宋体" w:cs="宋体"/>
                <w:color w:val="000000"/>
                <w:sz w:val="24"/>
                <w:szCs w:val="24"/>
              </w:rPr>
            </w:pPr>
          </w:p>
        </w:tc>
      </w:tr>
      <w:tr w14:paraId="1E836ABF">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7335C02E">
            <w:pPr>
              <w:widowControl/>
              <w:jc w:val="left"/>
              <w:textAlignment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注：本表反映部门本年度国有资本经营预算财政拨款支出情况。</w:t>
            </w:r>
          </w:p>
          <w:p w14:paraId="2CB4BD68">
            <w:pPr>
              <w:widowControl/>
              <w:jc w:val="left"/>
              <w:textAlignment w:val="center"/>
              <w:rPr>
                <w:rFonts w:ascii="宋体" w:hAnsi="宋体" w:eastAsia="宋体" w:cs="宋体"/>
                <w:color w:val="000000"/>
                <w:kern w:val="0"/>
                <w:sz w:val="24"/>
                <w:szCs w:val="24"/>
              </w:rPr>
            </w:pPr>
          </w:p>
          <w:p w14:paraId="7EF10F37">
            <w:pPr>
              <w:widowControl/>
              <w:jc w:val="left"/>
              <w:textAlignment w:val="center"/>
              <w:rPr>
                <w:rFonts w:ascii="宋体" w:hAnsi="宋体" w:eastAsia="宋体" w:cs="宋体"/>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w:t>
            </w:r>
          </w:p>
        </w:tc>
      </w:tr>
    </w:tbl>
    <w:p w14:paraId="2FEC94EE">
      <w:pPr>
        <w:widowControl/>
        <w:jc w:val="center"/>
        <w:rPr>
          <w:rFonts w:ascii="Times New Roman" w:hAnsi="Times New Roman" w:eastAsia="方正小标宋_GBK" w:cs="Times New Roman"/>
          <w:color w:val="000000"/>
          <w:kern w:val="0"/>
          <w:sz w:val="36"/>
          <w:szCs w:val="36"/>
        </w:rPr>
      </w:pPr>
    </w:p>
    <w:tbl>
      <w:tblPr>
        <w:tblStyle w:val="9"/>
        <w:tblW w:w="15140" w:type="dxa"/>
        <w:tblInd w:w="93"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70E0A8E4">
        <w:tblPrEx>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53623CB1">
            <w:pPr>
              <w:widowControl/>
              <w:jc w:val="center"/>
              <w:textAlignment w:val="center"/>
              <w:rPr>
                <w:rFonts w:ascii="华文中宋" w:hAnsi="华文中宋" w:eastAsia="华文中宋" w:cs="华文中宋"/>
                <w:color w:val="000000"/>
                <w:kern w:val="0"/>
                <w:sz w:val="32"/>
                <w:szCs w:val="32"/>
              </w:rPr>
            </w:pPr>
          </w:p>
          <w:p w14:paraId="7508824F">
            <w:pPr>
              <w:widowControl/>
              <w:jc w:val="center"/>
              <w:textAlignment w:val="center"/>
              <w:rPr>
                <w:rFonts w:ascii="华文中宋" w:hAnsi="华文中宋" w:eastAsia="华文中宋" w:cs="华文中宋"/>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0AC742AC">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44DA181A">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DD6C13C">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210FE472">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35214F1">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4CB6B02">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5A1E710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469A344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5FD44D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4AD0263">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1DE6EE6F">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68196F5">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65939327">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公开09表</w:t>
            </w:r>
          </w:p>
        </w:tc>
      </w:tr>
      <w:tr w14:paraId="3A524F16">
        <w:tblPrEx>
          <w:tblCellMar>
            <w:top w:w="0" w:type="dxa"/>
            <w:left w:w="108" w:type="dxa"/>
            <w:bottom w:w="0" w:type="dxa"/>
            <w:right w:w="108" w:type="dxa"/>
          </w:tblCellMar>
        </w:tblPrEx>
        <w:trPr>
          <w:trHeight w:val="420" w:hRule="atLeast"/>
        </w:trPr>
        <w:tc>
          <w:tcPr>
            <w:tcW w:w="3782" w:type="dxa"/>
            <w:gridSpan w:val="3"/>
            <w:tcBorders>
              <w:top w:val="nil"/>
              <w:left w:val="nil"/>
              <w:bottom w:val="nil"/>
              <w:right w:val="nil"/>
            </w:tcBorders>
            <w:shd w:val="clear" w:color="auto" w:fill="FFFFFF"/>
            <w:noWrap/>
            <w:vAlign w:val="center"/>
          </w:tcPr>
          <w:p w14:paraId="105749ED">
            <w:pPr>
              <w:rPr>
                <w:rFonts w:ascii="宋体" w:hAnsi="宋体" w:eastAsia="宋体" w:cs="宋体"/>
                <w:color w:val="000000"/>
                <w:sz w:val="20"/>
                <w:szCs w:val="20"/>
              </w:rPr>
            </w:pPr>
            <w:r>
              <w:rPr>
                <w:rFonts w:hint="eastAsia" w:ascii="宋体" w:hAnsi="宋体" w:eastAsia="宋体" w:cs="宋体"/>
                <w:color w:val="000000"/>
                <w:kern w:val="0"/>
                <w:sz w:val="20"/>
                <w:szCs w:val="20"/>
              </w:rPr>
              <w:t>部门：</w:t>
            </w:r>
            <w:r>
              <w:rPr>
                <w:rFonts w:hint="eastAsia" w:ascii="宋体" w:hAnsi="宋体" w:cs="宋体"/>
                <w:kern w:val="0"/>
                <w:sz w:val="20"/>
                <w:szCs w:val="20"/>
              </w:rPr>
              <w:t>湘潭县分水乡中心学校</w:t>
            </w:r>
          </w:p>
        </w:tc>
        <w:tc>
          <w:tcPr>
            <w:tcW w:w="1261" w:type="dxa"/>
            <w:tcBorders>
              <w:top w:val="nil"/>
              <w:left w:val="nil"/>
              <w:bottom w:val="nil"/>
              <w:right w:val="nil"/>
            </w:tcBorders>
            <w:shd w:val="clear" w:color="auto" w:fill="FFFFFF"/>
            <w:vAlign w:val="center"/>
          </w:tcPr>
          <w:p w14:paraId="45B6742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569B1F0">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6C80721">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75D1F6F8">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95B67AC">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6C3D2334">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376E863C">
            <w:pPr>
              <w:rPr>
                <w:rFonts w:ascii="宋体" w:hAnsi="宋体" w:eastAsia="宋体" w:cs="宋体"/>
                <w:color w:val="000000"/>
                <w:sz w:val="20"/>
                <w:szCs w:val="20"/>
              </w:rPr>
            </w:pPr>
          </w:p>
        </w:tc>
        <w:tc>
          <w:tcPr>
            <w:tcW w:w="1261" w:type="dxa"/>
            <w:tcBorders>
              <w:top w:val="nil"/>
              <w:left w:val="nil"/>
              <w:bottom w:val="nil"/>
              <w:right w:val="nil"/>
            </w:tcBorders>
            <w:shd w:val="clear" w:color="auto" w:fill="FFFFFF"/>
            <w:vAlign w:val="center"/>
          </w:tcPr>
          <w:p w14:paraId="0FD0DD7A">
            <w:pPr>
              <w:rPr>
                <w:rFonts w:ascii="宋体" w:hAnsi="宋体" w:eastAsia="宋体" w:cs="宋体"/>
                <w:color w:val="000000"/>
                <w:sz w:val="20"/>
                <w:szCs w:val="20"/>
              </w:rPr>
            </w:pPr>
          </w:p>
        </w:tc>
        <w:tc>
          <w:tcPr>
            <w:tcW w:w="0" w:type="auto"/>
            <w:tcBorders>
              <w:top w:val="nil"/>
              <w:left w:val="nil"/>
              <w:bottom w:val="nil"/>
              <w:right w:val="nil"/>
            </w:tcBorders>
            <w:shd w:val="clear" w:color="auto" w:fill="FFFFFF"/>
            <w:noWrap/>
            <w:vAlign w:val="center"/>
          </w:tcPr>
          <w:p w14:paraId="405D48EE">
            <w:pPr>
              <w:widowControl/>
              <w:jc w:val="right"/>
              <w:textAlignment w:val="center"/>
              <w:rPr>
                <w:rFonts w:ascii="宋体" w:hAnsi="宋体" w:eastAsia="宋体" w:cs="宋体"/>
                <w:color w:val="000000"/>
                <w:sz w:val="20"/>
                <w:szCs w:val="20"/>
              </w:rPr>
            </w:pPr>
            <w:r>
              <w:rPr>
                <w:rFonts w:hint="eastAsia" w:ascii="宋体" w:hAnsi="宋体" w:eastAsia="宋体" w:cs="宋体"/>
                <w:color w:val="000000"/>
                <w:kern w:val="0"/>
                <w:sz w:val="20"/>
                <w:szCs w:val="20"/>
              </w:rPr>
              <w:t>单位：万元</w:t>
            </w:r>
          </w:p>
        </w:tc>
      </w:tr>
      <w:tr w14:paraId="57B6D1BE">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D3BA46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61A336C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决算数</w:t>
            </w:r>
          </w:p>
        </w:tc>
      </w:tr>
      <w:tr w14:paraId="0C3C3050">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507D7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89CFC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E11850">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7954B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35C7D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F03F9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71921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A390C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公务接待费</w:t>
            </w:r>
          </w:p>
        </w:tc>
      </w:tr>
      <w:tr w14:paraId="0178A2AB">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747EA2">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EE30D6">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949EE">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75FAC">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公务用车</w:t>
            </w:r>
          </w:p>
          <w:p w14:paraId="23A84D9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BE3DC">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公务用车</w:t>
            </w:r>
          </w:p>
          <w:p w14:paraId="2C37D7A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AB7D73">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501747">
            <w:pPr>
              <w:jc w:val="center"/>
              <w:rPr>
                <w:rFonts w:ascii="宋体" w:hAnsi="宋体" w:eastAsia="宋体" w:cs="宋体"/>
                <w:color w:val="000000"/>
                <w:sz w:val="22"/>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E352F7">
            <w:pPr>
              <w:jc w:val="center"/>
              <w:rPr>
                <w:rFonts w:ascii="宋体" w:hAnsi="宋体" w:eastAsia="宋体" w:cs="宋体"/>
                <w:color w:val="000000"/>
                <w:sz w:val="22"/>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AE7C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3633C">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公务用车</w:t>
            </w:r>
          </w:p>
          <w:p w14:paraId="1EB5F59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31A73">
            <w:pPr>
              <w:widowControl/>
              <w:jc w:val="center"/>
              <w:textAlignment w:val="center"/>
              <w:rPr>
                <w:rFonts w:hint="eastAsia" w:ascii="宋体" w:hAnsi="宋体" w:eastAsia="宋体" w:cs="宋体"/>
                <w:color w:val="000000"/>
                <w:kern w:val="0"/>
                <w:sz w:val="22"/>
                <w:lang w:eastAsia="zh-CN"/>
              </w:rPr>
            </w:pPr>
            <w:r>
              <w:rPr>
                <w:rFonts w:hint="eastAsia" w:ascii="宋体" w:hAnsi="宋体" w:eastAsia="宋体" w:cs="宋体"/>
                <w:color w:val="000000"/>
                <w:kern w:val="0"/>
                <w:sz w:val="22"/>
              </w:rPr>
              <w:t>公务用车</w:t>
            </w:r>
          </w:p>
          <w:p w14:paraId="416E0A9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DB3400">
            <w:pPr>
              <w:jc w:val="center"/>
              <w:rPr>
                <w:rFonts w:ascii="宋体" w:hAnsi="宋体" w:eastAsia="宋体" w:cs="宋体"/>
                <w:color w:val="000000"/>
                <w:sz w:val="22"/>
              </w:rPr>
            </w:pPr>
          </w:p>
        </w:tc>
      </w:tr>
      <w:tr w14:paraId="4F538655">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8FCE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4E78A">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8C7A6">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55BC5">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08F23">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ED53F">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44112">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FDE11">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D859B">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5C15C">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C9729">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1E92D">
            <w:pPr>
              <w:widowControl/>
              <w:jc w:val="center"/>
              <w:textAlignment w:val="center"/>
              <w:rPr>
                <w:rFonts w:ascii="宋体" w:hAnsi="宋体" w:eastAsia="宋体" w:cs="宋体"/>
                <w:color w:val="000000"/>
                <w:sz w:val="22"/>
              </w:rPr>
            </w:pPr>
            <w:r>
              <w:rPr>
                <w:rFonts w:hint="eastAsia" w:ascii="宋体" w:hAnsi="宋体" w:eastAsia="宋体" w:cs="宋体"/>
                <w:color w:val="000000"/>
                <w:kern w:val="0"/>
                <w:sz w:val="22"/>
              </w:rPr>
              <w:t>12</w:t>
            </w:r>
          </w:p>
        </w:tc>
      </w:tr>
      <w:tr w14:paraId="03C513BE">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60BB8">
            <w:pPr>
              <w:widowControl/>
              <w:jc w:val="center"/>
              <w:rPr>
                <w:rFonts w:eastAsia="仿宋_GB2312"/>
                <w:kern w:val="0"/>
                <w:szCs w:val="21"/>
              </w:rPr>
            </w:pPr>
            <w:r>
              <w:rPr>
                <w:rFonts w:hint="eastAsia" w:eastAsia="仿宋_GB2312"/>
                <w:kern w:val="0"/>
                <w:szCs w:val="21"/>
              </w:rPr>
              <w:t>0.</w:t>
            </w:r>
            <w:r>
              <w:rPr>
                <w:rFonts w:eastAsia="仿宋_GB2312"/>
                <w:kern w:val="0"/>
                <w:szCs w:val="21"/>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93A7F">
            <w:pPr>
              <w:widowControl/>
              <w:jc w:val="center"/>
              <w:rPr>
                <w:rFonts w:eastAsia="仿宋_GB2312"/>
                <w:kern w:val="0"/>
                <w:szCs w:val="21"/>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EBB04">
            <w:pPr>
              <w:widowControl/>
              <w:jc w:val="center"/>
              <w:rPr>
                <w:rFonts w:eastAsia="仿宋_GB2312"/>
                <w:kern w:val="0"/>
                <w:szCs w:val="21"/>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3B99D">
            <w:pPr>
              <w:widowControl/>
              <w:jc w:val="center"/>
              <w:rPr>
                <w:rFonts w:eastAsia="仿宋_GB2312"/>
                <w:kern w:val="0"/>
                <w:szCs w:val="21"/>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9EA51">
            <w:pPr>
              <w:widowControl/>
              <w:jc w:val="center"/>
              <w:rPr>
                <w:rFonts w:eastAsia="仿宋_GB2312"/>
                <w:kern w:val="0"/>
                <w:szCs w:val="21"/>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2C6D6">
            <w:pPr>
              <w:widowControl/>
              <w:jc w:val="center"/>
              <w:rPr>
                <w:rFonts w:eastAsia="仿宋_GB2312"/>
                <w:kern w:val="0"/>
                <w:szCs w:val="21"/>
              </w:rPr>
            </w:pPr>
            <w:r>
              <w:rPr>
                <w:rFonts w:hint="eastAsia" w:eastAsia="仿宋_GB2312"/>
                <w:kern w:val="0"/>
                <w:szCs w:val="21"/>
              </w:rPr>
              <w:t>0.</w:t>
            </w:r>
            <w:r>
              <w:rPr>
                <w:rFonts w:eastAsia="仿宋_GB2312"/>
                <w:kern w:val="0"/>
                <w:szCs w:val="21"/>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9EB80">
            <w:pPr>
              <w:widowControl/>
              <w:jc w:val="center"/>
              <w:rPr>
                <w:rFonts w:eastAsia="仿宋_GB2312"/>
                <w:kern w:val="0"/>
                <w:szCs w:val="21"/>
              </w:rPr>
            </w:pPr>
            <w:r>
              <w:rPr>
                <w:rFonts w:hint="eastAsia" w:eastAsia="仿宋_GB2312"/>
                <w:kern w:val="0"/>
                <w:szCs w:val="21"/>
              </w:rPr>
              <w:t>0.</w:t>
            </w:r>
            <w:r>
              <w:rPr>
                <w:rFonts w:eastAsia="仿宋_GB2312"/>
                <w:kern w:val="0"/>
                <w:szCs w:val="21"/>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FA265">
            <w:pPr>
              <w:widowControl/>
              <w:jc w:val="center"/>
              <w:rPr>
                <w:rFonts w:eastAsia="仿宋_GB2312"/>
                <w:kern w:val="0"/>
                <w:szCs w:val="21"/>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BDAA5">
            <w:pPr>
              <w:widowControl/>
              <w:jc w:val="center"/>
              <w:rPr>
                <w:rFonts w:eastAsia="仿宋_GB2312"/>
                <w:kern w:val="0"/>
                <w:szCs w:val="21"/>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23455">
            <w:pPr>
              <w:widowControl/>
              <w:jc w:val="center"/>
              <w:rPr>
                <w:rFonts w:eastAsia="仿宋_GB2312"/>
                <w:kern w:val="0"/>
                <w:szCs w:val="21"/>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67EA0">
            <w:pPr>
              <w:widowControl/>
              <w:jc w:val="center"/>
              <w:rPr>
                <w:rFonts w:eastAsia="仿宋_GB2312"/>
                <w:kern w:val="0"/>
                <w:szCs w:val="21"/>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7D33C">
            <w:pPr>
              <w:widowControl/>
              <w:jc w:val="center"/>
              <w:rPr>
                <w:rFonts w:eastAsia="仿宋_GB2312"/>
                <w:kern w:val="0"/>
                <w:szCs w:val="21"/>
              </w:rPr>
            </w:pPr>
            <w:r>
              <w:rPr>
                <w:rFonts w:hint="eastAsia" w:eastAsia="仿宋_GB2312"/>
                <w:kern w:val="0"/>
                <w:szCs w:val="21"/>
              </w:rPr>
              <w:t>0.</w:t>
            </w:r>
            <w:r>
              <w:rPr>
                <w:rFonts w:eastAsia="仿宋_GB2312"/>
                <w:kern w:val="0"/>
                <w:szCs w:val="21"/>
              </w:rPr>
              <w:t>3</w:t>
            </w:r>
          </w:p>
        </w:tc>
      </w:tr>
      <w:tr w14:paraId="50D89A61">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0ECC44A0">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471C1F23">
      <w:pPr>
        <w:autoSpaceDE w:val="0"/>
        <w:autoSpaceDN w:val="0"/>
        <w:adjustRightInd w:val="0"/>
        <w:ind w:left="315" w:leftChars="150"/>
        <w:jc w:val="left"/>
        <w:rPr>
          <w:rFonts w:ascii="宋体" w:eastAsia="宋体" w:cs="宋体"/>
          <w:kern w:val="0"/>
          <w:sz w:val="24"/>
          <w:szCs w:val="24"/>
        </w:rPr>
      </w:pPr>
    </w:p>
    <w:p w14:paraId="25EE0B10">
      <w:pPr>
        <w:autoSpaceDE w:val="0"/>
        <w:autoSpaceDN w:val="0"/>
        <w:adjustRightInd w:val="0"/>
        <w:ind w:left="315" w:leftChars="150"/>
        <w:jc w:val="left"/>
        <w:rPr>
          <w:rFonts w:ascii="宋体" w:eastAsia="宋体" w:cs="宋体"/>
          <w:kern w:val="0"/>
          <w:sz w:val="24"/>
          <w:szCs w:val="24"/>
        </w:rPr>
      </w:pPr>
    </w:p>
    <w:p w14:paraId="74839011">
      <w:pPr>
        <w:autoSpaceDE w:val="0"/>
        <w:autoSpaceDN w:val="0"/>
        <w:adjustRightInd w:val="0"/>
        <w:ind w:left="315" w:leftChars="150"/>
        <w:jc w:val="left"/>
        <w:rPr>
          <w:rFonts w:ascii="宋体" w:eastAsia="宋体" w:cs="宋体"/>
          <w:kern w:val="0"/>
          <w:sz w:val="24"/>
          <w:szCs w:val="24"/>
        </w:rPr>
      </w:pPr>
    </w:p>
    <w:p w14:paraId="4A56CA0E">
      <w:pPr>
        <w:autoSpaceDE w:val="0"/>
        <w:autoSpaceDN w:val="0"/>
        <w:adjustRightInd w:val="0"/>
        <w:ind w:left="315" w:leftChars="150"/>
        <w:jc w:val="left"/>
        <w:rPr>
          <w:rFonts w:ascii="宋体" w:eastAsia="宋体" w:cs="宋体"/>
          <w:kern w:val="0"/>
          <w:sz w:val="24"/>
          <w:szCs w:val="24"/>
        </w:rPr>
      </w:pPr>
    </w:p>
    <w:p w14:paraId="1726AD94">
      <w:pPr>
        <w:autoSpaceDE w:val="0"/>
        <w:autoSpaceDN w:val="0"/>
        <w:adjustRightInd w:val="0"/>
        <w:ind w:left="315" w:leftChars="150"/>
        <w:jc w:val="left"/>
        <w:rPr>
          <w:rFonts w:ascii="宋体" w:eastAsia="宋体" w:cs="宋体"/>
          <w:kern w:val="0"/>
          <w:sz w:val="24"/>
          <w:szCs w:val="24"/>
        </w:rPr>
      </w:pPr>
    </w:p>
    <w:p w14:paraId="368E8C61">
      <w:pPr>
        <w:widowControl/>
        <w:rPr>
          <w:sz w:val="72"/>
          <w:szCs w:val="72"/>
        </w:rPr>
        <w:sectPr>
          <w:pgSz w:w="16838" w:h="11906" w:orient="landscape"/>
          <w:pgMar w:top="720" w:right="720" w:bottom="720" w:left="720" w:header="851" w:footer="992" w:gutter="0"/>
          <w:cols w:space="425" w:num="1"/>
          <w:docGrid w:type="lines" w:linePitch="312" w:charSpace="0"/>
        </w:sectPr>
      </w:pPr>
    </w:p>
    <w:p w14:paraId="7A4F0A9D">
      <w:pPr>
        <w:pStyle w:val="13"/>
        <w:rPr>
          <w:sz w:val="72"/>
          <w:szCs w:val="72"/>
        </w:rPr>
      </w:pPr>
    </w:p>
    <w:p w14:paraId="4F417E71">
      <w:pPr>
        <w:pStyle w:val="13"/>
        <w:rPr>
          <w:sz w:val="72"/>
          <w:szCs w:val="72"/>
        </w:rPr>
      </w:pPr>
    </w:p>
    <w:p w14:paraId="61D06049">
      <w:pPr>
        <w:pStyle w:val="13"/>
        <w:rPr>
          <w:sz w:val="72"/>
          <w:szCs w:val="72"/>
        </w:rPr>
      </w:pPr>
    </w:p>
    <w:p w14:paraId="36075427">
      <w:pPr>
        <w:pStyle w:val="13"/>
        <w:rPr>
          <w:sz w:val="72"/>
          <w:szCs w:val="72"/>
        </w:rPr>
      </w:pPr>
    </w:p>
    <w:p w14:paraId="7B083EB9">
      <w:pPr>
        <w:pStyle w:val="13"/>
        <w:jc w:val="center"/>
        <w:rPr>
          <w:sz w:val="72"/>
          <w:szCs w:val="72"/>
        </w:rPr>
      </w:pPr>
    </w:p>
    <w:p w14:paraId="2CACF3F7">
      <w:pPr>
        <w:pStyle w:val="13"/>
        <w:jc w:val="center"/>
        <w:rPr>
          <w:rFonts w:ascii="方正小标宋_GBK" w:hAnsi="方正小标宋_GBK" w:eastAsia="方正小标宋_GBK" w:cs="方正小标宋_GBK"/>
          <w:sz w:val="72"/>
          <w:szCs w:val="72"/>
        </w:rPr>
      </w:pPr>
    </w:p>
    <w:p w14:paraId="33747155">
      <w:pPr>
        <w:pStyle w:val="13"/>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14:paraId="7A48E454">
      <w:pPr>
        <w:pStyle w:val="13"/>
        <w:jc w:val="center"/>
        <w:rPr>
          <w:rFonts w:ascii="方正小标宋_GBK" w:hAnsi="方正小标宋_GBK" w:eastAsia="方正小标宋_GBK" w:cs="方正小标宋_GBK"/>
          <w:sz w:val="70"/>
          <w:szCs w:val="70"/>
        </w:rPr>
      </w:pPr>
    </w:p>
    <w:p w14:paraId="2A74E2AD">
      <w:pPr>
        <w:pStyle w:val="13"/>
        <w:jc w:val="center"/>
        <w:rPr>
          <w:rFonts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2023年度部门决算情况说明</w:t>
      </w:r>
    </w:p>
    <w:p w14:paraId="2635CAE7">
      <w:pPr>
        <w:widowControl/>
        <w:jc w:val="left"/>
        <w:rPr>
          <w:rFonts w:asciiTheme="minorEastAsia" w:hAnsiTheme="minorEastAsia"/>
          <w:sz w:val="32"/>
          <w:szCs w:val="32"/>
        </w:rPr>
      </w:pPr>
      <w:r>
        <w:rPr>
          <w:rFonts w:hint="eastAsia" w:ascii="方正小标宋_GBK" w:hAnsi="方正小标宋_GBK" w:eastAsia="方正小标宋_GBK" w:cs="方正小标宋_GBK"/>
          <w:sz w:val="70"/>
          <w:szCs w:val="70"/>
        </w:rPr>
        <w:br w:type="page"/>
      </w:r>
    </w:p>
    <w:p w14:paraId="3BED2A0C">
      <w:pPr>
        <w:pStyle w:val="13"/>
        <w:spacing w:line="600" w:lineRule="exact"/>
        <w:ind w:firstLine="640" w:firstLineChars="200"/>
        <w:rPr>
          <w:rFonts w:hAnsi="黑体"/>
          <w:bCs/>
          <w:sz w:val="32"/>
          <w:szCs w:val="32"/>
        </w:rPr>
      </w:pPr>
      <w:r>
        <w:rPr>
          <w:rFonts w:hint="eastAsia" w:hAnsi="黑体"/>
          <w:bCs/>
          <w:sz w:val="32"/>
          <w:szCs w:val="32"/>
        </w:rPr>
        <w:t>一、收入支出决算总体情况说明</w:t>
      </w:r>
    </w:p>
    <w:p w14:paraId="1C09AEC1">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2023年度收、支总计</w:t>
      </w:r>
      <w:r>
        <w:rPr>
          <w:rFonts w:ascii="Times New Roman" w:hAnsi="Times New Roman" w:eastAsia="仿宋_GB2312"/>
          <w:sz w:val="32"/>
          <w:szCs w:val="32"/>
        </w:rPr>
        <w:t>2394.16</w:t>
      </w:r>
      <w:r>
        <w:rPr>
          <w:rFonts w:hint="eastAsia" w:ascii="Times New Roman" w:hAnsi="Times New Roman" w:eastAsia="仿宋_GB2312"/>
          <w:sz w:val="32"/>
          <w:szCs w:val="32"/>
        </w:rPr>
        <w:t>万元</w:t>
      </w:r>
      <w:r>
        <w:rPr>
          <w:rFonts w:hint="eastAsia" w:ascii="Times New Roman" w:hAnsi="Times New Roman" w:eastAsia="仿宋_GB2312" w:cs="Times New Roman"/>
          <w:color w:val="auto"/>
          <w:sz w:val="32"/>
          <w:szCs w:val="32"/>
        </w:rPr>
        <w:t>（收入总计含使用非财政拨款结余资金</w:t>
      </w:r>
      <w:r>
        <w:rPr>
          <w:rFonts w:eastAsia="仿宋_GB2312"/>
          <w:sz w:val="30"/>
          <w:szCs w:val="30"/>
        </w:rPr>
        <w:t>63.74</w:t>
      </w:r>
      <w:r>
        <w:rPr>
          <w:rFonts w:hint="eastAsia" w:ascii="Times New Roman" w:hAnsi="Times New Roman" w:eastAsia="仿宋_GB2312" w:cs="Times New Roman"/>
          <w:color w:val="auto"/>
          <w:sz w:val="32"/>
          <w:szCs w:val="32"/>
        </w:rPr>
        <w:t>万元）</w:t>
      </w:r>
      <w:r>
        <w:rPr>
          <w:rFonts w:hint="eastAsia" w:ascii="Times New Roman" w:hAnsi="Times New Roman" w:eastAsia="仿宋_GB2312"/>
          <w:sz w:val="32"/>
          <w:szCs w:val="32"/>
        </w:rPr>
        <w:t>。与上年相比，</w:t>
      </w:r>
      <w:r>
        <w:rPr>
          <w:rFonts w:hint="eastAsia" w:ascii="Times New Roman" w:hAnsi="Times New Roman" w:eastAsia="仿宋_GB2312" w:cs="Times New Roman"/>
          <w:color w:val="auto"/>
          <w:sz w:val="32"/>
          <w:szCs w:val="32"/>
        </w:rPr>
        <w:t>增加</w:t>
      </w:r>
      <w:r>
        <w:rPr>
          <w:rFonts w:ascii="Times New Roman" w:hAnsi="Times New Roman" w:eastAsia="仿宋_GB2312" w:cs="Times New Roman"/>
          <w:color w:val="auto"/>
          <w:sz w:val="32"/>
          <w:szCs w:val="32"/>
        </w:rPr>
        <w:t>309.46万元，</w:t>
      </w:r>
      <w:r>
        <w:rPr>
          <w:rFonts w:hint="eastAsia" w:ascii="Times New Roman" w:hAnsi="Times New Roman" w:eastAsia="仿宋_GB2312" w:cs="Times New Roman"/>
          <w:color w:val="auto"/>
          <w:sz w:val="32"/>
          <w:szCs w:val="32"/>
        </w:rPr>
        <w:t>增</w:t>
      </w:r>
      <w:r>
        <w:rPr>
          <w:rFonts w:hint="eastAsia" w:ascii="Times New Roman" w:hAnsi="Times New Roman" w:eastAsia="仿宋_GB2312"/>
          <w:sz w:val="32"/>
          <w:szCs w:val="32"/>
        </w:rPr>
        <w:t>长</w:t>
      </w:r>
      <w:r>
        <w:rPr>
          <w:rFonts w:hint="eastAsia" w:ascii="Times New Roman" w:hAnsi="Times New Roman" w:eastAsia="仿宋_GB2312" w:cs="Times New Roman"/>
          <w:color w:val="auto"/>
          <w:sz w:val="32"/>
          <w:szCs w:val="32"/>
        </w:rPr>
        <w:t>14.84</w:t>
      </w:r>
      <w:r>
        <w:rPr>
          <w:rFonts w:ascii="Times New Roman" w:hAnsi="Times New Roman" w:eastAsia="仿宋_GB2312" w:cs="Times New Roman"/>
          <w:color w:val="auto"/>
          <w:sz w:val="32"/>
          <w:szCs w:val="32"/>
        </w:rPr>
        <w:t xml:space="preserve"> %，主要是因为</w:t>
      </w:r>
      <w:r>
        <w:rPr>
          <w:rFonts w:hint="eastAsia" w:ascii="仿宋_GB2312" w:eastAsia="仿宋_GB2312" w:cs="Times New Roman"/>
          <w:kern w:val="2"/>
          <w:sz w:val="32"/>
          <w:szCs w:val="32"/>
        </w:rPr>
        <w:t>人员经费政策性增加</w:t>
      </w:r>
      <w:r>
        <w:rPr>
          <w:rFonts w:hint="eastAsia" w:ascii="Times New Roman" w:hAnsi="Times New Roman" w:eastAsia="仿宋_GB2312" w:cs="Times New Roman"/>
          <w:color w:val="auto"/>
          <w:sz w:val="32"/>
          <w:szCs w:val="32"/>
        </w:rPr>
        <w:t>，学校公用经费投入增加，项目经费投入增加。</w:t>
      </w:r>
    </w:p>
    <w:p w14:paraId="5A41E388">
      <w:pPr>
        <w:pStyle w:val="13"/>
        <w:spacing w:line="600" w:lineRule="exact"/>
        <w:ind w:firstLine="640" w:firstLineChars="200"/>
        <w:rPr>
          <w:rFonts w:hAnsi="黑体"/>
          <w:bCs/>
          <w:sz w:val="32"/>
          <w:szCs w:val="32"/>
        </w:rPr>
      </w:pPr>
      <w:r>
        <w:rPr>
          <w:rFonts w:hint="eastAsia" w:hAnsi="黑体"/>
          <w:bCs/>
          <w:sz w:val="32"/>
          <w:szCs w:val="32"/>
        </w:rPr>
        <w:t>二、收入决算情况说明</w:t>
      </w:r>
    </w:p>
    <w:p w14:paraId="0A9F77AD">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2023年度收入合计</w:t>
      </w:r>
      <w:r>
        <w:rPr>
          <w:rFonts w:ascii="Times New Roman" w:hAnsi="Times New Roman" w:eastAsia="仿宋_GB2312"/>
          <w:sz w:val="32"/>
          <w:szCs w:val="32"/>
        </w:rPr>
        <w:t>2330.42</w:t>
      </w:r>
      <w:r>
        <w:rPr>
          <w:rFonts w:hint="eastAsia" w:ascii="Times New Roman" w:hAnsi="Times New Roman" w:eastAsia="仿宋_GB2312"/>
          <w:sz w:val="32"/>
          <w:szCs w:val="32"/>
        </w:rPr>
        <w:t>万元，其中：财政拨款收入</w:t>
      </w:r>
      <w:r>
        <w:rPr>
          <w:rFonts w:ascii="Times New Roman" w:hAnsi="Times New Roman" w:eastAsia="仿宋_GB2312"/>
          <w:sz w:val="32"/>
          <w:szCs w:val="32"/>
        </w:rPr>
        <w:t>2220.55</w:t>
      </w:r>
      <w:r>
        <w:rPr>
          <w:rFonts w:hint="eastAsia" w:ascii="Times New Roman" w:hAnsi="Times New Roman" w:eastAsia="仿宋_GB2312"/>
          <w:sz w:val="32"/>
          <w:szCs w:val="32"/>
        </w:rPr>
        <w:t>万元，占95.29%；上级补助收入0万元，占0%；事业收入</w:t>
      </w:r>
      <w:r>
        <w:rPr>
          <w:rFonts w:ascii="Times New Roman" w:hAnsi="Times New Roman" w:eastAsia="仿宋_GB2312"/>
          <w:sz w:val="32"/>
          <w:szCs w:val="32"/>
        </w:rPr>
        <w:t>26.91</w:t>
      </w:r>
      <w:r>
        <w:rPr>
          <w:rFonts w:hint="eastAsia" w:ascii="Times New Roman" w:hAnsi="Times New Roman" w:eastAsia="仿宋_GB2312"/>
          <w:sz w:val="32"/>
          <w:szCs w:val="32"/>
        </w:rPr>
        <w:t>万元，占1.15%；经营收入0万元，占0%；附属单位上缴收入0万元，占0%；其他收入</w:t>
      </w:r>
      <w:r>
        <w:rPr>
          <w:rFonts w:ascii="Times New Roman" w:hAnsi="Times New Roman" w:eastAsia="仿宋_GB2312"/>
          <w:sz w:val="32"/>
          <w:szCs w:val="32"/>
        </w:rPr>
        <w:t>82.96</w:t>
      </w:r>
      <w:r>
        <w:rPr>
          <w:rFonts w:hint="eastAsia" w:ascii="Times New Roman" w:hAnsi="Times New Roman" w:eastAsia="仿宋_GB2312"/>
          <w:sz w:val="32"/>
          <w:szCs w:val="32"/>
        </w:rPr>
        <w:t>万元，占3.56%。</w:t>
      </w:r>
    </w:p>
    <w:p w14:paraId="731894D3">
      <w:pPr>
        <w:pStyle w:val="13"/>
        <w:spacing w:line="600" w:lineRule="exact"/>
        <w:ind w:firstLine="640" w:firstLineChars="200"/>
        <w:rPr>
          <w:rFonts w:hAnsi="黑体"/>
          <w:bCs/>
          <w:sz w:val="32"/>
          <w:szCs w:val="32"/>
        </w:rPr>
      </w:pPr>
      <w:r>
        <w:rPr>
          <w:rFonts w:hint="eastAsia" w:hAnsi="黑体"/>
          <w:bCs/>
          <w:sz w:val="32"/>
          <w:szCs w:val="32"/>
        </w:rPr>
        <w:t>三、支出决算情况说明</w:t>
      </w:r>
    </w:p>
    <w:p w14:paraId="45E5E7C2">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2023年度支出合计</w:t>
      </w:r>
      <w:r>
        <w:rPr>
          <w:rFonts w:ascii="Times New Roman" w:hAnsi="Times New Roman" w:eastAsia="仿宋_GB2312"/>
          <w:sz w:val="32"/>
          <w:szCs w:val="32"/>
        </w:rPr>
        <w:t>2394.16</w:t>
      </w:r>
      <w:r>
        <w:rPr>
          <w:rFonts w:hint="eastAsia" w:ascii="Times New Roman" w:hAnsi="Times New Roman" w:eastAsia="仿宋_GB2312"/>
          <w:sz w:val="32"/>
          <w:szCs w:val="32"/>
        </w:rPr>
        <w:t>万元，其中：基本支出</w:t>
      </w:r>
      <w:r>
        <w:rPr>
          <w:rFonts w:ascii="Times New Roman" w:hAnsi="Times New Roman" w:eastAsia="仿宋_GB2312"/>
          <w:sz w:val="32"/>
          <w:szCs w:val="32"/>
        </w:rPr>
        <w:t>2281.25</w:t>
      </w:r>
      <w:r>
        <w:rPr>
          <w:rFonts w:hint="eastAsia" w:ascii="Times New Roman" w:hAnsi="Times New Roman" w:eastAsia="仿宋_GB2312"/>
          <w:sz w:val="32"/>
          <w:szCs w:val="32"/>
        </w:rPr>
        <w:t>万元，占95.28%；项目支出</w:t>
      </w:r>
      <w:r>
        <w:rPr>
          <w:rFonts w:ascii="Times New Roman" w:hAnsi="Times New Roman" w:eastAsia="仿宋_GB2312"/>
          <w:sz w:val="32"/>
          <w:szCs w:val="32"/>
        </w:rPr>
        <w:t>112.91</w:t>
      </w:r>
      <w:r>
        <w:rPr>
          <w:rFonts w:hint="eastAsia" w:ascii="Times New Roman" w:hAnsi="Times New Roman" w:eastAsia="仿宋_GB2312"/>
          <w:sz w:val="32"/>
          <w:szCs w:val="32"/>
        </w:rPr>
        <w:t>万元，占4.72%；上缴上级支出0万元，占0%；经营支出0万元，占0%；对附属单位补助支出0万元，占0%。</w:t>
      </w:r>
    </w:p>
    <w:p w14:paraId="5A145B67">
      <w:pPr>
        <w:pStyle w:val="13"/>
        <w:spacing w:line="600" w:lineRule="exact"/>
        <w:ind w:firstLine="640" w:firstLineChars="200"/>
        <w:rPr>
          <w:rFonts w:hAnsi="黑体"/>
          <w:bCs/>
          <w:sz w:val="32"/>
          <w:szCs w:val="32"/>
        </w:rPr>
      </w:pPr>
      <w:r>
        <w:rPr>
          <w:rFonts w:hint="eastAsia" w:hAnsi="黑体"/>
          <w:bCs/>
          <w:sz w:val="32"/>
          <w:szCs w:val="32"/>
        </w:rPr>
        <w:t>四、财政拨款收入支出决算总体情况说明</w:t>
      </w:r>
    </w:p>
    <w:p w14:paraId="4EFCEF65">
      <w:pPr>
        <w:pStyle w:val="13"/>
        <w:spacing w:line="600" w:lineRule="exact"/>
        <w:rPr>
          <w:rFonts w:ascii="Times New Roman" w:hAnsi="Times New Roman" w:eastAsia="仿宋_GB2312"/>
          <w:sz w:val="32"/>
          <w:szCs w:val="32"/>
        </w:rPr>
      </w:pPr>
      <w:r>
        <w:rPr>
          <w:rFonts w:hint="eastAsia" w:ascii="Times New Roman" w:hAnsi="Times New Roman" w:eastAsia="仿宋_GB2312"/>
          <w:sz w:val="32"/>
          <w:szCs w:val="32"/>
        </w:rPr>
        <w:t xml:space="preserve">    2023年度财政拨款收、支总计</w:t>
      </w:r>
      <w:r>
        <w:rPr>
          <w:rFonts w:ascii="Times New Roman" w:hAnsi="Times New Roman" w:eastAsia="仿宋_GB2312"/>
          <w:sz w:val="32"/>
          <w:szCs w:val="32"/>
        </w:rPr>
        <w:t>2220.55</w:t>
      </w:r>
      <w:r>
        <w:rPr>
          <w:rFonts w:hint="eastAsia" w:ascii="Times New Roman" w:hAnsi="Times New Roman" w:eastAsia="仿宋_GB2312"/>
          <w:sz w:val="32"/>
          <w:szCs w:val="32"/>
        </w:rPr>
        <w:t>万元，与上年相比，增加</w:t>
      </w:r>
      <w:r>
        <w:rPr>
          <w:rFonts w:ascii="Times New Roman" w:hAnsi="Times New Roman" w:eastAsia="仿宋_GB2312"/>
          <w:sz w:val="32"/>
          <w:szCs w:val="32"/>
        </w:rPr>
        <w:t>272.42</w:t>
      </w:r>
      <w:r>
        <w:rPr>
          <w:rFonts w:hint="eastAsia" w:ascii="Times New Roman" w:hAnsi="Times New Roman" w:eastAsia="仿宋_GB2312"/>
          <w:sz w:val="32"/>
          <w:szCs w:val="32"/>
        </w:rPr>
        <w:t>万元,增长13.98%，主要是因为</w:t>
      </w:r>
      <w:r>
        <w:rPr>
          <w:rFonts w:hint="eastAsia" w:ascii="仿宋_GB2312" w:eastAsia="仿宋_GB2312" w:cs="Times New Roman"/>
          <w:kern w:val="2"/>
          <w:sz w:val="32"/>
          <w:szCs w:val="32"/>
        </w:rPr>
        <w:t>人员经费政策性增加</w:t>
      </w:r>
      <w:r>
        <w:rPr>
          <w:rFonts w:hint="eastAsia" w:ascii="Times New Roman" w:hAnsi="Times New Roman" w:eastAsia="仿宋_GB2312" w:cs="Times New Roman"/>
          <w:color w:val="auto"/>
          <w:sz w:val="32"/>
          <w:szCs w:val="32"/>
        </w:rPr>
        <w:t>，学校公用经费投入增加，项目经费投入增加。</w:t>
      </w:r>
    </w:p>
    <w:p w14:paraId="13848663">
      <w:pPr>
        <w:pStyle w:val="13"/>
        <w:spacing w:line="600" w:lineRule="exact"/>
        <w:ind w:firstLine="640" w:firstLineChars="200"/>
        <w:rPr>
          <w:rFonts w:hAnsi="黑体"/>
          <w:bCs/>
          <w:sz w:val="32"/>
          <w:szCs w:val="32"/>
        </w:rPr>
      </w:pPr>
      <w:r>
        <w:rPr>
          <w:rFonts w:hint="eastAsia" w:hAnsi="黑体"/>
          <w:bCs/>
          <w:sz w:val="32"/>
          <w:szCs w:val="32"/>
        </w:rPr>
        <w:t>五、一般公共预算财政拨款支出决算情况说明</w:t>
      </w:r>
    </w:p>
    <w:p w14:paraId="6597CCB2">
      <w:pPr>
        <w:pStyle w:val="13"/>
        <w:spacing w:line="600" w:lineRule="exact"/>
        <w:ind w:firstLine="640" w:firstLineChars="200"/>
        <w:rPr>
          <w:rFonts w:ascii="楷体" w:hAnsi="楷体" w:eastAsia="楷体" w:cs="楷体"/>
          <w:bCs/>
          <w:sz w:val="32"/>
          <w:szCs w:val="32"/>
        </w:rPr>
      </w:pPr>
      <w:r>
        <w:rPr>
          <w:rFonts w:hint="eastAsia" w:ascii="楷体" w:hAnsi="楷体" w:eastAsia="楷体" w:cs="楷体"/>
          <w:bCs/>
          <w:sz w:val="32"/>
          <w:szCs w:val="32"/>
        </w:rPr>
        <w:t>（一）一般公共预算财政拨款支出决算总体情况</w:t>
      </w:r>
    </w:p>
    <w:p w14:paraId="4D984052">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2023年度财政拨款支出</w:t>
      </w:r>
      <w:r>
        <w:rPr>
          <w:rFonts w:ascii="Times New Roman" w:hAnsi="Times New Roman" w:eastAsia="仿宋_GB2312"/>
          <w:sz w:val="32"/>
          <w:szCs w:val="32"/>
        </w:rPr>
        <w:t>2220.55</w:t>
      </w:r>
      <w:r>
        <w:rPr>
          <w:rFonts w:hint="eastAsia" w:ascii="Times New Roman" w:hAnsi="Times New Roman" w:eastAsia="仿宋_GB2312"/>
          <w:sz w:val="32"/>
          <w:szCs w:val="32"/>
        </w:rPr>
        <w:t>万元，占本年支出合计的92.75%，与上年相比，财政拨款支出增加</w:t>
      </w:r>
      <w:r>
        <w:rPr>
          <w:rFonts w:ascii="Times New Roman" w:hAnsi="Times New Roman" w:eastAsia="仿宋_GB2312"/>
          <w:sz w:val="32"/>
          <w:szCs w:val="32"/>
        </w:rPr>
        <w:t>272.42</w:t>
      </w:r>
      <w:r>
        <w:rPr>
          <w:rFonts w:hint="eastAsia" w:ascii="Times New Roman" w:hAnsi="Times New Roman" w:eastAsia="仿宋_GB2312"/>
          <w:sz w:val="32"/>
          <w:szCs w:val="32"/>
        </w:rPr>
        <w:t>万元，增长13.98%，主要是因为</w:t>
      </w:r>
      <w:r>
        <w:rPr>
          <w:rFonts w:hint="eastAsia" w:ascii="仿宋_GB2312" w:eastAsia="仿宋_GB2312" w:cs="Times New Roman"/>
          <w:kern w:val="2"/>
          <w:sz w:val="32"/>
          <w:szCs w:val="32"/>
        </w:rPr>
        <w:t>人员经费政策性增加</w:t>
      </w:r>
      <w:r>
        <w:rPr>
          <w:rFonts w:hint="eastAsia" w:ascii="Times New Roman" w:hAnsi="Times New Roman" w:eastAsia="仿宋_GB2312" w:cs="Times New Roman"/>
          <w:color w:val="auto"/>
          <w:sz w:val="32"/>
          <w:szCs w:val="32"/>
        </w:rPr>
        <w:t>，学校公用经费投入增加，项目经费投入增加。</w:t>
      </w:r>
    </w:p>
    <w:p w14:paraId="4CBDDEF8">
      <w:pPr>
        <w:pStyle w:val="13"/>
        <w:spacing w:line="600" w:lineRule="exact"/>
        <w:ind w:firstLine="480" w:firstLineChars="150"/>
        <w:rPr>
          <w:rFonts w:ascii="楷体" w:hAnsi="楷体" w:eastAsia="楷体" w:cs="楷体"/>
          <w:bCs/>
          <w:sz w:val="32"/>
          <w:szCs w:val="32"/>
        </w:rPr>
      </w:pPr>
      <w:r>
        <w:rPr>
          <w:rFonts w:hint="eastAsia" w:ascii="楷体" w:hAnsi="楷体" w:eastAsia="楷体" w:cs="楷体"/>
          <w:bCs/>
          <w:sz w:val="32"/>
          <w:szCs w:val="32"/>
        </w:rPr>
        <w:t>（二）一般公共预算财政拨款支出决算结构情况</w:t>
      </w:r>
    </w:p>
    <w:p w14:paraId="1B068742">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2023年度财政拨款支出</w:t>
      </w:r>
      <w:r>
        <w:rPr>
          <w:rFonts w:ascii="Times New Roman" w:hAnsi="Times New Roman" w:eastAsia="仿宋_GB2312"/>
          <w:sz w:val="32"/>
          <w:szCs w:val="32"/>
        </w:rPr>
        <w:t>2220.55</w:t>
      </w:r>
      <w:r>
        <w:rPr>
          <w:rFonts w:hint="eastAsia" w:ascii="Times New Roman" w:hAnsi="Times New Roman" w:eastAsia="仿宋_GB2312"/>
          <w:sz w:val="32"/>
          <w:szCs w:val="32"/>
        </w:rPr>
        <w:t>万元，主要用于以下方面：一般公共服务（类）支出0万元，占0%；教育（类）支出</w:t>
      </w:r>
      <w:r>
        <w:rPr>
          <w:rFonts w:ascii="Times New Roman" w:hAnsi="Times New Roman" w:eastAsia="仿宋_GB2312"/>
          <w:sz w:val="32"/>
          <w:szCs w:val="32"/>
        </w:rPr>
        <w:t>2220.55</w:t>
      </w:r>
      <w:r>
        <w:rPr>
          <w:rFonts w:hint="eastAsia" w:ascii="Times New Roman" w:hAnsi="Times New Roman" w:eastAsia="仿宋_GB2312"/>
          <w:sz w:val="32"/>
          <w:szCs w:val="32"/>
        </w:rPr>
        <w:t>万元，占92.44%;</w:t>
      </w:r>
      <w:r>
        <w:rPr>
          <w:rFonts w:hint="eastAsia" w:ascii="Times New Roman" w:hAnsi="Times New Roman" w:eastAsia="仿宋_GB2312" w:cs="Times New Roman"/>
          <w:color w:val="auto"/>
          <w:sz w:val="32"/>
          <w:szCs w:val="32"/>
        </w:rPr>
        <w:t>社会保障和就业支出</w:t>
      </w:r>
      <w:r>
        <w:rPr>
          <w:rFonts w:eastAsia="仿宋_GB2312"/>
          <w:sz w:val="30"/>
          <w:szCs w:val="30"/>
        </w:rPr>
        <w:t>167.85</w:t>
      </w:r>
      <w:r>
        <w:rPr>
          <w:rFonts w:ascii="Times New Roman" w:hAnsi="Times New Roman" w:eastAsia="仿宋_GB2312" w:cs="Times New Roman"/>
          <w:color w:val="auto"/>
          <w:sz w:val="32"/>
          <w:szCs w:val="32"/>
        </w:rPr>
        <w:t>万元，占</w:t>
      </w:r>
      <w:r>
        <w:rPr>
          <w:rFonts w:hint="eastAsia" w:ascii="Times New Roman" w:hAnsi="Times New Roman" w:eastAsia="仿宋_GB2312" w:cs="Times New Roman"/>
          <w:color w:val="auto"/>
          <w:sz w:val="32"/>
          <w:szCs w:val="32"/>
        </w:rPr>
        <w:t>7.56</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w:t>
      </w:r>
    </w:p>
    <w:p w14:paraId="167A2067">
      <w:pPr>
        <w:pStyle w:val="13"/>
        <w:spacing w:line="600" w:lineRule="exact"/>
        <w:ind w:firstLine="800" w:firstLineChars="250"/>
        <w:rPr>
          <w:rFonts w:ascii="楷体" w:hAnsi="楷体" w:eastAsia="楷体" w:cs="楷体"/>
          <w:bCs/>
          <w:sz w:val="32"/>
          <w:szCs w:val="32"/>
        </w:rPr>
      </w:pPr>
      <w:r>
        <w:rPr>
          <w:rFonts w:hint="eastAsia" w:ascii="楷体" w:hAnsi="楷体" w:eastAsia="楷体" w:cs="楷体"/>
          <w:bCs/>
          <w:sz w:val="32"/>
          <w:szCs w:val="32"/>
        </w:rPr>
        <w:t>（三）一般公共预算财政拨款支出决算具体情况</w:t>
      </w:r>
    </w:p>
    <w:p w14:paraId="4741064F">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2023年度财政拨款支出年初预算数为</w:t>
      </w:r>
      <w:r>
        <w:rPr>
          <w:rFonts w:eastAsia="仿宋_GB2312"/>
          <w:sz w:val="30"/>
          <w:szCs w:val="30"/>
        </w:rPr>
        <w:t>1627</w:t>
      </w:r>
      <w:r>
        <w:rPr>
          <w:rFonts w:hint="eastAsia" w:eastAsia="仿宋_GB2312"/>
          <w:sz w:val="30"/>
          <w:szCs w:val="30"/>
        </w:rPr>
        <w:t>.</w:t>
      </w:r>
      <w:r>
        <w:rPr>
          <w:rFonts w:eastAsia="仿宋_GB2312"/>
          <w:sz w:val="30"/>
          <w:szCs w:val="30"/>
        </w:rPr>
        <w:t>53</w:t>
      </w:r>
      <w:r>
        <w:rPr>
          <w:rFonts w:hint="eastAsia" w:ascii="Times New Roman" w:hAnsi="Times New Roman" w:eastAsia="仿宋_GB2312"/>
          <w:sz w:val="32"/>
          <w:szCs w:val="32"/>
        </w:rPr>
        <w:t>万元，支出决算数为</w:t>
      </w:r>
      <w:r>
        <w:rPr>
          <w:rFonts w:ascii="Times New Roman" w:hAnsi="Times New Roman" w:eastAsia="仿宋_GB2312"/>
          <w:sz w:val="32"/>
          <w:szCs w:val="32"/>
        </w:rPr>
        <w:t>2220.55</w:t>
      </w:r>
      <w:r>
        <w:rPr>
          <w:rFonts w:hint="eastAsia" w:ascii="Times New Roman" w:hAnsi="Times New Roman" w:eastAsia="仿宋_GB2312"/>
          <w:sz w:val="32"/>
          <w:szCs w:val="32"/>
        </w:rPr>
        <w:t>万元，完成年初预算的136.44%，其中：</w:t>
      </w:r>
    </w:p>
    <w:p w14:paraId="3C619F53">
      <w:pPr>
        <w:pStyle w:val="13"/>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1、教育支出</w:t>
      </w:r>
      <w:r>
        <w:rPr>
          <w:rFonts w:hint="eastAsia" w:ascii="Times New Roman" w:hAnsi="Times New Roman" w:eastAsia="仿宋_GB2312" w:cs="Times New Roman"/>
          <w:color w:val="auto"/>
          <w:sz w:val="32"/>
          <w:szCs w:val="32"/>
        </w:rPr>
        <w:t>（类）普通教育（款）学前教育（项）</w:t>
      </w:r>
      <w:r>
        <w:rPr>
          <w:rFonts w:ascii="Times New Roman" w:hAnsi="Times New Roman" w:eastAsia="仿宋_GB2312" w:cs="Times New Roman"/>
          <w:color w:val="auto"/>
          <w:sz w:val="32"/>
          <w:szCs w:val="32"/>
        </w:rPr>
        <w:t>。</w:t>
      </w:r>
    </w:p>
    <w:p w14:paraId="1B8786ED">
      <w:pPr>
        <w:pStyle w:val="13"/>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年初预算为</w:t>
      </w:r>
      <w:r>
        <w:rPr>
          <w:rFonts w:hint="eastAsia" w:eastAsia="仿宋_GB2312"/>
          <w:sz w:val="30"/>
          <w:szCs w:val="30"/>
        </w:rPr>
        <w:t>0</w:t>
      </w:r>
      <w:r>
        <w:rPr>
          <w:rFonts w:ascii="Times New Roman" w:hAnsi="Times New Roman" w:eastAsia="仿宋_GB2312" w:cs="Times New Roman"/>
          <w:color w:val="auto"/>
          <w:sz w:val="32"/>
          <w:szCs w:val="32"/>
        </w:rPr>
        <w:t>万元，支出决算为</w:t>
      </w:r>
      <w:r>
        <w:rPr>
          <w:rFonts w:eastAsia="仿宋_GB2312"/>
          <w:sz w:val="30"/>
          <w:szCs w:val="30"/>
        </w:rPr>
        <w:t>20.75</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rPr>
        <w:t>由于</w:t>
      </w:r>
      <w:r>
        <w:rPr>
          <w:rFonts w:ascii="Times New Roman" w:hAnsi="Times New Roman" w:eastAsia="仿宋_GB2312" w:cs="Times New Roman"/>
          <w:color w:val="auto"/>
          <w:sz w:val="32"/>
          <w:szCs w:val="32"/>
        </w:rPr>
        <w:t>年初</w:t>
      </w:r>
      <w:r>
        <w:rPr>
          <w:rFonts w:hint="eastAsia" w:ascii="Times New Roman" w:hAnsi="Times New Roman" w:eastAsia="仿宋_GB2312" w:cs="Times New Roman"/>
          <w:color w:val="auto"/>
          <w:sz w:val="32"/>
          <w:szCs w:val="32"/>
        </w:rPr>
        <w:t>预算数为</w:t>
      </w:r>
      <w:r>
        <w:rPr>
          <w:rFonts w:hint="eastAsia" w:eastAsia="仿宋_GB2312"/>
          <w:sz w:val="30"/>
          <w:szCs w:val="30"/>
        </w:rPr>
        <w:t>0</w:t>
      </w:r>
      <w:r>
        <w:rPr>
          <w:rFonts w:hint="eastAsia" w:ascii="Times New Roman" w:hAnsi="Times New Roman" w:eastAsia="仿宋_GB2312" w:cs="Times New Roman"/>
          <w:color w:val="auto"/>
          <w:sz w:val="32"/>
          <w:szCs w:val="32"/>
        </w:rPr>
        <w:t>，无法计算百分比</w:t>
      </w:r>
      <w:r>
        <w:rPr>
          <w:rFonts w:ascii="Times New Roman" w:hAnsi="Times New Roman" w:eastAsia="仿宋_GB2312" w:cs="Times New Roman"/>
          <w:color w:val="auto"/>
          <w:sz w:val="32"/>
          <w:szCs w:val="32"/>
        </w:rPr>
        <w:t>，决算数大于年初预算数的主要原因是：</w:t>
      </w:r>
      <w:r>
        <w:rPr>
          <w:rFonts w:hint="eastAsia" w:ascii="仿宋_GB2312" w:eastAsia="仿宋_GB2312" w:cs="Times New Roman"/>
          <w:kern w:val="2"/>
          <w:sz w:val="32"/>
          <w:szCs w:val="32"/>
        </w:rPr>
        <w:t>年中追加预算支出</w:t>
      </w:r>
      <w:r>
        <w:rPr>
          <w:rFonts w:hint="eastAsia" w:ascii="Times New Roman" w:hAnsi="Times New Roman" w:eastAsia="仿宋_GB2312" w:cs="Times New Roman"/>
          <w:color w:val="auto"/>
          <w:sz w:val="32"/>
          <w:szCs w:val="32"/>
        </w:rPr>
        <w:t>。</w:t>
      </w:r>
    </w:p>
    <w:p w14:paraId="7DB93156">
      <w:pPr>
        <w:pStyle w:val="13"/>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w:t>
      </w:r>
      <w:r>
        <w:rPr>
          <w:rFonts w:ascii="Times New Roman" w:hAnsi="Times New Roman" w:eastAsia="仿宋_GB2312" w:cs="Times New Roman"/>
          <w:color w:val="auto"/>
          <w:sz w:val="32"/>
          <w:szCs w:val="32"/>
        </w:rPr>
        <w:t>、教育支出</w:t>
      </w:r>
      <w:r>
        <w:rPr>
          <w:rFonts w:hint="eastAsia" w:ascii="Times New Roman" w:hAnsi="Times New Roman" w:eastAsia="仿宋_GB2312" w:cs="Times New Roman"/>
          <w:color w:val="auto"/>
          <w:sz w:val="32"/>
          <w:szCs w:val="32"/>
        </w:rPr>
        <w:t>（类）普通教育（款）小学教育（项）</w:t>
      </w:r>
      <w:r>
        <w:rPr>
          <w:rFonts w:ascii="Times New Roman" w:hAnsi="Times New Roman" w:eastAsia="仿宋_GB2312" w:cs="Times New Roman"/>
          <w:color w:val="auto"/>
          <w:sz w:val="32"/>
          <w:szCs w:val="32"/>
        </w:rPr>
        <w:t>。</w:t>
      </w:r>
    </w:p>
    <w:p w14:paraId="195392EB">
      <w:pPr>
        <w:pStyle w:val="13"/>
        <w:spacing w:line="600" w:lineRule="exact"/>
        <w:ind w:firstLine="640" w:firstLineChars="200"/>
        <w:rPr>
          <w:rFonts w:ascii="Times New Roman" w:hAnsi="Times New Roman" w:eastAsia="仿宋_GB2312" w:cs="Times New Roman"/>
          <w:color w:val="FF0000"/>
          <w:sz w:val="32"/>
          <w:szCs w:val="32"/>
        </w:rPr>
      </w:pPr>
      <w:r>
        <w:rPr>
          <w:rFonts w:ascii="Times New Roman" w:hAnsi="Times New Roman" w:eastAsia="仿宋_GB2312" w:cs="Times New Roman"/>
          <w:color w:val="auto"/>
          <w:sz w:val="32"/>
          <w:szCs w:val="32"/>
        </w:rPr>
        <w:t>年初预算为</w:t>
      </w:r>
      <w:r>
        <w:rPr>
          <w:rFonts w:hint="eastAsia" w:eastAsia="仿宋_GB2312"/>
          <w:sz w:val="30"/>
          <w:szCs w:val="30"/>
        </w:rPr>
        <w:t>1</w:t>
      </w:r>
      <w:r>
        <w:rPr>
          <w:rFonts w:eastAsia="仿宋_GB2312"/>
          <w:sz w:val="30"/>
          <w:szCs w:val="30"/>
        </w:rPr>
        <w:t>188</w:t>
      </w:r>
      <w:r>
        <w:rPr>
          <w:rFonts w:hint="eastAsia" w:eastAsia="仿宋_GB2312"/>
          <w:sz w:val="30"/>
          <w:szCs w:val="30"/>
        </w:rPr>
        <w:t>.</w:t>
      </w:r>
      <w:r>
        <w:rPr>
          <w:rFonts w:eastAsia="仿宋_GB2312"/>
          <w:sz w:val="30"/>
          <w:szCs w:val="30"/>
        </w:rPr>
        <w:t>2</w:t>
      </w:r>
      <w:r>
        <w:rPr>
          <w:rFonts w:ascii="Times New Roman" w:hAnsi="Times New Roman" w:eastAsia="仿宋_GB2312" w:cs="Times New Roman"/>
          <w:color w:val="auto"/>
          <w:sz w:val="32"/>
          <w:szCs w:val="32"/>
        </w:rPr>
        <w:t>万元，支出决算为</w:t>
      </w:r>
      <w:r>
        <w:rPr>
          <w:rFonts w:eastAsia="仿宋_GB2312"/>
          <w:sz w:val="30"/>
          <w:szCs w:val="30"/>
        </w:rPr>
        <w:t>116.97</w:t>
      </w:r>
      <w:r>
        <w:rPr>
          <w:rFonts w:ascii="Times New Roman" w:hAnsi="Times New Roman" w:eastAsia="仿宋_GB2312" w:cs="Times New Roman"/>
          <w:color w:val="auto"/>
          <w:sz w:val="32"/>
          <w:szCs w:val="32"/>
        </w:rPr>
        <w:t>万元，完成年初预算的</w:t>
      </w:r>
      <w:r>
        <w:rPr>
          <w:rFonts w:hint="eastAsia" w:eastAsia="仿宋_GB2312"/>
          <w:sz w:val="30"/>
          <w:szCs w:val="30"/>
        </w:rPr>
        <w:t>9.84</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决算数小于年初预算数的主要原因是：年初预算将人员经费放入小学教育支出中，而决算时将人员经费放入了初中教育支出中。</w:t>
      </w:r>
    </w:p>
    <w:p w14:paraId="3F091C9D">
      <w:pPr>
        <w:pStyle w:val="13"/>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w:t>
      </w:r>
      <w:r>
        <w:rPr>
          <w:rFonts w:ascii="Times New Roman" w:hAnsi="Times New Roman" w:eastAsia="仿宋_GB2312" w:cs="Times New Roman"/>
          <w:color w:val="auto"/>
          <w:sz w:val="32"/>
          <w:szCs w:val="32"/>
        </w:rPr>
        <w:t>教育支出</w:t>
      </w:r>
      <w:r>
        <w:rPr>
          <w:rFonts w:hint="eastAsia" w:ascii="Times New Roman" w:hAnsi="Times New Roman" w:eastAsia="仿宋_GB2312" w:cs="Times New Roman"/>
          <w:color w:val="auto"/>
          <w:sz w:val="32"/>
          <w:szCs w:val="32"/>
        </w:rPr>
        <w:t>（类）普通教育（款）初中教育（项）</w:t>
      </w:r>
      <w:r>
        <w:rPr>
          <w:rFonts w:ascii="Times New Roman" w:hAnsi="Times New Roman" w:eastAsia="仿宋_GB2312" w:cs="Times New Roman"/>
          <w:color w:val="auto"/>
          <w:sz w:val="32"/>
          <w:szCs w:val="32"/>
        </w:rPr>
        <w:t>。</w:t>
      </w:r>
    </w:p>
    <w:p w14:paraId="73CEC838">
      <w:pPr>
        <w:pStyle w:val="13"/>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年初预算为</w:t>
      </w:r>
      <w:r>
        <w:rPr>
          <w:rFonts w:eastAsia="仿宋_GB2312"/>
          <w:sz w:val="30"/>
          <w:szCs w:val="30"/>
        </w:rPr>
        <w:t>40</w:t>
      </w:r>
      <w:r>
        <w:rPr>
          <w:rFonts w:hint="eastAsia" w:eastAsia="仿宋_GB2312"/>
          <w:sz w:val="30"/>
          <w:szCs w:val="30"/>
        </w:rPr>
        <w:t>.</w:t>
      </w:r>
      <w:r>
        <w:rPr>
          <w:rFonts w:eastAsia="仿宋_GB2312"/>
          <w:sz w:val="30"/>
          <w:szCs w:val="30"/>
        </w:rPr>
        <w:t>73</w:t>
      </w:r>
      <w:r>
        <w:rPr>
          <w:rFonts w:ascii="Times New Roman" w:hAnsi="Times New Roman" w:eastAsia="仿宋_GB2312" w:cs="Times New Roman"/>
          <w:color w:val="auto"/>
          <w:sz w:val="32"/>
          <w:szCs w:val="32"/>
        </w:rPr>
        <w:t>万元，支出决算为</w:t>
      </w:r>
      <w:r>
        <w:rPr>
          <w:rFonts w:eastAsia="仿宋_GB2312"/>
          <w:sz w:val="30"/>
          <w:szCs w:val="30"/>
        </w:rPr>
        <w:t>1888.74</w:t>
      </w:r>
      <w:r>
        <w:rPr>
          <w:rFonts w:ascii="Times New Roman" w:hAnsi="Times New Roman" w:eastAsia="仿宋_GB2312" w:cs="Times New Roman"/>
          <w:color w:val="auto"/>
          <w:sz w:val="32"/>
          <w:szCs w:val="32"/>
        </w:rPr>
        <w:t>万元，完成年初预算的</w:t>
      </w:r>
      <w:r>
        <w:rPr>
          <w:rFonts w:hint="eastAsia" w:eastAsia="仿宋_GB2312"/>
          <w:sz w:val="30"/>
          <w:szCs w:val="30"/>
        </w:rPr>
        <w:t>4637.22</w:t>
      </w:r>
      <w:r>
        <w:rPr>
          <w:rFonts w:ascii="Times New Roman" w:hAnsi="Times New Roman" w:eastAsia="仿宋_GB2312" w:cs="Times New Roman"/>
          <w:color w:val="auto"/>
          <w:sz w:val="32"/>
          <w:szCs w:val="32"/>
        </w:rPr>
        <w:t>%，决算数大于年初预算数的主要原因是：</w:t>
      </w:r>
      <w:r>
        <w:rPr>
          <w:rFonts w:hint="eastAsia" w:ascii="Times New Roman" w:hAnsi="Times New Roman" w:eastAsia="仿宋_GB2312" w:cs="Times New Roman"/>
          <w:color w:val="auto"/>
          <w:sz w:val="32"/>
          <w:szCs w:val="32"/>
        </w:rPr>
        <w:t>年初预算将人员经费放入小学教育支出中，而决算时将人员经费放入了初中教育支出中，且</w:t>
      </w:r>
      <w:r>
        <w:rPr>
          <w:rFonts w:hint="eastAsia" w:ascii="仿宋_GB2312" w:eastAsia="仿宋_GB2312" w:cs="Times New Roman"/>
          <w:kern w:val="2"/>
          <w:sz w:val="32"/>
          <w:szCs w:val="32"/>
        </w:rPr>
        <w:t>人员经费政策性增加、年中的追加预算支出</w:t>
      </w:r>
      <w:r>
        <w:rPr>
          <w:rFonts w:hint="eastAsia" w:ascii="Times New Roman" w:hAnsi="Times New Roman" w:eastAsia="仿宋_GB2312" w:cs="Times New Roman"/>
          <w:color w:val="auto"/>
          <w:sz w:val="32"/>
          <w:szCs w:val="32"/>
        </w:rPr>
        <w:t>。</w:t>
      </w:r>
    </w:p>
    <w:p w14:paraId="033E2474">
      <w:pPr>
        <w:pStyle w:val="13"/>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4、</w:t>
      </w:r>
      <w:r>
        <w:rPr>
          <w:rFonts w:ascii="Times New Roman" w:hAnsi="Times New Roman" w:eastAsia="仿宋_GB2312" w:cs="Times New Roman"/>
          <w:color w:val="auto"/>
          <w:sz w:val="32"/>
          <w:szCs w:val="32"/>
        </w:rPr>
        <w:t>教育支出</w:t>
      </w:r>
      <w:r>
        <w:rPr>
          <w:rFonts w:hint="eastAsia" w:ascii="Times New Roman" w:hAnsi="Times New Roman" w:eastAsia="仿宋_GB2312" w:cs="Times New Roman"/>
          <w:color w:val="auto"/>
          <w:sz w:val="32"/>
          <w:szCs w:val="32"/>
        </w:rPr>
        <w:t>（类）教育费附加安排的支出（款）其他教育费附加安排的支出（项）</w:t>
      </w:r>
      <w:r>
        <w:rPr>
          <w:rFonts w:ascii="Times New Roman" w:hAnsi="Times New Roman" w:eastAsia="仿宋_GB2312" w:cs="Times New Roman"/>
          <w:color w:val="auto"/>
          <w:sz w:val="32"/>
          <w:szCs w:val="32"/>
        </w:rPr>
        <w:t>。</w:t>
      </w:r>
    </w:p>
    <w:p w14:paraId="3B3A3E60">
      <w:pPr>
        <w:pStyle w:val="13"/>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年初预算为</w:t>
      </w:r>
      <w:r>
        <w:rPr>
          <w:rFonts w:hint="eastAsia" w:eastAsia="仿宋_GB2312"/>
          <w:sz w:val="30"/>
          <w:szCs w:val="30"/>
        </w:rPr>
        <w:t>0</w:t>
      </w:r>
      <w:r>
        <w:rPr>
          <w:rFonts w:ascii="Times New Roman" w:hAnsi="Times New Roman" w:eastAsia="仿宋_GB2312" w:cs="Times New Roman"/>
          <w:color w:val="auto"/>
          <w:sz w:val="32"/>
          <w:szCs w:val="32"/>
        </w:rPr>
        <w:t>万元，支出决算为</w:t>
      </w:r>
      <w:r>
        <w:rPr>
          <w:rFonts w:eastAsia="仿宋_GB2312"/>
          <w:sz w:val="30"/>
          <w:szCs w:val="30"/>
        </w:rPr>
        <w:t>26.2</w:t>
      </w:r>
      <w:r>
        <w:rPr>
          <w:rFonts w:hint="eastAsia" w:eastAsia="仿宋_GB2312"/>
          <w:sz w:val="30"/>
          <w:szCs w:val="30"/>
        </w:rPr>
        <w:t>4</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rPr>
        <w:t>由于</w:t>
      </w:r>
      <w:r>
        <w:rPr>
          <w:rFonts w:ascii="Times New Roman" w:hAnsi="Times New Roman" w:eastAsia="仿宋_GB2312" w:cs="Times New Roman"/>
          <w:color w:val="auto"/>
          <w:sz w:val="32"/>
          <w:szCs w:val="32"/>
        </w:rPr>
        <w:t>年初</w:t>
      </w:r>
      <w:r>
        <w:rPr>
          <w:rFonts w:hint="eastAsia" w:ascii="Times New Roman" w:hAnsi="Times New Roman" w:eastAsia="仿宋_GB2312" w:cs="Times New Roman"/>
          <w:color w:val="auto"/>
          <w:sz w:val="32"/>
          <w:szCs w:val="32"/>
        </w:rPr>
        <w:t>预算数为</w:t>
      </w:r>
      <w:r>
        <w:rPr>
          <w:rFonts w:hint="eastAsia" w:eastAsia="仿宋_GB2312"/>
          <w:sz w:val="30"/>
          <w:szCs w:val="30"/>
        </w:rPr>
        <w:t>0</w:t>
      </w:r>
      <w:r>
        <w:rPr>
          <w:rFonts w:hint="eastAsia" w:ascii="Times New Roman" w:hAnsi="Times New Roman" w:eastAsia="仿宋_GB2312" w:cs="Times New Roman"/>
          <w:color w:val="auto"/>
          <w:sz w:val="32"/>
          <w:szCs w:val="32"/>
        </w:rPr>
        <w:t>，无法计算百分比</w:t>
      </w:r>
      <w:r>
        <w:rPr>
          <w:rFonts w:ascii="Times New Roman" w:hAnsi="Times New Roman" w:eastAsia="仿宋_GB2312" w:cs="Times New Roman"/>
          <w:color w:val="auto"/>
          <w:sz w:val="32"/>
          <w:szCs w:val="32"/>
        </w:rPr>
        <w:t>，决算数大于年初预算数的主要原因是：</w:t>
      </w:r>
      <w:r>
        <w:rPr>
          <w:rFonts w:hint="eastAsia" w:ascii="仿宋_GB2312" w:eastAsia="仿宋_GB2312" w:cs="Times New Roman"/>
          <w:kern w:val="2"/>
          <w:sz w:val="32"/>
          <w:szCs w:val="32"/>
        </w:rPr>
        <w:t>年中的追加预算支出</w:t>
      </w:r>
      <w:r>
        <w:rPr>
          <w:rFonts w:hint="eastAsia" w:ascii="Times New Roman" w:hAnsi="Times New Roman" w:eastAsia="仿宋_GB2312" w:cs="Times New Roman"/>
          <w:color w:val="auto"/>
          <w:sz w:val="32"/>
          <w:szCs w:val="32"/>
        </w:rPr>
        <w:t>。</w:t>
      </w:r>
    </w:p>
    <w:p w14:paraId="034725DF">
      <w:pPr>
        <w:pStyle w:val="13"/>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5</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社会保障和就业支出（类）行政事业单位养老支出（款）机关事业单位基本养老保险缴费支出（项）</w:t>
      </w:r>
      <w:r>
        <w:rPr>
          <w:rFonts w:ascii="Times New Roman" w:hAnsi="Times New Roman" w:eastAsia="仿宋_GB2312" w:cs="Times New Roman"/>
          <w:color w:val="auto"/>
          <w:sz w:val="32"/>
          <w:szCs w:val="32"/>
        </w:rPr>
        <w:t>。</w:t>
      </w:r>
    </w:p>
    <w:p w14:paraId="29853E7E">
      <w:pPr>
        <w:pStyle w:val="13"/>
        <w:spacing w:line="600" w:lineRule="exact"/>
        <w:ind w:firstLine="640" w:firstLineChars="20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年初预算为</w:t>
      </w:r>
      <w:r>
        <w:rPr>
          <w:rFonts w:eastAsia="仿宋_GB2312"/>
          <w:sz w:val="30"/>
          <w:szCs w:val="30"/>
        </w:rPr>
        <w:t>164</w:t>
      </w:r>
      <w:r>
        <w:rPr>
          <w:rFonts w:hint="eastAsia" w:eastAsia="仿宋_GB2312"/>
          <w:sz w:val="30"/>
          <w:szCs w:val="30"/>
        </w:rPr>
        <w:t>.</w:t>
      </w:r>
      <w:r>
        <w:rPr>
          <w:rFonts w:eastAsia="仿宋_GB2312"/>
          <w:sz w:val="30"/>
          <w:szCs w:val="30"/>
        </w:rPr>
        <w:t>1</w:t>
      </w:r>
      <w:r>
        <w:rPr>
          <w:rFonts w:ascii="Times New Roman" w:hAnsi="Times New Roman" w:eastAsia="仿宋_GB2312" w:cs="Times New Roman"/>
          <w:color w:val="auto"/>
          <w:sz w:val="32"/>
          <w:szCs w:val="32"/>
        </w:rPr>
        <w:t>万元，支出决算为</w:t>
      </w:r>
      <w:r>
        <w:rPr>
          <w:rFonts w:eastAsia="仿宋_GB2312"/>
          <w:sz w:val="30"/>
          <w:szCs w:val="30"/>
        </w:rPr>
        <w:t>164</w:t>
      </w:r>
      <w:r>
        <w:rPr>
          <w:rFonts w:hint="eastAsia" w:eastAsia="仿宋_GB2312"/>
          <w:sz w:val="30"/>
          <w:szCs w:val="30"/>
        </w:rPr>
        <w:t>.</w:t>
      </w:r>
      <w:r>
        <w:rPr>
          <w:rFonts w:eastAsia="仿宋_GB2312"/>
          <w:sz w:val="30"/>
          <w:szCs w:val="30"/>
        </w:rPr>
        <w:t>1</w:t>
      </w:r>
      <w:r>
        <w:rPr>
          <w:rFonts w:hint="eastAsia" w:eastAsia="仿宋_GB2312"/>
          <w:sz w:val="30"/>
          <w:szCs w:val="30"/>
        </w:rPr>
        <w:t xml:space="preserve"> </w:t>
      </w:r>
      <w:r>
        <w:rPr>
          <w:rFonts w:ascii="Times New Roman" w:hAnsi="Times New Roman" w:eastAsia="仿宋_GB2312" w:cs="Times New Roman"/>
          <w:color w:val="auto"/>
          <w:sz w:val="32"/>
          <w:szCs w:val="32"/>
        </w:rPr>
        <w:t>万元，完成年初预算的</w:t>
      </w:r>
      <w:r>
        <w:rPr>
          <w:rFonts w:hint="eastAsia" w:eastAsia="仿宋_GB2312"/>
          <w:sz w:val="30"/>
          <w:szCs w:val="30"/>
        </w:rPr>
        <w:t>10</w:t>
      </w:r>
      <w:r>
        <w:rPr>
          <w:rFonts w:eastAsia="仿宋_GB2312"/>
          <w:sz w:val="30"/>
          <w:szCs w:val="30"/>
        </w:rPr>
        <w:t>0</w:t>
      </w:r>
      <w:r>
        <w:rPr>
          <w:rFonts w:ascii="Times New Roman" w:hAnsi="Times New Roman" w:eastAsia="仿宋_GB2312" w:cs="Times New Roman"/>
          <w:color w:val="auto"/>
          <w:sz w:val="32"/>
          <w:szCs w:val="32"/>
        </w:rPr>
        <w:t>%，决算数</w:t>
      </w:r>
      <w:r>
        <w:rPr>
          <w:rFonts w:hint="eastAsia" w:ascii="Times New Roman" w:hAnsi="Times New Roman" w:eastAsia="仿宋_GB2312" w:cs="Times New Roman"/>
          <w:color w:val="auto"/>
          <w:sz w:val="32"/>
          <w:szCs w:val="32"/>
        </w:rPr>
        <w:t>等</w:t>
      </w:r>
      <w:r>
        <w:rPr>
          <w:rFonts w:ascii="Times New Roman" w:hAnsi="Times New Roman" w:eastAsia="仿宋_GB2312" w:cs="Times New Roman"/>
          <w:color w:val="auto"/>
          <w:sz w:val="32"/>
          <w:szCs w:val="32"/>
        </w:rPr>
        <w:t>于年初预算数的主要原因是：</w:t>
      </w:r>
      <w:r>
        <w:rPr>
          <w:rFonts w:hint="eastAsia" w:ascii="Times New Roman" w:hAnsi="Times New Roman" w:eastAsia="仿宋_GB2312" w:cs="Times New Roman"/>
          <w:color w:val="auto"/>
          <w:sz w:val="32"/>
          <w:szCs w:val="32"/>
        </w:rPr>
        <w:t>人员总数减少，</w:t>
      </w:r>
      <w:r>
        <w:rPr>
          <w:rFonts w:hint="eastAsia" w:ascii="仿宋_GB2312" w:eastAsia="仿宋_GB2312" w:cs="Times New Roman"/>
          <w:kern w:val="2"/>
          <w:sz w:val="32"/>
          <w:szCs w:val="32"/>
        </w:rPr>
        <w:t>人员经费政策性增加</w:t>
      </w:r>
      <w:r>
        <w:rPr>
          <w:rFonts w:hint="eastAsia" w:ascii="Times New Roman" w:hAnsi="Times New Roman" w:eastAsia="仿宋_GB2312" w:cs="Times New Roman"/>
          <w:color w:val="auto"/>
          <w:sz w:val="32"/>
          <w:szCs w:val="32"/>
        </w:rPr>
        <w:t>。</w:t>
      </w:r>
    </w:p>
    <w:p w14:paraId="281B70B4">
      <w:pPr>
        <w:pStyle w:val="13"/>
        <w:spacing w:line="60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6</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社会保障和就业支出（类）抚恤（款）死亡抚恤（项）</w:t>
      </w:r>
      <w:r>
        <w:rPr>
          <w:rFonts w:ascii="Times New Roman" w:hAnsi="Times New Roman" w:eastAsia="仿宋_GB2312" w:cs="Times New Roman"/>
          <w:color w:val="auto"/>
          <w:sz w:val="32"/>
          <w:szCs w:val="32"/>
        </w:rPr>
        <w:t>。</w:t>
      </w:r>
    </w:p>
    <w:p w14:paraId="1A556989">
      <w:pPr>
        <w:pStyle w:val="13"/>
        <w:spacing w:line="600" w:lineRule="exact"/>
        <w:ind w:firstLine="800" w:firstLineChars="250"/>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年初预算为</w:t>
      </w:r>
      <w:r>
        <w:rPr>
          <w:rFonts w:hint="eastAsia" w:eastAsia="仿宋_GB2312"/>
          <w:sz w:val="30"/>
          <w:szCs w:val="30"/>
        </w:rPr>
        <w:t>0</w:t>
      </w:r>
      <w:r>
        <w:rPr>
          <w:rFonts w:ascii="Times New Roman" w:hAnsi="Times New Roman" w:eastAsia="仿宋_GB2312" w:cs="Times New Roman"/>
          <w:color w:val="auto"/>
          <w:sz w:val="32"/>
          <w:szCs w:val="32"/>
        </w:rPr>
        <w:t>万元，支出决算为</w:t>
      </w:r>
      <w:r>
        <w:rPr>
          <w:rFonts w:eastAsia="仿宋_GB2312"/>
          <w:sz w:val="30"/>
          <w:szCs w:val="30"/>
        </w:rPr>
        <w:t>3.75</w:t>
      </w:r>
      <w:r>
        <w:rPr>
          <w:rFonts w:hint="eastAsia" w:eastAsia="仿宋_GB2312"/>
          <w:sz w:val="30"/>
          <w:szCs w:val="30"/>
        </w:rPr>
        <w:t xml:space="preserve"> </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rPr>
        <w:t>由于</w:t>
      </w:r>
      <w:r>
        <w:rPr>
          <w:rFonts w:ascii="Times New Roman" w:hAnsi="Times New Roman" w:eastAsia="仿宋_GB2312" w:cs="Times New Roman"/>
          <w:color w:val="auto"/>
          <w:sz w:val="32"/>
          <w:szCs w:val="32"/>
        </w:rPr>
        <w:t>年初</w:t>
      </w:r>
      <w:r>
        <w:rPr>
          <w:rFonts w:hint="eastAsia" w:ascii="Times New Roman" w:hAnsi="Times New Roman" w:eastAsia="仿宋_GB2312" w:cs="Times New Roman"/>
          <w:color w:val="auto"/>
          <w:sz w:val="32"/>
          <w:szCs w:val="32"/>
        </w:rPr>
        <w:t>预算数为</w:t>
      </w:r>
      <w:r>
        <w:rPr>
          <w:rFonts w:hint="eastAsia" w:eastAsia="仿宋_GB2312"/>
          <w:sz w:val="30"/>
          <w:szCs w:val="30"/>
        </w:rPr>
        <w:t>0</w:t>
      </w:r>
      <w:r>
        <w:rPr>
          <w:rFonts w:hint="eastAsia" w:ascii="Times New Roman" w:hAnsi="Times New Roman" w:eastAsia="仿宋_GB2312" w:cs="Times New Roman"/>
          <w:color w:val="auto"/>
          <w:sz w:val="32"/>
          <w:szCs w:val="32"/>
        </w:rPr>
        <w:t>，无法计算百分比</w:t>
      </w:r>
      <w:r>
        <w:rPr>
          <w:rFonts w:ascii="Times New Roman" w:hAnsi="Times New Roman" w:eastAsia="仿宋_GB2312" w:cs="Times New Roman"/>
          <w:color w:val="auto"/>
          <w:sz w:val="32"/>
          <w:szCs w:val="32"/>
        </w:rPr>
        <w:t>，决算数大于年初预算数的主要原因是：</w:t>
      </w:r>
      <w:r>
        <w:rPr>
          <w:rFonts w:hint="eastAsia" w:ascii="仿宋_GB2312" w:eastAsia="仿宋_GB2312" w:cs="Times New Roman"/>
          <w:kern w:val="2"/>
          <w:sz w:val="32"/>
          <w:szCs w:val="32"/>
        </w:rPr>
        <w:t>年中追</w:t>
      </w:r>
      <w:r>
        <w:rPr>
          <w:rFonts w:hint="eastAsia" w:ascii="Times New Roman" w:hAnsi="Times New Roman" w:eastAsia="仿宋_GB2312" w:cs="Times New Roman"/>
          <w:color w:val="auto"/>
          <w:sz w:val="32"/>
          <w:szCs w:val="32"/>
        </w:rPr>
        <w:t>加了抚恤金</w:t>
      </w:r>
      <w:r>
        <w:rPr>
          <w:rFonts w:hint="eastAsia" w:ascii="仿宋_GB2312" w:eastAsia="仿宋_GB2312" w:cs="Times New Roman"/>
          <w:kern w:val="2"/>
          <w:sz w:val="32"/>
          <w:szCs w:val="32"/>
        </w:rPr>
        <w:t>预算支出</w:t>
      </w:r>
      <w:r>
        <w:rPr>
          <w:rFonts w:hint="eastAsia" w:ascii="Times New Roman" w:hAnsi="Times New Roman" w:eastAsia="仿宋_GB2312" w:cs="Times New Roman"/>
          <w:color w:val="auto"/>
          <w:sz w:val="32"/>
          <w:szCs w:val="32"/>
        </w:rPr>
        <w:t>。</w:t>
      </w:r>
    </w:p>
    <w:p w14:paraId="6E2453C4">
      <w:pPr>
        <w:pStyle w:val="13"/>
        <w:spacing w:line="600" w:lineRule="exact"/>
        <w:ind w:firstLine="640" w:firstLineChars="200"/>
        <w:rPr>
          <w:rFonts w:hAnsi="黑体"/>
          <w:bCs/>
          <w:sz w:val="32"/>
          <w:szCs w:val="32"/>
        </w:rPr>
      </w:pPr>
      <w:r>
        <w:rPr>
          <w:rFonts w:hint="eastAsia" w:hAnsi="黑体"/>
          <w:bCs/>
          <w:sz w:val="32"/>
          <w:szCs w:val="32"/>
        </w:rPr>
        <w:t>六、一般公共预算财政拨款基本支出决算情况说明</w:t>
      </w:r>
    </w:p>
    <w:p w14:paraId="39002889">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2023年度财政拨款基本支出</w:t>
      </w:r>
      <w:r>
        <w:rPr>
          <w:rFonts w:ascii="Times New Roman" w:hAnsi="Times New Roman" w:eastAsia="仿宋_GB2312"/>
          <w:sz w:val="32"/>
          <w:szCs w:val="32"/>
        </w:rPr>
        <w:t>2107.64</w:t>
      </w:r>
      <w:r>
        <w:rPr>
          <w:rFonts w:hint="eastAsia" w:ascii="Times New Roman" w:hAnsi="Times New Roman" w:eastAsia="仿宋_GB2312"/>
          <w:sz w:val="32"/>
          <w:szCs w:val="32"/>
        </w:rPr>
        <w:t>万元，其中：</w:t>
      </w:r>
    </w:p>
    <w:p w14:paraId="247F3767">
      <w:pPr>
        <w:pStyle w:val="13"/>
        <w:spacing w:line="600" w:lineRule="exact"/>
        <w:ind w:firstLine="640" w:firstLineChars="200"/>
        <w:rPr>
          <w:rFonts w:ascii="楷体" w:hAnsi="楷体" w:eastAsia="楷体" w:cs="楷体"/>
          <w:b/>
          <w:bCs/>
          <w:i/>
          <w:color w:val="auto"/>
          <w:sz w:val="32"/>
          <w:szCs w:val="32"/>
        </w:rPr>
      </w:pPr>
      <w:r>
        <w:rPr>
          <w:rFonts w:hint="eastAsia" w:ascii="Times New Roman" w:hAnsi="Times New Roman" w:eastAsia="仿宋_GB2312"/>
          <w:b/>
          <w:bCs/>
          <w:sz w:val="32"/>
          <w:szCs w:val="32"/>
        </w:rPr>
        <w:t>人员经费</w:t>
      </w:r>
      <w:r>
        <w:rPr>
          <w:rFonts w:ascii="Times New Roman" w:hAnsi="Times New Roman" w:eastAsia="仿宋_GB2312"/>
          <w:sz w:val="32"/>
          <w:szCs w:val="32"/>
        </w:rPr>
        <w:t>1937.2</w:t>
      </w:r>
      <w:r>
        <w:rPr>
          <w:rFonts w:hint="eastAsia" w:ascii="Times New Roman" w:hAnsi="Times New Roman" w:eastAsia="仿宋_GB2312"/>
          <w:sz w:val="32"/>
          <w:szCs w:val="32"/>
        </w:rPr>
        <w:t>万元，占基本支出的91.91%,主要包括基本工资、津贴补贴、奖金、伙食补助费、绩效工资、机关事业单位基本养老保险缴费、职工基本医疗保险缴费、其他社会保障缴费、住房公积金、其他工资福利支出、抚恤金、生活补助、奖励金、其他对个人和家庭的补助等。</w:t>
      </w:r>
    </w:p>
    <w:p w14:paraId="15B69028">
      <w:pPr>
        <w:pStyle w:val="13"/>
        <w:spacing w:line="600" w:lineRule="exact"/>
        <w:ind w:firstLine="640" w:firstLineChars="200"/>
        <w:rPr>
          <w:rFonts w:ascii="Times New Roman" w:hAnsi="Times New Roman" w:eastAsia="仿宋_GB2312"/>
          <w:b/>
          <w:sz w:val="32"/>
          <w:szCs w:val="32"/>
        </w:rPr>
      </w:pPr>
      <w:r>
        <w:rPr>
          <w:rFonts w:hint="eastAsia" w:ascii="Times New Roman" w:hAnsi="Times New Roman" w:eastAsia="仿宋_GB2312"/>
          <w:b/>
          <w:bCs/>
          <w:sz w:val="32"/>
          <w:szCs w:val="32"/>
        </w:rPr>
        <w:t>公用经费</w:t>
      </w:r>
      <w:r>
        <w:rPr>
          <w:rFonts w:ascii="Times New Roman" w:hAnsi="Times New Roman" w:eastAsia="仿宋_GB2312"/>
          <w:sz w:val="32"/>
          <w:szCs w:val="32"/>
        </w:rPr>
        <w:t>170.4</w:t>
      </w:r>
      <w:r>
        <w:rPr>
          <w:rFonts w:hint="eastAsia" w:ascii="Times New Roman" w:hAnsi="Times New Roman" w:eastAsia="仿宋_GB2312"/>
          <w:sz w:val="32"/>
          <w:szCs w:val="32"/>
        </w:rPr>
        <w:t>4万元，占基本支出的8.09%，主要包括办公费、印刷费、咨询费、手续费、水费、电费、邮电费、差旅费、维修（护）费、会议费、培训费、公务接待费、专用材料费、工会经费、福利费、其他交通费用、其他商品和服务支出等。</w:t>
      </w:r>
    </w:p>
    <w:p w14:paraId="4D50E707">
      <w:pPr>
        <w:pStyle w:val="13"/>
        <w:spacing w:line="600" w:lineRule="exact"/>
        <w:ind w:firstLine="640" w:firstLineChars="200"/>
        <w:rPr>
          <w:rFonts w:ascii="Times New Roman" w:hAnsi="Times New Roman" w:eastAsia="仿宋_GB2312"/>
          <w:b/>
          <w:sz w:val="32"/>
          <w:szCs w:val="32"/>
        </w:rPr>
      </w:pPr>
      <w:r>
        <w:rPr>
          <w:rFonts w:hint="eastAsia" w:hAnsi="黑体"/>
          <w:bCs/>
          <w:sz w:val="32"/>
          <w:szCs w:val="32"/>
        </w:rPr>
        <w:t>七、财政拨款三公经费支出决算情况说明</w:t>
      </w:r>
    </w:p>
    <w:p w14:paraId="0BDF1233">
      <w:pPr>
        <w:pStyle w:val="13"/>
        <w:spacing w:line="600" w:lineRule="exact"/>
        <w:ind w:firstLine="640" w:firstLineChars="200"/>
        <w:rPr>
          <w:rFonts w:ascii="楷体" w:hAnsi="楷体" w:eastAsia="楷体" w:cs="楷体"/>
          <w:b/>
          <w:sz w:val="32"/>
          <w:szCs w:val="32"/>
        </w:rPr>
      </w:pPr>
      <w:r>
        <w:rPr>
          <w:rFonts w:hint="eastAsia" w:ascii="楷体" w:hAnsi="楷体" w:eastAsia="楷体" w:cs="楷体"/>
          <w:b/>
          <w:sz w:val="32"/>
          <w:szCs w:val="32"/>
        </w:rPr>
        <w:t>（一）“三公”经费财政拨款支出决算总体情况说明</w:t>
      </w:r>
    </w:p>
    <w:p w14:paraId="6B67C6C9">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“三公”经费财政拨款支出预算为0.3万元，支出决算为0.3万元，完成预算的100%，</w:t>
      </w:r>
      <w:r>
        <w:rPr>
          <w:rFonts w:hint="eastAsia" w:ascii="Times New Roman" w:hAnsi="Times New Roman" w:eastAsia="仿宋_GB2312" w:cs="Times New Roman"/>
          <w:color w:val="auto"/>
          <w:sz w:val="32"/>
          <w:szCs w:val="32"/>
        </w:rPr>
        <w:t>决算数等于年初预算数的主要原因是厉行节约，严格控制经费开支；与上年相比无变化，主要原因是厉行节约，严格控制经费开支</w:t>
      </w:r>
      <w:r>
        <w:rPr>
          <w:rFonts w:hint="eastAsia" w:ascii="Times New Roman" w:hAnsi="Times New Roman" w:eastAsia="仿宋_GB2312"/>
          <w:sz w:val="32"/>
          <w:szCs w:val="32"/>
        </w:rPr>
        <w:t>。其中：</w:t>
      </w:r>
    </w:p>
    <w:p w14:paraId="24FE3014">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因公出国（境）费支出预算为0万元，支出决算为0万元，</w:t>
      </w:r>
      <w:r>
        <w:rPr>
          <w:rFonts w:hint="eastAsia" w:ascii="Times New Roman" w:hAnsi="Times New Roman" w:eastAsia="仿宋_GB2312" w:cs="Times New Roman"/>
          <w:color w:val="auto"/>
          <w:sz w:val="32"/>
          <w:szCs w:val="32"/>
        </w:rPr>
        <w:t>由于预算数为0，无法计算百分比</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决算数等于年初预算数的主要原因是厉行节约，未安排；与上年相比无变化，主要原因是厉行节约，未安排</w:t>
      </w:r>
      <w:r>
        <w:rPr>
          <w:rFonts w:hint="eastAsia" w:ascii="Times New Roman" w:hAnsi="Times New Roman" w:eastAsia="仿宋_GB2312"/>
          <w:sz w:val="32"/>
          <w:szCs w:val="32"/>
        </w:rPr>
        <w:t>。</w:t>
      </w:r>
    </w:p>
    <w:p w14:paraId="300CBD6F">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公务接待费支出预算为0.3万元，支出决算为0.3万元，完成预算的100%，</w:t>
      </w:r>
      <w:r>
        <w:rPr>
          <w:rFonts w:hint="eastAsia" w:ascii="Times New Roman" w:hAnsi="Times New Roman" w:eastAsia="仿宋_GB2312" w:cs="Times New Roman"/>
          <w:color w:val="auto"/>
          <w:sz w:val="32"/>
          <w:szCs w:val="32"/>
        </w:rPr>
        <w:t>决算数等于年初预算数的主要原因是厉行节约，严格控制经费开支；与上年相比无变化，主要原因是厉行节约，严格控制经费开支</w:t>
      </w:r>
      <w:r>
        <w:rPr>
          <w:rFonts w:hint="eastAsia" w:ascii="Times New Roman" w:hAnsi="Times New Roman" w:eastAsia="仿宋_GB2312"/>
          <w:sz w:val="32"/>
          <w:szCs w:val="32"/>
        </w:rPr>
        <w:t>。</w:t>
      </w:r>
    </w:p>
    <w:p w14:paraId="6774E843">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公务用车购置费支出预算为0万元，支出决算为0万元，</w:t>
      </w:r>
      <w:r>
        <w:rPr>
          <w:rFonts w:hint="eastAsia" w:ascii="Times New Roman" w:hAnsi="Times New Roman" w:eastAsia="仿宋_GB2312" w:cs="Times New Roman"/>
          <w:color w:val="auto"/>
          <w:sz w:val="32"/>
          <w:szCs w:val="32"/>
        </w:rPr>
        <w:t>由于预算数为0，无法计算百分比</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决算数等于年初预算数的主要原因是厉行节约，未安排；与上年相比无变化，主要原因是厉行节约，未安排</w:t>
      </w:r>
      <w:r>
        <w:rPr>
          <w:rFonts w:hint="eastAsia" w:ascii="Times New Roman" w:hAnsi="Times New Roman" w:eastAsia="仿宋_GB2312"/>
          <w:sz w:val="32"/>
          <w:szCs w:val="32"/>
        </w:rPr>
        <w:t>。</w:t>
      </w:r>
    </w:p>
    <w:p w14:paraId="02426BAC">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公务用车运行维护费支出预算为0万元，支出决算为0万元，</w:t>
      </w:r>
      <w:r>
        <w:rPr>
          <w:rFonts w:hint="eastAsia" w:ascii="Times New Roman" w:hAnsi="Times New Roman" w:eastAsia="仿宋_GB2312" w:cs="Times New Roman"/>
          <w:color w:val="auto"/>
          <w:sz w:val="32"/>
          <w:szCs w:val="32"/>
        </w:rPr>
        <w:t>由于预算数为0，无法计算百分比</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决算数等于年初预算数的主要原因是厉行节约，未安排；与上年相比无变化，主要原因是厉行节约，未安排</w:t>
      </w:r>
      <w:r>
        <w:rPr>
          <w:rFonts w:hint="eastAsia" w:ascii="Times New Roman" w:hAnsi="Times New Roman" w:eastAsia="仿宋_GB2312"/>
          <w:sz w:val="32"/>
          <w:szCs w:val="32"/>
        </w:rPr>
        <w:t>。</w:t>
      </w:r>
    </w:p>
    <w:p w14:paraId="43DAE629">
      <w:pPr>
        <w:pStyle w:val="13"/>
        <w:spacing w:line="600" w:lineRule="exact"/>
        <w:ind w:firstLine="640" w:firstLineChars="200"/>
        <w:rPr>
          <w:rFonts w:ascii="楷体" w:hAnsi="楷体" w:eastAsia="楷体" w:cs="楷体"/>
          <w:b/>
          <w:sz w:val="32"/>
          <w:szCs w:val="32"/>
        </w:rPr>
      </w:pPr>
      <w:r>
        <w:rPr>
          <w:rFonts w:hint="eastAsia" w:ascii="楷体" w:hAnsi="楷体" w:eastAsia="楷体" w:cs="楷体"/>
          <w:b/>
          <w:sz w:val="32"/>
          <w:szCs w:val="32"/>
        </w:rPr>
        <w:t>（二）“三公”经费财政拨款支出决算具体情况说明</w:t>
      </w:r>
    </w:p>
    <w:p w14:paraId="4C104F33">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2023年度“三公”经费财政拨款支出决算中，公务接待费支出决算0.3万元，占100%,因公出国（境）费支出决算0万元，占0%,公务用车购置费及运行维护费支出决算0万元，占0%。其中：</w:t>
      </w:r>
    </w:p>
    <w:p w14:paraId="517A56D0">
      <w:pPr>
        <w:pStyle w:val="13"/>
        <w:spacing w:line="600" w:lineRule="exact"/>
        <w:ind w:firstLine="640" w:firstLineChars="200"/>
        <w:rPr>
          <w:rFonts w:ascii="楷体" w:hAnsi="楷体" w:eastAsia="楷体" w:cs="楷体"/>
          <w:b/>
          <w:bCs/>
          <w:i/>
          <w:color w:val="auto"/>
          <w:sz w:val="32"/>
          <w:szCs w:val="32"/>
        </w:rPr>
      </w:pPr>
      <w:r>
        <w:rPr>
          <w:rFonts w:hint="eastAsia" w:ascii="Times New Roman" w:hAnsi="Times New Roman" w:eastAsia="仿宋_GB2312"/>
          <w:sz w:val="32"/>
          <w:szCs w:val="32"/>
        </w:rPr>
        <w:t>1、因公出国（境）费支出决算为0万元，全年安排因公出国（境）团组0个，累计0人次。</w:t>
      </w:r>
    </w:p>
    <w:p w14:paraId="5DE8C4FD">
      <w:pPr>
        <w:pStyle w:val="13"/>
        <w:spacing w:line="600" w:lineRule="exact"/>
        <w:ind w:firstLine="800" w:firstLineChars="250"/>
        <w:rPr>
          <w:rFonts w:ascii="Times New Roman" w:hAnsi="Times New Roman" w:eastAsia="仿宋_GB2312"/>
          <w:sz w:val="32"/>
          <w:szCs w:val="32"/>
        </w:rPr>
      </w:pPr>
      <w:r>
        <w:rPr>
          <w:rFonts w:hint="eastAsia" w:ascii="Times New Roman" w:hAnsi="Times New Roman" w:eastAsia="仿宋_GB2312"/>
          <w:sz w:val="32"/>
          <w:szCs w:val="32"/>
        </w:rPr>
        <w:t>2、公务接待费支出决算为0.3万元，全年共接待来访团组10个、来宾100人次，主要是</w:t>
      </w:r>
      <w:r>
        <w:rPr>
          <w:rFonts w:hint="eastAsia" w:ascii="Times New Roman" w:hAnsi="Times New Roman" w:eastAsia="仿宋_GB2312" w:cs="Times New Roman"/>
          <w:color w:val="auto"/>
          <w:sz w:val="32"/>
          <w:szCs w:val="32"/>
        </w:rPr>
        <w:t>教育教学活动</w:t>
      </w:r>
      <w:r>
        <w:rPr>
          <w:rFonts w:hint="eastAsia" w:ascii="Times New Roman" w:hAnsi="Times New Roman" w:eastAsia="仿宋_GB2312"/>
          <w:sz w:val="32"/>
          <w:szCs w:val="32"/>
        </w:rPr>
        <w:t>发生的接待支出。</w:t>
      </w:r>
    </w:p>
    <w:p w14:paraId="493AF414">
      <w:pPr>
        <w:spacing w:line="600" w:lineRule="exact"/>
        <w:ind w:firstLine="800" w:firstLineChars="250"/>
        <w:rPr>
          <w:rFonts w:ascii="楷体" w:hAnsi="楷体" w:eastAsia="楷体" w:cs="楷体"/>
          <w:b/>
          <w:bCs/>
          <w:i/>
          <w:kern w:val="0"/>
          <w:sz w:val="32"/>
          <w:szCs w:val="32"/>
        </w:rPr>
      </w:pPr>
      <w:r>
        <w:rPr>
          <w:rFonts w:hint="eastAsia" w:ascii="Times New Roman" w:hAnsi="Times New Roman" w:eastAsia="仿宋_GB2312"/>
          <w:sz w:val="32"/>
          <w:szCs w:val="32"/>
        </w:rPr>
        <w:t>3、公务用车购置费及运行维护费支出决算为0万元，其中：公务用车购置费0万元，湘潭县分水乡中心学校及下属中小学校（幼儿园）更新公务用车0辆</w:t>
      </w:r>
      <w:r>
        <w:rPr>
          <w:rFonts w:hint="eastAsia" w:ascii="Times New Roman" w:hAnsi="Times New Roman" w:eastAsia="仿宋_GB2312"/>
          <w:color w:val="000000" w:themeColor="text1"/>
          <w:sz w:val="32"/>
          <w:szCs w:val="32"/>
        </w:rPr>
        <w:t>。</w:t>
      </w:r>
      <w:r>
        <w:rPr>
          <w:rFonts w:hint="eastAsia" w:ascii="Times New Roman" w:hAnsi="Times New Roman" w:eastAsia="仿宋_GB2312"/>
          <w:sz w:val="32"/>
          <w:szCs w:val="32"/>
        </w:rPr>
        <w:t>公务用车运行维护费0万元，截至2023年12月31日，我单位开支财政拨款的公务用车保有量为0辆。</w:t>
      </w:r>
    </w:p>
    <w:p w14:paraId="7442D177">
      <w:pPr>
        <w:pStyle w:val="13"/>
        <w:spacing w:line="600" w:lineRule="exact"/>
        <w:ind w:firstLine="640" w:firstLineChars="200"/>
        <w:rPr>
          <w:rFonts w:hAnsi="黑体"/>
          <w:bCs/>
          <w:sz w:val="32"/>
          <w:szCs w:val="32"/>
        </w:rPr>
      </w:pPr>
      <w:r>
        <w:rPr>
          <w:rFonts w:hint="eastAsia" w:hAnsi="黑体"/>
          <w:bCs/>
          <w:sz w:val="32"/>
          <w:szCs w:val="32"/>
        </w:rPr>
        <w:t>八、政府性基金预算收入支出决算情况</w:t>
      </w:r>
    </w:p>
    <w:p w14:paraId="1C19C6EE">
      <w:pPr>
        <w:pStyle w:val="13"/>
        <w:spacing w:line="600" w:lineRule="exact"/>
        <w:rPr>
          <w:rFonts w:ascii="楷体" w:hAnsi="楷体" w:eastAsia="楷体" w:cs="楷体"/>
          <w:b/>
          <w:bCs/>
          <w:i/>
          <w:color w:val="auto"/>
          <w:sz w:val="32"/>
          <w:szCs w:val="32"/>
        </w:rPr>
      </w:pPr>
      <w:r>
        <w:rPr>
          <w:rFonts w:hint="eastAsia" w:ascii="Times New Roman" w:hAnsi="Times New Roman" w:eastAsia="仿宋_GB2312"/>
          <w:sz w:val="32"/>
          <w:szCs w:val="32"/>
        </w:rPr>
        <w:t xml:space="preserve">     </w:t>
      </w:r>
      <w:r>
        <w:rPr>
          <w:rFonts w:hint="eastAsia" w:ascii="仿宋_GB2312" w:eastAsia="仿宋_GB2312"/>
          <w:sz w:val="32"/>
          <w:szCs w:val="32"/>
        </w:rPr>
        <w:t>本单位</w:t>
      </w:r>
      <w:r>
        <w:rPr>
          <w:rFonts w:ascii="Times New Roman" w:hAnsi="Times New Roman" w:eastAsia="仿宋_GB2312" w:cs="Times New Roman"/>
          <w:color w:val="auto"/>
          <w:sz w:val="32"/>
          <w:szCs w:val="32"/>
        </w:rPr>
        <w:t>202</w:t>
      </w:r>
      <w:r>
        <w:rPr>
          <w:rFonts w:hint="eastAsia" w:ascii="Times New Roman" w:hAnsi="Times New Roman" w:eastAsia="仿宋_GB2312" w:cs="Times New Roman"/>
          <w:color w:val="auto"/>
          <w:sz w:val="32"/>
          <w:szCs w:val="32"/>
        </w:rPr>
        <w:t>3</w:t>
      </w:r>
      <w:r>
        <w:rPr>
          <w:rFonts w:ascii="Times New Roman" w:hAnsi="Times New Roman" w:eastAsia="仿宋_GB2312" w:cs="Times New Roman"/>
          <w:color w:val="auto"/>
          <w:sz w:val="32"/>
          <w:szCs w:val="32"/>
        </w:rPr>
        <w:t>年度</w:t>
      </w:r>
      <w:r>
        <w:rPr>
          <w:rFonts w:hint="eastAsia" w:ascii="仿宋_GB2312" w:eastAsia="仿宋_GB2312"/>
          <w:sz w:val="32"/>
          <w:szCs w:val="32"/>
        </w:rPr>
        <w:t>没有政府性基金预算财政拨款收入，也没有使用政府性基金预算财政拨款安排的支出</w:t>
      </w:r>
      <w:r>
        <w:rPr>
          <w:rFonts w:hint="eastAsia" w:ascii="Times New Roman" w:hAnsi="Times New Roman" w:eastAsia="仿宋_GB2312" w:cs="Times New Roman"/>
          <w:color w:val="auto"/>
          <w:sz w:val="32"/>
          <w:szCs w:val="32"/>
        </w:rPr>
        <w:t>。</w:t>
      </w:r>
    </w:p>
    <w:p w14:paraId="6ECAC208">
      <w:pPr>
        <w:pStyle w:val="13"/>
        <w:spacing w:line="600" w:lineRule="exact"/>
        <w:ind w:firstLine="640" w:firstLineChars="200"/>
        <w:rPr>
          <w:rFonts w:ascii="Times New Roman" w:hAnsi="Times New Roman" w:eastAsia="仿宋_GB2312"/>
          <w:b/>
          <w:color w:val="auto"/>
          <w:sz w:val="32"/>
          <w:szCs w:val="32"/>
        </w:rPr>
      </w:pPr>
      <w:r>
        <w:rPr>
          <w:rFonts w:hint="eastAsia" w:ascii="Times New Roman" w:hAnsi="Times New Roman" w:eastAsia="仿宋_GB2312"/>
          <w:b/>
          <w:color w:val="auto"/>
          <w:sz w:val="32"/>
          <w:szCs w:val="32"/>
        </w:rPr>
        <w:t>九、关于机关运行经费支出说明</w:t>
      </w:r>
    </w:p>
    <w:p w14:paraId="5A89F9D8">
      <w:pPr>
        <w:pStyle w:val="13"/>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本单位2023年度机关运行经费支出0万元，</w:t>
      </w:r>
      <w:r>
        <w:rPr>
          <w:rFonts w:hint="eastAsia" w:eastAsia="仿宋_GB2312"/>
          <w:sz w:val="32"/>
          <w:szCs w:val="32"/>
        </w:rPr>
        <w:t>与</w:t>
      </w:r>
      <w:r>
        <w:rPr>
          <w:rFonts w:eastAsia="仿宋_GB2312"/>
          <w:sz w:val="32"/>
          <w:szCs w:val="32"/>
        </w:rPr>
        <w:t>年初预算数</w:t>
      </w:r>
      <w:r>
        <w:rPr>
          <w:rFonts w:hint="eastAsia" w:eastAsia="仿宋_GB2312"/>
          <w:sz w:val="32"/>
          <w:szCs w:val="32"/>
        </w:rPr>
        <w:t>相比无变化，原因是</w:t>
      </w:r>
      <w:r>
        <w:rPr>
          <w:rFonts w:hint="eastAsia" w:ascii="仿宋_GB2312" w:eastAsia="仿宋_GB2312"/>
          <w:sz w:val="32"/>
          <w:szCs w:val="32"/>
        </w:rPr>
        <w:t>本单位无机关运行经费预算安排的支出</w:t>
      </w:r>
      <w:r>
        <w:rPr>
          <w:rFonts w:eastAsia="仿宋_GB2312"/>
          <w:sz w:val="32"/>
          <w:szCs w:val="32"/>
        </w:rPr>
        <w:t>。</w:t>
      </w:r>
    </w:p>
    <w:p w14:paraId="5DE1FED1">
      <w:pPr>
        <w:pStyle w:val="13"/>
        <w:spacing w:line="600" w:lineRule="exact"/>
        <w:ind w:firstLine="640" w:firstLineChars="200"/>
        <w:rPr>
          <w:rFonts w:hAnsi="黑体"/>
          <w:bCs/>
          <w:sz w:val="32"/>
          <w:szCs w:val="32"/>
        </w:rPr>
      </w:pPr>
      <w:r>
        <w:rPr>
          <w:rFonts w:hint="eastAsia" w:hAnsi="黑体"/>
          <w:bCs/>
          <w:sz w:val="32"/>
          <w:szCs w:val="32"/>
        </w:rPr>
        <w:t>十、一般性支出情况说明</w:t>
      </w:r>
    </w:p>
    <w:p w14:paraId="097D360E">
      <w:pPr>
        <w:pStyle w:val="13"/>
        <w:spacing w:line="600" w:lineRule="exact"/>
        <w:ind w:firstLine="640" w:firstLineChars="200"/>
        <w:rPr>
          <w:rFonts w:ascii="楷体" w:hAnsi="楷体" w:eastAsia="楷体" w:cs="楷体"/>
          <w:b/>
          <w:bCs/>
          <w:i/>
          <w:color w:val="auto"/>
          <w:sz w:val="32"/>
          <w:szCs w:val="32"/>
        </w:rPr>
      </w:pPr>
      <w:r>
        <w:rPr>
          <w:rFonts w:hint="eastAsia" w:ascii="Times New Roman" w:hAnsi="Times New Roman" w:eastAsia="仿宋_GB2312"/>
          <w:sz w:val="32"/>
          <w:szCs w:val="32"/>
        </w:rPr>
        <w:t>2023年本单位开支会议费</w:t>
      </w:r>
      <w:r>
        <w:rPr>
          <w:rFonts w:ascii="Times New Roman" w:hAnsi="Times New Roman" w:eastAsia="仿宋_GB2312"/>
          <w:sz w:val="32"/>
          <w:szCs w:val="32"/>
        </w:rPr>
        <w:t>5.11</w:t>
      </w:r>
      <w:r>
        <w:rPr>
          <w:rFonts w:hint="eastAsia" w:ascii="Times New Roman" w:hAnsi="Times New Roman" w:eastAsia="仿宋_GB2312"/>
          <w:sz w:val="32"/>
          <w:szCs w:val="32"/>
        </w:rPr>
        <w:t>万元，用于召开教育教学及相关工作会议，人数2650人次，内容为涉及德育教育活动、教学研讨交流、加强学校内部管理、强化安全责任、规范财经管理等多个方面；开支培训费13</w:t>
      </w:r>
      <w:r>
        <w:rPr>
          <w:rFonts w:ascii="Times New Roman" w:hAnsi="Times New Roman" w:eastAsia="仿宋_GB2312"/>
          <w:sz w:val="32"/>
          <w:szCs w:val="32"/>
        </w:rPr>
        <w:t>.64</w:t>
      </w:r>
      <w:r>
        <w:rPr>
          <w:rFonts w:hint="eastAsia" w:ascii="Times New Roman" w:hAnsi="Times New Roman" w:eastAsia="仿宋_GB2312"/>
          <w:sz w:val="32"/>
          <w:szCs w:val="32"/>
        </w:rPr>
        <w:t>万元，用于开展</w:t>
      </w:r>
      <w:r>
        <w:rPr>
          <w:rFonts w:hint="eastAsia" w:eastAsia="仿宋_GB2312"/>
          <w:sz w:val="32"/>
          <w:szCs w:val="32"/>
        </w:rPr>
        <w:t>教师继续教育</w:t>
      </w:r>
      <w:r>
        <w:rPr>
          <w:rFonts w:hint="eastAsia" w:ascii="Times New Roman" w:hAnsi="Times New Roman" w:eastAsia="仿宋_GB2312"/>
          <w:sz w:val="32"/>
          <w:szCs w:val="32"/>
        </w:rPr>
        <w:t>培训，人数910人次，内容为</w:t>
      </w:r>
      <w:r>
        <w:rPr>
          <w:rFonts w:hint="eastAsia" w:eastAsia="仿宋_GB2312"/>
          <w:sz w:val="32"/>
          <w:szCs w:val="32"/>
        </w:rPr>
        <w:t>校本</w:t>
      </w:r>
      <w:r>
        <w:rPr>
          <w:rFonts w:eastAsia="仿宋_GB2312"/>
          <w:sz w:val="32"/>
          <w:szCs w:val="32"/>
        </w:rPr>
        <w:t>培训</w:t>
      </w:r>
      <w:r>
        <w:rPr>
          <w:rFonts w:hint="eastAsia" w:eastAsia="仿宋_GB2312"/>
          <w:sz w:val="32"/>
          <w:szCs w:val="32"/>
        </w:rPr>
        <w:t>、国培任务、省市专项培训、信息技术专项技能培训等</w:t>
      </w:r>
      <w:r>
        <w:rPr>
          <w:rFonts w:hint="eastAsia" w:ascii="Times New Roman" w:hAnsi="Times New Roman" w:eastAsia="仿宋_GB2312"/>
          <w:sz w:val="32"/>
          <w:szCs w:val="32"/>
        </w:rPr>
        <w:t>；举办</w:t>
      </w:r>
      <w:r>
        <w:rPr>
          <w:rFonts w:hint="eastAsia" w:eastAsia="仿宋_GB2312"/>
          <w:sz w:val="32"/>
          <w:szCs w:val="32"/>
        </w:rPr>
        <w:t>庆祝教师节</w:t>
      </w:r>
      <w:r>
        <w:rPr>
          <w:rFonts w:eastAsia="仿宋_GB2312"/>
          <w:sz w:val="32"/>
          <w:szCs w:val="32"/>
        </w:rPr>
        <w:t>等节庆、晚会、论坛、赛事活动，开支</w:t>
      </w:r>
      <w:r>
        <w:rPr>
          <w:rFonts w:hint="eastAsia" w:eastAsia="仿宋_GB2312"/>
          <w:sz w:val="32"/>
          <w:szCs w:val="32"/>
        </w:rPr>
        <w:t>1</w:t>
      </w:r>
      <w:r>
        <w:rPr>
          <w:rFonts w:eastAsia="仿宋_GB2312"/>
          <w:sz w:val="32"/>
          <w:szCs w:val="32"/>
        </w:rPr>
        <w:t>万元，主要是</w:t>
      </w:r>
      <w:r>
        <w:rPr>
          <w:rFonts w:hint="eastAsia" w:eastAsia="仿宋_GB2312"/>
          <w:sz w:val="32"/>
          <w:szCs w:val="32"/>
        </w:rPr>
        <w:t>节庆活动</w:t>
      </w:r>
      <w:r>
        <w:rPr>
          <w:rFonts w:eastAsia="仿宋_GB2312"/>
          <w:sz w:val="32"/>
          <w:szCs w:val="32"/>
        </w:rPr>
        <w:t>。</w:t>
      </w:r>
    </w:p>
    <w:p w14:paraId="50EF843D">
      <w:pPr>
        <w:pStyle w:val="13"/>
        <w:spacing w:line="600" w:lineRule="exact"/>
        <w:ind w:firstLine="640" w:firstLineChars="200"/>
        <w:rPr>
          <w:rFonts w:hAnsi="黑体"/>
          <w:bCs/>
          <w:sz w:val="32"/>
          <w:szCs w:val="32"/>
        </w:rPr>
      </w:pPr>
      <w:r>
        <w:rPr>
          <w:rFonts w:hint="eastAsia" w:hAnsi="黑体"/>
          <w:bCs/>
          <w:sz w:val="32"/>
          <w:szCs w:val="32"/>
        </w:rPr>
        <w:t>十一、关于政府采购支出说明</w:t>
      </w:r>
    </w:p>
    <w:p w14:paraId="29DE1BD7">
      <w:pPr>
        <w:pStyle w:val="13"/>
        <w:spacing w:line="580" w:lineRule="exact"/>
        <w:ind w:firstLine="640" w:firstLineChars="200"/>
        <w:rPr>
          <w:rFonts w:ascii="楷体" w:hAnsi="楷体" w:eastAsia="楷体" w:cs="楷体"/>
          <w:b/>
          <w:bCs/>
          <w:i/>
          <w:color w:val="auto"/>
          <w:sz w:val="32"/>
          <w:szCs w:val="32"/>
        </w:rPr>
      </w:pPr>
      <w:r>
        <w:rPr>
          <w:rFonts w:hint="eastAsia" w:ascii="Times New Roman" w:hAnsi="Times New Roman" w:eastAsia="仿宋_GB2312"/>
          <w:sz w:val="32"/>
          <w:szCs w:val="32"/>
        </w:rPr>
        <w:t>本单位2023年度政府采购支出总额112.91万元，其中：政府采购货物支出4.49万元、政府采购工程支出82.17万元、政府采购服务支出26.25万元。授予中小企业合同金额100万元，占政府采购支出总额的88.57%，其中：授予小微企业合同金额100万元，</w:t>
      </w:r>
      <w:r>
        <w:rPr>
          <w:rFonts w:hint="eastAsia" w:ascii="Times New Roman" w:hAnsi="Times New Roman" w:eastAsia="仿宋_GB2312"/>
          <w:color w:val="auto"/>
          <w:sz w:val="32"/>
          <w:szCs w:val="32"/>
        </w:rPr>
        <w:t>占授予中小企业合同金额的100%。货物采购授予中小企业合同金额占货物支出金额的100%，工程采购授予中小企业合同金额占工程支出金额的84.29%，服务采购授予中小企业合同金额占服务支出金额的100%。</w:t>
      </w:r>
    </w:p>
    <w:p w14:paraId="4C62236D">
      <w:pPr>
        <w:pStyle w:val="13"/>
        <w:spacing w:line="580" w:lineRule="exact"/>
        <w:ind w:firstLine="640" w:firstLineChars="200"/>
        <w:rPr>
          <w:rFonts w:hAnsi="黑体"/>
          <w:bCs/>
          <w:color w:val="auto"/>
          <w:sz w:val="32"/>
          <w:szCs w:val="32"/>
        </w:rPr>
      </w:pPr>
      <w:r>
        <w:rPr>
          <w:rFonts w:hint="eastAsia" w:hAnsi="黑体"/>
          <w:bCs/>
          <w:color w:val="auto"/>
          <w:sz w:val="32"/>
          <w:szCs w:val="32"/>
        </w:rPr>
        <w:t>十二、关于国有资产占用情况说明</w:t>
      </w:r>
    </w:p>
    <w:p w14:paraId="76DEBEA3">
      <w:pPr>
        <w:pStyle w:val="13"/>
        <w:spacing w:line="580" w:lineRule="exact"/>
        <w:ind w:firstLine="640" w:firstLineChars="200"/>
        <w:rPr>
          <w:rFonts w:ascii="Times New Roman" w:hAnsi="Times New Roman" w:eastAsia="仿宋_GB2312"/>
          <w:color w:val="auto"/>
          <w:sz w:val="32"/>
          <w:szCs w:val="32"/>
        </w:rPr>
      </w:pPr>
      <w:r>
        <w:rPr>
          <w:rFonts w:hint="eastAsia" w:ascii="Times New Roman" w:hAnsi="Times New Roman" w:eastAsia="仿宋_GB2312"/>
          <w:color w:val="auto"/>
          <w:sz w:val="32"/>
          <w:szCs w:val="32"/>
        </w:rPr>
        <w:t>截至2023年12月31日，本单位共有车辆0辆，其中，副部（省）级及以上领导用车0辆、主要负责人用车0辆、机要通信用车0辆、应急保障用车0辆、执法执勤用车0辆、特种专业技术用车0辆、离退休干部服务用车0辆、其他用车0辆；单位价值100万元以上设备（不含车辆）0台（套）。</w:t>
      </w:r>
    </w:p>
    <w:p w14:paraId="2DD7C129">
      <w:pPr>
        <w:pStyle w:val="13"/>
        <w:spacing w:line="580" w:lineRule="exact"/>
        <w:ind w:firstLine="640" w:firstLineChars="200"/>
        <w:rPr>
          <w:rFonts w:hAnsi="黑体"/>
          <w:bCs/>
          <w:color w:val="auto"/>
          <w:sz w:val="32"/>
          <w:szCs w:val="32"/>
        </w:rPr>
      </w:pPr>
      <w:r>
        <w:rPr>
          <w:rFonts w:hint="eastAsia" w:hAnsi="黑体"/>
          <w:bCs/>
          <w:color w:val="auto"/>
          <w:sz w:val="32"/>
          <w:szCs w:val="32"/>
        </w:rPr>
        <w:t>十三、关于</w:t>
      </w:r>
      <w:r>
        <w:rPr>
          <w:rFonts w:hint="eastAsia" w:ascii="Times New Roman" w:hAnsi="Times New Roman" w:eastAsia="仿宋_GB2312"/>
          <w:color w:val="auto"/>
          <w:sz w:val="32"/>
          <w:szCs w:val="32"/>
        </w:rPr>
        <w:t>2023</w:t>
      </w:r>
      <w:r>
        <w:rPr>
          <w:rFonts w:hint="eastAsia" w:hAnsi="黑体"/>
          <w:bCs/>
          <w:color w:val="auto"/>
          <w:sz w:val="32"/>
          <w:szCs w:val="32"/>
        </w:rPr>
        <w:t>年度预算绩效情况的说明</w:t>
      </w:r>
    </w:p>
    <w:p w14:paraId="0808B134">
      <w:pPr>
        <w:pStyle w:val="13"/>
        <w:numPr>
          <w:ilvl w:val="0"/>
          <w:numId w:val="2"/>
        </w:numPr>
        <w:spacing w:line="580" w:lineRule="exact"/>
        <w:rPr>
          <w:rFonts w:ascii="楷体" w:hAnsi="楷体" w:eastAsia="楷体" w:cs="楷体"/>
          <w:b/>
          <w:bCs/>
          <w:sz w:val="32"/>
          <w:szCs w:val="32"/>
        </w:rPr>
      </w:pPr>
      <w:r>
        <w:rPr>
          <w:rFonts w:hint="eastAsia" w:ascii="楷体" w:hAnsi="楷体" w:eastAsia="楷体" w:cs="楷体"/>
          <w:b/>
          <w:bCs/>
          <w:sz w:val="32"/>
          <w:szCs w:val="32"/>
        </w:rPr>
        <w:t>绩效管理工作开展情况</w:t>
      </w:r>
    </w:p>
    <w:p w14:paraId="7B5AFF67">
      <w:pPr>
        <w:pStyle w:val="19"/>
        <w:ind w:left="643"/>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1、绩效评价工作组织情况</w:t>
      </w:r>
    </w:p>
    <w:p w14:paraId="4C289B1C">
      <w:pPr>
        <w:pStyle w:val="8"/>
        <w:shd w:val="clear" w:color="auto" w:fill="FFFFFF"/>
        <w:spacing w:line="450" w:lineRule="atLeast"/>
        <w:ind w:firstLine="640" w:firstLineChars="200"/>
        <w:rPr>
          <w:rFonts w:eastAsia="仿宋_GB2312" w:cs="黑体"/>
          <w:color w:val="000000"/>
          <w:kern w:val="0"/>
          <w:sz w:val="32"/>
          <w:szCs w:val="32"/>
        </w:rPr>
      </w:pPr>
      <w:r>
        <w:rPr>
          <w:rFonts w:hint="eastAsia" w:eastAsia="仿宋_GB2312" w:cs="黑体"/>
          <w:color w:val="000000"/>
          <w:kern w:val="0"/>
          <w:sz w:val="32"/>
          <w:szCs w:val="32"/>
        </w:rPr>
        <w:t>根据绩效评价的有关要求和《湘潭县财政局2023年预算绩效管理工作方案的通知》等文件精神，我单位成立了湘潭县分水乡中心学校绩效评价工作领导小组，由中心校校长任组长，分管财务的副校长任副组长，各中小学校长为领导小组成员；并制定了《湘潭县分水乡中心学校2023年绩效自评工作方案》，成立了工作小组。</w:t>
      </w:r>
    </w:p>
    <w:p w14:paraId="084E02B4">
      <w:pPr>
        <w:tabs>
          <w:tab w:val="left" w:pos="1875"/>
        </w:tabs>
        <w:spacing w:line="600" w:lineRule="exact"/>
        <w:ind w:firstLine="800" w:firstLineChars="25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按照《湘潭县分水乡中心学校2023年度绩效自评工作方案》要求，我单位召开了专题会议，明确了分工和责任。由各中小学校组织人员查阅相关资料，提交工作小组讨论并对照评价指标体系进行自评打分，最后撰写自评报告。</w:t>
      </w:r>
    </w:p>
    <w:p w14:paraId="1530E3C4">
      <w:pPr>
        <w:pStyle w:val="19"/>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2、单位自评情况</w:t>
      </w:r>
    </w:p>
    <w:p w14:paraId="7234CDC7">
      <w:pPr>
        <w:pStyle w:val="13"/>
        <w:spacing w:line="580" w:lineRule="exact"/>
        <w:ind w:firstLine="640" w:firstLineChars="200"/>
        <w:rPr>
          <w:rFonts w:ascii="楷体" w:hAnsi="楷体" w:eastAsia="楷体" w:cs="楷体"/>
          <w:b/>
          <w:bCs/>
          <w:sz w:val="32"/>
          <w:szCs w:val="32"/>
        </w:rPr>
      </w:pPr>
      <w:r>
        <w:rPr>
          <w:rFonts w:hint="eastAsia" w:ascii="Times New Roman" w:hAnsi="Times New Roman" w:eastAsia="仿宋_GB2312"/>
          <w:sz w:val="32"/>
          <w:szCs w:val="32"/>
        </w:rPr>
        <w:t>根据各中小学校（幼儿园）</w:t>
      </w:r>
      <w:r>
        <w:rPr>
          <w:rFonts w:ascii="Times New Roman" w:hAnsi="Times New Roman" w:eastAsia="仿宋_GB2312"/>
          <w:sz w:val="32"/>
          <w:szCs w:val="32"/>
        </w:rPr>
        <w:t>20</w:t>
      </w:r>
      <w:r>
        <w:rPr>
          <w:rFonts w:hint="eastAsia" w:ascii="Times New Roman" w:hAnsi="Times New Roman" w:eastAsia="仿宋_GB2312"/>
          <w:sz w:val="32"/>
          <w:szCs w:val="32"/>
        </w:rPr>
        <w:t>23年绩效自评的基础数据和自评材料，中心校绩效评价工作小组逐个对照绩效评价指标体系和标准</w:t>
      </w:r>
      <w:r>
        <w:rPr>
          <w:rFonts w:ascii="Times New Roman" w:hAnsi="Times New Roman" w:eastAsia="仿宋_GB2312"/>
          <w:sz w:val="32"/>
          <w:szCs w:val="32"/>
        </w:rPr>
        <w:t xml:space="preserve">, </w:t>
      </w:r>
      <w:r>
        <w:rPr>
          <w:rFonts w:hint="eastAsia" w:ascii="Times New Roman" w:hAnsi="Times New Roman" w:eastAsia="仿宋_GB2312"/>
          <w:sz w:val="32"/>
          <w:szCs w:val="32"/>
        </w:rPr>
        <w:t>分析从决策到实施再到绩效自评过程中的经验与存在的问题，自评打分95分，评定等次为优秀。</w:t>
      </w:r>
    </w:p>
    <w:p w14:paraId="7BF22B69">
      <w:pPr>
        <w:pStyle w:val="13"/>
        <w:numPr>
          <w:ilvl w:val="0"/>
          <w:numId w:val="2"/>
        </w:numPr>
        <w:spacing w:line="580" w:lineRule="exact"/>
        <w:rPr>
          <w:rFonts w:ascii="楷体" w:hAnsi="楷体" w:eastAsia="楷体" w:cs="楷体"/>
          <w:b/>
          <w:bCs/>
          <w:sz w:val="32"/>
          <w:szCs w:val="32"/>
        </w:rPr>
      </w:pPr>
      <w:r>
        <w:rPr>
          <w:rFonts w:hint="eastAsia" w:ascii="楷体" w:hAnsi="楷体" w:eastAsia="楷体" w:cs="楷体"/>
          <w:b/>
          <w:bCs/>
          <w:sz w:val="32"/>
          <w:szCs w:val="32"/>
        </w:rPr>
        <w:t>单位整体支出绩效情况</w:t>
      </w:r>
    </w:p>
    <w:p w14:paraId="53EEBB76">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1、</w:t>
      </w:r>
      <w:r>
        <w:rPr>
          <w:rFonts w:ascii="Times New Roman" w:hAnsi="Times New Roman" w:eastAsia="仿宋_GB2312" w:cs="黑体"/>
          <w:color w:val="000000"/>
          <w:kern w:val="0"/>
          <w:sz w:val="32"/>
          <w:szCs w:val="32"/>
        </w:rPr>
        <w:t>20</w:t>
      </w:r>
      <w:r>
        <w:rPr>
          <w:rFonts w:hint="eastAsia" w:ascii="Times New Roman" w:hAnsi="Times New Roman" w:eastAsia="仿宋_GB2312" w:cs="黑体"/>
          <w:color w:val="000000"/>
          <w:kern w:val="0"/>
          <w:sz w:val="32"/>
          <w:szCs w:val="32"/>
        </w:rPr>
        <w:t>23年收入支出预算安排情况：</w:t>
      </w:r>
    </w:p>
    <w:p w14:paraId="51C2D6E9">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2023年预算收入</w:t>
      </w:r>
      <w:r>
        <w:rPr>
          <w:rFonts w:ascii="Times New Roman" w:hAnsi="Times New Roman" w:eastAsia="仿宋_GB2312" w:cs="黑体"/>
          <w:color w:val="000000"/>
          <w:kern w:val="0"/>
          <w:sz w:val="32"/>
          <w:szCs w:val="32"/>
        </w:rPr>
        <w:t>1657</w:t>
      </w:r>
      <w:r>
        <w:rPr>
          <w:rFonts w:hint="eastAsia" w:ascii="Times New Roman" w:hAnsi="Times New Roman" w:eastAsia="仿宋_GB2312" w:cs="黑体"/>
          <w:color w:val="000000"/>
          <w:kern w:val="0"/>
          <w:sz w:val="32"/>
          <w:szCs w:val="32"/>
        </w:rPr>
        <w:t>.</w:t>
      </w:r>
      <w:r>
        <w:rPr>
          <w:rFonts w:ascii="Times New Roman" w:hAnsi="Times New Roman" w:eastAsia="仿宋_GB2312" w:cs="黑体"/>
          <w:color w:val="000000"/>
          <w:kern w:val="0"/>
          <w:sz w:val="32"/>
          <w:szCs w:val="32"/>
        </w:rPr>
        <w:t>53</w:t>
      </w:r>
      <w:r>
        <w:rPr>
          <w:rFonts w:hint="eastAsia" w:ascii="Times New Roman" w:hAnsi="Times New Roman" w:eastAsia="仿宋_GB2312" w:cs="黑体"/>
          <w:color w:val="000000"/>
          <w:kern w:val="0"/>
          <w:sz w:val="32"/>
          <w:szCs w:val="32"/>
        </w:rPr>
        <w:t>万元，其中一般公共预算拨款</w:t>
      </w:r>
      <w:r>
        <w:rPr>
          <w:rFonts w:ascii="Times New Roman" w:hAnsi="Times New Roman" w:eastAsia="仿宋_GB2312" w:cs="黑体"/>
          <w:color w:val="000000"/>
          <w:kern w:val="0"/>
          <w:sz w:val="32"/>
          <w:szCs w:val="32"/>
        </w:rPr>
        <w:t>1627</w:t>
      </w:r>
      <w:r>
        <w:rPr>
          <w:rFonts w:hint="eastAsia" w:ascii="Times New Roman" w:hAnsi="Times New Roman" w:eastAsia="仿宋_GB2312" w:cs="黑体"/>
          <w:color w:val="000000"/>
          <w:kern w:val="0"/>
          <w:sz w:val="32"/>
          <w:szCs w:val="32"/>
        </w:rPr>
        <w:t>.</w:t>
      </w:r>
      <w:r>
        <w:rPr>
          <w:rFonts w:ascii="Times New Roman" w:hAnsi="Times New Roman" w:eastAsia="仿宋_GB2312" w:cs="黑体"/>
          <w:color w:val="000000"/>
          <w:kern w:val="0"/>
          <w:sz w:val="32"/>
          <w:szCs w:val="32"/>
        </w:rPr>
        <w:t>53</w:t>
      </w:r>
      <w:r>
        <w:rPr>
          <w:rFonts w:hint="eastAsia" w:ascii="Times New Roman" w:hAnsi="Times New Roman" w:eastAsia="仿宋_GB2312" w:cs="黑体"/>
          <w:color w:val="000000"/>
          <w:kern w:val="0"/>
          <w:sz w:val="32"/>
          <w:szCs w:val="32"/>
        </w:rPr>
        <w:t>万元，纳入专户管理的非税收入拨款</w:t>
      </w:r>
      <w:r>
        <w:rPr>
          <w:rFonts w:ascii="Times New Roman" w:hAnsi="Times New Roman" w:eastAsia="仿宋_GB2312" w:cs="黑体"/>
          <w:color w:val="000000"/>
          <w:kern w:val="0"/>
          <w:sz w:val="32"/>
          <w:szCs w:val="32"/>
        </w:rPr>
        <w:t>30</w:t>
      </w:r>
      <w:r>
        <w:rPr>
          <w:rFonts w:hint="eastAsia" w:ascii="Times New Roman" w:hAnsi="Times New Roman" w:eastAsia="仿宋_GB2312" w:cs="黑体"/>
          <w:color w:val="000000"/>
          <w:kern w:val="0"/>
          <w:sz w:val="32"/>
          <w:szCs w:val="32"/>
        </w:rPr>
        <w:t>万元。2023年预算支</w:t>
      </w:r>
      <w:r>
        <w:rPr>
          <w:rFonts w:ascii="Times New Roman" w:hAnsi="Times New Roman" w:eastAsia="仿宋_GB2312" w:cs="黑体"/>
          <w:color w:val="000000"/>
          <w:kern w:val="0"/>
          <w:sz w:val="32"/>
          <w:szCs w:val="32"/>
        </w:rPr>
        <w:t>1657</w:t>
      </w:r>
      <w:r>
        <w:rPr>
          <w:rFonts w:hint="eastAsia" w:ascii="Times New Roman" w:hAnsi="Times New Roman" w:eastAsia="仿宋_GB2312" w:cs="黑体"/>
          <w:color w:val="000000"/>
          <w:kern w:val="0"/>
          <w:sz w:val="32"/>
          <w:szCs w:val="32"/>
        </w:rPr>
        <w:t>.</w:t>
      </w:r>
      <w:r>
        <w:rPr>
          <w:rFonts w:ascii="Times New Roman" w:hAnsi="Times New Roman" w:eastAsia="仿宋_GB2312" w:cs="黑体"/>
          <w:color w:val="000000"/>
          <w:kern w:val="0"/>
          <w:sz w:val="32"/>
          <w:szCs w:val="32"/>
        </w:rPr>
        <w:t>53</w:t>
      </w:r>
      <w:r>
        <w:rPr>
          <w:rFonts w:hint="eastAsia" w:ascii="Times New Roman" w:hAnsi="Times New Roman" w:eastAsia="仿宋_GB2312" w:cs="黑体"/>
          <w:color w:val="000000"/>
          <w:kern w:val="0"/>
          <w:sz w:val="32"/>
          <w:szCs w:val="32"/>
        </w:rPr>
        <w:t>万元，其中：基本支出</w:t>
      </w:r>
      <w:r>
        <w:rPr>
          <w:rFonts w:ascii="Times New Roman" w:hAnsi="Times New Roman" w:eastAsia="仿宋_GB2312" w:cs="黑体"/>
          <w:color w:val="000000"/>
          <w:kern w:val="0"/>
          <w:sz w:val="32"/>
          <w:szCs w:val="32"/>
        </w:rPr>
        <w:t>1627</w:t>
      </w:r>
      <w:r>
        <w:rPr>
          <w:rFonts w:hint="eastAsia" w:ascii="Times New Roman" w:hAnsi="Times New Roman" w:eastAsia="仿宋_GB2312" w:cs="黑体"/>
          <w:color w:val="000000"/>
          <w:kern w:val="0"/>
          <w:sz w:val="32"/>
          <w:szCs w:val="32"/>
        </w:rPr>
        <w:t>.</w:t>
      </w:r>
      <w:r>
        <w:rPr>
          <w:rFonts w:ascii="Times New Roman" w:hAnsi="Times New Roman" w:eastAsia="仿宋_GB2312" w:cs="黑体"/>
          <w:color w:val="000000"/>
          <w:kern w:val="0"/>
          <w:sz w:val="32"/>
          <w:szCs w:val="32"/>
        </w:rPr>
        <w:t>53</w:t>
      </w:r>
      <w:r>
        <w:rPr>
          <w:rFonts w:hint="eastAsia" w:ascii="Times New Roman" w:hAnsi="Times New Roman" w:eastAsia="仿宋_GB2312" w:cs="黑体"/>
          <w:color w:val="000000"/>
          <w:kern w:val="0"/>
          <w:sz w:val="32"/>
          <w:szCs w:val="32"/>
        </w:rPr>
        <w:t>万元（其中工资福利支出</w:t>
      </w:r>
      <w:r>
        <w:rPr>
          <w:rFonts w:ascii="Times New Roman" w:hAnsi="Times New Roman" w:eastAsia="仿宋_GB2312" w:cs="黑体"/>
          <w:color w:val="000000"/>
          <w:kern w:val="0"/>
          <w:sz w:val="32"/>
          <w:szCs w:val="32"/>
        </w:rPr>
        <w:t>1519</w:t>
      </w:r>
      <w:r>
        <w:rPr>
          <w:rFonts w:hint="eastAsia" w:ascii="Times New Roman" w:hAnsi="Times New Roman" w:eastAsia="仿宋_GB2312" w:cs="黑体"/>
          <w:color w:val="000000"/>
          <w:kern w:val="0"/>
          <w:sz w:val="32"/>
          <w:szCs w:val="32"/>
        </w:rPr>
        <w:t>.</w:t>
      </w:r>
      <w:r>
        <w:rPr>
          <w:rFonts w:ascii="Times New Roman" w:hAnsi="Times New Roman" w:eastAsia="仿宋_GB2312" w:cs="黑体"/>
          <w:color w:val="000000"/>
          <w:kern w:val="0"/>
          <w:sz w:val="32"/>
          <w:szCs w:val="32"/>
        </w:rPr>
        <w:t>86</w:t>
      </w:r>
      <w:r>
        <w:rPr>
          <w:rFonts w:hint="eastAsia" w:ascii="Times New Roman" w:hAnsi="Times New Roman" w:eastAsia="仿宋_GB2312" w:cs="黑体"/>
          <w:color w:val="000000"/>
          <w:kern w:val="0"/>
          <w:sz w:val="32"/>
          <w:szCs w:val="32"/>
        </w:rPr>
        <w:t>万元，商品和服务支出</w:t>
      </w:r>
      <w:r>
        <w:rPr>
          <w:rFonts w:ascii="Times New Roman" w:hAnsi="Times New Roman" w:eastAsia="仿宋_GB2312" w:cs="黑体"/>
          <w:color w:val="000000"/>
          <w:kern w:val="0"/>
          <w:sz w:val="32"/>
          <w:szCs w:val="32"/>
        </w:rPr>
        <w:t>40</w:t>
      </w:r>
      <w:r>
        <w:rPr>
          <w:rFonts w:hint="eastAsia" w:ascii="Times New Roman" w:hAnsi="Times New Roman" w:eastAsia="仿宋_GB2312" w:cs="黑体"/>
          <w:color w:val="000000"/>
          <w:kern w:val="0"/>
          <w:sz w:val="32"/>
          <w:szCs w:val="32"/>
        </w:rPr>
        <w:t>.</w:t>
      </w:r>
      <w:r>
        <w:rPr>
          <w:rFonts w:ascii="Times New Roman" w:hAnsi="Times New Roman" w:eastAsia="仿宋_GB2312" w:cs="黑体"/>
          <w:color w:val="000000"/>
          <w:kern w:val="0"/>
          <w:sz w:val="32"/>
          <w:szCs w:val="32"/>
        </w:rPr>
        <w:t>73</w:t>
      </w:r>
      <w:r>
        <w:rPr>
          <w:rFonts w:hint="eastAsia" w:ascii="Times New Roman" w:hAnsi="Times New Roman" w:eastAsia="仿宋_GB2312" w:cs="黑体"/>
          <w:color w:val="000000"/>
          <w:kern w:val="0"/>
          <w:sz w:val="32"/>
          <w:szCs w:val="32"/>
        </w:rPr>
        <w:t>万元，对个人和家庭的补助支出</w:t>
      </w:r>
      <w:r>
        <w:rPr>
          <w:rFonts w:ascii="Times New Roman" w:hAnsi="Times New Roman" w:eastAsia="仿宋_GB2312" w:cs="黑体"/>
          <w:color w:val="000000"/>
          <w:kern w:val="0"/>
          <w:sz w:val="32"/>
          <w:szCs w:val="32"/>
        </w:rPr>
        <w:t>66</w:t>
      </w:r>
      <w:r>
        <w:rPr>
          <w:rFonts w:hint="eastAsia" w:ascii="Times New Roman" w:hAnsi="Times New Roman" w:eastAsia="仿宋_GB2312" w:cs="黑体"/>
          <w:color w:val="000000"/>
          <w:kern w:val="0"/>
          <w:sz w:val="32"/>
          <w:szCs w:val="32"/>
        </w:rPr>
        <w:t>.</w:t>
      </w:r>
      <w:r>
        <w:rPr>
          <w:rFonts w:ascii="Times New Roman" w:hAnsi="Times New Roman" w:eastAsia="仿宋_GB2312" w:cs="黑体"/>
          <w:color w:val="000000"/>
          <w:kern w:val="0"/>
          <w:sz w:val="32"/>
          <w:szCs w:val="32"/>
        </w:rPr>
        <w:t>95</w:t>
      </w:r>
      <w:r>
        <w:rPr>
          <w:rFonts w:hint="eastAsia" w:ascii="Times New Roman" w:hAnsi="Times New Roman" w:eastAsia="仿宋_GB2312" w:cs="黑体"/>
          <w:color w:val="000000"/>
          <w:kern w:val="0"/>
          <w:sz w:val="32"/>
          <w:szCs w:val="32"/>
        </w:rPr>
        <w:t>万元）；项目支出30万元。</w:t>
      </w:r>
    </w:p>
    <w:p w14:paraId="0118AC31">
      <w:pPr>
        <w:ind w:firstLine="320" w:firstLineChars="1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年中调整预算情况：2023年一般公共预算基本支出年初预算</w:t>
      </w:r>
      <w:r>
        <w:rPr>
          <w:rFonts w:ascii="Times New Roman" w:hAnsi="Times New Roman" w:eastAsia="仿宋_GB2312" w:cs="黑体"/>
          <w:color w:val="000000"/>
          <w:kern w:val="0"/>
          <w:sz w:val="32"/>
          <w:szCs w:val="32"/>
        </w:rPr>
        <w:t>1627</w:t>
      </w:r>
      <w:r>
        <w:rPr>
          <w:rFonts w:hint="eastAsia" w:ascii="Times New Roman" w:hAnsi="Times New Roman" w:eastAsia="仿宋_GB2312" w:cs="黑体"/>
          <w:color w:val="000000"/>
          <w:kern w:val="0"/>
          <w:sz w:val="32"/>
          <w:szCs w:val="32"/>
        </w:rPr>
        <w:t>.</w:t>
      </w:r>
      <w:r>
        <w:rPr>
          <w:rFonts w:ascii="Times New Roman" w:hAnsi="Times New Roman" w:eastAsia="仿宋_GB2312" w:cs="黑体"/>
          <w:color w:val="000000"/>
          <w:kern w:val="0"/>
          <w:sz w:val="32"/>
          <w:szCs w:val="32"/>
        </w:rPr>
        <w:t>53</w:t>
      </w:r>
      <w:r>
        <w:rPr>
          <w:rFonts w:hint="eastAsia" w:ascii="Times New Roman" w:hAnsi="Times New Roman" w:eastAsia="仿宋_GB2312" w:cs="黑体"/>
          <w:color w:val="000000"/>
          <w:kern w:val="0"/>
          <w:sz w:val="32"/>
          <w:szCs w:val="32"/>
        </w:rPr>
        <w:t>万元，追加预算480.11万元。项目支出年初预算30万元，追加预算82.91万元。</w:t>
      </w:r>
    </w:p>
    <w:p w14:paraId="59FCB953">
      <w:pPr>
        <w:pStyle w:val="14"/>
        <w:numPr>
          <w:ilvl w:val="0"/>
          <w:numId w:val="3"/>
        </w:numPr>
        <w:ind w:firstLineChars="0"/>
        <w:rPr>
          <w:rFonts w:ascii="Times New Roman" w:hAnsi="Times New Roman" w:eastAsia="仿宋_GB2312" w:cs="黑体"/>
          <w:color w:val="000000"/>
          <w:kern w:val="0"/>
          <w:sz w:val="32"/>
          <w:szCs w:val="32"/>
        </w:rPr>
      </w:pPr>
      <w:r>
        <w:rPr>
          <w:rFonts w:ascii="Times New Roman" w:hAnsi="Times New Roman" w:eastAsia="仿宋_GB2312" w:cs="黑体"/>
          <w:color w:val="000000"/>
          <w:kern w:val="0"/>
          <w:sz w:val="32"/>
          <w:szCs w:val="32"/>
        </w:rPr>
        <w:t>20</w:t>
      </w:r>
      <w:r>
        <w:rPr>
          <w:rFonts w:hint="eastAsia" w:ascii="Times New Roman" w:hAnsi="Times New Roman" w:eastAsia="仿宋_GB2312" w:cs="黑体"/>
          <w:color w:val="000000"/>
          <w:kern w:val="0"/>
          <w:sz w:val="32"/>
          <w:szCs w:val="32"/>
        </w:rPr>
        <w:t>23年收入支出预算执行情况：</w:t>
      </w:r>
    </w:p>
    <w:p w14:paraId="0BD969E7">
      <w:pPr>
        <w:pStyle w:val="14"/>
        <w:ind w:left="160" w:firstLine="320" w:firstLineChars="1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总收入：</w:t>
      </w:r>
      <w:r>
        <w:rPr>
          <w:rFonts w:ascii="Times New Roman" w:hAnsi="Times New Roman" w:eastAsia="仿宋_GB2312" w:cs="黑体"/>
          <w:color w:val="000000"/>
          <w:kern w:val="0"/>
          <w:sz w:val="32"/>
          <w:szCs w:val="32"/>
        </w:rPr>
        <w:t>2330.42</w:t>
      </w:r>
      <w:r>
        <w:rPr>
          <w:rFonts w:hint="eastAsia" w:ascii="Times New Roman" w:hAnsi="Times New Roman" w:eastAsia="仿宋_GB2312" w:cs="黑体"/>
          <w:color w:val="000000"/>
          <w:kern w:val="0"/>
          <w:sz w:val="32"/>
          <w:szCs w:val="32"/>
        </w:rPr>
        <w:t>万元。（1）一般公共预算财政拨款</w:t>
      </w:r>
      <w:r>
        <w:rPr>
          <w:rFonts w:ascii="Times New Roman" w:hAnsi="Times New Roman" w:eastAsia="仿宋_GB2312" w:cs="黑体"/>
          <w:color w:val="000000"/>
          <w:kern w:val="0"/>
          <w:sz w:val="32"/>
          <w:szCs w:val="32"/>
        </w:rPr>
        <w:t>2220.55</w:t>
      </w:r>
      <w:r>
        <w:rPr>
          <w:rFonts w:hint="eastAsia" w:ascii="Times New Roman" w:hAnsi="Times New Roman" w:eastAsia="仿宋_GB2312" w:cs="黑体"/>
          <w:color w:val="000000"/>
          <w:kern w:val="0"/>
          <w:sz w:val="32"/>
          <w:szCs w:val="32"/>
        </w:rPr>
        <w:t>万元</w:t>
      </w:r>
      <w:r>
        <w:rPr>
          <w:rFonts w:ascii="Times New Roman" w:hAnsi="Times New Roman" w:eastAsia="仿宋_GB2312" w:cs="黑体"/>
          <w:color w:val="000000"/>
          <w:kern w:val="0"/>
          <w:sz w:val="32"/>
          <w:szCs w:val="32"/>
        </w:rPr>
        <w:t>,</w:t>
      </w:r>
      <w:r>
        <w:rPr>
          <w:rFonts w:hint="eastAsia" w:ascii="Times New Roman" w:hAnsi="Times New Roman" w:eastAsia="仿宋_GB2312" w:cs="黑体"/>
          <w:color w:val="000000"/>
          <w:kern w:val="0"/>
          <w:sz w:val="32"/>
          <w:szCs w:val="32"/>
        </w:rPr>
        <w:t>占总收入的95.29</w:t>
      </w:r>
      <w:r>
        <w:rPr>
          <w:rFonts w:ascii="Times New Roman" w:hAnsi="Times New Roman" w:eastAsia="仿宋_GB2312" w:cs="黑体"/>
          <w:color w:val="000000"/>
          <w:kern w:val="0"/>
          <w:sz w:val="32"/>
          <w:szCs w:val="32"/>
        </w:rPr>
        <w:t>%</w:t>
      </w:r>
      <w:r>
        <w:rPr>
          <w:rFonts w:hint="eastAsia" w:ascii="Times New Roman" w:hAnsi="Times New Roman" w:eastAsia="仿宋_GB2312" w:cs="黑体"/>
          <w:color w:val="000000"/>
          <w:kern w:val="0"/>
          <w:sz w:val="32"/>
          <w:szCs w:val="32"/>
        </w:rPr>
        <w:t>；（2）事业收入</w:t>
      </w:r>
      <w:r>
        <w:rPr>
          <w:rFonts w:ascii="Times New Roman" w:hAnsi="Times New Roman" w:eastAsia="仿宋_GB2312" w:cs="黑体"/>
          <w:color w:val="000000"/>
          <w:kern w:val="0"/>
          <w:sz w:val="32"/>
          <w:szCs w:val="32"/>
        </w:rPr>
        <w:t>26.91</w:t>
      </w:r>
      <w:r>
        <w:rPr>
          <w:rFonts w:hint="eastAsia" w:ascii="Times New Roman" w:hAnsi="Times New Roman" w:eastAsia="仿宋_GB2312" w:cs="黑体"/>
          <w:color w:val="000000"/>
          <w:kern w:val="0"/>
          <w:sz w:val="32"/>
          <w:szCs w:val="32"/>
        </w:rPr>
        <w:t>万元，占总收入的1.15%；（3）其他收入</w:t>
      </w:r>
      <w:r>
        <w:rPr>
          <w:rFonts w:ascii="Times New Roman" w:hAnsi="Times New Roman" w:eastAsia="仿宋_GB2312" w:cs="黑体"/>
          <w:color w:val="000000"/>
          <w:kern w:val="0"/>
          <w:sz w:val="32"/>
          <w:szCs w:val="32"/>
        </w:rPr>
        <w:t>82.96</w:t>
      </w:r>
      <w:r>
        <w:rPr>
          <w:rFonts w:hint="eastAsia" w:ascii="Times New Roman" w:hAnsi="Times New Roman" w:eastAsia="仿宋_GB2312" w:cs="黑体"/>
          <w:color w:val="000000"/>
          <w:kern w:val="0"/>
          <w:sz w:val="32"/>
          <w:szCs w:val="32"/>
        </w:rPr>
        <w:t>万元，占总收入的3.56%。</w:t>
      </w:r>
    </w:p>
    <w:p w14:paraId="50E109EA">
      <w:pPr>
        <w:ind w:firstLine="480" w:firstLineChars="15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总支出：</w:t>
      </w:r>
      <w:r>
        <w:rPr>
          <w:rFonts w:ascii="Times New Roman" w:hAnsi="Times New Roman" w:eastAsia="仿宋_GB2312" w:cs="黑体"/>
          <w:color w:val="000000"/>
          <w:kern w:val="0"/>
          <w:sz w:val="32"/>
          <w:szCs w:val="32"/>
        </w:rPr>
        <w:t>2394.16</w:t>
      </w:r>
      <w:r>
        <w:rPr>
          <w:rFonts w:hint="eastAsia" w:ascii="Times New Roman" w:hAnsi="Times New Roman" w:eastAsia="仿宋_GB2312" w:cs="黑体"/>
          <w:color w:val="000000"/>
          <w:kern w:val="0"/>
          <w:sz w:val="32"/>
          <w:szCs w:val="32"/>
        </w:rPr>
        <w:t>万元。（1）</w:t>
      </w:r>
      <w:r>
        <w:rPr>
          <w:rFonts w:ascii="Times New Roman" w:hAnsi="Times New Roman" w:eastAsia="仿宋_GB2312" w:cs="黑体"/>
          <w:color w:val="000000"/>
          <w:kern w:val="0"/>
          <w:sz w:val="32"/>
          <w:szCs w:val="32"/>
        </w:rPr>
        <w:t xml:space="preserve"> </w:t>
      </w:r>
      <w:r>
        <w:rPr>
          <w:rFonts w:hint="eastAsia" w:ascii="Times New Roman" w:hAnsi="Times New Roman" w:eastAsia="仿宋_GB2312" w:cs="黑体"/>
          <w:color w:val="000000"/>
          <w:kern w:val="0"/>
          <w:sz w:val="32"/>
          <w:szCs w:val="32"/>
        </w:rPr>
        <w:t>基本支出</w:t>
      </w:r>
      <w:r>
        <w:rPr>
          <w:rFonts w:ascii="Times New Roman" w:hAnsi="Times New Roman" w:eastAsia="仿宋_GB2312" w:cs="黑体"/>
          <w:color w:val="000000"/>
          <w:kern w:val="0"/>
          <w:sz w:val="32"/>
          <w:szCs w:val="32"/>
        </w:rPr>
        <w:t>2281.25</w:t>
      </w:r>
      <w:r>
        <w:rPr>
          <w:rFonts w:hint="eastAsia" w:ascii="Times New Roman" w:hAnsi="Times New Roman" w:eastAsia="仿宋_GB2312" w:cs="黑体"/>
          <w:color w:val="000000"/>
          <w:kern w:val="0"/>
          <w:sz w:val="32"/>
          <w:szCs w:val="32"/>
        </w:rPr>
        <w:t>万元，其中财政拨款支出</w:t>
      </w:r>
      <w:r>
        <w:rPr>
          <w:rFonts w:ascii="Times New Roman" w:hAnsi="Times New Roman" w:eastAsia="仿宋_GB2312" w:cs="黑体"/>
          <w:color w:val="000000"/>
          <w:kern w:val="0"/>
          <w:sz w:val="32"/>
          <w:szCs w:val="32"/>
        </w:rPr>
        <w:t>2107.64</w:t>
      </w:r>
      <w:r>
        <w:rPr>
          <w:rFonts w:hint="eastAsia" w:ascii="Times New Roman" w:hAnsi="Times New Roman" w:eastAsia="仿宋_GB2312" w:cs="黑体"/>
          <w:color w:val="000000"/>
          <w:kern w:val="0"/>
          <w:sz w:val="32"/>
          <w:szCs w:val="32"/>
        </w:rPr>
        <w:t>万元；（2）</w:t>
      </w:r>
      <w:r>
        <w:rPr>
          <w:rFonts w:ascii="Times New Roman" w:hAnsi="Times New Roman" w:eastAsia="仿宋_GB2312" w:cs="黑体"/>
          <w:color w:val="000000"/>
          <w:kern w:val="0"/>
          <w:sz w:val="32"/>
          <w:szCs w:val="32"/>
        </w:rPr>
        <w:t xml:space="preserve"> </w:t>
      </w:r>
      <w:r>
        <w:rPr>
          <w:rFonts w:hint="eastAsia" w:ascii="Times New Roman" w:hAnsi="Times New Roman" w:eastAsia="仿宋_GB2312" w:cs="黑体"/>
          <w:color w:val="000000"/>
          <w:kern w:val="0"/>
          <w:sz w:val="32"/>
          <w:szCs w:val="32"/>
        </w:rPr>
        <w:t>项目支出</w:t>
      </w:r>
      <w:r>
        <w:rPr>
          <w:rFonts w:ascii="Times New Roman" w:hAnsi="Times New Roman" w:eastAsia="仿宋_GB2312" w:cs="黑体"/>
          <w:color w:val="000000"/>
          <w:kern w:val="0"/>
          <w:sz w:val="32"/>
          <w:szCs w:val="32"/>
        </w:rPr>
        <w:t>112.91</w:t>
      </w:r>
      <w:r>
        <w:rPr>
          <w:rFonts w:hint="eastAsia" w:ascii="Times New Roman" w:hAnsi="Times New Roman" w:eastAsia="仿宋_GB2312" w:cs="黑体"/>
          <w:color w:val="000000"/>
          <w:kern w:val="0"/>
          <w:sz w:val="32"/>
          <w:szCs w:val="32"/>
        </w:rPr>
        <w:t>万元，其中财政拨款</w:t>
      </w:r>
      <w:r>
        <w:rPr>
          <w:rFonts w:ascii="Times New Roman" w:hAnsi="Times New Roman" w:eastAsia="仿宋_GB2312" w:cs="黑体"/>
          <w:color w:val="000000"/>
          <w:kern w:val="0"/>
          <w:sz w:val="32"/>
          <w:szCs w:val="32"/>
        </w:rPr>
        <w:t>112.91</w:t>
      </w:r>
      <w:r>
        <w:rPr>
          <w:rFonts w:hint="eastAsia" w:ascii="Times New Roman" w:hAnsi="Times New Roman" w:eastAsia="仿宋_GB2312" w:cs="黑体"/>
          <w:color w:val="000000"/>
          <w:kern w:val="0"/>
          <w:sz w:val="32"/>
          <w:szCs w:val="32"/>
        </w:rPr>
        <w:t>万元。</w:t>
      </w:r>
    </w:p>
    <w:p w14:paraId="1A998E16">
      <w:pPr>
        <w:ind w:firstLine="480" w:firstLineChars="15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使用非财政拨款结余</w:t>
      </w:r>
      <w:r>
        <w:rPr>
          <w:rFonts w:ascii="Times New Roman" w:hAnsi="Times New Roman" w:eastAsia="仿宋_GB2312" w:cs="黑体"/>
          <w:color w:val="000000"/>
          <w:kern w:val="0"/>
          <w:sz w:val="32"/>
          <w:szCs w:val="32"/>
        </w:rPr>
        <w:t>63.74</w:t>
      </w:r>
      <w:r>
        <w:rPr>
          <w:rFonts w:hint="eastAsia" w:ascii="Times New Roman" w:hAnsi="Times New Roman" w:eastAsia="仿宋_GB2312" w:cs="黑体"/>
          <w:color w:val="000000"/>
          <w:kern w:val="0"/>
          <w:sz w:val="32"/>
          <w:szCs w:val="32"/>
        </w:rPr>
        <w:t>万元，年末余额0万元。</w:t>
      </w:r>
    </w:p>
    <w:p w14:paraId="51A16BB4">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3“三公”经费支出情况：</w:t>
      </w:r>
    </w:p>
    <w:p w14:paraId="64A2498B">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2023年因公出国（境）费支出预算为0万元，公务接待费支出预算为0.3万元，公务用车购置费支出预算为0万元，公务用车运行维护费支出预算为0万元，合计“三公”经费预算支出0.3万元。2023年因公出国（境）费实际支出为0万元，公务接待费实际支出为0.3万元，公务用车购置费实际支出为0万元，公务用车运行维护费实际支出为0万元，合计“三公”经费实际支出0.3万元。2023年实际支出数等于年初预算数的主要原因是厉行节约，严格控制经费开支。</w:t>
      </w:r>
      <w:r>
        <w:rPr>
          <w:rFonts w:ascii="Times New Roman" w:hAnsi="Times New Roman" w:eastAsia="仿宋_GB2312" w:cs="黑体"/>
          <w:color w:val="000000"/>
          <w:kern w:val="0"/>
          <w:sz w:val="32"/>
          <w:szCs w:val="32"/>
        </w:rPr>
        <w:t>20</w:t>
      </w:r>
      <w:r>
        <w:rPr>
          <w:rFonts w:hint="eastAsia" w:ascii="Times New Roman" w:hAnsi="Times New Roman" w:eastAsia="仿宋_GB2312" w:cs="黑体"/>
          <w:color w:val="000000"/>
          <w:kern w:val="0"/>
          <w:sz w:val="32"/>
          <w:szCs w:val="32"/>
        </w:rPr>
        <w:t>22年因公出国（境）费支出0万元，今年与上年相比无变化，主要原因是厉行节约，严格控制经费开支；公务接待费支出0.3万元，今年与上年相比无变化，主要原因是厉行节约，严格控制经费开支；公务用车购置费支出0万元，今年与上年相比无变化，主要原因是厉行节约，严格控制经费开支；公务用车运行维护费支出0万元，今年与上年相比无变化，主要原因是厉行节约，严格控制经费开支。</w:t>
      </w:r>
    </w:p>
    <w:p w14:paraId="1EDB940D">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4、一般运行经费支出情况</w:t>
      </w:r>
    </w:p>
    <w:p w14:paraId="14BC706A">
      <w:pPr>
        <w:ind w:firstLine="640" w:firstLineChars="200"/>
        <w:rPr>
          <w:rFonts w:ascii="Times New Roman" w:hAnsi="Times New Roman" w:eastAsia="仿宋_GB2312" w:cs="黑体"/>
          <w:color w:val="000000"/>
          <w:kern w:val="0"/>
          <w:sz w:val="32"/>
          <w:szCs w:val="32"/>
        </w:rPr>
      </w:pPr>
      <w:r>
        <w:rPr>
          <w:rFonts w:ascii="Times New Roman" w:hAnsi="Times New Roman" w:eastAsia="仿宋_GB2312" w:cs="黑体"/>
          <w:color w:val="000000"/>
          <w:kern w:val="0"/>
          <w:sz w:val="32"/>
          <w:szCs w:val="32"/>
        </w:rPr>
        <w:t>20</w:t>
      </w:r>
      <w:r>
        <w:rPr>
          <w:rFonts w:hint="eastAsia" w:ascii="Times New Roman" w:hAnsi="Times New Roman" w:eastAsia="仿宋_GB2312" w:cs="黑体"/>
          <w:color w:val="000000"/>
          <w:kern w:val="0"/>
          <w:sz w:val="32"/>
          <w:szCs w:val="32"/>
        </w:rPr>
        <w:t>23年基本支出中的商品和服务支出</w:t>
      </w:r>
      <w:r>
        <w:rPr>
          <w:rFonts w:ascii="Times New Roman" w:hAnsi="Times New Roman" w:eastAsia="仿宋_GB2312" w:cs="黑体"/>
          <w:color w:val="000000"/>
          <w:kern w:val="0"/>
          <w:sz w:val="32"/>
          <w:szCs w:val="32"/>
        </w:rPr>
        <w:t>170.4</w:t>
      </w:r>
      <w:r>
        <w:rPr>
          <w:rFonts w:hint="eastAsia" w:ascii="Times New Roman" w:hAnsi="Times New Roman" w:eastAsia="仿宋_GB2312" w:cs="黑体"/>
          <w:color w:val="000000"/>
          <w:kern w:val="0"/>
          <w:sz w:val="32"/>
          <w:szCs w:val="32"/>
        </w:rPr>
        <w:t>4万元，</w:t>
      </w:r>
      <w:r>
        <w:rPr>
          <w:rFonts w:ascii="Times New Roman" w:hAnsi="Times New Roman" w:eastAsia="仿宋_GB2312" w:cs="黑体"/>
          <w:color w:val="000000"/>
          <w:kern w:val="0"/>
          <w:sz w:val="32"/>
          <w:szCs w:val="32"/>
        </w:rPr>
        <w:t>20</w:t>
      </w:r>
      <w:r>
        <w:rPr>
          <w:rFonts w:hint="eastAsia" w:ascii="Times New Roman" w:hAnsi="Times New Roman" w:eastAsia="仿宋_GB2312" w:cs="黑体"/>
          <w:color w:val="000000"/>
          <w:kern w:val="0"/>
          <w:sz w:val="32"/>
          <w:szCs w:val="32"/>
        </w:rPr>
        <w:t>22年基本支出中的商品和服务支出</w:t>
      </w:r>
      <w:r>
        <w:rPr>
          <w:rFonts w:ascii="Times New Roman" w:hAnsi="Times New Roman" w:eastAsia="仿宋_GB2312" w:cs="黑体"/>
          <w:color w:val="000000"/>
          <w:kern w:val="0"/>
          <w:sz w:val="32"/>
          <w:szCs w:val="32"/>
        </w:rPr>
        <w:t>189.39</w:t>
      </w:r>
      <w:r>
        <w:rPr>
          <w:rFonts w:hint="eastAsia" w:ascii="Times New Roman" w:hAnsi="Times New Roman" w:eastAsia="仿宋_GB2312" w:cs="黑体"/>
          <w:color w:val="000000"/>
          <w:kern w:val="0"/>
          <w:sz w:val="32"/>
          <w:szCs w:val="32"/>
        </w:rPr>
        <w:t>万元，减少了18.95万元，主要是学生人数减少，日常公用经费支出减少。</w:t>
      </w:r>
    </w:p>
    <w:p w14:paraId="07D83D62">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5、加强绩效管理情况</w:t>
      </w:r>
      <w:r>
        <w:rPr>
          <w:rFonts w:ascii="Times New Roman" w:hAnsi="Times New Roman" w:eastAsia="仿宋_GB2312" w:cs="黑体"/>
          <w:color w:val="000000"/>
          <w:kern w:val="0"/>
          <w:sz w:val="32"/>
          <w:szCs w:val="32"/>
        </w:rPr>
        <w:t xml:space="preserve"> </w:t>
      </w:r>
      <w:r>
        <w:rPr>
          <w:rFonts w:hint="eastAsia" w:ascii="Times New Roman" w:hAnsi="Times New Roman" w:eastAsia="仿宋_GB2312" w:cs="黑体"/>
          <w:color w:val="000000"/>
          <w:kern w:val="0"/>
          <w:sz w:val="32"/>
          <w:szCs w:val="32"/>
        </w:rPr>
        <w:t>：</w:t>
      </w:r>
    </w:p>
    <w:p w14:paraId="19A2D1EA">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1）加强整章建制，推行制度管理。从项目申报、前期筹备、项目招投标、组织实施、竣工验收、财政评审等环节实行严格的制度管理。为加强资金的管理，我单位制定了《湘潭县分水乡中小学校（幼儿园）财务管理实施办法》，确保各项目资金管理有章可循。</w:t>
      </w:r>
    </w:p>
    <w:p w14:paraId="76F278B2">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2）加强预算管理和项目实施管理。加快项目实施和资金支出进度，确保预算执行进度，提高资金使用效率。在项目的实施管理中按照“公开申报、部门审核、专家评审、结果公示、集中支付、绩效评价”的程序进行管理。</w:t>
      </w:r>
    </w:p>
    <w:p w14:paraId="65042D0F">
      <w:pPr>
        <w:ind w:firstLine="640" w:firstLineChars="200"/>
        <w:rPr>
          <w:rFonts w:ascii="宋体" w:cs="仿宋_GB2312"/>
          <w:kern w:val="0"/>
          <w:sz w:val="32"/>
          <w:szCs w:val="32"/>
        </w:rPr>
      </w:pPr>
      <w:r>
        <w:rPr>
          <w:rFonts w:hint="eastAsia" w:ascii="Times New Roman" w:hAnsi="Times New Roman" w:eastAsia="仿宋_GB2312" w:cs="黑体"/>
          <w:color w:val="000000"/>
          <w:kern w:val="0"/>
          <w:sz w:val="32"/>
          <w:szCs w:val="32"/>
        </w:rPr>
        <w:t>（3）加强财务管理和项目绩效评价。要求各学校严格按照事业单位财务规则的有关规定，对专项资金实行专账核算，加大监督力度。要求项目实施单位严格按照《中华人民共和国</w:t>
      </w:r>
      <w:bookmarkStart w:id="2" w:name="_GoBack"/>
      <w:r>
        <w:rPr>
          <w:rFonts w:hint="eastAsia" w:ascii="Times New Roman" w:hAnsi="Times New Roman" w:eastAsia="仿宋_GB2312" w:cs="黑体"/>
          <w:color w:val="000000"/>
          <w:kern w:val="0"/>
          <w:sz w:val="32"/>
          <w:szCs w:val="32"/>
        </w:rPr>
        <w:t>会计法</w:t>
      </w:r>
      <w:bookmarkEnd w:id="2"/>
      <w:r>
        <w:rPr>
          <w:rFonts w:hint="eastAsia" w:ascii="Times New Roman" w:hAnsi="Times New Roman" w:eastAsia="仿宋_GB2312" w:cs="黑体"/>
          <w:color w:val="000000"/>
          <w:kern w:val="0"/>
          <w:sz w:val="32"/>
          <w:szCs w:val="32"/>
        </w:rPr>
        <w:t>》配置会计人员，建立会计账册，进行会计核算，及时提供合法、真实、准确、完整的会计信息，确保所有项目支出均能得到真实、完整的反映。加强预算绩效目标管理，严格按照《湖南省预算绩效目标管理办法》的规定，编制指向明确、具体细化、合理可行、相应匹配的项目绩效目标，对重点项目加大跟踪监控力度，做好项目的绩效自评及重点评价工作，加强对绩效评价反馈整改及结果运用。</w:t>
      </w:r>
    </w:p>
    <w:p w14:paraId="4B713F89">
      <w:pPr>
        <w:pStyle w:val="13"/>
        <w:spacing w:line="580" w:lineRule="exact"/>
        <w:ind w:firstLine="640" w:firstLineChars="200"/>
        <w:rPr>
          <w:rFonts w:ascii="楷体" w:hAnsi="楷体" w:eastAsia="楷体" w:cs="楷体"/>
          <w:b/>
          <w:bCs/>
          <w:sz w:val="32"/>
          <w:szCs w:val="32"/>
        </w:rPr>
      </w:pPr>
      <w:r>
        <w:rPr>
          <w:rFonts w:hint="eastAsia" w:ascii="楷体" w:hAnsi="楷体" w:eastAsia="楷体" w:cs="楷体"/>
          <w:b/>
          <w:bCs/>
          <w:sz w:val="32"/>
          <w:szCs w:val="32"/>
        </w:rPr>
        <w:t>（三）存在的问题及原因分析</w:t>
      </w:r>
    </w:p>
    <w:p w14:paraId="073267FB">
      <w:pPr>
        <w:pStyle w:val="19"/>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1、预算方面</w:t>
      </w:r>
    </w:p>
    <w:p w14:paraId="3EAD6964">
      <w:pPr>
        <w:pStyle w:val="19"/>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受经济下行大环境的影响，年初预算不足，年中追加预算，导致预算管理难度加大，预算的执行和完成情况有待加强。</w:t>
      </w:r>
    </w:p>
    <w:p w14:paraId="023BA8C7">
      <w:pPr>
        <w:pStyle w:val="19"/>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2、内部控制方面</w:t>
      </w:r>
    </w:p>
    <w:p w14:paraId="706612D2">
      <w:pPr>
        <w:pStyle w:val="19"/>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内部控制需要制定更加方便操作的管理制度。</w:t>
      </w:r>
    </w:p>
    <w:p w14:paraId="01B076B6">
      <w:pPr>
        <w:pStyle w:val="19"/>
        <w:ind w:firstLine="640" w:firstLineChars="200"/>
        <w:rPr>
          <w:rFonts w:ascii="宋体" w:cs="仿宋_GB2312"/>
          <w:kern w:val="0"/>
          <w:sz w:val="32"/>
          <w:szCs w:val="32"/>
        </w:rPr>
      </w:pPr>
      <w:r>
        <w:rPr>
          <w:rFonts w:hint="eastAsia" w:ascii="Times New Roman" w:hAnsi="Times New Roman" w:eastAsia="仿宋_GB2312" w:cs="黑体"/>
          <w:color w:val="000000"/>
          <w:kern w:val="0"/>
          <w:sz w:val="32"/>
          <w:szCs w:val="32"/>
        </w:rPr>
        <w:t>3、资金使用方面</w:t>
      </w:r>
    </w:p>
    <w:p w14:paraId="32AAB375">
      <w:pPr>
        <w:pStyle w:val="13"/>
        <w:spacing w:line="580" w:lineRule="exact"/>
        <w:ind w:firstLine="640" w:firstLineChars="200"/>
        <w:rPr>
          <w:rFonts w:ascii="宋体" w:hAnsi="宋体" w:cs="仿宋_GB2312"/>
          <w:sz w:val="32"/>
          <w:szCs w:val="32"/>
        </w:rPr>
      </w:pPr>
      <w:r>
        <w:rPr>
          <w:rFonts w:hint="eastAsia" w:ascii="Times New Roman" w:hAnsi="Times New Roman" w:eastAsia="仿宋_GB2312"/>
          <w:sz w:val="32"/>
          <w:szCs w:val="32"/>
        </w:rPr>
        <w:t>资金的支付和管理的时效性还有待提高。</w:t>
      </w:r>
    </w:p>
    <w:p w14:paraId="03CE2667">
      <w:pPr>
        <w:pStyle w:val="13"/>
        <w:spacing w:line="580" w:lineRule="exact"/>
        <w:ind w:firstLine="640" w:firstLineChars="200"/>
        <w:rPr>
          <w:rFonts w:ascii="Times New Roman" w:hAnsi="Times New Roman" w:eastAsia="仿宋_GB2312"/>
          <w:sz w:val="32"/>
          <w:szCs w:val="32"/>
        </w:rPr>
      </w:pPr>
    </w:p>
    <w:p w14:paraId="2724EF3D">
      <w:pPr>
        <w:pStyle w:val="13"/>
        <w:jc w:val="both"/>
        <w:rPr>
          <w:sz w:val="72"/>
          <w:szCs w:val="72"/>
        </w:rPr>
      </w:pPr>
    </w:p>
    <w:p w14:paraId="3379CF9C">
      <w:pPr>
        <w:pStyle w:val="13"/>
        <w:rPr>
          <w:rFonts w:hint="eastAsia" w:ascii="方正小标宋_GBK" w:hAnsi="方正小标宋_GBK" w:eastAsia="方正小标宋_GBK" w:cs="方正小标宋_GBK"/>
          <w:sz w:val="72"/>
          <w:szCs w:val="72"/>
        </w:rPr>
      </w:pPr>
    </w:p>
    <w:p w14:paraId="5D33B07E">
      <w:pPr>
        <w:pStyle w:val="13"/>
        <w:jc w:val="center"/>
        <w:rPr>
          <w:rFonts w:ascii="方正小标宋_GBK" w:hAnsi="方正小标宋_GBK" w:eastAsia="方正小标宋_GBK" w:cs="方正小标宋_GBK"/>
          <w:sz w:val="72"/>
          <w:szCs w:val="72"/>
        </w:rPr>
      </w:pPr>
    </w:p>
    <w:p w14:paraId="2BCC307E">
      <w:pPr>
        <w:pStyle w:val="13"/>
        <w:jc w:val="center"/>
        <w:rPr>
          <w:rFonts w:ascii="方正小标宋_GBK" w:hAnsi="方正小标宋_GBK" w:eastAsia="方正小标宋_GBK" w:cs="方正小标宋_GBK"/>
          <w:sz w:val="72"/>
          <w:szCs w:val="72"/>
        </w:rPr>
      </w:pPr>
    </w:p>
    <w:p w14:paraId="23B2E0EF">
      <w:pPr>
        <w:pStyle w:val="13"/>
        <w:jc w:val="center"/>
        <w:rPr>
          <w:rFonts w:ascii="方正小标宋_GBK" w:hAnsi="方正小标宋_GBK" w:eastAsia="方正小标宋_GBK" w:cs="方正小标宋_GBK"/>
          <w:sz w:val="72"/>
          <w:szCs w:val="72"/>
        </w:rPr>
      </w:pPr>
    </w:p>
    <w:p w14:paraId="03E87718">
      <w:pPr>
        <w:pStyle w:val="13"/>
        <w:jc w:val="center"/>
        <w:rPr>
          <w:rFonts w:hint="eastAsia" w:ascii="方正小标宋_GBK" w:hAnsi="方正小标宋_GBK" w:eastAsia="方正小标宋_GBK" w:cs="方正小标宋_GBK"/>
          <w:sz w:val="72"/>
          <w:szCs w:val="72"/>
        </w:rPr>
      </w:pPr>
    </w:p>
    <w:p w14:paraId="52F72775">
      <w:pPr>
        <w:pStyle w:val="13"/>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14:paraId="60AA0D2D">
      <w:pPr>
        <w:jc w:val="center"/>
        <w:rPr>
          <w:rFonts w:ascii="方正小标宋_GBK" w:hAnsi="方正小标宋_GBK" w:eastAsia="方正小标宋_GBK" w:cs="方正小标宋_GBK"/>
          <w:color w:val="000000"/>
          <w:kern w:val="0"/>
          <w:sz w:val="70"/>
          <w:szCs w:val="70"/>
        </w:rPr>
      </w:pPr>
    </w:p>
    <w:p w14:paraId="2A6A6409">
      <w:pPr>
        <w:jc w:val="center"/>
        <w:rPr>
          <w:rFonts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2A082EFD">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14:paraId="4EEBFDE0">
      <w:pPr>
        <w:ind w:firstLine="640" w:firstLineChars="200"/>
        <w:jc w:val="left"/>
        <w:rPr>
          <w:rFonts w:ascii="黑体" w:hAnsi="黑体" w:eastAsia="黑体"/>
          <w:sz w:val="32"/>
          <w:szCs w:val="32"/>
        </w:rPr>
      </w:pPr>
      <w:r>
        <w:rPr>
          <w:rFonts w:hint="eastAsia" w:ascii="黑体" w:hAnsi="黑体" w:eastAsia="黑体" w:cs="黑体"/>
          <w:color w:val="000000"/>
          <w:kern w:val="0"/>
          <w:sz w:val="32"/>
          <w:szCs w:val="32"/>
        </w:rPr>
        <w:t>一、</w:t>
      </w:r>
      <w:r>
        <w:rPr>
          <w:rFonts w:hint="eastAsia" w:ascii="黑体" w:hAnsi="黑体" w:eastAsia="黑体"/>
          <w:sz w:val="32"/>
          <w:szCs w:val="32"/>
        </w:rPr>
        <w:t>机关运行经费：</w:t>
      </w:r>
    </w:p>
    <w:p w14:paraId="73DDA665">
      <w:pPr>
        <w:ind w:firstLine="600" w:firstLineChars="200"/>
        <w:jc w:val="left"/>
        <w:rPr>
          <w:rFonts w:cs="黑体" w:asciiTheme="minorEastAsia" w:hAnsiTheme="minorEastAsia"/>
          <w:color w:val="000000"/>
          <w:kern w:val="0"/>
          <w:sz w:val="32"/>
          <w:szCs w:val="32"/>
        </w:rPr>
      </w:pPr>
      <w:r>
        <w:rPr>
          <w:rFonts w:hint="eastAsia" w:ascii="仿宋_GB2312" w:eastAsia="仿宋_GB2312"/>
          <w:sz w:val="30"/>
          <w:szCs w:val="30"/>
        </w:rPr>
        <w:t>是指</w:t>
      </w:r>
      <w:r>
        <w:rPr>
          <w:rFonts w:hint="eastAsia" w:eastAsia="仿宋_GB2312"/>
          <w:kern w:val="0"/>
          <w:sz w:val="32"/>
          <w:szCs w:val="32"/>
        </w:rPr>
        <w:t>行政单位（含参照公务员法管理事业单位）</w:t>
      </w:r>
      <w:r>
        <w:rPr>
          <w:rFonts w:hint="eastAsia" w:ascii="仿宋_GB2312" w:eastAsia="仿宋_GB2312"/>
          <w:sz w:val="30"/>
          <w:szCs w:val="30"/>
        </w:rPr>
        <w:t>使用一般公共预算财政拨款安排的基本支出中的日常公用经费支出，包括办公及印刷费、邮电费、差旅费、会议费、福利费、日常维修费、专用设备及信息网络、办公用房水电费、办公用房物业管理费、公务用车运行维护费以及其他费用。</w:t>
      </w:r>
    </w:p>
    <w:p w14:paraId="0A23F8D7">
      <w:pPr>
        <w:ind w:firstLine="640" w:firstLineChars="200"/>
        <w:jc w:val="left"/>
        <w:rPr>
          <w:rFonts w:cs="黑体" w:asciiTheme="minorEastAsia" w:hAnsiTheme="minorEastAsia"/>
          <w:b/>
          <w:color w:val="000000"/>
          <w:kern w:val="0"/>
          <w:sz w:val="32"/>
          <w:szCs w:val="32"/>
        </w:rPr>
      </w:pPr>
      <w:r>
        <w:rPr>
          <w:rFonts w:hint="eastAsia" w:ascii="黑体" w:hAnsi="黑体" w:eastAsia="黑体" w:cs="黑体"/>
          <w:color w:val="000000"/>
          <w:kern w:val="0"/>
          <w:sz w:val="32"/>
          <w:szCs w:val="32"/>
        </w:rPr>
        <w:t>二、“三公”经费：</w:t>
      </w:r>
    </w:p>
    <w:p w14:paraId="16CAC92C">
      <w:pPr>
        <w:ind w:firstLine="600" w:firstLineChars="200"/>
        <w:jc w:val="left"/>
        <w:rPr>
          <w:rFonts w:cs="黑体" w:asciiTheme="minorEastAsia" w:hAnsiTheme="minorEastAsia"/>
          <w:color w:val="000000"/>
          <w:kern w:val="0"/>
          <w:sz w:val="32"/>
          <w:szCs w:val="32"/>
        </w:rPr>
      </w:pPr>
      <w:r>
        <w:rPr>
          <w:rFonts w:hint="eastAsia" w:ascii="仿宋_GB2312" w:eastAsia="仿宋_GB2312"/>
          <w:sz w:val="30"/>
          <w:szCs w:val="30"/>
        </w:rPr>
        <w:t>纳入财政预算管理的“三公“经费，是</w:t>
      </w:r>
      <w:r>
        <w:rPr>
          <w:rFonts w:hint="eastAsia" w:ascii="Times New Roman" w:hAnsi="Times New Roman" w:eastAsia="仿宋_GB2312" w:cs="黑体"/>
          <w:color w:val="000000"/>
          <w:kern w:val="0"/>
          <w:sz w:val="32"/>
          <w:szCs w:val="32"/>
        </w:rPr>
        <w:t>指用财政拨款安排</w:t>
      </w:r>
      <w:r>
        <w:rPr>
          <w:rFonts w:hint="eastAsia" w:ascii="仿宋_GB2312" w:eastAsia="仿宋_GB2312"/>
          <w:sz w:val="30"/>
          <w:szCs w:val="30"/>
        </w:rPr>
        <w:t>的</w:t>
      </w:r>
      <w:r>
        <w:rPr>
          <w:rFonts w:hint="eastAsia" w:ascii="Times New Roman" w:hAnsi="Times New Roman" w:eastAsia="仿宋_GB2312" w:cs="黑体"/>
          <w:color w:val="000000"/>
          <w:kern w:val="0"/>
          <w:sz w:val="32"/>
          <w:szCs w:val="32"/>
        </w:rPr>
        <w:t>因公出国（境）费、</w:t>
      </w:r>
      <w:r>
        <w:rPr>
          <w:rFonts w:hint="eastAsia" w:ascii="仿宋_GB2312" w:eastAsia="仿宋_GB2312"/>
          <w:sz w:val="30"/>
          <w:szCs w:val="30"/>
        </w:rPr>
        <w:t>公务接待费、</w:t>
      </w:r>
      <w:r>
        <w:rPr>
          <w:rFonts w:hint="eastAsia" w:ascii="Times New Roman" w:hAnsi="Times New Roman" w:eastAsia="仿宋_GB2312" w:cs="黑体"/>
          <w:color w:val="000000"/>
          <w:kern w:val="0"/>
          <w:sz w:val="32"/>
          <w:szCs w:val="32"/>
        </w:rPr>
        <w:t>公务用车购置费和公务用车运行维护费</w:t>
      </w:r>
      <w:r>
        <w:rPr>
          <w:rFonts w:hint="eastAsia" w:ascii="仿宋_GB2312" w:eastAsia="仿宋_GB2312"/>
          <w:sz w:val="30"/>
          <w:szCs w:val="30"/>
        </w:rPr>
        <w:t>。其中，因公出国（境）费反映单位公务出国（境）的国际旅费、国外城市间交通费、食宿费等支出；公务接待费反映单位按规定开支的各类公务接待支出；</w:t>
      </w:r>
      <w:r>
        <w:rPr>
          <w:rFonts w:hint="eastAsia" w:ascii="Times New Roman" w:hAnsi="Times New Roman" w:eastAsia="仿宋_GB2312" w:cs="黑体"/>
          <w:color w:val="000000"/>
          <w:kern w:val="0"/>
          <w:sz w:val="32"/>
          <w:szCs w:val="32"/>
        </w:rPr>
        <w:t>公务用车购置费</w:t>
      </w:r>
      <w:r>
        <w:rPr>
          <w:rFonts w:hint="eastAsia" w:ascii="仿宋_GB2312" w:eastAsia="仿宋_GB2312"/>
          <w:sz w:val="30"/>
          <w:szCs w:val="30"/>
        </w:rPr>
        <w:t>反映单位公务用车车辆购置支出（含车辆购置税），</w:t>
      </w:r>
      <w:r>
        <w:rPr>
          <w:rFonts w:hint="eastAsia" w:ascii="Times New Roman" w:hAnsi="Times New Roman" w:eastAsia="仿宋_GB2312" w:cs="黑体"/>
          <w:color w:val="000000"/>
          <w:kern w:val="0"/>
          <w:sz w:val="32"/>
          <w:szCs w:val="32"/>
        </w:rPr>
        <w:t>公务用车运行维护费反映</w:t>
      </w:r>
      <w:r>
        <w:rPr>
          <w:rFonts w:hint="eastAsia" w:ascii="仿宋_GB2312" w:eastAsia="仿宋_GB2312"/>
          <w:sz w:val="30"/>
          <w:szCs w:val="30"/>
        </w:rPr>
        <w:t>单位公务用车车辆燃料费、维修费、保险费等支出。</w:t>
      </w:r>
    </w:p>
    <w:p w14:paraId="65A6340D">
      <w:pPr>
        <w:ind w:firstLine="640" w:firstLineChars="200"/>
        <w:jc w:val="left"/>
        <w:rPr>
          <w:rFonts w:cs="黑体" w:asciiTheme="minorEastAsia" w:hAnsiTheme="minorEastAsia"/>
          <w:b/>
          <w:color w:val="000000"/>
          <w:kern w:val="0"/>
          <w:sz w:val="32"/>
          <w:szCs w:val="32"/>
        </w:rPr>
      </w:pPr>
      <w:r>
        <w:rPr>
          <w:rFonts w:hint="eastAsia" w:ascii="黑体" w:hAnsi="黑体" w:eastAsia="黑体" w:cs="黑体"/>
          <w:color w:val="000000"/>
          <w:kern w:val="0"/>
          <w:sz w:val="32"/>
          <w:szCs w:val="32"/>
        </w:rPr>
        <w:t>三、基本支出：</w:t>
      </w:r>
    </w:p>
    <w:p w14:paraId="1FAD5B30">
      <w:pPr>
        <w:ind w:firstLine="600" w:firstLineChars="200"/>
        <w:jc w:val="left"/>
        <w:rPr>
          <w:rFonts w:cs="黑体" w:asciiTheme="minorEastAsia" w:hAnsiTheme="minorEastAsia"/>
          <w:color w:val="000000"/>
          <w:kern w:val="0"/>
          <w:sz w:val="32"/>
          <w:szCs w:val="32"/>
        </w:rPr>
      </w:pPr>
      <w:r>
        <w:rPr>
          <w:rFonts w:hint="eastAsia" w:ascii="仿宋_GB2312" w:eastAsia="仿宋_GB2312"/>
          <w:sz w:val="30"/>
          <w:szCs w:val="30"/>
        </w:rPr>
        <w:t>是指为保障机构正常运转、完成日常工作任务而发生的人员支出和公用支出。</w:t>
      </w:r>
    </w:p>
    <w:p w14:paraId="4322D792">
      <w:pPr>
        <w:ind w:firstLine="640" w:firstLineChars="200"/>
        <w:jc w:val="left"/>
        <w:rPr>
          <w:rFonts w:cs="黑体" w:asciiTheme="minorEastAsia" w:hAnsiTheme="minorEastAsia"/>
          <w:b/>
          <w:color w:val="000000"/>
          <w:kern w:val="0"/>
          <w:sz w:val="32"/>
          <w:szCs w:val="32"/>
        </w:rPr>
      </w:pPr>
      <w:r>
        <w:rPr>
          <w:rFonts w:hint="eastAsia" w:ascii="黑体" w:hAnsi="黑体" w:eastAsia="黑体" w:cs="黑体"/>
          <w:color w:val="000000"/>
          <w:kern w:val="0"/>
          <w:sz w:val="32"/>
          <w:szCs w:val="32"/>
        </w:rPr>
        <w:t>四、项目支出：</w:t>
      </w:r>
    </w:p>
    <w:p w14:paraId="1417144D">
      <w:pPr>
        <w:pStyle w:val="13"/>
        <w:ind w:firstLine="600" w:firstLineChars="200"/>
        <w:rPr>
          <w:rFonts w:asciiTheme="minorEastAsia" w:hAnsiTheme="minorEastAsia" w:eastAsiaTheme="minorEastAsia"/>
          <w:sz w:val="32"/>
          <w:szCs w:val="32"/>
        </w:rPr>
      </w:pPr>
      <w:r>
        <w:rPr>
          <w:rFonts w:hint="eastAsia" w:ascii="仿宋_GB2312" w:eastAsia="仿宋_GB2312"/>
          <w:sz w:val="30"/>
          <w:szCs w:val="30"/>
        </w:rPr>
        <w:t>是指在基本支出之外为完成特定行政任务和事业发展目标所发生的支出。</w:t>
      </w:r>
    </w:p>
    <w:p w14:paraId="00B7FA5C">
      <w:pPr>
        <w:pStyle w:val="13"/>
        <w:spacing w:line="600" w:lineRule="exact"/>
        <w:ind w:firstLine="640" w:firstLineChars="200"/>
        <w:rPr>
          <w:rFonts w:ascii="楷体" w:hAnsi="楷体" w:eastAsia="楷体" w:cs="楷体"/>
          <w:b/>
          <w:bCs/>
          <w:i/>
          <w:color w:val="auto"/>
          <w:sz w:val="32"/>
          <w:szCs w:val="32"/>
        </w:rPr>
      </w:pPr>
    </w:p>
    <w:p w14:paraId="7AEC15DC">
      <w:pPr>
        <w:pStyle w:val="13"/>
        <w:jc w:val="center"/>
        <w:rPr>
          <w:sz w:val="72"/>
          <w:szCs w:val="72"/>
        </w:rPr>
      </w:pPr>
    </w:p>
    <w:p w14:paraId="2DAB63E7">
      <w:pPr>
        <w:pStyle w:val="13"/>
        <w:jc w:val="center"/>
        <w:rPr>
          <w:sz w:val="72"/>
          <w:szCs w:val="72"/>
        </w:rPr>
      </w:pPr>
    </w:p>
    <w:p w14:paraId="153B4546">
      <w:pPr>
        <w:rPr>
          <w:rFonts w:ascii="黑体" w:eastAsia="黑体" w:cs="黑体"/>
          <w:color w:val="000000"/>
          <w:kern w:val="0"/>
          <w:sz w:val="72"/>
          <w:szCs w:val="72"/>
        </w:rPr>
      </w:pPr>
    </w:p>
    <w:p w14:paraId="69161544">
      <w:pPr>
        <w:pStyle w:val="2"/>
      </w:pPr>
    </w:p>
    <w:p w14:paraId="51B45887">
      <w:pPr>
        <w:pStyle w:val="13"/>
        <w:jc w:val="center"/>
        <w:rPr>
          <w:rFonts w:ascii="方正小标宋_GBK" w:hAnsi="方正小标宋_GBK" w:eastAsia="方正小标宋_GBK" w:cs="方正小标宋_GBK"/>
          <w:sz w:val="72"/>
          <w:szCs w:val="72"/>
        </w:rPr>
      </w:pPr>
    </w:p>
    <w:p w14:paraId="26342AF7">
      <w:pPr>
        <w:pStyle w:val="13"/>
        <w:jc w:val="center"/>
        <w:rPr>
          <w:rFonts w:ascii="方正小标宋_GBK" w:hAnsi="方正小标宋_GBK" w:eastAsia="方正小标宋_GBK" w:cs="方正小标宋_GBK"/>
          <w:sz w:val="72"/>
          <w:szCs w:val="72"/>
        </w:rPr>
      </w:pPr>
    </w:p>
    <w:p w14:paraId="35E0EBBF">
      <w:pPr>
        <w:pStyle w:val="13"/>
        <w:jc w:val="center"/>
        <w:rPr>
          <w:rFonts w:ascii="方正小标宋_GBK" w:hAnsi="方正小标宋_GBK" w:eastAsia="方正小标宋_GBK" w:cs="方正小标宋_GBK"/>
          <w:sz w:val="72"/>
          <w:szCs w:val="72"/>
        </w:rPr>
      </w:pPr>
    </w:p>
    <w:p w14:paraId="7783C7CC">
      <w:pPr>
        <w:pStyle w:val="13"/>
        <w:jc w:val="center"/>
        <w:rPr>
          <w:rFonts w:ascii="方正小标宋_GBK" w:hAnsi="方正小标宋_GBK" w:eastAsia="方正小标宋_GBK" w:cs="方正小标宋_GBK"/>
          <w:sz w:val="72"/>
          <w:szCs w:val="72"/>
        </w:rPr>
      </w:pPr>
    </w:p>
    <w:p w14:paraId="6879CE73">
      <w:pPr>
        <w:pStyle w:val="13"/>
        <w:jc w:val="center"/>
        <w:rPr>
          <w:rFonts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第五部分</w:t>
      </w:r>
    </w:p>
    <w:p w14:paraId="3BA98BC5">
      <w:pPr>
        <w:pStyle w:val="13"/>
        <w:jc w:val="center"/>
        <w:rPr>
          <w:rFonts w:ascii="方正小标宋_GBK" w:hAnsi="方正小标宋_GBK" w:eastAsia="方正小标宋_GBK" w:cs="方正小标宋_GBK"/>
          <w:sz w:val="70"/>
          <w:szCs w:val="70"/>
        </w:rPr>
      </w:pPr>
    </w:p>
    <w:p w14:paraId="741322C9">
      <w:pPr>
        <w:pStyle w:val="13"/>
        <w:jc w:val="center"/>
        <w:rPr>
          <w:sz w:val="72"/>
          <w:szCs w:val="72"/>
        </w:rPr>
      </w:pPr>
      <w:r>
        <w:rPr>
          <w:rFonts w:hint="eastAsia" w:ascii="方正小标宋_GBK" w:hAnsi="方正小标宋_GBK" w:eastAsia="方正小标宋_GBK" w:cs="方正小标宋_GBK"/>
          <w:sz w:val="70"/>
          <w:szCs w:val="70"/>
        </w:rPr>
        <w:t>附 件</w:t>
      </w:r>
    </w:p>
    <w:p w14:paraId="44E7C611">
      <w:pPr>
        <w:rPr>
          <w:sz w:val="72"/>
          <w:szCs w:val="72"/>
        </w:rPr>
      </w:pPr>
      <w:r>
        <w:rPr>
          <w:sz w:val="72"/>
          <w:szCs w:val="72"/>
        </w:rPr>
        <w:br w:type="page"/>
      </w:r>
    </w:p>
    <w:p w14:paraId="5063FC7E">
      <w:pPr>
        <w:pStyle w:val="19"/>
        <w:jc w:val="center"/>
        <w:rPr>
          <w:rFonts w:ascii="宋体" w:hAnsi="宋体" w:cs="宋体"/>
          <w:b/>
          <w:bCs/>
          <w:kern w:val="0"/>
          <w:sz w:val="52"/>
          <w:szCs w:val="52"/>
        </w:rPr>
      </w:pPr>
      <w:r>
        <w:rPr>
          <w:rFonts w:hint="eastAsia" w:ascii="宋体" w:hAnsi="宋体" w:cs="宋体"/>
          <w:b/>
          <w:bCs/>
          <w:kern w:val="0"/>
          <w:sz w:val="52"/>
          <w:szCs w:val="52"/>
        </w:rPr>
        <w:t>湘潭县分水乡中心学校</w:t>
      </w:r>
    </w:p>
    <w:p w14:paraId="14FEAA8D">
      <w:pPr>
        <w:pStyle w:val="19"/>
        <w:jc w:val="center"/>
        <w:rPr>
          <w:rFonts w:ascii="宋体" w:cs="Times New Roman"/>
          <w:b/>
          <w:bCs/>
          <w:kern w:val="0"/>
          <w:sz w:val="52"/>
          <w:szCs w:val="52"/>
        </w:rPr>
      </w:pPr>
      <w:r>
        <w:rPr>
          <w:rFonts w:ascii="宋体" w:hAnsi="宋体" w:cs="宋体"/>
          <w:b/>
          <w:bCs/>
          <w:kern w:val="0"/>
          <w:sz w:val="52"/>
          <w:szCs w:val="52"/>
        </w:rPr>
        <w:t>20</w:t>
      </w:r>
      <w:r>
        <w:rPr>
          <w:rFonts w:hint="eastAsia" w:ascii="宋体" w:hAnsi="宋体" w:cs="宋体"/>
          <w:b/>
          <w:bCs/>
          <w:kern w:val="0"/>
          <w:sz w:val="52"/>
          <w:szCs w:val="52"/>
        </w:rPr>
        <w:t>23年部门整体支出绩效自评报告</w:t>
      </w:r>
    </w:p>
    <w:p w14:paraId="5087AF4A">
      <w:pPr>
        <w:pStyle w:val="19"/>
        <w:jc w:val="center"/>
        <w:rPr>
          <w:rFonts w:ascii="仿宋_GB2312" w:hAnsi="仿宋" w:eastAsia="仿宋_GB2312" w:cs="仿宋_GB2312"/>
          <w:kern w:val="0"/>
          <w:sz w:val="32"/>
          <w:szCs w:val="32"/>
        </w:rPr>
      </w:pPr>
    </w:p>
    <w:p w14:paraId="7FCD9F5C">
      <w:pPr>
        <w:pStyle w:val="19"/>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一、单位基本情况</w:t>
      </w:r>
    </w:p>
    <w:p w14:paraId="52D31017">
      <w:pPr>
        <w:pStyle w:val="19"/>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（一）在职人员情况及机构设置</w:t>
      </w:r>
    </w:p>
    <w:p w14:paraId="559B2F06">
      <w:pPr>
        <w:pStyle w:val="19"/>
        <w:ind w:firstLine="640" w:firstLineChars="200"/>
        <w:rPr>
          <w:rFonts w:ascii="Times New Roman" w:hAnsi="Times New Roman" w:eastAsia="仿宋_GB2312" w:cs="黑体"/>
          <w:color w:val="000000"/>
          <w:kern w:val="0"/>
          <w:sz w:val="32"/>
          <w:szCs w:val="32"/>
        </w:rPr>
      </w:pPr>
      <w:r>
        <w:rPr>
          <w:rFonts w:ascii="Times New Roman" w:hAnsi="Times New Roman" w:eastAsia="仿宋_GB2312" w:cs="黑体"/>
          <w:color w:val="000000"/>
          <w:kern w:val="0"/>
          <w:sz w:val="32"/>
          <w:szCs w:val="32"/>
        </w:rPr>
        <w:t>1</w:t>
      </w:r>
      <w:r>
        <w:rPr>
          <w:rFonts w:hint="eastAsia" w:ascii="Times New Roman" w:hAnsi="Times New Roman" w:eastAsia="仿宋_GB2312" w:cs="黑体"/>
          <w:color w:val="000000"/>
          <w:kern w:val="0"/>
          <w:sz w:val="32"/>
          <w:szCs w:val="32"/>
        </w:rPr>
        <w:t>、学校机构数：</w:t>
      </w:r>
    </w:p>
    <w:p w14:paraId="3FBD877A">
      <w:pPr>
        <w:pStyle w:val="8"/>
        <w:shd w:val="clear" w:color="auto" w:fill="FFFFFF"/>
        <w:spacing w:line="450" w:lineRule="atLeast"/>
        <w:ind w:firstLine="480"/>
        <w:rPr>
          <w:rFonts w:eastAsia="仿宋_GB2312" w:cs="黑体"/>
          <w:color w:val="000000"/>
          <w:kern w:val="0"/>
          <w:sz w:val="32"/>
          <w:szCs w:val="32"/>
        </w:rPr>
      </w:pPr>
      <w:r>
        <w:rPr>
          <w:rFonts w:hint="eastAsia" w:ascii="仿宋_GB2312" w:eastAsia="仿宋_GB2312"/>
          <w:sz w:val="32"/>
          <w:szCs w:val="32"/>
        </w:rPr>
        <w:t>湘潭县分水乡中心学校</w:t>
      </w:r>
      <w:r>
        <w:rPr>
          <w:rFonts w:eastAsia="仿宋_GB2312"/>
          <w:bCs/>
          <w:kern w:val="0"/>
          <w:sz w:val="32"/>
          <w:szCs w:val="32"/>
        </w:rPr>
        <w:t>单位内设机构包括</w:t>
      </w:r>
      <w:r>
        <w:rPr>
          <w:rFonts w:hint="eastAsia" w:eastAsia="仿宋_GB2312"/>
          <w:bCs/>
          <w:kern w:val="0"/>
          <w:sz w:val="32"/>
          <w:szCs w:val="32"/>
        </w:rPr>
        <w:t>：</w:t>
      </w:r>
      <w:r>
        <w:rPr>
          <w:rFonts w:hint="eastAsia" w:ascii="仿宋_GB2312" w:eastAsia="仿宋_GB2312"/>
          <w:sz w:val="32"/>
          <w:szCs w:val="32"/>
        </w:rPr>
        <w:t>小学5所（学生人数100以下2所）、初中2所、纯公办幼儿园1所、民转公及普惠性幼儿园1所、小学附属幼儿园1个。</w:t>
      </w:r>
    </w:p>
    <w:p w14:paraId="2C996624">
      <w:pPr>
        <w:numPr>
          <w:ilvl w:val="0"/>
          <w:numId w:val="4"/>
        </w:num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学生数：</w:t>
      </w:r>
    </w:p>
    <w:p w14:paraId="144F6C32">
      <w:pPr>
        <w:pStyle w:val="8"/>
        <w:shd w:val="clear" w:color="auto" w:fill="FFFFFF"/>
        <w:spacing w:line="450" w:lineRule="atLeast"/>
        <w:ind w:firstLine="480"/>
        <w:rPr>
          <w:rFonts w:eastAsia="仿宋_GB2312" w:cs="黑体"/>
          <w:color w:val="000000"/>
          <w:kern w:val="0"/>
          <w:sz w:val="32"/>
          <w:szCs w:val="32"/>
        </w:rPr>
      </w:pPr>
      <w:r>
        <w:rPr>
          <w:rFonts w:hint="eastAsia" w:eastAsia="仿宋_GB2312" w:cs="黑体"/>
          <w:color w:val="000000"/>
          <w:kern w:val="0"/>
          <w:sz w:val="32"/>
          <w:szCs w:val="32"/>
        </w:rPr>
        <w:t>在校学生1325人,其中学前教育幼儿184人，小学生683人,初中生458人。义务教育学校寄宿学生524人，其中小学152人，初中372人。</w:t>
      </w:r>
    </w:p>
    <w:p w14:paraId="7FB336AF">
      <w:pPr>
        <w:numPr>
          <w:ilvl w:val="0"/>
          <w:numId w:val="4"/>
        </w:num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教职工人数：</w:t>
      </w:r>
    </w:p>
    <w:p w14:paraId="02BD9229">
      <w:pPr>
        <w:pStyle w:val="19"/>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全系统现有编制人数136人。实有在职人员139人，退休人员149人，遗属补助人员17人。</w:t>
      </w:r>
    </w:p>
    <w:p w14:paraId="54B83829">
      <w:pPr>
        <w:pStyle w:val="19"/>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（二）部门主要职能</w:t>
      </w:r>
    </w:p>
    <w:p w14:paraId="3EA84989">
      <w:pPr>
        <w:spacing w:line="60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1、贯彻执行党和国家的教育方针、政策和法律、法规，研究拟订全</w:t>
      </w:r>
      <w:r>
        <w:rPr>
          <w:rFonts w:hint="eastAsia" w:ascii="仿宋_GB2312" w:eastAsia="仿宋_GB2312"/>
          <w:sz w:val="32"/>
          <w:szCs w:val="32"/>
        </w:rPr>
        <w:t>乡</w:t>
      </w:r>
      <w:r>
        <w:rPr>
          <w:rFonts w:hint="eastAsia" w:ascii="仿宋_GB2312" w:hAnsi="Calibri" w:eastAsia="仿宋_GB2312" w:cs="Times New Roman"/>
          <w:sz w:val="32"/>
          <w:szCs w:val="32"/>
        </w:rPr>
        <w:t>教育工作的有关规定并监督执行；</w:t>
      </w:r>
    </w:p>
    <w:p w14:paraId="225B2BDD">
      <w:pPr>
        <w:spacing w:line="60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2</w:t>
      </w:r>
      <w:r>
        <w:rPr>
          <w:rFonts w:hint="eastAsia" w:ascii="仿宋_GB2312" w:eastAsia="仿宋_GB2312"/>
          <w:sz w:val="32"/>
          <w:szCs w:val="32"/>
        </w:rPr>
        <w:t>、研究提出全乡</w:t>
      </w:r>
      <w:r>
        <w:rPr>
          <w:rFonts w:hint="eastAsia" w:ascii="仿宋_GB2312" w:hAnsi="Calibri" w:eastAsia="仿宋_GB2312" w:cs="Times New Roman"/>
          <w:sz w:val="32"/>
          <w:szCs w:val="32"/>
        </w:rPr>
        <w:t>教育事业发展规划，拟定教育体制改革的方案并协调组织实施；</w:t>
      </w:r>
    </w:p>
    <w:p w14:paraId="7B5EC02F">
      <w:pPr>
        <w:spacing w:line="60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3</w:t>
      </w:r>
      <w:r>
        <w:rPr>
          <w:rFonts w:hint="eastAsia" w:ascii="仿宋_GB2312" w:eastAsia="仿宋_GB2312"/>
          <w:sz w:val="32"/>
          <w:szCs w:val="32"/>
        </w:rPr>
        <w:t>、统筹管理全乡</w:t>
      </w:r>
      <w:r>
        <w:rPr>
          <w:rFonts w:hint="eastAsia" w:ascii="仿宋_GB2312" w:hAnsi="Calibri" w:eastAsia="仿宋_GB2312" w:cs="Times New Roman"/>
          <w:sz w:val="32"/>
          <w:szCs w:val="32"/>
        </w:rPr>
        <w:t>基础教育（含学前教育）工作；协调指导</w:t>
      </w:r>
      <w:r>
        <w:rPr>
          <w:rFonts w:hint="eastAsia" w:ascii="仿宋_GB2312" w:eastAsia="仿宋_GB2312"/>
          <w:sz w:val="32"/>
          <w:szCs w:val="32"/>
        </w:rPr>
        <w:t>村组</w:t>
      </w:r>
      <w:r>
        <w:rPr>
          <w:rFonts w:hint="eastAsia" w:ascii="仿宋_GB2312" w:hAnsi="Calibri" w:eastAsia="仿宋_GB2312" w:cs="Times New Roman"/>
          <w:sz w:val="32"/>
          <w:szCs w:val="32"/>
        </w:rPr>
        <w:t>有关部门的教育工作；</w:t>
      </w:r>
      <w:r>
        <w:rPr>
          <w:rFonts w:hint="eastAsia" w:ascii="仿宋_GB2312" w:eastAsia="仿宋_GB2312"/>
          <w:sz w:val="32"/>
          <w:szCs w:val="32"/>
        </w:rPr>
        <w:t xml:space="preserve"> </w:t>
      </w:r>
    </w:p>
    <w:p w14:paraId="20E21699">
      <w:pPr>
        <w:spacing w:line="60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4、统筹规划中小学（幼儿园）布局；会同有关部门负责社会力量举办学校的设立、撤并、更名的批报和审批工作；</w:t>
      </w:r>
    </w:p>
    <w:p w14:paraId="18E8C372">
      <w:pPr>
        <w:spacing w:line="60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5</w:t>
      </w:r>
      <w:r>
        <w:rPr>
          <w:rFonts w:hint="eastAsia" w:ascii="仿宋_GB2312" w:eastAsia="仿宋_GB2312"/>
          <w:sz w:val="32"/>
          <w:szCs w:val="32"/>
        </w:rPr>
        <w:t>、会同有关部门拟订筹措教育经费的管理规定，监测全乡教育经费的筹措和使用情况；编报乡</w:t>
      </w:r>
      <w:r>
        <w:rPr>
          <w:rFonts w:hint="eastAsia" w:ascii="仿宋_GB2312" w:hAnsi="Calibri" w:eastAsia="仿宋_GB2312" w:cs="Times New Roman"/>
          <w:sz w:val="32"/>
          <w:szCs w:val="32"/>
        </w:rPr>
        <w:t>级教育经费年度预算建议方案，监督</w:t>
      </w:r>
      <w:r>
        <w:rPr>
          <w:rFonts w:hint="eastAsia" w:ascii="仿宋_GB2312" w:eastAsia="仿宋_GB2312"/>
          <w:sz w:val="32"/>
          <w:szCs w:val="32"/>
        </w:rPr>
        <w:t>各</w:t>
      </w:r>
      <w:r>
        <w:rPr>
          <w:rFonts w:hint="eastAsia" w:ascii="仿宋_GB2312" w:hAnsi="Calibri" w:eastAsia="仿宋_GB2312" w:cs="Times New Roman"/>
          <w:sz w:val="32"/>
          <w:szCs w:val="32"/>
        </w:rPr>
        <w:t>学校</w:t>
      </w:r>
      <w:r>
        <w:rPr>
          <w:rFonts w:hint="eastAsia" w:ascii="仿宋_GB2312" w:eastAsia="仿宋_GB2312"/>
          <w:sz w:val="32"/>
          <w:szCs w:val="32"/>
        </w:rPr>
        <w:t>（幼儿园）</w:t>
      </w:r>
      <w:r>
        <w:rPr>
          <w:rFonts w:hint="eastAsia" w:ascii="仿宋_GB2312" w:hAnsi="Calibri" w:eastAsia="仿宋_GB2312" w:cs="Times New Roman"/>
          <w:sz w:val="32"/>
          <w:szCs w:val="32"/>
        </w:rPr>
        <w:t>教育事业费、基建投资和教育系统专项经费的执行情况；</w:t>
      </w:r>
    </w:p>
    <w:p w14:paraId="638CDB02">
      <w:pPr>
        <w:spacing w:line="60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6、指导学校内部管理体制改革；贯彻执行上级部门有关各级各类学校的机构编制标准；协同有关部门落实教育系统劳动工资及有关待遇和人事管理的有关政策规定；</w:t>
      </w:r>
    </w:p>
    <w:p w14:paraId="3828A8F0">
      <w:pPr>
        <w:spacing w:line="60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7、按照管理权限，归口</w:t>
      </w:r>
      <w:r>
        <w:rPr>
          <w:rFonts w:hint="eastAsia" w:ascii="仿宋_GB2312" w:eastAsia="仿宋_GB2312"/>
          <w:sz w:val="32"/>
          <w:szCs w:val="32"/>
        </w:rPr>
        <w:t>管理全乡</w:t>
      </w:r>
      <w:r>
        <w:rPr>
          <w:rFonts w:hint="eastAsia" w:ascii="仿宋_GB2312" w:hAnsi="Calibri" w:eastAsia="仿宋_GB2312" w:cs="Times New Roman"/>
          <w:sz w:val="32"/>
          <w:szCs w:val="32"/>
        </w:rPr>
        <w:t>各</w:t>
      </w:r>
      <w:r>
        <w:rPr>
          <w:rFonts w:hint="eastAsia" w:ascii="仿宋_GB2312" w:eastAsia="仿宋_GB2312"/>
          <w:sz w:val="32"/>
          <w:szCs w:val="32"/>
        </w:rPr>
        <w:t>中小</w:t>
      </w:r>
      <w:r>
        <w:rPr>
          <w:rFonts w:hint="eastAsia" w:ascii="仿宋_GB2312" w:hAnsi="Calibri" w:eastAsia="仿宋_GB2312" w:cs="Times New Roman"/>
          <w:sz w:val="32"/>
          <w:szCs w:val="32"/>
        </w:rPr>
        <w:t>学历教育及其招生与考试工作；负责中小学、</w:t>
      </w:r>
      <w:r>
        <w:rPr>
          <w:rFonts w:hint="eastAsia" w:ascii="仿宋_GB2312" w:eastAsia="仿宋_GB2312"/>
          <w:sz w:val="32"/>
          <w:szCs w:val="32"/>
        </w:rPr>
        <w:t>幼儿园</w:t>
      </w:r>
      <w:r>
        <w:rPr>
          <w:rFonts w:hint="eastAsia" w:ascii="仿宋_GB2312" w:hAnsi="Calibri" w:eastAsia="仿宋_GB2312" w:cs="Times New Roman"/>
          <w:sz w:val="32"/>
          <w:szCs w:val="32"/>
        </w:rPr>
        <w:t>的学籍管理工作；</w:t>
      </w:r>
    </w:p>
    <w:p w14:paraId="21DB62A5">
      <w:pPr>
        <w:spacing w:line="600" w:lineRule="exact"/>
        <w:ind w:firstLine="640" w:firstLineChars="200"/>
        <w:rPr>
          <w:rFonts w:ascii="仿宋_GB2312" w:hAnsi="Calibri" w:eastAsia="仿宋_GB2312" w:cs="Times New Roman"/>
          <w:sz w:val="32"/>
          <w:szCs w:val="32"/>
        </w:rPr>
      </w:pPr>
      <w:r>
        <w:rPr>
          <w:rFonts w:hint="eastAsia" w:ascii="仿宋_GB2312" w:eastAsia="仿宋_GB2312"/>
          <w:sz w:val="32"/>
          <w:szCs w:val="32"/>
        </w:rPr>
        <w:t>9</w:t>
      </w:r>
      <w:r>
        <w:rPr>
          <w:rFonts w:hint="eastAsia" w:ascii="仿宋_GB2312" w:hAnsi="Calibri" w:eastAsia="仿宋_GB2312" w:cs="Times New Roman"/>
          <w:sz w:val="32"/>
          <w:szCs w:val="32"/>
        </w:rPr>
        <w:t>、规划指导全</w:t>
      </w:r>
      <w:r>
        <w:rPr>
          <w:rFonts w:hint="eastAsia" w:ascii="仿宋_GB2312" w:eastAsia="仿宋_GB2312"/>
          <w:sz w:val="32"/>
          <w:szCs w:val="32"/>
        </w:rPr>
        <w:t>乡</w:t>
      </w:r>
      <w:r>
        <w:rPr>
          <w:rFonts w:hint="eastAsia" w:ascii="仿宋_GB2312" w:hAnsi="Calibri" w:eastAsia="仿宋_GB2312" w:cs="Times New Roman"/>
          <w:sz w:val="32"/>
          <w:szCs w:val="32"/>
        </w:rPr>
        <w:t>教育科学、教学研究与改革；组织实施国家、省、市、县</w:t>
      </w:r>
      <w:r>
        <w:rPr>
          <w:rFonts w:hint="eastAsia" w:ascii="仿宋_GB2312" w:eastAsia="仿宋_GB2312"/>
          <w:sz w:val="32"/>
          <w:szCs w:val="32"/>
        </w:rPr>
        <w:t>、乡</w:t>
      </w:r>
      <w:r>
        <w:rPr>
          <w:rFonts w:hint="eastAsia" w:ascii="仿宋_GB2312" w:hAnsi="Calibri" w:eastAsia="仿宋_GB2312" w:cs="Times New Roman"/>
          <w:sz w:val="32"/>
          <w:szCs w:val="32"/>
        </w:rPr>
        <w:t>教改科研项目，推动科研成果的转化和推广；</w:t>
      </w:r>
    </w:p>
    <w:p w14:paraId="3EBF786F">
      <w:pPr>
        <w:spacing w:line="600" w:lineRule="exact"/>
        <w:ind w:firstLine="640" w:firstLineChars="200"/>
        <w:rPr>
          <w:rFonts w:ascii="仿宋_GB2312" w:hAnsi="Calibri" w:eastAsia="仿宋_GB2312" w:cs="Times New Roman"/>
          <w:sz w:val="32"/>
          <w:szCs w:val="32"/>
        </w:rPr>
      </w:pPr>
      <w:r>
        <w:rPr>
          <w:rFonts w:hint="eastAsia" w:ascii="仿宋_GB2312" w:eastAsia="仿宋_GB2312"/>
          <w:sz w:val="32"/>
          <w:szCs w:val="32"/>
        </w:rPr>
        <w:t>9、负责全乡</w:t>
      </w:r>
      <w:r>
        <w:rPr>
          <w:rFonts w:hint="eastAsia" w:ascii="仿宋_GB2312" w:hAnsi="Calibri" w:eastAsia="仿宋_GB2312" w:cs="Times New Roman"/>
          <w:sz w:val="32"/>
          <w:szCs w:val="32"/>
        </w:rPr>
        <w:t>教育对外交流工作；</w:t>
      </w:r>
    </w:p>
    <w:p w14:paraId="032718FB">
      <w:pPr>
        <w:spacing w:line="600" w:lineRule="exact"/>
        <w:ind w:firstLine="640" w:firstLineChars="200"/>
        <w:rPr>
          <w:rFonts w:ascii="仿宋_GB2312" w:hAnsi="Calibri" w:eastAsia="仿宋_GB2312" w:cs="Times New Roman"/>
          <w:sz w:val="32"/>
          <w:szCs w:val="32"/>
        </w:rPr>
      </w:pPr>
      <w:r>
        <w:rPr>
          <w:rFonts w:hint="eastAsia" w:ascii="仿宋_GB2312" w:eastAsia="仿宋_GB2312"/>
          <w:sz w:val="32"/>
          <w:szCs w:val="32"/>
        </w:rPr>
        <w:t>10、指导全乡</w:t>
      </w:r>
      <w:r>
        <w:rPr>
          <w:rFonts w:hint="eastAsia" w:ascii="仿宋_GB2312" w:hAnsi="Calibri" w:eastAsia="仿宋_GB2312" w:cs="Times New Roman"/>
          <w:sz w:val="32"/>
          <w:szCs w:val="32"/>
        </w:rPr>
        <w:t>学校条件装备、中小学勤工俭学和学校后勤管理社会化工作；</w:t>
      </w:r>
    </w:p>
    <w:p w14:paraId="6B295C63">
      <w:pPr>
        <w:spacing w:line="600" w:lineRule="exact"/>
        <w:ind w:firstLine="640" w:firstLineChars="200"/>
        <w:rPr>
          <w:rFonts w:ascii="仿宋_GB2312" w:hAnsi="Calibri" w:eastAsia="仿宋_GB2312" w:cs="Times New Roman"/>
          <w:sz w:val="32"/>
          <w:szCs w:val="32"/>
        </w:rPr>
      </w:pPr>
      <w:r>
        <w:rPr>
          <w:rFonts w:hint="eastAsia" w:ascii="仿宋_GB2312" w:eastAsia="仿宋_GB2312"/>
          <w:sz w:val="32"/>
          <w:szCs w:val="32"/>
        </w:rPr>
        <w:t>11、负责全乡</w:t>
      </w:r>
      <w:r>
        <w:rPr>
          <w:rFonts w:hint="eastAsia" w:ascii="仿宋_GB2312" w:hAnsi="Calibri" w:eastAsia="仿宋_GB2312" w:cs="Times New Roman"/>
          <w:sz w:val="32"/>
          <w:szCs w:val="32"/>
        </w:rPr>
        <w:t>教育宣传和教育基本信息的统计、分析、发布及信息系统的开发与建设工作；</w:t>
      </w:r>
    </w:p>
    <w:p w14:paraId="04F337EE">
      <w:pPr>
        <w:spacing w:line="600" w:lineRule="exact"/>
        <w:ind w:firstLine="640" w:firstLineChars="200"/>
        <w:rPr>
          <w:rFonts w:ascii="仿宋_GB2312" w:hAnsi="Calibri" w:eastAsia="仿宋_GB2312" w:cs="Times New Roman"/>
          <w:sz w:val="32"/>
          <w:szCs w:val="32"/>
        </w:rPr>
      </w:pPr>
      <w:r>
        <w:rPr>
          <w:rFonts w:hint="eastAsia" w:ascii="仿宋_GB2312" w:eastAsia="仿宋_GB2312"/>
          <w:sz w:val="32"/>
          <w:szCs w:val="32"/>
        </w:rPr>
        <w:t>12、负责全乡</w:t>
      </w:r>
      <w:r>
        <w:rPr>
          <w:rFonts w:hint="eastAsia" w:ascii="仿宋_GB2312" w:hAnsi="Calibri" w:eastAsia="仿宋_GB2312" w:cs="Times New Roman"/>
          <w:sz w:val="32"/>
          <w:szCs w:val="32"/>
        </w:rPr>
        <w:t>语言文字管理工作；</w:t>
      </w:r>
    </w:p>
    <w:p w14:paraId="15C57A3A">
      <w:pPr>
        <w:spacing w:line="600" w:lineRule="exact"/>
        <w:ind w:firstLine="640" w:firstLineChars="200"/>
        <w:rPr>
          <w:rFonts w:ascii="仿宋_GB2312" w:hAnsi="Calibri" w:eastAsia="仿宋_GB2312" w:cs="Times New Roman"/>
          <w:sz w:val="32"/>
          <w:szCs w:val="32"/>
        </w:rPr>
      </w:pPr>
      <w:r>
        <w:rPr>
          <w:rFonts w:hint="eastAsia" w:ascii="仿宋_GB2312" w:eastAsia="仿宋_GB2312"/>
          <w:sz w:val="32"/>
          <w:szCs w:val="32"/>
        </w:rPr>
        <w:t>13、规划指导全乡</w:t>
      </w:r>
      <w:r>
        <w:rPr>
          <w:rFonts w:hint="eastAsia" w:ascii="仿宋_GB2312" w:hAnsi="Calibri" w:eastAsia="仿宋_GB2312" w:cs="Times New Roman"/>
          <w:sz w:val="32"/>
          <w:szCs w:val="32"/>
        </w:rPr>
        <w:t>学校思想政治工作和</w:t>
      </w:r>
      <w:r>
        <w:rPr>
          <w:rFonts w:hint="eastAsia" w:ascii="仿宋_GB2312" w:eastAsia="仿宋_GB2312"/>
          <w:sz w:val="32"/>
          <w:szCs w:val="32"/>
        </w:rPr>
        <w:t>精神文明建设；负责全乡</w:t>
      </w:r>
      <w:r>
        <w:rPr>
          <w:rFonts w:hint="eastAsia" w:ascii="仿宋_GB2312" w:hAnsi="Calibri" w:eastAsia="仿宋_GB2312" w:cs="Times New Roman"/>
          <w:sz w:val="32"/>
          <w:szCs w:val="32"/>
        </w:rPr>
        <w:t>中小学德育及学校体育卫生、艺术教育、电化教育和国防教育、安全教育等方面的工作；</w:t>
      </w:r>
    </w:p>
    <w:p w14:paraId="564521B3">
      <w:pPr>
        <w:spacing w:line="600" w:lineRule="exact"/>
        <w:ind w:firstLine="640" w:firstLineChars="200"/>
      </w:pPr>
      <w:r>
        <w:rPr>
          <w:rFonts w:hint="eastAsia" w:ascii="仿宋_GB2312" w:eastAsia="仿宋_GB2312"/>
          <w:sz w:val="32"/>
          <w:szCs w:val="32"/>
        </w:rPr>
        <w:t>14、承办乡党委、</w:t>
      </w:r>
      <w:r>
        <w:rPr>
          <w:rFonts w:hint="eastAsia" w:ascii="仿宋_GB2312" w:hAnsi="Calibri" w:eastAsia="仿宋_GB2312" w:cs="Times New Roman"/>
          <w:sz w:val="32"/>
          <w:szCs w:val="32"/>
        </w:rPr>
        <w:t>政府交办的其他事项。</w:t>
      </w:r>
    </w:p>
    <w:p w14:paraId="36723F9A">
      <w:pPr>
        <w:pStyle w:val="19"/>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二、绩效评价工作情况</w:t>
      </w:r>
    </w:p>
    <w:p w14:paraId="1529E023">
      <w:pPr>
        <w:pStyle w:val="19"/>
        <w:ind w:left="643"/>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1、绩效评价工作组织情况</w:t>
      </w:r>
    </w:p>
    <w:p w14:paraId="5A303FA3">
      <w:pPr>
        <w:pStyle w:val="8"/>
        <w:shd w:val="clear" w:color="auto" w:fill="FFFFFF"/>
        <w:spacing w:line="450" w:lineRule="atLeast"/>
        <w:ind w:firstLine="640" w:firstLineChars="200"/>
        <w:rPr>
          <w:rFonts w:eastAsia="仿宋_GB2312" w:cs="黑体"/>
          <w:color w:val="000000"/>
          <w:kern w:val="0"/>
          <w:sz w:val="32"/>
          <w:szCs w:val="32"/>
        </w:rPr>
      </w:pPr>
      <w:r>
        <w:rPr>
          <w:rFonts w:hint="eastAsia" w:eastAsia="仿宋_GB2312" w:cs="黑体"/>
          <w:color w:val="000000"/>
          <w:kern w:val="0"/>
          <w:sz w:val="32"/>
          <w:szCs w:val="32"/>
        </w:rPr>
        <w:t>根据绩效评价的有关要求和《湘潭县财政局2023年预算绩效管理工作方案的通知》等文件精神，我单位成立了湘潭县分水乡中心学校绩效评价工作领导小组，由中心校校长任组长，分管财务的副校长任副组长，各中小学校长为领导小组成员；并制定了《湘潭县分水乡中心学校2023年绩效自评工作方案》，成立了工作小组。</w:t>
      </w:r>
    </w:p>
    <w:p w14:paraId="7D4AE982">
      <w:pPr>
        <w:tabs>
          <w:tab w:val="left" w:pos="1875"/>
        </w:tabs>
        <w:spacing w:line="600" w:lineRule="exact"/>
        <w:ind w:firstLine="800" w:firstLineChars="25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按照《湘潭县分水乡中心学校2023年度绩效自评工作方案》要求，我单位召开了专题会议，明确了分工和责任。由各中小学校组织人员查阅相关资料，提交工作小组讨论并对照评价指标体系进行自评打分，最后撰写自评报告。</w:t>
      </w:r>
    </w:p>
    <w:p w14:paraId="420A7CD3">
      <w:pPr>
        <w:pStyle w:val="19"/>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2、单位自评情况</w:t>
      </w:r>
    </w:p>
    <w:p w14:paraId="20D8C48B">
      <w:pPr>
        <w:pStyle w:val="19"/>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根据各中小学校（幼儿园）</w:t>
      </w:r>
      <w:r>
        <w:rPr>
          <w:rFonts w:ascii="Times New Roman" w:hAnsi="Times New Roman" w:eastAsia="仿宋_GB2312"/>
          <w:sz w:val="32"/>
          <w:szCs w:val="32"/>
        </w:rPr>
        <w:t>20</w:t>
      </w:r>
      <w:r>
        <w:rPr>
          <w:rFonts w:hint="eastAsia" w:ascii="Times New Roman" w:hAnsi="Times New Roman" w:eastAsia="仿宋_GB2312"/>
          <w:sz w:val="32"/>
          <w:szCs w:val="32"/>
        </w:rPr>
        <w:t>23年绩效自评的基础数据和自评材料，中心校绩效评价工作小组逐个对照绩效评价指标体系和标准</w:t>
      </w:r>
      <w:r>
        <w:rPr>
          <w:rFonts w:ascii="Times New Roman" w:hAnsi="Times New Roman" w:eastAsia="仿宋_GB2312"/>
          <w:sz w:val="32"/>
          <w:szCs w:val="32"/>
        </w:rPr>
        <w:t xml:space="preserve">, </w:t>
      </w:r>
      <w:r>
        <w:rPr>
          <w:rFonts w:hint="eastAsia" w:ascii="Times New Roman" w:hAnsi="Times New Roman" w:eastAsia="仿宋_GB2312"/>
          <w:sz w:val="32"/>
          <w:szCs w:val="32"/>
        </w:rPr>
        <w:t>分析从决策到实施再到绩效自评过程中的经验与存在的问题，自评打分95分，评定等次为优秀。</w:t>
      </w:r>
    </w:p>
    <w:p w14:paraId="6470C390">
      <w:pPr>
        <w:pStyle w:val="19"/>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三、单位整体支出绩效情况分析</w:t>
      </w:r>
    </w:p>
    <w:p w14:paraId="6A6C1DC0">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1、</w:t>
      </w:r>
      <w:r>
        <w:rPr>
          <w:rFonts w:ascii="Times New Roman" w:hAnsi="Times New Roman" w:eastAsia="仿宋_GB2312" w:cs="黑体"/>
          <w:color w:val="000000"/>
          <w:kern w:val="0"/>
          <w:sz w:val="32"/>
          <w:szCs w:val="32"/>
        </w:rPr>
        <w:t>20</w:t>
      </w:r>
      <w:r>
        <w:rPr>
          <w:rFonts w:hint="eastAsia" w:ascii="Times New Roman" w:hAnsi="Times New Roman" w:eastAsia="仿宋_GB2312" w:cs="黑体"/>
          <w:color w:val="000000"/>
          <w:kern w:val="0"/>
          <w:sz w:val="32"/>
          <w:szCs w:val="32"/>
        </w:rPr>
        <w:t>23年收入支出预算安排情况：</w:t>
      </w:r>
    </w:p>
    <w:p w14:paraId="1781DECF">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2023年预算收入</w:t>
      </w:r>
      <w:r>
        <w:rPr>
          <w:rFonts w:ascii="Times New Roman" w:hAnsi="Times New Roman" w:eastAsia="仿宋_GB2312" w:cs="黑体"/>
          <w:color w:val="000000"/>
          <w:kern w:val="0"/>
          <w:sz w:val="32"/>
          <w:szCs w:val="32"/>
        </w:rPr>
        <w:t>1657</w:t>
      </w:r>
      <w:r>
        <w:rPr>
          <w:rFonts w:hint="eastAsia" w:ascii="Times New Roman" w:hAnsi="Times New Roman" w:eastAsia="仿宋_GB2312" w:cs="黑体"/>
          <w:color w:val="000000"/>
          <w:kern w:val="0"/>
          <w:sz w:val="32"/>
          <w:szCs w:val="32"/>
        </w:rPr>
        <w:t>.</w:t>
      </w:r>
      <w:r>
        <w:rPr>
          <w:rFonts w:ascii="Times New Roman" w:hAnsi="Times New Roman" w:eastAsia="仿宋_GB2312" w:cs="黑体"/>
          <w:color w:val="000000"/>
          <w:kern w:val="0"/>
          <w:sz w:val="32"/>
          <w:szCs w:val="32"/>
        </w:rPr>
        <w:t>53</w:t>
      </w:r>
      <w:r>
        <w:rPr>
          <w:rFonts w:hint="eastAsia" w:ascii="Times New Roman" w:hAnsi="Times New Roman" w:eastAsia="仿宋_GB2312" w:cs="黑体"/>
          <w:color w:val="000000"/>
          <w:kern w:val="0"/>
          <w:sz w:val="32"/>
          <w:szCs w:val="32"/>
        </w:rPr>
        <w:t>万元，其中一般公共预算拨款</w:t>
      </w:r>
      <w:r>
        <w:rPr>
          <w:rFonts w:ascii="Times New Roman" w:hAnsi="Times New Roman" w:eastAsia="仿宋_GB2312" w:cs="黑体"/>
          <w:color w:val="000000"/>
          <w:kern w:val="0"/>
          <w:sz w:val="32"/>
          <w:szCs w:val="32"/>
        </w:rPr>
        <w:t>1627</w:t>
      </w:r>
      <w:r>
        <w:rPr>
          <w:rFonts w:hint="eastAsia" w:ascii="Times New Roman" w:hAnsi="Times New Roman" w:eastAsia="仿宋_GB2312" w:cs="黑体"/>
          <w:color w:val="000000"/>
          <w:kern w:val="0"/>
          <w:sz w:val="32"/>
          <w:szCs w:val="32"/>
        </w:rPr>
        <w:t>.</w:t>
      </w:r>
      <w:r>
        <w:rPr>
          <w:rFonts w:ascii="Times New Roman" w:hAnsi="Times New Roman" w:eastAsia="仿宋_GB2312" w:cs="黑体"/>
          <w:color w:val="000000"/>
          <w:kern w:val="0"/>
          <w:sz w:val="32"/>
          <w:szCs w:val="32"/>
        </w:rPr>
        <w:t>53</w:t>
      </w:r>
      <w:r>
        <w:rPr>
          <w:rFonts w:hint="eastAsia" w:ascii="Times New Roman" w:hAnsi="Times New Roman" w:eastAsia="仿宋_GB2312" w:cs="黑体"/>
          <w:color w:val="000000"/>
          <w:kern w:val="0"/>
          <w:sz w:val="32"/>
          <w:szCs w:val="32"/>
        </w:rPr>
        <w:t>万元，纳入专户管理的非税收入拨款</w:t>
      </w:r>
      <w:r>
        <w:rPr>
          <w:rFonts w:ascii="Times New Roman" w:hAnsi="Times New Roman" w:eastAsia="仿宋_GB2312" w:cs="黑体"/>
          <w:color w:val="000000"/>
          <w:kern w:val="0"/>
          <w:sz w:val="32"/>
          <w:szCs w:val="32"/>
        </w:rPr>
        <w:t>30</w:t>
      </w:r>
      <w:r>
        <w:rPr>
          <w:rFonts w:hint="eastAsia" w:ascii="Times New Roman" w:hAnsi="Times New Roman" w:eastAsia="仿宋_GB2312" w:cs="黑体"/>
          <w:color w:val="000000"/>
          <w:kern w:val="0"/>
          <w:sz w:val="32"/>
          <w:szCs w:val="32"/>
        </w:rPr>
        <w:t>万元。2023年预算支</w:t>
      </w:r>
      <w:r>
        <w:rPr>
          <w:rFonts w:ascii="Times New Roman" w:hAnsi="Times New Roman" w:eastAsia="仿宋_GB2312" w:cs="黑体"/>
          <w:color w:val="000000"/>
          <w:kern w:val="0"/>
          <w:sz w:val="32"/>
          <w:szCs w:val="32"/>
        </w:rPr>
        <w:t>1657</w:t>
      </w:r>
      <w:r>
        <w:rPr>
          <w:rFonts w:hint="eastAsia" w:ascii="Times New Roman" w:hAnsi="Times New Roman" w:eastAsia="仿宋_GB2312" w:cs="黑体"/>
          <w:color w:val="000000"/>
          <w:kern w:val="0"/>
          <w:sz w:val="32"/>
          <w:szCs w:val="32"/>
        </w:rPr>
        <w:t>.</w:t>
      </w:r>
      <w:r>
        <w:rPr>
          <w:rFonts w:ascii="Times New Roman" w:hAnsi="Times New Roman" w:eastAsia="仿宋_GB2312" w:cs="黑体"/>
          <w:color w:val="000000"/>
          <w:kern w:val="0"/>
          <w:sz w:val="32"/>
          <w:szCs w:val="32"/>
        </w:rPr>
        <w:t>53</w:t>
      </w:r>
      <w:r>
        <w:rPr>
          <w:rFonts w:hint="eastAsia" w:ascii="Times New Roman" w:hAnsi="Times New Roman" w:eastAsia="仿宋_GB2312" w:cs="黑体"/>
          <w:color w:val="000000"/>
          <w:kern w:val="0"/>
          <w:sz w:val="32"/>
          <w:szCs w:val="32"/>
        </w:rPr>
        <w:t>万元，其中：基本支出</w:t>
      </w:r>
      <w:r>
        <w:rPr>
          <w:rFonts w:ascii="Times New Roman" w:hAnsi="Times New Roman" w:eastAsia="仿宋_GB2312" w:cs="黑体"/>
          <w:color w:val="000000"/>
          <w:kern w:val="0"/>
          <w:sz w:val="32"/>
          <w:szCs w:val="32"/>
        </w:rPr>
        <w:t>1627</w:t>
      </w:r>
      <w:r>
        <w:rPr>
          <w:rFonts w:hint="eastAsia" w:ascii="Times New Roman" w:hAnsi="Times New Roman" w:eastAsia="仿宋_GB2312" w:cs="黑体"/>
          <w:color w:val="000000"/>
          <w:kern w:val="0"/>
          <w:sz w:val="32"/>
          <w:szCs w:val="32"/>
        </w:rPr>
        <w:t>.</w:t>
      </w:r>
      <w:r>
        <w:rPr>
          <w:rFonts w:ascii="Times New Roman" w:hAnsi="Times New Roman" w:eastAsia="仿宋_GB2312" w:cs="黑体"/>
          <w:color w:val="000000"/>
          <w:kern w:val="0"/>
          <w:sz w:val="32"/>
          <w:szCs w:val="32"/>
        </w:rPr>
        <w:t>53</w:t>
      </w:r>
      <w:r>
        <w:rPr>
          <w:rFonts w:hint="eastAsia" w:ascii="Times New Roman" w:hAnsi="Times New Roman" w:eastAsia="仿宋_GB2312" w:cs="黑体"/>
          <w:color w:val="000000"/>
          <w:kern w:val="0"/>
          <w:sz w:val="32"/>
          <w:szCs w:val="32"/>
        </w:rPr>
        <w:t>万元（其中工资福利支出</w:t>
      </w:r>
      <w:r>
        <w:rPr>
          <w:rFonts w:ascii="Times New Roman" w:hAnsi="Times New Roman" w:eastAsia="仿宋_GB2312" w:cs="黑体"/>
          <w:color w:val="000000"/>
          <w:kern w:val="0"/>
          <w:sz w:val="32"/>
          <w:szCs w:val="32"/>
        </w:rPr>
        <w:t>1519</w:t>
      </w:r>
      <w:r>
        <w:rPr>
          <w:rFonts w:hint="eastAsia" w:ascii="Times New Roman" w:hAnsi="Times New Roman" w:eastAsia="仿宋_GB2312" w:cs="黑体"/>
          <w:color w:val="000000"/>
          <w:kern w:val="0"/>
          <w:sz w:val="32"/>
          <w:szCs w:val="32"/>
        </w:rPr>
        <w:t>.</w:t>
      </w:r>
      <w:r>
        <w:rPr>
          <w:rFonts w:ascii="Times New Roman" w:hAnsi="Times New Roman" w:eastAsia="仿宋_GB2312" w:cs="黑体"/>
          <w:color w:val="000000"/>
          <w:kern w:val="0"/>
          <w:sz w:val="32"/>
          <w:szCs w:val="32"/>
        </w:rPr>
        <w:t>86</w:t>
      </w:r>
      <w:r>
        <w:rPr>
          <w:rFonts w:hint="eastAsia" w:ascii="Times New Roman" w:hAnsi="Times New Roman" w:eastAsia="仿宋_GB2312" w:cs="黑体"/>
          <w:color w:val="000000"/>
          <w:kern w:val="0"/>
          <w:sz w:val="32"/>
          <w:szCs w:val="32"/>
        </w:rPr>
        <w:t>万元，商品和服务支出</w:t>
      </w:r>
      <w:r>
        <w:rPr>
          <w:rFonts w:ascii="Times New Roman" w:hAnsi="Times New Roman" w:eastAsia="仿宋_GB2312" w:cs="黑体"/>
          <w:color w:val="000000"/>
          <w:kern w:val="0"/>
          <w:sz w:val="32"/>
          <w:szCs w:val="32"/>
        </w:rPr>
        <w:t>40</w:t>
      </w:r>
      <w:r>
        <w:rPr>
          <w:rFonts w:hint="eastAsia" w:ascii="Times New Roman" w:hAnsi="Times New Roman" w:eastAsia="仿宋_GB2312" w:cs="黑体"/>
          <w:color w:val="000000"/>
          <w:kern w:val="0"/>
          <w:sz w:val="32"/>
          <w:szCs w:val="32"/>
        </w:rPr>
        <w:t>.</w:t>
      </w:r>
      <w:r>
        <w:rPr>
          <w:rFonts w:ascii="Times New Roman" w:hAnsi="Times New Roman" w:eastAsia="仿宋_GB2312" w:cs="黑体"/>
          <w:color w:val="000000"/>
          <w:kern w:val="0"/>
          <w:sz w:val="32"/>
          <w:szCs w:val="32"/>
        </w:rPr>
        <w:t>73</w:t>
      </w:r>
      <w:r>
        <w:rPr>
          <w:rFonts w:hint="eastAsia" w:ascii="Times New Roman" w:hAnsi="Times New Roman" w:eastAsia="仿宋_GB2312" w:cs="黑体"/>
          <w:color w:val="000000"/>
          <w:kern w:val="0"/>
          <w:sz w:val="32"/>
          <w:szCs w:val="32"/>
        </w:rPr>
        <w:t>万元，对个人和家庭的补助支出</w:t>
      </w:r>
      <w:r>
        <w:rPr>
          <w:rFonts w:ascii="Times New Roman" w:hAnsi="Times New Roman" w:eastAsia="仿宋_GB2312" w:cs="黑体"/>
          <w:color w:val="000000"/>
          <w:kern w:val="0"/>
          <w:sz w:val="32"/>
          <w:szCs w:val="32"/>
        </w:rPr>
        <w:t>66</w:t>
      </w:r>
      <w:r>
        <w:rPr>
          <w:rFonts w:hint="eastAsia" w:ascii="Times New Roman" w:hAnsi="Times New Roman" w:eastAsia="仿宋_GB2312" w:cs="黑体"/>
          <w:color w:val="000000"/>
          <w:kern w:val="0"/>
          <w:sz w:val="32"/>
          <w:szCs w:val="32"/>
        </w:rPr>
        <w:t>.</w:t>
      </w:r>
      <w:r>
        <w:rPr>
          <w:rFonts w:ascii="Times New Roman" w:hAnsi="Times New Roman" w:eastAsia="仿宋_GB2312" w:cs="黑体"/>
          <w:color w:val="000000"/>
          <w:kern w:val="0"/>
          <w:sz w:val="32"/>
          <w:szCs w:val="32"/>
        </w:rPr>
        <w:t>95</w:t>
      </w:r>
      <w:r>
        <w:rPr>
          <w:rFonts w:hint="eastAsia" w:ascii="Times New Roman" w:hAnsi="Times New Roman" w:eastAsia="仿宋_GB2312" w:cs="黑体"/>
          <w:color w:val="000000"/>
          <w:kern w:val="0"/>
          <w:sz w:val="32"/>
          <w:szCs w:val="32"/>
        </w:rPr>
        <w:t>万元）；项目支出30万元。</w:t>
      </w:r>
    </w:p>
    <w:p w14:paraId="504AF447">
      <w:pPr>
        <w:ind w:firstLine="320" w:firstLineChars="1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年中调整预算情况：2023年一般公共预算基本支出年初预算</w:t>
      </w:r>
      <w:r>
        <w:rPr>
          <w:rFonts w:ascii="Times New Roman" w:hAnsi="Times New Roman" w:eastAsia="仿宋_GB2312" w:cs="黑体"/>
          <w:color w:val="000000"/>
          <w:kern w:val="0"/>
          <w:sz w:val="32"/>
          <w:szCs w:val="32"/>
        </w:rPr>
        <w:t>1627</w:t>
      </w:r>
      <w:r>
        <w:rPr>
          <w:rFonts w:hint="eastAsia" w:ascii="Times New Roman" w:hAnsi="Times New Roman" w:eastAsia="仿宋_GB2312" w:cs="黑体"/>
          <w:color w:val="000000"/>
          <w:kern w:val="0"/>
          <w:sz w:val="32"/>
          <w:szCs w:val="32"/>
        </w:rPr>
        <w:t>.</w:t>
      </w:r>
      <w:r>
        <w:rPr>
          <w:rFonts w:ascii="Times New Roman" w:hAnsi="Times New Roman" w:eastAsia="仿宋_GB2312" w:cs="黑体"/>
          <w:color w:val="000000"/>
          <w:kern w:val="0"/>
          <w:sz w:val="32"/>
          <w:szCs w:val="32"/>
        </w:rPr>
        <w:t>53</w:t>
      </w:r>
      <w:r>
        <w:rPr>
          <w:rFonts w:hint="eastAsia" w:ascii="Times New Roman" w:hAnsi="Times New Roman" w:eastAsia="仿宋_GB2312" w:cs="黑体"/>
          <w:color w:val="000000"/>
          <w:kern w:val="0"/>
          <w:sz w:val="32"/>
          <w:szCs w:val="32"/>
        </w:rPr>
        <w:t>万元，追加预算480.11万元。项目支出年初预算30万元，追加预算82.91万元。</w:t>
      </w:r>
    </w:p>
    <w:p w14:paraId="67311CAC">
      <w:pPr>
        <w:pStyle w:val="14"/>
        <w:numPr>
          <w:ilvl w:val="0"/>
          <w:numId w:val="5"/>
        </w:numPr>
        <w:ind w:firstLineChars="0"/>
        <w:rPr>
          <w:rFonts w:ascii="Times New Roman" w:hAnsi="Times New Roman" w:eastAsia="仿宋_GB2312" w:cs="黑体"/>
          <w:color w:val="000000"/>
          <w:kern w:val="0"/>
          <w:sz w:val="32"/>
          <w:szCs w:val="32"/>
        </w:rPr>
      </w:pPr>
      <w:r>
        <w:rPr>
          <w:rFonts w:ascii="Times New Roman" w:hAnsi="Times New Roman" w:eastAsia="仿宋_GB2312" w:cs="黑体"/>
          <w:color w:val="000000"/>
          <w:kern w:val="0"/>
          <w:sz w:val="32"/>
          <w:szCs w:val="32"/>
        </w:rPr>
        <w:t>20</w:t>
      </w:r>
      <w:r>
        <w:rPr>
          <w:rFonts w:hint="eastAsia" w:ascii="Times New Roman" w:hAnsi="Times New Roman" w:eastAsia="仿宋_GB2312" w:cs="黑体"/>
          <w:color w:val="000000"/>
          <w:kern w:val="0"/>
          <w:sz w:val="32"/>
          <w:szCs w:val="32"/>
        </w:rPr>
        <w:t>23年收入支出预算执行情况：</w:t>
      </w:r>
    </w:p>
    <w:p w14:paraId="2A18C538">
      <w:pPr>
        <w:pStyle w:val="14"/>
        <w:ind w:left="160" w:firstLine="480" w:firstLineChars="15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总收入：</w:t>
      </w:r>
      <w:r>
        <w:rPr>
          <w:rFonts w:ascii="Times New Roman" w:hAnsi="Times New Roman" w:eastAsia="仿宋_GB2312" w:cs="黑体"/>
          <w:color w:val="000000"/>
          <w:kern w:val="0"/>
          <w:sz w:val="32"/>
          <w:szCs w:val="32"/>
        </w:rPr>
        <w:t>2330.42</w:t>
      </w:r>
      <w:r>
        <w:rPr>
          <w:rFonts w:hint="eastAsia" w:ascii="Times New Roman" w:hAnsi="Times New Roman" w:eastAsia="仿宋_GB2312" w:cs="黑体"/>
          <w:color w:val="000000"/>
          <w:kern w:val="0"/>
          <w:sz w:val="32"/>
          <w:szCs w:val="32"/>
        </w:rPr>
        <w:t>万元。（1）一般公共预算财政拨款</w:t>
      </w:r>
      <w:r>
        <w:rPr>
          <w:rFonts w:ascii="Times New Roman" w:hAnsi="Times New Roman" w:eastAsia="仿宋_GB2312" w:cs="黑体"/>
          <w:color w:val="000000"/>
          <w:kern w:val="0"/>
          <w:sz w:val="32"/>
          <w:szCs w:val="32"/>
        </w:rPr>
        <w:t>2220.55</w:t>
      </w:r>
      <w:r>
        <w:rPr>
          <w:rFonts w:hint="eastAsia" w:ascii="Times New Roman" w:hAnsi="Times New Roman" w:eastAsia="仿宋_GB2312" w:cs="黑体"/>
          <w:color w:val="000000"/>
          <w:kern w:val="0"/>
          <w:sz w:val="32"/>
          <w:szCs w:val="32"/>
        </w:rPr>
        <w:t>万元</w:t>
      </w:r>
      <w:r>
        <w:rPr>
          <w:rFonts w:ascii="Times New Roman" w:hAnsi="Times New Roman" w:eastAsia="仿宋_GB2312" w:cs="黑体"/>
          <w:color w:val="000000"/>
          <w:kern w:val="0"/>
          <w:sz w:val="32"/>
          <w:szCs w:val="32"/>
        </w:rPr>
        <w:t>,</w:t>
      </w:r>
      <w:r>
        <w:rPr>
          <w:rFonts w:hint="eastAsia" w:ascii="Times New Roman" w:hAnsi="Times New Roman" w:eastAsia="仿宋_GB2312" w:cs="黑体"/>
          <w:color w:val="000000"/>
          <w:kern w:val="0"/>
          <w:sz w:val="32"/>
          <w:szCs w:val="32"/>
        </w:rPr>
        <w:t>占总收入的95.29</w:t>
      </w:r>
      <w:r>
        <w:rPr>
          <w:rFonts w:ascii="Times New Roman" w:hAnsi="Times New Roman" w:eastAsia="仿宋_GB2312" w:cs="黑体"/>
          <w:color w:val="000000"/>
          <w:kern w:val="0"/>
          <w:sz w:val="32"/>
          <w:szCs w:val="32"/>
        </w:rPr>
        <w:t>%</w:t>
      </w:r>
      <w:r>
        <w:rPr>
          <w:rFonts w:hint="eastAsia" w:ascii="Times New Roman" w:hAnsi="Times New Roman" w:eastAsia="仿宋_GB2312" w:cs="黑体"/>
          <w:color w:val="000000"/>
          <w:kern w:val="0"/>
          <w:sz w:val="32"/>
          <w:szCs w:val="32"/>
        </w:rPr>
        <w:t>；（2）事业收入</w:t>
      </w:r>
      <w:r>
        <w:rPr>
          <w:rFonts w:ascii="Times New Roman" w:hAnsi="Times New Roman" w:eastAsia="仿宋_GB2312" w:cs="黑体"/>
          <w:color w:val="000000"/>
          <w:kern w:val="0"/>
          <w:sz w:val="32"/>
          <w:szCs w:val="32"/>
        </w:rPr>
        <w:t>26.91</w:t>
      </w:r>
      <w:r>
        <w:rPr>
          <w:rFonts w:hint="eastAsia" w:ascii="Times New Roman" w:hAnsi="Times New Roman" w:eastAsia="仿宋_GB2312" w:cs="黑体"/>
          <w:color w:val="000000"/>
          <w:kern w:val="0"/>
          <w:sz w:val="32"/>
          <w:szCs w:val="32"/>
        </w:rPr>
        <w:t>万元，占总收入的1.15%；（3）其他收入</w:t>
      </w:r>
      <w:r>
        <w:rPr>
          <w:rFonts w:ascii="Times New Roman" w:hAnsi="Times New Roman" w:eastAsia="仿宋_GB2312" w:cs="黑体"/>
          <w:color w:val="000000"/>
          <w:kern w:val="0"/>
          <w:sz w:val="32"/>
          <w:szCs w:val="32"/>
        </w:rPr>
        <w:t>82.96</w:t>
      </w:r>
      <w:r>
        <w:rPr>
          <w:rFonts w:hint="eastAsia" w:ascii="Times New Roman" w:hAnsi="Times New Roman" w:eastAsia="仿宋_GB2312" w:cs="黑体"/>
          <w:color w:val="000000"/>
          <w:kern w:val="0"/>
          <w:sz w:val="32"/>
          <w:szCs w:val="32"/>
        </w:rPr>
        <w:t>万元，占总收入的3.56%。</w:t>
      </w:r>
    </w:p>
    <w:p w14:paraId="6214231C">
      <w:pPr>
        <w:ind w:firstLine="480" w:firstLineChars="15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总支出：</w:t>
      </w:r>
      <w:r>
        <w:rPr>
          <w:rFonts w:ascii="Times New Roman" w:hAnsi="Times New Roman" w:eastAsia="仿宋_GB2312" w:cs="黑体"/>
          <w:color w:val="000000"/>
          <w:kern w:val="0"/>
          <w:sz w:val="32"/>
          <w:szCs w:val="32"/>
        </w:rPr>
        <w:t>2394.16</w:t>
      </w:r>
      <w:r>
        <w:rPr>
          <w:rFonts w:hint="eastAsia" w:ascii="Times New Roman" w:hAnsi="Times New Roman" w:eastAsia="仿宋_GB2312" w:cs="黑体"/>
          <w:color w:val="000000"/>
          <w:kern w:val="0"/>
          <w:sz w:val="32"/>
          <w:szCs w:val="32"/>
        </w:rPr>
        <w:t>万元。（1）</w:t>
      </w:r>
      <w:r>
        <w:rPr>
          <w:rFonts w:ascii="Times New Roman" w:hAnsi="Times New Roman" w:eastAsia="仿宋_GB2312" w:cs="黑体"/>
          <w:color w:val="000000"/>
          <w:kern w:val="0"/>
          <w:sz w:val="32"/>
          <w:szCs w:val="32"/>
        </w:rPr>
        <w:t xml:space="preserve"> </w:t>
      </w:r>
      <w:r>
        <w:rPr>
          <w:rFonts w:hint="eastAsia" w:ascii="Times New Roman" w:hAnsi="Times New Roman" w:eastAsia="仿宋_GB2312" w:cs="黑体"/>
          <w:color w:val="000000"/>
          <w:kern w:val="0"/>
          <w:sz w:val="32"/>
          <w:szCs w:val="32"/>
        </w:rPr>
        <w:t>基本支出</w:t>
      </w:r>
      <w:r>
        <w:rPr>
          <w:rFonts w:ascii="Times New Roman" w:hAnsi="Times New Roman" w:eastAsia="仿宋_GB2312" w:cs="黑体"/>
          <w:color w:val="000000"/>
          <w:kern w:val="0"/>
          <w:sz w:val="32"/>
          <w:szCs w:val="32"/>
        </w:rPr>
        <w:t>2281.25</w:t>
      </w:r>
      <w:r>
        <w:rPr>
          <w:rFonts w:hint="eastAsia" w:ascii="Times New Roman" w:hAnsi="Times New Roman" w:eastAsia="仿宋_GB2312" w:cs="黑体"/>
          <w:color w:val="000000"/>
          <w:kern w:val="0"/>
          <w:sz w:val="32"/>
          <w:szCs w:val="32"/>
        </w:rPr>
        <w:t>万元，其中财政拨款支出</w:t>
      </w:r>
      <w:r>
        <w:rPr>
          <w:rFonts w:ascii="Times New Roman" w:hAnsi="Times New Roman" w:eastAsia="仿宋_GB2312" w:cs="黑体"/>
          <w:color w:val="000000"/>
          <w:kern w:val="0"/>
          <w:sz w:val="32"/>
          <w:szCs w:val="32"/>
        </w:rPr>
        <w:t>2107.64</w:t>
      </w:r>
      <w:r>
        <w:rPr>
          <w:rFonts w:hint="eastAsia" w:ascii="Times New Roman" w:hAnsi="Times New Roman" w:eastAsia="仿宋_GB2312" w:cs="黑体"/>
          <w:color w:val="000000"/>
          <w:kern w:val="0"/>
          <w:sz w:val="32"/>
          <w:szCs w:val="32"/>
        </w:rPr>
        <w:t>万元；（2）</w:t>
      </w:r>
      <w:r>
        <w:rPr>
          <w:rFonts w:ascii="Times New Roman" w:hAnsi="Times New Roman" w:eastAsia="仿宋_GB2312" w:cs="黑体"/>
          <w:color w:val="000000"/>
          <w:kern w:val="0"/>
          <w:sz w:val="32"/>
          <w:szCs w:val="32"/>
        </w:rPr>
        <w:t xml:space="preserve"> </w:t>
      </w:r>
      <w:r>
        <w:rPr>
          <w:rFonts w:hint="eastAsia" w:ascii="Times New Roman" w:hAnsi="Times New Roman" w:eastAsia="仿宋_GB2312" w:cs="黑体"/>
          <w:color w:val="000000"/>
          <w:kern w:val="0"/>
          <w:sz w:val="32"/>
          <w:szCs w:val="32"/>
        </w:rPr>
        <w:t>项目支出</w:t>
      </w:r>
      <w:r>
        <w:rPr>
          <w:rFonts w:ascii="Times New Roman" w:hAnsi="Times New Roman" w:eastAsia="仿宋_GB2312" w:cs="黑体"/>
          <w:color w:val="000000"/>
          <w:kern w:val="0"/>
          <w:sz w:val="32"/>
          <w:szCs w:val="32"/>
        </w:rPr>
        <w:t>112.91</w:t>
      </w:r>
      <w:r>
        <w:rPr>
          <w:rFonts w:hint="eastAsia" w:ascii="Times New Roman" w:hAnsi="Times New Roman" w:eastAsia="仿宋_GB2312" w:cs="黑体"/>
          <w:color w:val="000000"/>
          <w:kern w:val="0"/>
          <w:sz w:val="32"/>
          <w:szCs w:val="32"/>
        </w:rPr>
        <w:t>万元，其中财政拨款</w:t>
      </w:r>
      <w:r>
        <w:rPr>
          <w:rFonts w:ascii="Times New Roman" w:hAnsi="Times New Roman" w:eastAsia="仿宋_GB2312" w:cs="黑体"/>
          <w:color w:val="000000"/>
          <w:kern w:val="0"/>
          <w:sz w:val="32"/>
          <w:szCs w:val="32"/>
        </w:rPr>
        <w:t>112.91</w:t>
      </w:r>
      <w:r>
        <w:rPr>
          <w:rFonts w:hint="eastAsia" w:ascii="Times New Roman" w:hAnsi="Times New Roman" w:eastAsia="仿宋_GB2312" w:cs="黑体"/>
          <w:color w:val="000000"/>
          <w:kern w:val="0"/>
          <w:sz w:val="32"/>
          <w:szCs w:val="32"/>
        </w:rPr>
        <w:t>万元。</w:t>
      </w:r>
    </w:p>
    <w:p w14:paraId="6F062C1C">
      <w:pPr>
        <w:ind w:firstLine="480" w:firstLineChars="15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使用非财政拨款结余</w:t>
      </w:r>
      <w:r>
        <w:rPr>
          <w:rFonts w:ascii="Times New Roman" w:hAnsi="Times New Roman" w:eastAsia="仿宋_GB2312" w:cs="黑体"/>
          <w:color w:val="000000"/>
          <w:kern w:val="0"/>
          <w:sz w:val="32"/>
          <w:szCs w:val="32"/>
        </w:rPr>
        <w:t>63.74</w:t>
      </w:r>
      <w:r>
        <w:rPr>
          <w:rFonts w:hint="eastAsia" w:ascii="Times New Roman" w:hAnsi="Times New Roman" w:eastAsia="仿宋_GB2312" w:cs="黑体"/>
          <w:color w:val="000000"/>
          <w:kern w:val="0"/>
          <w:sz w:val="32"/>
          <w:szCs w:val="32"/>
        </w:rPr>
        <w:t>万元，年末余额0万元。</w:t>
      </w:r>
    </w:p>
    <w:p w14:paraId="60E4F0AC">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3“三公”经费支出情况：</w:t>
      </w:r>
    </w:p>
    <w:p w14:paraId="3671AEC5">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2023年因公出国（境）费支出预算为0万元，公务接待费支出预算为0.3万元，公务用车购置费支出预算为0万元，公务用车运行维护费支出预算为0万元，合计“三公”经费预算支出0.3万元。2023年因公出国（境）费实际支出为0万元，公务接待费实际支出为0.3万元，公务用车购置费实际支出为0万元，公务用车运行维护费实际支出为0万元，合计“三公”经费实际支出0.3万元。2023年实际支出数等于年初预算数的主要原因是厉行节约，严格控制经费开支。</w:t>
      </w:r>
      <w:r>
        <w:rPr>
          <w:rFonts w:ascii="Times New Roman" w:hAnsi="Times New Roman" w:eastAsia="仿宋_GB2312" w:cs="黑体"/>
          <w:color w:val="000000"/>
          <w:kern w:val="0"/>
          <w:sz w:val="32"/>
          <w:szCs w:val="32"/>
        </w:rPr>
        <w:t>20</w:t>
      </w:r>
      <w:r>
        <w:rPr>
          <w:rFonts w:hint="eastAsia" w:ascii="Times New Roman" w:hAnsi="Times New Roman" w:eastAsia="仿宋_GB2312" w:cs="黑体"/>
          <w:color w:val="000000"/>
          <w:kern w:val="0"/>
          <w:sz w:val="32"/>
          <w:szCs w:val="32"/>
        </w:rPr>
        <w:t>22年因公出国（境）费支出0万元，今年与上年相比无变化，主要原因是厉行节约，严格控制经费开支；公务接待费支出0.3万元，今年与上年相比无变化，主要原因是厉行节约，严格控制经费开支；公务用车购置费支出0万元，今年与上年相比无变化，主要原因是厉行节约，严格控制经费开支；公务用车运行维护费支出0万元，今年与上年相比无变化，主要原因是厉行节约，严格控制经费开支。</w:t>
      </w:r>
    </w:p>
    <w:p w14:paraId="64620CCA">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4、一般运行经费支出情况</w:t>
      </w:r>
    </w:p>
    <w:p w14:paraId="4C9BD989">
      <w:pPr>
        <w:ind w:firstLine="640" w:firstLineChars="200"/>
        <w:rPr>
          <w:rFonts w:ascii="Times New Roman" w:hAnsi="Times New Roman" w:eastAsia="仿宋_GB2312" w:cs="黑体"/>
          <w:color w:val="000000"/>
          <w:kern w:val="0"/>
          <w:sz w:val="32"/>
          <w:szCs w:val="32"/>
        </w:rPr>
      </w:pPr>
      <w:r>
        <w:rPr>
          <w:rFonts w:ascii="Times New Roman" w:hAnsi="Times New Roman" w:eastAsia="仿宋_GB2312" w:cs="黑体"/>
          <w:color w:val="000000"/>
          <w:kern w:val="0"/>
          <w:sz w:val="32"/>
          <w:szCs w:val="32"/>
        </w:rPr>
        <w:t>20</w:t>
      </w:r>
      <w:r>
        <w:rPr>
          <w:rFonts w:hint="eastAsia" w:ascii="Times New Roman" w:hAnsi="Times New Roman" w:eastAsia="仿宋_GB2312" w:cs="黑体"/>
          <w:color w:val="000000"/>
          <w:kern w:val="0"/>
          <w:sz w:val="32"/>
          <w:szCs w:val="32"/>
        </w:rPr>
        <w:t>23年基本支出中的商品和服务支出</w:t>
      </w:r>
      <w:r>
        <w:rPr>
          <w:rFonts w:ascii="Times New Roman" w:hAnsi="Times New Roman" w:eastAsia="仿宋_GB2312" w:cs="黑体"/>
          <w:color w:val="000000"/>
          <w:kern w:val="0"/>
          <w:sz w:val="32"/>
          <w:szCs w:val="32"/>
        </w:rPr>
        <w:t>170.4</w:t>
      </w:r>
      <w:r>
        <w:rPr>
          <w:rFonts w:hint="eastAsia" w:ascii="Times New Roman" w:hAnsi="Times New Roman" w:eastAsia="仿宋_GB2312" w:cs="黑体"/>
          <w:color w:val="000000"/>
          <w:kern w:val="0"/>
          <w:sz w:val="32"/>
          <w:szCs w:val="32"/>
        </w:rPr>
        <w:t>4万元，</w:t>
      </w:r>
      <w:r>
        <w:rPr>
          <w:rFonts w:ascii="Times New Roman" w:hAnsi="Times New Roman" w:eastAsia="仿宋_GB2312" w:cs="黑体"/>
          <w:color w:val="000000"/>
          <w:kern w:val="0"/>
          <w:sz w:val="32"/>
          <w:szCs w:val="32"/>
        </w:rPr>
        <w:t>20</w:t>
      </w:r>
      <w:r>
        <w:rPr>
          <w:rFonts w:hint="eastAsia" w:ascii="Times New Roman" w:hAnsi="Times New Roman" w:eastAsia="仿宋_GB2312" w:cs="黑体"/>
          <w:color w:val="000000"/>
          <w:kern w:val="0"/>
          <w:sz w:val="32"/>
          <w:szCs w:val="32"/>
        </w:rPr>
        <w:t>22年基本支出中的商品和服务支出</w:t>
      </w:r>
      <w:r>
        <w:rPr>
          <w:rFonts w:ascii="Times New Roman" w:hAnsi="Times New Roman" w:eastAsia="仿宋_GB2312" w:cs="黑体"/>
          <w:color w:val="000000"/>
          <w:kern w:val="0"/>
          <w:sz w:val="32"/>
          <w:szCs w:val="32"/>
        </w:rPr>
        <w:t>189.39</w:t>
      </w:r>
      <w:r>
        <w:rPr>
          <w:rFonts w:hint="eastAsia" w:ascii="Times New Roman" w:hAnsi="Times New Roman" w:eastAsia="仿宋_GB2312" w:cs="黑体"/>
          <w:color w:val="000000"/>
          <w:kern w:val="0"/>
          <w:sz w:val="32"/>
          <w:szCs w:val="32"/>
        </w:rPr>
        <w:t>万元，减少了18.95万元，主要是学生人数减少，日常公用经费支出减少。</w:t>
      </w:r>
    </w:p>
    <w:p w14:paraId="0D65A770">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5、加强绩效管理情况</w:t>
      </w:r>
      <w:r>
        <w:rPr>
          <w:rFonts w:ascii="Times New Roman" w:hAnsi="Times New Roman" w:eastAsia="仿宋_GB2312" w:cs="黑体"/>
          <w:color w:val="000000"/>
          <w:kern w:val="0"/>
          <w:sz w:val="32"/>
          <w:szCs w:val="32"/>
        </w:rPr>
        <w:t xml:space="preserve"> </w:t>
      </w:r>
      <w:r>
        <w:rPr>
          <w:rFonts w:hint="eastAsia" w:ascii="Times New Roman" w:hAnsi="Times New Roman" w:eastAsia="仿宋_GB2312" w:cs="黑体"/>
          <w:color w:val="000000"/>
          <w:kern w:val="0"/>
          <w:sz w:val="32"/>
          <w:szCs w:val="32"/>
        </w:rPr>
        <w:t>：</w:t>
      </w:r>
    </w:p>
    <w:p w14:paraId="3F28E850">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1）加强整章建制，推行制度管理。从项目申报、前期筹备、项目招投标、组织实施、竣工验收、财政评审等环节实行严格的制度管理。为加强资金的管理，我单位制定了《湘潭县分水乡中小学校（幼儿园）财务管理实施办法》，确保各项目资金管理有章可循。</w:t>
      </w:r>
    </w:p>
    <w:p w14:paraId="08852FD5">
      <w:pPr>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2）加强预算管理和项目实施管理。加快项目实施和资金支出进度，确保预算执行进度，提高资金使用效率。在项目的实施管理中按照“公开申报、部门审核、专家评审、结果公示、集中支付、绩效评价”的程序进行管理。</w:t>
      </w:r>
    </w:p>
    <w:p w14:paraId="38AE1DB0">
      <w:pPr>
        <w:pStyle w:val="19"/>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3）加强财务管理和项目绩效评价。要求各学校严格按照事业单位财务规则的有关规定，对专项资金实行专账核算，加大监督力度。要求项目实施单位严格按照《中华人民共和国会计法》配置会计人员，建立会计账册，进行会计核算，及时提供合法、真实、准确、完整的会计信息，确保所有项目支出均能得到真实、完整的反映。加强预算绩效目标管理，严格按照《湖南省预算绩效目标管理办法》的规定，编制指向明确、具体细化、合理可行、相应匹配的项目绩效目标，对重点项目加大跟踪监控力度，做好项目的绩效自评及重点评价工作，加强对绩效评价反馈整改及结果运用。</w:t>
      </w:r>
    </w:p>
    <w:p w14:paraId="72786999">
      <w:pPr>
        <w:pStyle w:val="19"/>
        <w:ind w:firstLine="640" w:firstLineChars="200"/>
        <w:rPr>
          <w:rFonts w:ascii="黑体" w:hAnsi="黑体" w:eastAsia="黑体" w:cs="仿宋_GB2312"/>
          <w:b/>
          <w:kern w:val="0"/>
          <w:sz w:val="32"/>
          <w:szCs w:val="32"/>
        </w:rPr>
      </w:pPr>
      <w:r>
        <w:rPr>
          <w:rFonts w:hint="eastAsia" w:ascii="黑体" w:hAnsi="黑体" w:eastAsia="黑体" w:cs="仿宋_GB2312"/>
          <w:b/>
          <w:kern w:val="0"/>
          <w:sz w:val="32"/>
          <w:szCs w:val="32"/>
        </w:rPr>
        <w:t>四、存在的问题和建议</w:t>
      </w:r>
    </w:p>
    <w:p w14:paraId="1B09A494">
      <w:pPr>
        <w:pStyle w:val="19"/>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1、预算方面</w:t>
      </w:r>
    </w:p>
    <w:p w14:paraId="5FC9E651">
      <w:pPr>
        <w:pStyle w:val="19"/>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受经济下行大环境的影响，年初预算不足，年中追加预算，导致预算管理难度加大，预算的执行和完成情况有待加强。</w:t>
      </w:r>
    </w:p>
    <w:p w14:paraId="4DBC3B38">
      <w:pPr>
        <w:pStyle w:val="19"/>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2、内部控制方面</w:t>
      </w:r>
    </w:p>
    <w:p w14:paraId="3A0F9526">
      <w:pPr>
        <w:pStyle w:val="19"/>
        <w:ind w:firstLine="640" w:firstLineChars="200"/>
        <w:rPr>
          <w:rFonts w:ascii="Times New Roman" w:hAnsi="Times New Roman" w:eastAsia="仿宋_GB2312" w:cs="黑体"/>
          <w:color w:val="000000"/>
          <w:kern w:val="0"/>
          <w:sz w:val="32"/>
          <w:szCs w:val="32"/>
        </w:rPr>
      </w:pPr>
      <w:r>
        <w:rPr>
          <w:rFonts w:hint="eastAsia" w:ascii="Times New Roman" w:hAnsi="Times New Roman" w:eastAsia="仿宋_GB2312" w:cs="黑体"/>
          <w:color w:val="000000"/>
          <w:kern w:val="0"/>
          <w:sz w:val="32"/>
          <w:szCs w:val="32"/>
        </w:rPr>
        <w:t>内部控制需要制定更加方便操作的管理制度。</w:t>
      </w:r>
    </w:p>
    <w:p w14:paraId="28208269">
      <w:pPr>
        <w:pStyle w:val="19"/>
        <w:ind w:firstLine="640" w:firstLineChars="200"/>
        <w:rPr>
          <w:rFonts w:ascii="宋体" w:cs="仿宋_GB2312"/>
          <w:kern w:val="0"/>
          <w:sz w:val="32"/>
          <w:szCs w:val="32"/>
        </w:rPr>
      </w:pPr>
      <w:r>
        <w:rPr>
          <w:rFonts w:hint="eastAsia" w:ascii="Times New Roman" w:hAnsi="Times New Roman" w:eastAsia="仿宋_GB2312" w:cs="黑体"/>
          <w:color w:val="000000"/>
          <w:kern w:val="0"/>
          <w:sz w:val="32"/>
          <w:szCs w:val="32"/>
        </w:rPr>
        <w:t>3、资金使用方面</w:t>
      </w:r>
    </w:p>
    <w:p w14:paraId="06B4D25F">
      <w:pPr>
        <w:pStyle w:val="19"/>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资金的支付和管理的时效性还有待提高。</w:t>
      </w:r>
    </w:p>
    <w:p w14:paraId="0318CA89">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827A3B"/>
    <w:multiLevelType w:val="multilevel"/>
    <w:tmpl w:val="05827A3B"/>
    <w:lvl w:ilvl="0" w:tentative="0">
      <w:start w:val="2"/>
      <w:numFmt w:val="decimal"/>
      <w:lvlText w:val="%1、"/>
      <w:lvlJc w:val="left"/>
      <w:pPr>
        <w:ind w:left="1360" w:hanging="720"/>
      </w:pPr>
      <w:rPr>
        <w:rFonts w:hint="default" w:hAnsi="宋体"/>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72DA7D5"/>
    <w:multiLevelType w:val="singleLevel"/>
    <w:tmpl w:val="472DA7D5"/>
    <w:lvl w:ilvl="0" w:tentative="0">
      <w:start w:val="2"/>
      <w:numFmt w:val="decimal"/>
      <w:suff w:val="nothing"/>
      <w:lvlText w:val="%1、"/>
      <w:lvlJc w:val="left"/>
    </w:lvl>
  </w:abstractNum>
  <w:abstractNum w:abstractNumId="3">
    <w:nsid w:val="5EFB16C5"/>
    <w:multiLevelType w:val="multilevel"/>
    <w:tmpl w:val="5EFB16C5"/>
    <w:lvl w:ilvl="0" w:tentative="0">
      <w:start w:val="2"/>
      <w:numFmt w:val="decimal"/>
      <w:lvlText w:val="%1、"/>
      <w:lvlJc w:val="left"/>
      <w:pPr>
        <w:ind w:left="1360" w:hanging="720"/>
      </w:pPr>
      <w:rPr>
        <w:rFonts w:hint="default" w:hAnsi="宋体"/>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4">
    <w:nsid w:val="6AED43D4"/>
    <w:multiLevelType w:val="multilevel"/>
    <w:tmpl w:val="6AED43D4"/>
    <w:lvl w:ilvl="0" w:tentative="0">
      <w:start w:val="1"/>
      <w:numFmt w:val="japaneseCounting"/>
      <w:lvlText w:val="（%1）"/>
      <w:lvlJc w:val="left"/>
      <w:pPr>
        <w:ind w:left="1723" w:hanging="1080"/>
      </w:pPr>
      <w:rPr>
        <w:rFonts w:hint="default"/>
      </w:rPr>
    </w:lvl>
    <w:lvl w:ilvl="1" w:tentative="0">
      <w:start w:val="1"/>
      <w:numFmt w:val="lowerLetter"/>
      <w:lvlText w:val="%2)"/>
      <w:lvlJc w:val="left"/>
      <w:pPr>
        <w:ind w:left="1483" w:hanging="420"/>
      </w:pPr>
    </w:lvl>
    <w:lvl w:ilvl="2" w:tentative="0">
      <w:start w:val="1"/>
      <w:numFmt w:val="lowerRoman"/>
      <w:lvlText w:val="%3."/>
      <w:lvlJc w:val="right"/>
      <w:pPr>
        <w:ind w:left="1903" w:hanging="420"/>
      </w:pPr>
    </w:lvl>
    <w:lvl w:ilvl="3" w:tentative="0">
      <w:start w:val="1"/>
      <w:numFmt w:val="decimal"/>
      <w:lvlText w:val="%4."/>
      <w:lvlJc w:val="left"/>
      <w:pPr>
        <w:ind w:left="2323" w:hanging="420"/>
      </w:pPr>
    </w:lvl>
    <w:lvl w:ilvl="4" w:tentative="0">
      <w:start w:val="1"/>
      <w:numFmt w:val="lowerLetter"/>
      <w:lvlText w:val="%5)"/>
      <w:lvlJc w:val="left"/>
      <w:pPr>
        <w:ind w:left="2743" w:hanging="420"/>
      </w:pPr>
    </w:lvl>
    <w:lvl w:ilvl="5" w:tentative="0">
      <w:start w:val="1"/>
      <w:numFmt w:val="lowerRoman"/>
      <w:lvlText w:val="%6."/>
      <w:lvlJc w:val="right"/>
      <w:pPr>
        <w:ind w:left="3163" w:hanging="420"/>
      </w:pPr>
    </w:lvl>
    <w:lvl w:ilvl="6" w:tentative="0">
      <w:start w:val="1"/>
      <w:numFmt w:val="decimal"/>
      <w:lvlText w:val="%7."/>
      <w:lvlJc w:val="left"/>
      <w:pPr>
        <w:ind w:left="3583" w:hanging="420"/>
      </w:pPr>
    </w:lvl>
    <w:lvl w:ilvl="7" w:tentative="0">
      <w:start w:val="1"/>
      <w:numFmt w:val="lowerLetter"/>
      <w:lvlText w:val="%8)"/>
      <w:lvlJc w:val="left"/>
      <w:pPr>
        <w:ind w:left="4003" w:hanging="420"/>
      </w:pPr>
    </w:lvl>
    <w:lvl w:ilvl="8" w:tentative="0">
      <w:start w:val="1"/>
      <w:numFmt w:val="lowerRoman"/>
      <w:lvlText w:val="%9."/>
      <w:lvlJc w:val="right"/>
      <w:pPr>
        <w:ind w:left="4423" w:hanging="420"/>
      </w:p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yMDIyMzA3YmY3M2MwYmI0NGVjNmM0ODhhMzA3NjQifQ=="/>
  </w:docVars>
  <w:rsids>
    <w:rsidRoot w:val="004506F9"/>
    <w:rsid w:val="0002229B"/>
    <w:rsid w:val="0002423F"/>
    <w:rsid w:val="000273BD"/>
    <w:rsid w:val="00037E67"/>
    <w:rsid w:val="00040CBC"/>
    <w:rsid w:val="000415B7"/>
    <w:rsid w:val="00041E3F"/>
    <w:rsid w:val="00047058"/>
    <w:rsid w:val="00055DAA"/>
    <w:rsid w:val="00061F7B"/>
    <w:rsid w:val="000658A3"/>
    <w:rsid w:val="00074155"/>
    <w:rsid w:val="00081EB4"/>
    <w:rsid w:val="000A3F69"/>
    <w:rsid w:val="000C7B98"/>
    <w:rsid w:val="000F012B"/>
    <w:rsid w:val="000F213F"/>
    <w:rsid w:val="00103957"/>
    <w:rsid w:val="00125375"/>
    <w:rsid w:val="00152C6D"/>
    <w:rsid w:val="001563A1"/>
    <w:rsid w:val="00162D39"/>
    <w:rsid w:val="001678BD"/>
    <w:rsid w:val="00182373"/>
    <w:rsid w:val="001A67DB"/>
    <w:rsid w:val="001C3C29"/>
    <w:rsid w:val="001D51E5"/>
    <w:rsid w:val="001D65B2"/>
    <w:rsid w:val="001E080D"/>
    <w:rsid w:val="001E53D0"/>
    <w:rsid w:val="001F0AD3"/>
    <w:rsid w:val="001F0C3B"/>
    <w:rsid w:val="00202C82"/>
    <w:rsid w:val="00214427"/>
    <w:rsid w:val="00226CB7"/>
    <w:rsid w:val="00241B43"/>
    <w:rsid w:val="00247029"/>
    <w:rsid w:val="00264552"/>
    <w:rsid w:val="00264EF9"/>
    <w:rsid w:val="00265724"/>
    <w:rsid w:val="0027426B"/>
    <w:rsid w:val="0028720B"/>
    <w:rsid w:val="002C46FF"/>
    <w:rsid w:val="002E0A30"/>
    <w:rsid w:val="002E443D"/>
    <w:rsid w:val="0030063C"/>
    <w:rsid w:val="0030064A"/>
    <w:rsid w:val="003130C4"/>
    <w:rsid w:val="00316C4B"/>
    <w:rsid w:val="0032192B"/>
    <w:rsid w:val="003479BD"/>
    <w:rsid w:val="0037197D"/>
    <w:rsid w:val="003768D5"/>
    <w:rsid w:val="00391605"/>
    <w:rsid w:val="003926B9"/>
    <w:rsid w:val="0039467C"/>
    <w:rsid w:val="003C47E6"/>
    <w:rsid w:val="003C4FC2"/>
    <w:rsid w:val="003D6104"/>
    <w:rsid w:val="003F002D"/>
    <w:rsid w:val="003F6E38"/>
    <w:rsid w:val="00405F97"/>
    <w:rsid w:val="00416E61"/>
    <w:rsid w:val="0042790C"/>
    <w:rsid w:val="004506F9"/>
    <w:rsid w:val="004717A2"/>
    <w:rsid w:val="00473DF3"/>
    <w:rsid w:val="0048424B"/>
    <w:rsid w:val="00487911"/>
    <w:rsid w:val="00491741"/>
    <w:rsid w:val="004B0CEE"/>
    <w:rsid w:val="004B2D40"/>
    <w:rsid w:val="004B3033"/>
    <w:rsid w:val="004B31F0"/>
    <w:rsid w:val="004B3EFA"/>
    <w:rsid w:val="004B52E4"/>
    <w:rsid w:val="004E74AD"/>
    <w:rsid w:val="004F752D"/>
    <w:rsid w:val="00500E5F"/>
    <w:rsid w:val="005122EF"/>
    <w:rsid w:val="0051441A"/>
    <w:rsid w:val="00517C33"/>
    <w:rsid w:val="00517D5F"/>
    <w:rsid w:val="00523644"/>
    <w:rsid w:val="00525283"/>
    <w:rsid w:val="0054069E"/>
    <w:rsid w:val="00544866"/>
    <w:rsid w:val="005767CC"/>
    <w:rsid w:val="00590D9F"/>
    <w:rsid w:val="00595D26"/>
    <w:rsid w:val="005A74E6"/>
    <w:rsid w:val="005B404E"/>
    <w:rsid w:val="005B4566"/>
    <w:rsid w:val="005C625D"/>
    <w:rsid w:val="005C64E1"/>
    <w:rsid w:val="005D4D55"/>
    <w:rsid w:val="005E2CFB"/>
    <w:rsid w:val="005F2103"/>
    <w:rsid w:val="005F3D1C"/>
    <w:rsid w:val="0062378F"/>
    <w:rsid w:val="00641842"/>
    <w:rsid w:val="00651EEC"/>
    <w:rsid w:val="00671AB8"/>
    <w:rsid w:val="00686673"/>
    <w:rsid w:val="00691E8C"/>
    <w:rsid w:val="006A22C4"/>
    <w:rsid w:val="006A351B"/>
    <w:rsid w:val="006B0422"/>
    <w:rsid w:val="006C1B53"/>
    <w:rsid w:val="006D7730"/>
    <w:rsid w:val="006E5284"/>
    <w:rsid w:val="006F3EB5"/>
    <w:rsid w:val="006F7D9E"/>
    <w:rsid w:val="00702E34"/>
    <w:rsid w:val="00704395"/>
    <w:rsid w:val="00710FE7"/>
    <w:rsid w:val="007117BD"/>
    <w:rsid w:val="00717621"/>
    <w:rsid w:val="00720FF1"/>
    <w:rsid w:val="00727A53"/>
    <w:rsid w:val="00752805"/>
    <w:rsid w:val="00774073"/>
    <w:rsid w:val="00787B42"/>
    <w:rsid w:val="007C4539"/>
    <w:rsid w:val="007D4D17"/>
    <w:rsid w:val="007F3657"/>
    <w:rsid w:val="007F6104"/>
    <w:rsid w:val="008105C6"/>
    <w:rsid w:val="008120D4"/>
    <w:rsid w:val="00812ED5"/>
    <w:rsid w:val="00816E00"/>
    <w:rsid w:val="00817774"/>
    <w:rsid w:val="00825E0C"/>
    <w:rsid w:val="008277D9"/>
    <w:rsid w:val="0084478C"/>
    <w:rsid w:val="0084479F"/>
    <w:rsid w:val="00846E18"/>
    <w:rsid w:val="008601C1"/>
    <w:rsid w:val="008657B5"/>
    <w:rsid w:val="0086638C"/>
    <w:rsid w:val="00877110"/>
    <w:rsid w:val="00877F67"/>
    <w:rsid w:val="008842BF"/>
    <w:rsid w:val="00897397"/>
    <w:rsid w:val="008A16D8"/>
    <w:rsid w:val="008A3E8D"/>
    <w:rsid w:val="008A434A"/>
    <w:rsid w:val="008F0990"/>
    <w:rsid w:val="008F56E3"/>
    <w:rsid w:val="009237C4"/>
    <w:rsid w:val="00944C48"/>
    <w:rsid w:val="00950252"/>
    <w:rsid w:val="0095763E"/>
    <w:rsid w:val="00967F5D"/>
    <w:rsid w:val="00973559"/>
    <w:rsid w:val="0097391C"/>
    <w:rsid w:val="00986744"/>
    <w:rsid w:val="009A0F95"/>
    <w:rsid w:val="009A2B9B"/>
    <w:rsid w:val="009A5862"/>
    <w:rsid w:val="009B3ADF"/>
    <w:rsid w:val="009C3B52"/>
    <w:rsid w:val="009E6817"/>
    <w:rsid w:val="009E6E9A"/>
    <w:rsid w:val="00A01D2B"/>
    <w:rsid w:val="00A04B28"/>
    <w:rsid w:val="00A11C28"/>
    <w:rsid w:val="00A35E7E"/>
    <w:rsid w:val="00A42218"/>
    <w:rsid w:val="00A535C0"/>
    <w:rsid w:val="00A70249"/>
    <w:rsid w:val="00A70B02"/>
    <w:rsid w:val="00A71D9F"/>
    <w:rsid w:val="00A741B5"/>
    <w:rsid w:val="00A74269"/>
    <w:rsid w:val="00A92E9F"/>
    <w:rsid w:val="00AB18FF"/>
    <w:rsid w:val="00AD2E9E"/>
    <w:rsid w:val="00B313FA"/>
    <w:rsid w:val="00B33BEA"/>
    <w:rsid w:val="00B416D5"/>
    <w:rsid w:val="00B4683D"/>
    <w:rsid w:val="00B57C9F"/>
    <w:rsid w:val="00B63572"/>
    <w:rsid w:val="00B845B3"/>
    <w:rsid w:val="00B85D8B"/>
    <w:rsid w:val="00BB4A40"/>
    <w:rsid w:val="00BD6C3E"/>
    <w:rsid w:val="00BE3674"/>
    <w:rsid w:val="00BE750B"/>
    <w:rsid w:val="00BF0381"/>
    <w:rsid w:val="00C04744"/>
    <w:rsid w:val="00C10681"/>
    <w:rsid w:val="00C3049A"/>
    <w:rsid w:val="00C31B1E"/>
    <w:rsid w:val="00C35B9C"/>
    <w:rsid w:val="00C46A5D"/>
    <w:rsid w:val="00C47848"/>
    <w:rsid w:val="00C5721F"/>
    <w:rsid w:val="00C619CC"/>
    <w:rsid w:val="00C77645"/>
    <w:rsid w:val="00CE04C3"/>
    <w:rsid w:val="00CE76A0"/>
    <w:rsid w:val="00D148C6"/>
    <w:rsid w:val="00D17A8A"/>
    <w:rsid w:val="00D415BA"/>
    <w:rsid w:val="00D42579"/>
    <w:rsid w:val="00D519F7"/>
    <w:rsid w:val="00D63780"/>
    <w:rsid w:val="00D644EE"/>
    <w:rsid w:val="00D91D81"/>
    <w:rsid w:val="00DC0423"/>
    <w:rsid w:val="00DD06FF"/>
    <w:rsid w:val="00DD5FE9"/>
    <w:rsid w:val="00DE2109"/>
    <w:rsid w:val="00DF09B7"/>
    <w:rsid w:val="00E00C7A"/>
    <w:rsid w:val="00E37D6C"/>
    <w:rsid w:val="00E46DFC"/>
    <w:rsid w:val="00E55B68"/>
    <w:rsid w:val="00E561AE"/>
    <w:rsid w:val="00E67BE6"/>
    <w:rsid w:val="00E8683C"/>
    <w:rsid w:val="00EA2B72"/>
    <w:rsid w:val="00EF5879"/>
    <w:rsid w:val="00F1507C"/>
    <w:rsid w:val="00F74360"/>
    <w:rsid w:val="00FB462F"/>
    <w:rsid w:val="00FC30E6"/>
    <w:rsid w:val="00FE16FA"/>
    <w:rsid w:val="00FE328A"/>
    <w:rsid w:val="00FE351D"/>
    <w:rsid w:val="00FE6269"/>
    <w:rsid w:val="00FF5CD6"/>
    <w:rsid w:val="01893DE5"/>
    <w:rsid w:val="1D97DEFF"/>
    <w:rsid w:val="1DFF72E5"/>
    <w:rsid w:val="1EFC6F07"/>
    <w:rsid w:val="2AC83AE7"/>
    <w:rsid w:val="2FDF85B8"/>
    <w:rsid w:val="2FFFEE04"/>
    <w:rsid w:val="34DF85B0"/>
    <w:rsid w:val="3B8F36BC"/>
    <w:rsid w:val="491FF225"/>
    <w:rsid w:val="4FFD214C"/>
    <w:rsid w:val="5777D4F5"/>
    <w:rsid w:val="59DD8326"/>
    <w:rsid w:val="5DEF592A"/>
    <w:rsid w:val="5FC6BB1E"/>
    <w:rsid w:val="5FF720F1"/>
    <w:rsid w:val="67FF5C0B"/>
    <w:rsid w:val="6EFC0924"/>
    <w:rsid w:val="6FB74722"/>
    <w:rsid w:val="6FEF8B7E"/>
    <w:rsid w:val="71A6591B"/>
    <w:rsid w:val="737D59BA"/>
    <w:rsid w:val="77C37683"/>
    <w:rsid w:val="79FF515B"/>
    <w:rsid w:val="7E9E1962"/>
    <w:rsid w:val="7E9F11B4"/>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next w:val="1"/>
    <w:unhideWhenUsed/>
    <w:qFormat/>
    <w:uiPriority w:val="99"/>
    <w:pPr>
      <w:ind w:firstLine="420" w:firstLineChars="200"/>
    </w:pPr>
  </w:style>
  <w:style w:type="paragraph" w:styleId="4">
    <w:name w:val="Body Text Indent"/>
    <w:basedOn w:val="1"/>
    <w:next w:val="3"/>
    <w:unhideWhenUsed/>
    <w:qFormat/>
    <w:uiPriority w:val="99"/>
    <w:pPr>
      <w:widowControl/>
      <w:spacing w:after="120"/>
      <w:ind w:left="420" w:leftChars="200"/>
      <w:jc w:val="left"/>
    </w:pPr>
    <w:rPr>
      <w:rFonts w:ascii="宋体" w:hAnsi="宋体" w:eastAsia="宋体" w:cs="宋体"/>
      <w:kern w:val="0"/>
      <w:sz w:val="24"/>
    </w:rPr>
  </w:style>
  <w:style w:type="paragraph" w:styleId="5">
    <w:name w:val="Balloon Text"/>
    <w:basedOn w:val="1"/>
    <w:link w:val="15"/>
    <w:semiHidden/>
    <w:unhideWhenUsed/>
    <w:qFormat/>
    <w:uiPriority w:val="99"/>
    <w:rPr>
      <w:sz w:val="18"/>
      <w:szCs w:val="18"/>
    </w:rPr>
  </w:style>
  <w:style w:type="paragraph" w:styleId="6">
    <w:name w:val="footer"/>
    <w:basedOn w:val="1"/>
    <w:link w:val="12"/>
    <w:unhideWhenUsed/>
    <w:qFormat/>
    <w:uiPriority w:val="0"/>
    <w:pPr>
      <w:tabs>
        <w:tab w:val="center" w:pos="4153"/>
        <w:tab w:val="right" w:pos="8306"/>
      </w:tabs>
      <w:snapToGrid w:val="0"/>
      <w:jc w:val="left"/>
    </w:pPr>
    <w:rPr>
      <w:sz w:val="18"/>
      <w:szCs w:val="18"/>
    </w:rPr>
  </w:style>
  <w:style w:type="paragraph" w:styleId="7">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rPr>
      <w:rFonts w:ascii="Times New Roman" w:hAnsi="Times New Roman" w:eastAsia="宋体" w:cs="Times New Roman"/>
      <w:sz w:val="24"/>
      <w:szCs w:val="20"/>
    </w:rPr>
  </w:style>
  <w:style w:type="character" w:customStyle="1" w:styleId="11">
    <w:name w:val="页眉 Char"/>
    <w:basedOn w:val="10"/>
    <w:link w:val="7"/>
    <w:qFormat/>
    <w:uiPriority w:val="99"/>
    <w:rPr>
      <w:sz w:val="18"/>
      <w:szCs w:val="18"/>
    </w:rPr>
  </w:style>
  <w:style w:type="character" w:customStyle="1" w:styleId="12">
    <w:name w:val="页脚 Char"/>
    <w:basedOn w:val="10"/>
    <w:link w:val="6"/>
    <w:qFormat/>
    <w:uiPriority w:val="0"/>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10"/>
    <w:link w:val="5"/>
    <w:semiHidden/>
    <w:qFormat/>
    <w:uiPriority w:val="99"/>
    <w:rPr>
      <w:sz w:val="18"/>
      <w:szCs w:val="18"/>
    </w:rPr>
  </w:style>
  <w:style w:type="character" w:customStyle="1" w:styleId="16">
    <w:name w:val="font01"/>
    <w:basedOn w:val="10"/>
    <w:qFormat/>
    <w:uiPriority w:val="0"/>
    <w:rPr>
      <w:rFonts w:hint="eastAsia" w:ascii="宋体" w:hAnsi="宋体" w:eastAsia="宋体" w:cs="宋体"/>
      <w:color w:val="000000"/>
      <w:sz w:val="22"/>
      <w:szCs w:val="22"/>
      <w:u w:val="none"/>
    </w:rPr>
  </w:style>
  <w:style w:type="character" w:customStyle="1" w:styleId="17">
    <w:name w:val="font21"/>
    <w:basedOn w:val="10"/>
    <w:qFormat/>
    <w:uiPriority w:val="0"/>
    <w:rPr>
      <w:rFonts w:hint="eastAsia" w:ascii="宋体" w:hAnsi="宋体" w:eastAsia="宋体" w:cs="宋体"/>
      <w:color w:val="000000"/>
      <w:sz w:val="24"/>
      <w:szCs w:val="24"/>
      <w:u w:val="none"/>
    </w:rPr>
  </w:style>
  <w:style w:type="character" w:customStyle="1" w:styleId="18">
    <w:name w:val="font11"/>
    <w:basedOn w:val="10"/>
    <w:qFormat/>
    <w:uiPriority w:val="0"/>
    <w:rPr>
      <w:rFonts w:hint="eastAsia" w:ascii="宋体" w:hAnsi="宋体" w:eastAsia="宋体" w:cs="宋体"/>
      <w:color w:val="000000"/>
      <w:sz w:val="24"/>
      <w:szCs w:val="24"/>
      <w:u w:val="none"/>
    </w:rPr>
  </w:style>
  <w:style w:type="paragraph" w:customStyle="1" w:styleId="19">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0">
    <w:name w:val="无间隔11"/>
    <w:qFormat/>
    <w:uiPriority w:val="0"/>
    <w:pPr>
      <w:widowControl w:val="0"/>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31</Pages>
  <Words>1674</Words>
  <Characters>1973</Characters>
  <Lines>116</Lines>
  <Paragraphs>32</Paragraphs>
  <TotalTime>1</TotalTime>
  <ScaleCrop>false</ScaleCrop>
  <LinksUpToDate>false</LinksUpToDate>
  <CharactersWithSpaces>2073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2020-07-08T02:32:00Z</dcterms:created>
  <dc:creator>李航 null</dc:creator>
  <cp:lastModifiedBy>演示人</cp:lastModifiedBy>
  <cp:lastPrinted>2024-08-08T10:20:00Z</cp:lastPrinted>
  <dcterms:modified xsi:type="dcterms:W3CDTF">2025-03-17T04:11:43Z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65DA9BD634374B89B2348B5B3DF03C9D_13</vt:lpwstr>
  </property>
  <property fmtid="{D5CDD505-2E9C-101B-9397-08002B2CF9AE}" pid="4" name="KSOTemplateDocerSaveRecord">
    <vt:lpwstr>eyJoZGlkIjoiNGRiMzFiMDczYmNkNjgzNjEyMDdkMzliNjk4MGJkOWMiLCJ1c2VySWQiOiIyNzg1NDczNjcifQ==</vt:lpwstr>
  </property>
</Properties>
</file>