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1E8DF0">
      <w:pPr>
        <w:pStyle w:val="13"/>
        <w:jc w:val="center"/>
        <w:rPr>
          <w:sz w:val="84"/>
          <w:szCs w:val="84"/>
        </w:rPr>
      </w:pPr>
    </w:p>
    <w:p w14:paraId="744B0131">
      <w:pPr>
        <w:pStyle w:val="13"/>
        <w:jc w:val="center"/>
        <w:rPr>
          <w:sz w:val="84"/>
          <w:szCs w:val="84"/>
        </w:rPr>
      </w:pPr>
    </w:p>
    <w:p w14:paraId="6280EBEF">
      <w:pPr>
        <w:pStyle w:val="13"/>
        <w:jc w:val="center"/>
        <w:rPr>
          <w:sz w:val="84"/>
          <w:szCs w:val="84"/>
        </w:rPr>
      </w:pPr>
    </w:p>
    <w:p w14:paraId="5538266C">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2023年度</w:t>
      </w:r>
    </w:p>
    <w:p w14:paraId="431082B2">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湘潭县应急管理局</w:t>
      </w:r>
    </w:p>
    <w:p w14:paraId="2D557AC5">
      <w:pPr>
        <w:pStyle w:val="2"/>
        <w:rPr>
          <w:color w:val="000000"/>
          <w:kern w:val="0"/>
        </w:rPr>
      </w:pPr>
    </w:p>
    <w:p w14:paraId="6626EF33">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w:t>
      </w:r>
    </w:p>
    <w:p w14:paraId="7EB35BEE">
      <w:pPr>
        <w:pStyle w:val="13"/>
        <w:jc w:val="center"/>
        <w:rPr>
          <w:rFonts w:hint="eastAsia" w:ascii="方正小标宋_GBK" w:hAnsi="方正小标宋_GBK" w:eastAsia="方正小标宋_GBK" w:cs="方正小标宋_GBK"/>
          <w:sz w:val="56"/>
          <w:szCs w:val="56"/>
        </w:rPr>
      </w:pPr>
    </w:p>
    <w:p w14:paraId="41DAA296">
      <w:pPr>
        <w:pStyle w:val="13"/>
        <w:jc w:val="center"/>
        <w:rPr>
          <w:sz w:val="56"/>
          <w:szCs w:val="56"/>
        </w:rPr>
      </w:pPr>
    </w:p>
    <w:p w14:paraId="7B9C2855">
      <w:pPr>
        <w:pStyle w:val="13"/>
        <w:jc w:val="center"/>
        <w:rPr>
          <w:sz w:val="56"/>
          <w:szCs w:val="56"/>
        </w:rPr>
      </w:pPr>
    </w:p>
    <w:p w14:paraId="30C44EE6">
      <w:pPr>
        <w:pStyle w:val="13"/>
        <w:jc w:val="center"/>
        <w:rPr>
          <w:sz w:val="56"/>
          <w:szCs w:val="56"/>
        </w:rPr>
      </w:pPr>
    </w:p>
    <w:p w14:paraId="76139782">
      <w:pPr>
        <w:pStyle w:val="13"/>
        <w:jc w:val="center"/>
        <w:rPr>
          <w:sz w:val="32"/>
          <w:szCs w:val="32"/>
        </w:rPr>
      </w:pPr>
    </w:p>
    <w:p w14:paraId="68A83AC7">
      <w:pPr>
        <w:pStyle w:val="13"/>
        <w:jc w:val="center"/>
        <w:rPr>
          <w:sz w:val="32"/>
          <w:szCs w:val="32"/>
        </w:rPr>
      </w:pPr>
    </w:p>
    <w:p w14:paraId="1A0B51D4">
      <w:pPr>
        <w:pStyle w:val="13"/>
        <w:spacing w:line="540" w:lineRule="exact"/>
        <w:rPr>
          <w:sz w:val="56"/>
          <w:szCs w:val="56"/>
        </w:rPr>
      </w:pPr>
    </w:p>
    <w:p w14:paraId="3F4EDEF9">
      <w:pPr>
        <w:pStyle w:val="13"/>
        <w:spacing w:line="500" w:lineRule="exact"/>
        <w:jc w:val="both"/>
        <w:rPr>
          <w:b/>
          <w:sz w:val="36"/>
          <w:szCs w:val="28"/>
        </w:rPr>
      </w:pPr>
    </w:p>
    <w:p w14:paraId="4FCCCFB2">
      <w:pPr>
        <w:pStyle w:val="13"/>
        <w:spacing w:line="500" w:lineRule="exact"/>
        <w:jc w:val="center"/>
        <w:rPr>
          <w:b/>
          <w:sz w:val="36"/>
          <w:szCs w:val="28"/>
        </w:rPr>
      </w:pPr>
      <w:r>
        <w:rPr>
          <w:rFonts w:hint="eastAsia"/>
          <w:b/>
          <w:sz w:val="36"/>
          <w:szCs w:val="28"/>
        </w:rPr>
        <w:t>目录</w:t>
      </w:r>
    </w:p>
    <w:p w14:paraId="7F48C650">
      <w:pPr>
        <w:pStyle w:val="13"/>
        <w:spacing w:line="500" w:lineRule="exact"/>
        <w:rPr>
          <w:rFonts w:hint="eastAsia" w:hAnsi="黑体"/>
          <w:bCs/>
          <w:sz w:val="28"/>
          <w:szCs w:val="28"/>
        </w:rPr>
      </w:pPr>
      <w:r>
        <w:rPr>
          <w:rFonts w:hint="eastAsia" w:hAnsi="黑体"/>
          <w:bCs/>
          <w:sz w:val="28"/>
          <w:szCs w:val="28"/>
        </w:rPr>
        <w:t>第一部分 湘潭县应急管理局概况</w:t>
      </w:r>
    </w:p>
    <w:p w14:paraId="25ECE56C">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0C2A2B8A">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48D515AA">
      <w:pPr>
        <w:pStyle w:val="13"/>
        <w:spacing w:line="500" w:lineRule="exact"/>
        <w:rPr>
          <w:rFonts w:hint="eastAsia" w:hAnsi="黑体"/>
          <w:bCs/>
          <w:sz w:val="28"/>
          <w:szCs w:val="28"/>
        </w:rPr>
      </w:pPr>
      <w:r>
        <w:rPr>
          <w:rFonts w:hint="eastAsia" w:hAnsi="黑体"/>
          <w:bCs/>
          <w:sz w:val="28"/>
          <w:szCs w:val="28"/>
        </w:rPr>
        <w:t>第二部分 部门决算表</w:t>
      </w:r>
    </w:p>
    <w:p w14:paraId="31ACEE01">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52336EA2">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1A2827A1">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1184F8C0">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35478623">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13F1C2E3">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3CCE2D98">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4CB803B9">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4A73B270">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5391518C">
      <w:pPr>
        <w:pStyle w:val="13"/>
        <w:spacing w:line="500" w:lineRule="exact"/>
        <w:rPr>
          <w:rFonts w:hint="eastAsia" w:hAnsi="黑体"/>
          <w:bCs/>
          <w:sz w:val="28"/>
          <w:szCs w:val="28"/>
        </w:rPr>
      </w:pPr>
      <w:r>
        <w:rPr>
          <w:rFonts w:hint="eastAsia" w:hAnsi="黑体"/>
          <w:bCs/>
          <w:sz w:val="28"/>
          <w:szCs w:val="28"/>
        </w:rPr>
        <w:t>第三部分 部门决算情况说明</w:t>
      </w:r>
    </w:p>
    <w:p w14:paraId="08F2400E">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5090048B">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400B2FD3">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083677A4">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2C9874B8">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6FC27BC6">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13135F55">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693CF1DB">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62173E51">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30BE8883">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1887D053">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2D4FC59D">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685CDA1F">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ascii="Times New Roman" w:hAnsi="Times New Roman" w:eastAsia="仿宋_GB2312" w:cs="Times New Roman"/>
          <w:sz w:val="28"/>
          <w:szCs w:val="28"/>
        </w:rPr>
        <w:t>2023</w:t>
      </w:r>
      <w:r>
        <w:rPr>
          <w:rFonts w:hint="eastAsia" w:ascii="仿宋_GB2312" w:hAnsi="仿宋_GB2312" w:eastAsia="仿宋_GB2312" w:cs="仿宋_GB2312"/>
          <w:sz w:val="28"/>
          <w:szCs w:val="28"/>
        </w:rPr>
        <w:t>年度预算绩效情况的说明</w:t>
      </w:r>
    </w:p>
    <w:p w14:paraId="4D28B90B">
      <w:pPr>
        <w:pStyle w:val="13"/>
        <w:spacing w:line="500" w:lineRule="exact"/>
        <w:rPr>
          <w:rFonts w:hint="eastAsia" w:hAnsi="黑体"/>
          <w:bCs/>
          <w:sz w:val="28"/>
          <w:szCs w:val="28"/>
        </w:rPr>
      </w:pPr>
      <w:r>
        <w:rPr>
          <w:rFonts w:hint="eastAsia" w:hAnsi="黑体"/>
          <w:bCs/>
          <w:sz w:val="28"/>
          <w:szCs w:val="28"/>
        </w:rPr>
        <w:t>第四部分 名词解释</w:t>
      </w:r>
    </w:p>
    <w:p w14:paraId="2E4FB669">
      <w:pPr>
        <w:pStyle w:val="13"/>
        <w:spacing w:line="500" w:lineRule="exact"/>
        <w:rPr>
          <w:rFonts w:hint="eastAsia" w:hAnsi="黑体"/>
          <w:bCs/>
          <w:sz w:val="28"/>
          <w:szCs w:val="28"/>
        </w:rPr>
      </w:pPr>
      <w:r>
        <w:rPr>
          <w:rFonts w:hint="eastAsia" w:hAnsi="黑体"/>
          <w:bCs/>
          <w:sz w:val="28"/>
          <w:szCs w:val="28"/>
        </w:rPr>
        <w:t>第五部分 附件</w:t>
      </w:r>
    </w:p>
    <w:p w14:paraId="4315A4B3">
      <w:pPr>
        <w:pStyle w:val="13"/>
        <w:spacing w:line="500" w:lineRule="exact"/>
        <w:rPr>
          <w:rFonts w:hint="eastAsia" w:hAnsi="黑体"/>
          <w:bCs/>
          <w:sz w:val="28"/>
          <w:szCs w:val="28"/>
        </w:rPr>
      </w:pPr>
    </w:p>
    <w:p w14:paraId="221AB629">
      <w:pPr>
        <w:jc w:val="center"/>
        <w:rPr>
          <w:sz w:val="72"/>
          <w:szCs w:val="72"/>
        </w:rPr>
      </w:pPr>
    </w:p>
    <w:p w14:paraId="75CB0427">
      <w:pPr>
        <w:jc w:val="center"/>
        <w:rPr>
          <w:sz w:val="72"/>
          <w:szCs w:val="72"/>
        </w:rPr>
      </w:pPr>
    </w:p>
    <w:p w14:paraId="086B5464">
      <w:pPr>
        <w:rPr>
          <w:rFonts w:hint="eastAsia" w:ascii="方正小标宋_GBK" w:hAnsi="方正小标宋_GBK" w:eastAsia="方正小标宋_GBK" w:cs="方正小标宋_GBK"/>
          <w:sz w:val="72"/>
          <w:szCs w:val="72"/>
        </w:rPr>
      </w:pPr>
    </w:p>
    <w:p w14:paraId="18913C80">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16CAA882">
      <w:pPr>
        <w:pStyle w:val="13"/>
        <w:jc w:val="center"/>
        <w:rPr>
          <w:rFonts w:hint="eastAsia" w:ascii="方正小标宋_GBK" w:hAnsi="方正小标宋_GBK" w:eastAsia="方正小标宋_GBK" w:cs="方正小标宋_GBK"/>
          <w:sz w:val="84"/>
          <w:szCs w:val="84"/>
        </w:rPr>
      </w:pPr>
    </w:p>
    <w:p w14:paraId="77AF4AEE">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湘潭县应急管理局概况</w:t>
      </w:r>
    </w:p>
    <w:p w14:paraId="1ADA8626">
      <w:pPr>
        <w:jc w:val="center"/>
        <w:rPr>
          <w:rFonts w:hint="eastAsia" w:ascii="方正小标宋_GBK" w:hAnsi="方正小标宋_GBK" w:eastAsia="方正小标宋_GBK" w:cs="方正小标宋_GBK"/>
          <w:sz w:val="72"/>
          <w:szCs w:val="72"/>
        </w:rPr>
      </w:pPr>
    </w:p>
    <w:p w14:paraId="4C5912AE">
      <w:pPr>
        <w:jc w:val="center"/>
        <w:rPr>
          <w:rFonts w:hint="eastAsia" w:ascii="方正小标宋_GBK" w:hAnsi="方正小标宋_GBK" w:eastAsia="方正小标宋_GBK" w:cs="方正小标宋_GBK"/>
          <w:sz w:val="72"/>
          <w:szCs w:val="72"/>
        </w:rPr>
      </w:pPr>
    </w:p>
    <w:p w14:paraId="12645826">
      <w:pPr>
        <w:pStyle w:val="2"/>
      </w:pPr>
    </w:p>
    <w:p w14:paraId="5A4E9BC6">
      <w:pPr>
        <w:pStyle w:val="3"/>
        <w:ind w:firstLine="480"/>
        <w:rPr>
          <w:rFonts w:hint="eastAsia"/>
        </w:rPr>
      </w:pPr>
    </w:p>
    <w:p w14:paraId="14F05A63">
      <w:pPr>
        <w:rPr>
          <w:sz w:val="72"/>
          <w:szCs w:val="72"/>
        </w:rPr>
      </w:pPr>
    </w:p>
    <w:p w14:paraId="13BA4B4A">
      <w:pPr>
        <w:pStyle w:val="2"/>
      </w:pPr>
    </w:p>
    <w:p w14:paraId="61333C33">
      <w:pPr>
        <w:pStyle w:val="3"/>
        <w:ind w:firstLine="480"/>
        <w:rPr>
          <w:rFonts w:hint="eastAsia"/>
        </w:rPr>
      </w:pPr>
    </w:p>
    <w:p w14:paraId="65F77C1C"/>
    <w:p w14:paraId="455854EE">
      <w:pPr>
        <w:pStyle w:val="2"/>
      </w:pPr>
    </w:p>
    <w:p w14:paraId="031E8A1D">
      <w:pPr>
        <w:pStyle w:val="3"/>
        <w:ind w:firstLine="480"/>
        <w:rPr>
          <w:rFonts w:hint="eastAsia"/>
        </w:rPr>
      </w:pPr>
    </w:p>
    <w:p w14:paraId="6EF3E2F7"/>
    <w:p w14:paraId="311E9744">
      <w:pPr>
        <w:pStyle w:val="2"/>
      </w:pPr>
    </w:p>
    <w:p w14:paraId="7813CC6F">
      <w:pPr>
        <w:pStyle w:val="3"/>
        <w:ind w:firstLine="480"/>
        <w:rPr>
          <w:rFonts w:hint="eastAsia"/>
        </w:rPr>
      </w:pPr>
    </w:p>
    <w:p w14:paraId="63C84986">
      <w:pPr>
        <w:pStyle w:val="14"/>
        <w:numPr>
          <w:ilvl w:val="0"/>
          <w:numId w:val="1"/>
        </w:numPr>
        <w:ind w:firstLineChars="0"/>
        <w:jc w:val="left"/>
        <w:rPr>
          <w:rFonts w:hint="eastAsia" w:ascii="黑体" w:hAnsi="黑体" w:eastAsia="黑体" w:cs="黑体"/>
          <w:sz w:val="32"/>
          <w:szCs w:val="32"/>
        </w:rPr>
      </w:pPr>
      <w:r>
        <w:rPr>
          <w:rFonts w:hint="eastAsia" w:ascii="黑体" w:hAnsi="黑体" w:eastAsia="黑体" w:cs="黑体"/>
          <w:sz w:val="32"/>
          <w:szCs w:val="32"/>
        </w:rPr>
        <w:t>部门职责</w:t>
      </w:r>
    </w:p>
    <w:p w14:paraId="7AF07493">
      <w:pPr>
        <w:ind w:firstLine="560" w:firstLineChars="200"/>
        <w:jc w:val="left"/>
        <w:rPr>
          <w:rFonts w:hint="eastAsia" w:cs="仿宋_GB2312" w:asciiTheme="minorEastAsia" w:hAnsiTheme="minorEastAsia"/>
          <w:sz w:val="28"/>
          <w:szCs w:val="28"/>
        </w:rPr>
      </w:pPr>
      <w:r>
        <w:rPr>
          <w:rFonts w:hint="eastAsia" w:cs="仿宋_GB2312" w:asciiTheme="minorEastAsia" w:hAnsiTheme="minorEastAsia"/>
          <w:sz w:val="28"/>
          <w:szCs w:val="28"/>
        </w:rPr>
        <w:t>（一）贯彻实施相关法律法规、部门规章、规程和标准，组织编制全县应急体系建设、安全生产、综合防灾减灾和防震减灾规划，组织拟订相关政策、规程和标准并监督实施。</w:t>
      </w:r>
    </w:p>
    <w:p w14:paraId="29B7C0CE">
      <w:pPr>
        <w:ind w:firstLine="560" w:firstLineChars="200"/>
        <w:jc w:val="left"/>
        <w:rPr>
          <w:rFonts w:hint="eastAsia" w:cs="仿宋_GB2312" w:asciiTheme="minorEastAsia" w:hAnsiTheme="minorEastAsia"/>
          <w:sz w:val="28"/>
          <w:szCs w:val="28"/>
        </w:rPr>
      </w:pPr>
      <w:r>
        <w:rPr>
          <w:rFonts w:hint="eastAsia" w:cs="仿宋_GB2312" w:asciiTheme="minorEastAsia" w:hAnsiTheme="minorEastAsia"/>
          <w:sz w:val="28"/>
          <w:szCs w:val="28"/>
        </w:rPr>
        <w:t>（二）负责应急管理工作，指导全县各部门、各乡镇应对安全生产类、自然灾害类等突发事件和综合防灾减灾救灾工作。负责安全生产综合监督管理和工矿商贸行业安全生产监督管理工作。</w:t>
      </w:r>
    </w:p>
    <w:p w14:paraId="096C74DB">
      <w:pPr>
        <w:ind w:firstLine="560" w:firstLineChars="200"/>
        <w:jc w:val="left"/>
        <w:rPr>
          <w:rFonts w:hint="eastAsia" w:cs="仿宋_GB2312" w:asciiTheme="minorEastAsia" w:hAnsiTheme="minorEastAsia"/>
          <w:sz w:val="28"/>
          <w:szCs w:val="28"/>
        </w:rPr>
      </w:pPr>
      <w:r>
        <w:rPr>
          <w:rFonts w:hint="eastAsia" w:cs="仿宋_GB2312" w:asciiTheme="minorEastAsia" w:hAnsiTheme="minorEastAsia"/>
          <w:sz w:val="28"/>
          <w:szCs w:val="28"/>
        </w:rPr>
        <w:t>（三）指导应急预案体系建设，建立完善事故灾难和自然灾害分级应对制度，组织编制湘潭县总体应急预案和安全生产类、自然灾害类专专项预案，综合协调应急预案衔接工作，组织开展预案演练，推动应急避难设施建设。</w:t>
      </w:r>
    </w:p>
    <w:p w14:paraId="20CBBD1E">
      <w:pPr>
        <w:ind w:firstLine="560" w:firstLineChars="200"/>
        <w:jc w:val="left"/>
        <w:rPr>
          <w:rFonts w:hint="eastAsia" w:cs="仿宋_GB2312" w:asciiTheme="minorEastAsia" w:hAnsiTheme="minorEastAsia"/>
          <w:sz w:val="28"/>
          <w:szCs w:val="28"/>
        </w:rPr>
      </w:pPr>
      <w:r>
        <w:rPr>
          <w:rFonts w:hint="eastAsia" w:cs="仿宋_GB2312" w:asciiTheme="minorEastAsia" w:hAnsiTheme="minorEastAsia"/>
          <w:sz w:val="28"/>
          <w:szCs w:val="28"/>
        </w:rPr>
        <w:t>（四）牵头推进金县统一的应急管理信息系统建设，负责信息传输渠道的规划和布局，建立监测预警和灾情报告制度，健全自然灾害信息资雅获取和关事机制。做法统一发步空情。</w:t>
      </w:r>
    </w:p>
    <w:p w14:paraId="4322ED48">
      <w:pPr>
        <w:ind w:firstLine="560" w:firstLineChars="200"/>
        <w:jc w:val="left"/>
        <w:rPr>
          <w:rFonts w:hint="eastAsia" w:cs="仿宋_GB2312" w:asciiTheme="minorEastAsia" w:hAnsiTheme="minorEastAsia"/>
          <w:sz w:val="28"/>
          <w:szCs w:val="28"/>
        </w:rPr>
      </w:pPr>
      <w:r>
        <w:rPr>
          <w:rFonts w:hint="eastAsia" w:cs="仿宋_GB2312" w:asciiTheme="minorEastAsia" w:hAnsiTheme="minorEastAsia"/>
          <w:sz w:val="28"/>
          <w:szCs w:val="28"/>
        </w:rPr>
        <w:t>（五）组织指导协调安全生产类、自然灾害类等突发事件应急救援，承担县应对一般及以上灾害指挥工作，综合研判突发事件发展态势并提出应对建议，协助县委、县人民政府指定的负责同志组织般及以上灾害应急处置工作。</w:t>
      </w:r>
    </w:p>
    <w:p w14:paraId="2DF5C4A4">
      <w:pPr>
        <w:ind w:firstLine="560" w:firstLineChars="200"/>
        <w:jc w:val="left"/>
        <w:rPr>
          <w:rFonts w:hint="eastAsia" w:cs="仿宋_GB2312" w:asciiTheme="minorEastAsia" w:hAnsiTheme="minorEastAsia"/>
          <w:sz w:val="28"/>
          <w:szCs w:val="28"/>
        </w:rPr>
      </w:pPr>
      <w:r>
        <w:rPr>
          <w:rFonts w:hint="eastAsia" w:cs="仿宋_GB2312" w:asciiTheme="minorEastAsia" w:hAnsiTheme="minorEastAsia"/>
          <w:sz w:val="28"/>
          <w:szCs w:val="28"/>
        </w:rPr>
        <w:t>（六）统一协调指挥各类应急专业队伍，建立应急协调联动机制，推进指挥平台对接，负责做好解放军和武警部队参与应急救援相关衔接工作。</w:t>
      </w:r>
    </w:p>
    <w:p w14:paraId="4885871E">
      <w:pPr>
        <w:ind w:firstLine="560" w:firstLineChars="200"/>
        <w:jc w:val="left"/>
        <w:rPr>
          <w:rFonts w:hint="eastAsia" w:cs="仿宋_GB2312" w:asciiTheme="minorEastAsia" w:hAnsiTheme="minorEastAsia"/>
          <w:sz w:val="28"/>
          <w:szCs w:val="28"/>
        </w:rPr>
      </w:pPr>
      <w:r>
        <w:rPr>
          <w:rFonts w:hint="eastAsia" w:cs="仿宋_GB2312" w:asciiTheme="minorEastAsia" w:hAnsiTheme="minorEastAsia"/>
          <w:sz w:val="28"/>
          <w:szCs w:val="28"/>
        </w:rPr>
        <w:t>（七）统筹全县应急救援力量建设，负责组织协调消防、森林火灾扑救、抗洪抢险、地震和地质灾害救援、生产安全事故救援等专业应急救援力量建设，依权限做好驻县国家应急救援队伍建设的相关工作，指导各部门、各乡镇及社会应急救援力量建设。</w:t>
      </w:r>
    </w:p>
    <w:p w14:paraId="459D64F0">
      <w:pPr>
        <w:ind w:firstLine="560" w:firstLineChars="200"/>
        <w:jc w:val="left"/>
        <w:rPr>
          <w:rFonts w:hint="eastAsia" w:cs="仿宋_GB2312" w:asciiTheme="minorEastAsia" w:hAnsiTheme="minorEastAsia"/>
          <w:sz w:val="28"/>
          <w:szCs w:val="28"/>
        </w:rPr>
      </w:pPr>
      <w:r>
        <w:rPr>
          <w:rFonts w:hint="eastAsia" w:cs="仿宋_GB2312" w:asciiTheme="minorEastAsia" w:hAnsiTheme="minorEastAsia"/>
          <w:sz w:val="28"/>
          <w:szCs w:val="28"/>
        </w:rPr>
        <w:t>（八）监督管理全县消防管理有关工作,指导乡镇消防监督、火灾预防、火灾扑救等工作。</w:t>
      </w:r>
    </w:p>
    <w:p w14:paraId="42361943">
      <w:pPr>
        <w:ind w:firstLine="560" w:firstLineChars="200"/>
        <w:jc w:val="left"/>
        <w:rPr>
          <w:rFonts w:hint="eastAsia" w:cs="仿宋_GB2312" w:asciiTheme="minorEastAsia" w:hAnsiTheme="minorEastAsia"/>
          <w:sz w:val="28"/>
          <w:szCs w:val="28"/>
        </w:rPr>
      </w:pPr>
      <w:r>
        <w:rPr>
          <w:rFonts w:hint="eastAsia" w:cs="仿宋_GB2312" w:asciiTheme="minorEastAsia" w:hAnsiTheme="minorEastAsia"/>
          <w:sz w:val="28"/>
          <w:szCs w:val="28"/>
        </w:rPr>
        <w:t>（九）指导协调全县森林火灾、水旱灾害、地震和地质灾害等防治工作、负责自然灾害综合监测预警工作，指导、组织开展自然灾害综合风险评估工作。</w:t>
      </w:r>
    </w:p>
    <w:p w14:paraId="30740385">
      <w:pPr>
        <w:ind w:firstLine="560" w:firstLineChars="200"/>
        <w:jc w:val="left"/>
        <w:rPr>
          <w:rFonts w:hint="eastAsia" w:cs="仿宋_GB2312" w:asciiTheme="minorEastAsia" w:hAnsiTheme="minorEastAsia"/>
          <w:sz w:val="28"/>
          <w:szCs w:val="28"/>
        </w:rPr>
      </w:pPr>
      <w:r>
        <w:rPr>
          <w:rFonts w:hint="eastAsia" w:cs="仿宋_GB2312" w:asciiTheme="minorEastAsia" w:hAnsiTheme="minorEastAsia"/>
          <w:sz w:val="28"/>
          <w:szCs w:val="28"/>
        </w:rPr>
        <w:t>（十）组织协调灾害救助工作，组织指导灾情核查、损失评估、救灾捐赠工作，按权限管理、分配中央、省级、市级下达和县级救灾款物并监督使用。</w:t>
      </w:r>
    </w:p>
    <w:p w14:paraId="6DB7D989">
      <w:pPr>
        <w:ind w:firstLine="560" w:firstLineChars="200"/>
        <w:jc w:val="left"/>
        <w:rPr>
          <w:rFonts w:hint="eastAsia" w:cs="仿宋_GB2312" w:asciiTheme="minorEastAsia" w:hAnsiTheme="minorEastAsia"/>
          <w:sz w:val="28"/>
          <w:szCs w:val="28"/>
        </w:rPr>
      </w:pPr>
      <w:r>
        <w:rPr>
          <w:rFonts w:hint="eastAsia" w:cs="仿宋_GB2312" w:asciiTheme="minorEastAsia" w:hAnsiTheme="minorEastAsia"/>
          <w:sz w:val="28"/>
          <w:szCs w:val="28"/>
        </w:rPr>
        <w:t>（十一）依法行使安全生产综合监督管理职权，指导协调、监督检查县政府有关部门和各乡镇人民政府(园区)安全生产工作，组织开展安全生产巡查、考核工作。</w:t>
      </w:r>
    </w:p>
    <w:p w14:paraId="41213CE7">
      <w:pPr>
        <w:ind w:firstLine="560" w:firstLineChars="200"/>
        <w:jc w:val="left"/>
        <w:rPr>
          <w:rFonts w:hint="eastAsia" w:cs="仿宋_GB2312" w:asciiTheme="minorEastAsia" w:hAnsiTheme="minorEastAsia"/>
          <w:sz w:val="28"/>
          <w:szCs w:val="28"/>
        </w:rPr>
      </w:pPr>
      <w:r>
        <w:rPr>
          <w:rFonts w:hint="eastAsia" w:cs="仿宋_GB2312" w:asciiTheme="minorEastAsia" w:hAnsiTheme="minorEastAsia"/>
          <w:sz w:val="28"/>
          <w:szCs w:val="28"/>
        </w:rPr>
        <w:t>（十二）按照分级、属地原则，依法监督检查工矿商贸生产经营单位贯彻执行安全生产法律法规情况及其安全生产条件和有关设备(特种设备除外)、材料、劳动防护用品的安全生产管理工作。负责监督管理工矿商贸行业企业安全生产工作。依法组织并指导监督实施安全生产准入制度。负责危险化学品和烟花爆竹安全生产监督管理工作。</w:t>
      </w:r>
    </w:p>
    <w:p w14:paraId="332A458E">
      <w:pPr>
        <w:ind w:firstLine="560" w:firstLineChars="200"/>
        <w:jc w:val="left"/>
        <w:rPr>
          <w:rFonts w:hint="eastAsia" w:cs="仿宋_GB2312" w:asciiTheme="minorEastAsia" w:hAnsiTheme="minorEastAsia"/>
          <w:sz w:val="28"/>
          <w:szCs w:val="28"/>
        </w:rPr>
      </w:pPr>
      <w:r>
        <w:rPr>
          <w:rFonts w:hint="eastAsia" w:cs="仿宋_GB2312" w:asciiTheme="minorEastAsia" w:hAnsiTheme="minorEastAsia"/>
          <w:sz w:val="28"/>
          <w:szCs w:val="28"/>
        </w:rPr>
        <w:t>（十三）依法组织指导生产安全事故调查处理，监督事故查处和责任追究落实情况。组织、指导开展自然灾害类突发事件的调查评估工作。</w:t>
      </w:r>
    </w:p>
    <w:p w14:paraId="77BB380B">
      <w:pPr>
        <w:ind w:firstLine="560" w:firstLineChars="200"/>
        <w:jc w:val="left"/>
        <w:rPr>
          <w:rFonts w:hint="eastAsia" w:cs="仿宋_GB2312" w:asciiTheme="minorEastAsia" w:hAnsiTheme="minorEastAsia"/>
          <w:sz w:val="28"/>
          <w:szCs w:val="28"/>
        </w:rPr>
      </w:pPr>
      <w:r>
        <w:rPr>
          <w:rFonts w:hint="eastAsia" w:cs="仿宋_GB2312" w:asciiTheme="minorEastAsia" w:hAnsiTheme="minorEastAsia"/>
          <w:sz w:val="28"/>
          <w:szCs w:val="28"/>
        </w:rPr>
        <w:t>（十四）开展应急管理对外交流与合作，组织参与安全生产类、自然灾害类等突发事件的对外教授工作。</w:t>
      </w:r>
    </w:p>
    <w:p w14:paraId="6461E791">
      <w:pPr>
        <w:ind w:firstLine="560" w:firstLineChars="200"/>
        <w:jc w:val="left"/>
        <w:rPr>
          <w:rFonts w:hint="eastAsia" w:cs="仿宋_GB2312" w:asciiTheme="minorEastAsia" w:hAnsiTheme="minorEastAsia"/>
          <w:sz w:val="28"/>
          <w:szCs w:val="28"/>
        </w:rPr>
      </w:pPr>
      <w:r>
        <w:rPr>
          <w:rFonts w:hint="eastAsia" w:cs="仿宋_GB2312" w:asciiTheme="minorEastAsia" w:hAnsiTheme="minorEastAsia"/>
          <w:sz w:val="28"/>
          <w:szCs w:val="28"/>
        </w:rPr>
        <w:t>（十五）制定全县应急物资储备和应急救援装备规划并组织实施。会同县发展和改革局(县粮食和物资储备局)等部门建立健全应急物资信息平台和调拨制度，在救灾时统一调度。</w:t>
      </w:r>
    </w:p>
    <w:p w14:paraId="1AFDA355">
      <w:pPr>
        <w:ind w:firstLine="560" w:firstLineChars="200"/>
        <w:jc w:val="left"/>
        <w:rPr>
          <w:rFonts w:hint="eastAsia" w:cs="仿宋_GB2312" w:asciiTheme="minorEastAsia" w:hAnsiTheme="minorEastAsia"/>
          <w:sz w:val="28"/>
          <w:szCs w:val="28"/>
        </w:rPr>
      </w:pPr>
      <w:r>
        <w:rPr>
          <w:rFonts w:hint="eastAsia" w:cs="仿宋_GB2312" w:asciiTheme="minorEastAsia" w:hAnsiTheme="minorEastAsia"/>
          <w:sz w:val="28"/>
          <w:szCs w:val="28"/>
        </w:rPr>
        <w:t>（十六）负责应急管理、安全生产宣传教育和培训工作，组织指导应急管理、安全生产的科学技术研究、推广应用和信息化建设工作。</w:t>
      </w:r>
    </w:p>
    <w:p w14:paraId="0F6FBECF">
      <w:pPr>
        <w:ind w:firstLine="560" w:firstLineChars="200"/>
        <w:jc w:val="left"/>
        <w:rPr>
          <w:rFonts w:hint="eastAsia" w:cs="仿宋_GB2312" w:asciiTheme="minorEastAsia" w:hAnsiTheme="minorEastAsia"/>
          <w:sz w:val="28"/>
          <w:szCs w:val="28"/>
        </w:rPr>
      </w:pPr>
      <w:r>
        <w:rPr>
          <w:rFonts w:hint="eastAsia" w:cs="仿宋_GB2312" w:asciiTheme="minorEastAsia" w:hAnsiTheme="minorEastAsia"/>
          <w:sz w:val="28"/>
          <w:szCs w:val="28"/>
        </w:rPr>
        <w:t>（十七）承担县防汛抗旱指挥部日常工作，协调县防汛抗旱指挥部成员单位的相关工作，组织执行国家防汛抗旱总指挥部、长江流域防汛抗旱"指挥机构和省、市、县防汛抗旱指挥部的指示、命令。</w:t>
      </w:r>
    </w:p>
    <w:p w14:paraId="4CF7D740">
      <w:pPr>
        <w:ind w:firstLine="560" w:firstLineChars="200"/>
        <w:jc w:val="left"/>
        <w:rPr>
          <w:rFonts w:hint="eastAsia" w:cs="仿宋_GB2312" w:asciiTheme="minorEastAsia" w:hAnsiTheme="minorEastAsia"/>
          <w:sz w:val="28"/>
          <w:szCs w:val="28"/>
        </w:rPr>
      </w:pPr>
      <w:r>
        <w:rPr>
          <w:rFonts w:hint="eastAsia" w:cs="仿宋_GB2312" w:asciiTheme="minorEastAsia" w:hAnsiTheme="minorEastAsia"/>
          <w:sz w:val="28"/>
          <w:szCs w:val="28"/>
        </w:rPr>
        <w:t>（十八）完成县委和县政府交办的其他任务。</w:t>
      </w:r>
    </w:p>
    <w:p w14:paraId="43757653">
      <w:pPr>
        <w:widowControl/>
        <w:spacing w:line="600" w:lineRule="exact"/>
        <w:rPr>
          <w:rFonts w:hint="eastAsia" w:ascii="黑体" w:hAnsi="黑体" w:eastAsia="黑体" w:cs="黑体"/>
          <w:bCs/>
          <w:kern w:val="0"/>
          <w:sz w:val="32"/>
          <w:szCs w:val="32"/>
        </w:rPr>
      </w:pPr>
      <w:r>
        <w:rPr>
          <w:rFonts w:hint="eastAsia" w:ascii="黑体" w:hAnsi="黑体" w:eastAsia="黑体" w:cs="黑体"/>
          <w:bCs/>
          <w:kern w:val="0"/>
          <w:sz w:val="32"/>
          <w:szCs w:val="32"/>
        </w:rPr>
        <w:t>二、机构设置及决算单位构成</w:t>
      </w:r>
    </w:p>
    <w:p w14:paraId="2F969F18">
      <w:pPr>
        <w:widowControl/>
        <w:spacing w:line="600" w:lineRule="exact"/>
        <w:ind w:firstLine="560" w:firstLineChars="200"/>
        <w:rPr>
          <w:rFonts w:hint="eastAsia" w:cs="仿宋_GB2312" w:asciiTheme="minorEastAsia" w:hAnsiTheme="minorEastAsia"/>
          <w:sz w:val="28"/>
          <w:szCs w:val="28"/>
        </w:rPr>
      </w:pPr>
      <w:r>
        <w:rPr>
          <w:rFonts w:hint="eastAsia" w:cs="仿宋_GB2312" w:asciiTheme="minorEastAsia" w:hAnsiTheme="minorEastAsia"/>
          <w:sz w:val="28"/>
          <w:szCs w:val="28"/>
        </w:rPr>
        <w:t>（一）内设机构设置。根据上述职责，湘潭县应急管理局设10个内设机构：办公室、人事股（党建办）、救援协调和预案管理股（湘潭县应急指挥中心）、减灾救灾与物资保障股（地震办）、火灾防治管理股、防汛抗旱股、安全生产基础股、危险化学品和烟花爆竹安全监督管理股（审批服务）、政策法规股、规划财务与科技信息化股。</w:t>
      </w:r>
    </w:p>
    <w:p w14:paraId="406222C0">
      <w:pPr>
        <w:widowControl/>
        <w:spacing w:line="600" w:lineRule="exact"/>
        <w:ind w:firstLine="840" w:firstLineChars="300"/>
        <w:rPr>
          <w:rFonts w:hint="eastAsia" w:cs="仿宋_GB2312" w:asciiTheme="minorEastAsia" w:hAnsiTheme="minorEastAsia"/>
          <w:sz w:val="28"/>
          <w:szCs w:val="28"/>
        </w:rPr>
      </w:pPr>
      <w:r>
        <w:rPr>
          <w:rFonts w:hint="eastAsia" w:cs="仿宋_GB2312" w:asciiTheme="minorEastAsia" w:hAnsiTheme="minorEastAsia"/>
          <w:sz w:val="28"/>
          <w:szCs w:val="28"/>
        </w:rPr>
        <w:t>1个派出机构：天易分局。</w:t>
      </w:r>
    </w:p>
    <w:p w14:paraId="6BA1A330">
      <w:pPr>
        <w:widowControl/>
        <w:spacing w:line="600" w:lineRule="exact"/>
        <w:ind w:firstLine="560" w:firstLineChars="200"/>
        <w:rPr>
          <w:rFonts w:hint="eastAsia" w:cs="仿宋_GB2312" w:asciiTheme="minorEastAsia" w:hAnsiTheme="minorEastAsia"/>
          <w:sz w:val="28"/>
          <w:szCs w:val="28"/>
        </w:rPr>
      </w:pPr>
      <w:r>
        <w:rPr>
          <w:rFonts w:hint="eastAsia" w:cs="仿宋_GB2312" w:asciiTheme="minorEastAsia" w:hAnsiTheme="minorEastAsia"/>
          <w:sz w:val="28"/>
          <w:szCs w:val="28"/>
        </w:rPr>
        <w:t>（二）决算单位构成。湘潭县应急管理局单位2023年部门决算汇总公开单位构成包括：湘潭县应急管理局单位本级。</w:t>
      </w:r>
    </w:p>
    <w:p w14:paraId="32FE541C">
      <w:pPr>
        <w:jc w:val="left"/>
        <w:rPr>
          <w:rFonts w:hint="eastAsia" w:cs="仿宋_GB2312" w:asciiTheme="minorEastAsia" w:hAnsiTheme="minorEastAsia"/>
          <w:sz w:val="28"/>
          <w:szCs w:val="28"/>
        </w:rPr>
      </w:pPr>
    </w:p>
    <w:p w14:paraId="61ED90C2">
      <w:pPr>
        <w:jc w:val="center"/>
        <w:rPr>
          <w:rFonts w:hint="eastAsia" w:ascii="黑体" w:hAnsi="黑体" w:eastAsia="黑体"/>
          <w:sz w:val="28"/>
          <w:szCs w:val="28"/>
        </w:rPr>
      </w:pPr>
    </w:p>
    <w:p w14:paraId="71D75377">
      <w:pPr>
        <w:jc w:val="center"/>
        <w:rPr>
          <w:rFonts w:hint="eastAsia" w:ascii="黑体" w:hAnsi="黑体" w:eastAsia="黑体"/>
          <w:sz w:val="28"/>
          <w:szCs w:val="28"/>
        </w:rPr>
      </w:pPr>
    </w:p>
    <w:p w14:paraId="6CA9F922">
      <w:pPr>
        <w:jc w:val="center"/>
        <w:rPr>
          <w:rFonts w:hint="eastAsia" w:ascii="黑体" w:hAnsi="黑体" w:eastAsia="黑体"/>
          <w:sz w:val="28"/>
          <w:szCs w:val="28"/>
        </w:rPr>
      </w:pPr>
    </w:p>
    <w:p w14:paraId="4FC785C3">
      <w:pPr>
        <w:jc w:val="center"/>
        <w:rPr>
          <w:rFonts w:hint="eastAsia" w:ascii="黑体" w:hAnsi="黑体" w:eastAsia="黑体"/>
          <w:sz w:val="28"/>
          <w:szCs w:val="28"/>
        </w:rPr>
      </w:pPr>
    </w:p>
    <w:p w14:paraId="34635FC9">
      <w:pPr>
        <w:jc w:val="center"/>
        <w:rPr>
          <w:rFonts w:hint="eastAsia" w:ascii="黑体" w:hAnsi="黑体" w:eastAsia="黑体"/>
          <w:sz w:val="28"/>
          <w:szCs w:val="28"/>
        </w:rPr>
      </w:pPr>
    </w:p>
    <w:p w14:paraId="635E629B">
      <w:pPr>
        <w:jc w:val="center"/>
        <w:rPr>
          <w:rFonts w:hint="eastAsia" w:ascii="黑体" w:hAnsi="黑体" w:eastAsia="黑体"/>
          <w:sz w:val="28"/>
          <w:szCs w:val="28"/>
        </w:rPr>
      </w:pPr>
    </w:p>
    <w:p w14:paraId="36F9C42D">
      <w:pPr>
        <w:jc w:val="center"/>
        <w:rPr>
          <w:rFonts w:hint="eastAsia" w:ascii="黑体" w:hAnsi="黑体" w:eastAsia="黑体"/>
          <w:sz w:val="28"/>
          <w:szCs w:val="28"/>
        </w:rPr>
      </w:pPr>
    </w:p>
    <w:p w14:paraId="26E7D375">
      <w:pPr>
        <w:jc w:val="center"/>
        <w:rPr>
          <w:rFonts w:hint="eastAsia" w:ascii="黑体" w:hAnsi="黑体" w:eastAsia="黑体"/>
          <w:sz w:val="28"/>
          <w:szCs w:val="28"/>
        </w:rPr>
      </w:pPr>
    </w:p>
    <w:p w14:paraId="26A7F291">
      <w:pPr>
        <w:jc w:val="center"/>
        <w:rPr>
          <w:rFonts w:hint="eastAsia" w:ascii="黑体" w:hAnsi="黑体" w:eastAsia="黑体"/>
          <w:sz w:val="28"/>
          <w:szCs w:val="28"/>
        </w:rPr>
      </w:pPr>
    </w:p>
    <w:p w14:paraId="14116DF5">
      <w:pPr>
        <w:jc w:val="center"/>
        <w:rPr>
          <w:rFonts w:hint="eastAsia" w:ascii="黑体" w:hAnsi="黑体" w:eastAsia="黑体"/>
          <w:sz w:val="28"/>
          <w:szCs w:val="28"/>
        </w:rPr>
      </w:pPr>
    </w:p>
    <w:p w14:paraId="7BB41C34">
      <w:pPr>
        <w:jc w:val="center"/>
        <w:rPr>
          <w:rFonts w:hint="eastAsia" w:ascii="黑体" w:hAnsi="黑体" w:eastAsia="黑体"/>
          <w:sz w:val="28"/>
          <w:szCs w:val="28"/>
        </w:rPr>
      </w:pPr>
    </w:p>
    <w:p w14:paraId="47AAECAE">
      <w:pPr>
        <w:jc w:val="center"/>
        <w:rPr>
          <w:rFonts w:hint="eastAsia" w:ascii="黑体" w:hAnsi="黑体" w:eastAsia="黑体"/>
          <w:sz w:val="28"/>
          <w:szCs w:val="28"/>
        </w:rPr>
      </w:pPr>
    </w:p>
    <w:p w14:paraId="0346975F">
      <w:pPr>
        <w:jc w:val="center"/>
        <w:rPr>
          <w:sz w:val="72"/>
          <w:szCs w:val="72"/>
        </w:rPr>
      </w:pPr>
    </w:p>
    <w:p w14:paraId="4629C7EA">
      <w:pPr>
        <w:jc w:val="center"/>
        <w:rPr>
          <w:sz w:val="72"/>
          <w:szCs w:val="72"/>
        </w:rPr>
      </w:pPr>
    </w:p>
    <w:p w14:paraId="4BE742E3">
      <w:pPr>
        <w:jc w:val="center"/>
        <w:rPr>
          <w:sz w:val="72"/>
          <w:szCs w:val="72"/>
        </w:rPr>
      </w:pPr>
    </w:p>
    <w:p w14:paraId="01FDD802">
      <w:pPr>
        <w:jc w:val="center"/>
        <w:rPr>
          <w:sz w:val="72"/>
          <w:szCs w:val="72"/>
        </w:rPr>
      </w:pPr>
    </w:p>
    <w:p w14:paraId="02547A87">
      <w:pPr>
        <w:pStyle w:val="13"/>
        <w:jc w:val="center"/>
        <w:rPr>
          <w:rFonts w:hint="eastAsia" w:ascii="方正小标宋_GBK" w:hAnsi="方正小标宋_GBK" w:eastAsia="方正小标宋_GBK" w:cs="方正小标宋_GBK"/>
          <w:sz w:val="84"/>
          <w:szCs w:val="84"/>
        </w:rPr>
      </w:pPr>
    </w:p>
    <w:p w14:paraId="7DED508D">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14383B50">
      <w:pPr>
        <w:pStyle w:val="13"/>
        <w:jc w:val="center"/>
        <w:rPr>
          <w:rFonts w:hint="eastAsia" w:ascii="方正小标宋_GBK" w:hAnsi="方正小标宋_GBK" w:eastAsia="方正小标宋_GBK" w:cs="方正小标宋_GBK"/>
          <w:sz w:val="84"/>
          <w:szCs w:val="84"/>
        </w:rPr>
      </w:pPr>
    </w:p>
    <w:p w14:paraId="4C483544">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14:paraId="09305D4E">
      <w:pPr>
        <w:jc w:val="center"/>
        <w:rPr>
          <w:sz w:val="72"/>
          <w:szCs w:val="72"/>
        </w:rPr>
      </w:pPr>
    </w:p>
    <w:p w14:paraId="1F782685">
      <w:pPr>
        <w:jc w:val="center"/>
        <w:rPr>
          <w:sz w:val="72"/>
          <w:szCs w:val="72"/>
        </w:rPr>
      </w:pPr>
    </w:p>
    <w:p w14:paraId="5F6A8419">
      <w:pPr>
        <w:jc w:val="center"/>
        <w:rPr>
          <w:sz w:val="72"/>
          <w:szCs w:val="72"/>
        </w:rPr>
      </w:pPr>
    </w:p>
    <w:p w14:paraId="145A8D60">
      <w:pPr>
        <w:jc w:val="center"/>
        <w:rPr>
          <w:sz w:val="72"/>
          <w:szCs w:val="72"/>
        </w:rPr>
      </w:pPr>
    </w:p>
    <w:p w14:paraId="70EE4AA1">
      <w:pPr>
        <w:jc w:val="center"/>
        <w:rPr>
          <w:sz w:val="72"/>
          <w:szCs w:val="72"/>
        </w:rPr>
      </w:pPr>
    </w:p>
    <w:p w14:paraId="083C3B76">
      <w:pPr>
        <w:jc w:val="left"/>
        <w:rPr>
          <w:rFonts w:hint="eastAsia"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9"/>
        <w:tblW w:w="15428" w:type="dxa"/>
        <w:tblInd w:w="0" w:type="dxa"/>
        <w:tblLayout w:type="autofit"/>
        <w:tblCellMar>
          <w:top w:w="0" w:type="dxa"/>
          <w:left w:w="0" w:type="dxa"/>
          <w:bottom w:w="0" w:type="dxa"/>
          <w:right w:w="0" w:type="dxa"/>
        </w:tblCellMar>
      </w:tblPr>
      <w:tblGrid>
        <w:gridCol w:w="36"/>
        <w:gridCol w:w="1254"/>
        <w:gridCol w:w="3827"/>
        <w:gridCol w:w="1985"/>
        <w:gridCol w:w="1701"/>
        <w:gridCol w:w="1417"/>
        <w:gridCol w:w="1276"/>
        <w:gridCol w:w="1134"/>
        <w:gridCol w:w="1135"/>
        <w:gridCol w:w="1663"/>
      </w:tblGrid>
      <w:tr w14:paraId="29AB215B">
        <w:tblPrEx>
          <w:tblCellMar>
            <w:top w:w="0" w:type="dxa"/>
            <w:left w:w="0" w:type="dxa"/>
            <w:bottom w:w="0" w:type="dxa"/>
            <w:right w:w="0" w:type="dxa"/>
          </w:tblCellMar>
        </w:tblPrEx>
        <w:trPr>
          <w:trHeight w:val="435"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9"/>
              <w:tblW w:w="15398" w:type="dxa"/>
              <w:tblInd w:w="0" w:type="dxa"/>
              <w:tblLayout w:type="autofit"/>
              <w:tblCellMar>
                <w:top w:w="0" w:type="dxa"/>
                <w:left w:w="108" w:type="dxa"/>
                <w:bottom w:w="0" w:type="dxa"/>
                <w:right w:w="108" w:type="dxa"/>
              </w:tblCellMar>
            </w:tblPr>
            <w:tblGrid>
              <w:gridCol w:w="4174"/>
              <w:gridCol w:w="933"/>
              <w:gridCol w:w="1696"/>
              <w:gridCol w:w="4392"/>
              <w:gridCol w:w="1134"/>
              <w:gridCol w:w="1053"/>
              <w:gridCol w:w="670"/>
              <w:gridCol w:w="1346"/>
            </w:tblGrid>
            <w:tr w14:paraId="567FA94B">
              <w:tblPrEx>
                <w:tblCellMar>
                  <w:top w:w="0" w:type="dxa"/>
                  <w:left w:w="108" w:type="dxa"/>
                  <w:bottom w:w="0" w:type="dxa"/>
                  <w:right w:w="108" w:type="dxa"/>
                </w:tblCellMar>
              </w:tblPrEx>
              <w:trPr>
                <w:trHeight w:val="609" w:hRule="atLeast"/>
              </w:trPr>
              <w:tc>
                <w:tcPr>
                  <w:tcW w:w="0" w:type="auto"/>
                  <w:gridSpan w:val="8"/>
                  <w:tcBorders>
                    <w:top w:val="nil"/>
                    <w:left w:val="nil"/>
                    <w:bottom w:val="nil"/>
                    <w:right w:val="nil"/>
                  </w:tcBorders>
                  <w:shd w:val="clear" w:color="auto" w:fill="auto"/>
                  <w:noWrap/>
                  <w:vAlign w:val="center"/>
                </w:tcPr>
                <w:p w14:paraId="4B249BF3">
                  <w:pPr>
                    <w:widowControl/>
                    <w:jc w:val="center"/>
                    <w:textAlignment w:val="center"/>
                    <w:rPr>
                      <w:rFonts w:hint="eastAsia"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lang w:bidi="ar"/>
                    </w:rPr>
                    <w:t>收入支出决算总表</w:t>
                  </w:r>
                </w:p>
              </w:tc>
            </w:tr>
            <w:tr w14:paraId="7E912957">
              <w:tblPrEx>
                <w:tblCellMar>
                  <w:top w:w="0" w:type="dxa"/>
                  <w:left w:w="108" w:type="dxa"/>
                  <w:bottom w:w="0" w:type="dxa"/>
                  <w:right w:w="108" w:type="dxa"/>
                </w:tblCellMar>
              </w:tblPrEx>
              <w:trPr>
                <w:trHeight w:val="304" w:hRule="atLeast"/>
              </w:trPr>
              <w:tc>
                <w:tcPr>
                  <w:tcW w:w="0" w:type="auto"/>
                  <w:tcBorders>
                    <w:top w:val="nil"/>
                    <w:left w:val="nil"/>
                    <w:bottom w:val="nil"/>
                    <w:right w:val="nil"/>
                  </w:tcBorders>
                  <w:shd w:val="clear" w:color="auto" w:fill="FFFFFF"/>
                  <w:noWrap/>
                  <w:vAlign w:val="center"/>
                </w:tcPr>
                <w:p w14:paraId="7A8E9149">
                  <w:pPr>
                    <w:jc w:val="right"/>
                    <w:rPr>
                      <w:rFonts w:hint="eastAsia" w:ascii="宋体" w:hAnsi="宋体" w:eastAsia="宋体" w:cs="宋体"/>
                      <w:color w:val="000000"/>
                      <w:sz w:val="24"/>
                      <w:szCs w:val="24"/>
                    </w:rPr>
                  </w:pPr>
                </w:p>
              </w:tc>
              <w:tc>
                <w:tcPr>
                  <w:tcW w:w="934" w:type="dxa"/>
                  <w:tcBorders>
                    <w:top w:val="nil"/>
                    <w:left w:val="nil"/>
                    <w:bottom w:val="nil"/>
                    <w:right w:val="nil"/>
                  </w:tcBorders>
                  <w:shd w:val="clear" w:color="auto" w:fill="FFFFFF"/>
                  <w:noWrap/>
                  <w:vAlign w:val="center"/>
                </w:tcPr>
                <w:p w14:paraId="4A68A511">
                  <w:pPr>
                    <w:jc w:val="right"/>
                    <w:rPr>
                      <w:rFonts w:hint="eastAsia" w:ascii="宋体" w:hAnsi="宋体" w:eastAsia="宋体" w:cs="宋体"/>
                      <w:color w:val="000000"/>
                      <w:sz w:val="24"/>
                      <w:szCs w:val="24"/>
                    </w:rPr>
                  </w:pPr>
                </w:p>
              </w:tc>
              <w:tc>
                <w:tcPr>
                  <w:tcW w:w="1697" w:type="dxa"/>
                  <w:tcBorders>
                    <w:top w:val="nil"/>
                    <w:left w:val="nil"/>
                    <w:bottom w:val="nil"/>
                    <w:right w:val="nil"/>
                  </w:tcBorders>
                  <w:shd w:val="clear" w:color="auto" w:fill="FFFFFF"/>
                  <w:noWrap/>
                  <w:vAlign w:val="center"/>
                </w:tcPr>
                <w:p w14:paraId="2B914748">
                  <w:pPr>
                    <w:jc w:val="right"/>
                    <w:rPr>
                      <w:rFonts w:hint="eastAsia" w:ascii="宋体" w:hAnsi="宋体" w:eastAsia="宋体" w:cs="宋体"/>
                      <w:color w:val="000000"/>
                      <w:sz w:val="24"/>
                      <w:szCs w:val="24"/>
                    </w:rPr>
                  </w:pPr>
                </w:p>
              </w:tc>
              <w:tc>
                <w:tcPr>
                  <w:tcW w:w="4393" w:type="dxa"/>
                  <w:tcBorders>
                    <w:top w:val="nil"/>
                    <w:left w:val="nil"/>
                    <w:bottom w:val="nil"/>
                    <w:right w:val="nil"/>
                  </w:tcBorders>
                  <w:shd w:val="clear" w:color="auto" w:fill="FFFFFF"/>
                  <w:noWrap/>
                  <w:vAlign w:val="center"/>
                </w:tcPr>
                <w:p w14:paraId="7F686148">
                  <w:pPr>
                    <w:jc w:val="right"/>
                    <w:rPr>
                      <w:rFonts w:hint="eastAsia" w:ascii="宋体" w:hAnsi="宋体" w:eastAsia="宋体" w:cs="宋体"/>
                      <w:color w:val="000000"/>
                      <w:sz w:val="24"/>
                      <w:szCs w:val="24"/>
                    </w:rPr>
                  </w:pPr>
                </w:p>
              </w:tc>
              <w:tc>
                <w:tcPr>
                  <w:tcW w:w="2187" w:type="dxa"/>
                  <w:gridSpan w:val="2"/>
                  <w:tcBorders>
                    <w:top w:val="nil"/>
                    <w:left w:val="nil"/>
                    <w:bottom w:val="nil"/>
                    <w:right w:val="nil"/>
                  </w:tcBorders>
                  <w:shd w:val="clear" w:color="auto" w:fill="FFFFFF"/>
                  <w:noWrap/>
                  <w:vAlign w:val="center"/>
                </w:tcPr>
                <w:p w14:paraId="6268F5F9">
                  <w:pPr>
                    <w:ind w:right="960"/>
                    <w:rPr>
                      <w:rFonts w:hint="eastAsia" w:ascii="宋体" w:hAnsi="宋体" w:eastAsia="宋体" w:cs="宋体"/>
                      <w:color w:val="000000"/>
                      <w:sz w:val="24"/>
                      <w:szCs w:val="24"/>
                    </w:rPr>
                  </w:pPr>
                </w:p>
              </w:tc>
              <w:tc>
                <w:tcPr>
                  <w:tcW w:w="0" w:type="auto"/>
                  <w:gridSpan w:val="2"/>
                  <w:tcBorders>
                    <w:top w:val="nil"/>
                    <w:left w:val="nil"/>
                    <w:bottom w:val="nil"/>
                    <w:right w:val="nil"/>
                  </w:tcBorders>
                  <w:shd w:val="clear" w:color="auto" w:fill="FFFFFF"/>
                  <w:noWrap/>
                  <w:vAlign w:val="center"/>
                </w:tcPr>
                <w:p w14:paraId="6FB1442B">
                  <w:pPr>
                    <w:widowControl/>
                    <w:ind w:right="800"/>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公开01表</w:t>
                  </w:r>
                </w:p>
              </w:tc>
            </w:tr>
            <w:tr w14:paraId="48134776">
              <w:tblPrEx>
                <w:tblCellMar>
                  <w:top w:w="0" w:type="dxa"/>
                  <w:left w:w="108" w:type="dxa"/>
                  <w:bottom w:w="0" w:type="dxa"/>
                  <w:right w:w="108" w:type="dxa"/>
                </w:tblCellMar>
              </w:tblPrEx>
              <w:trPr>
                <w:trHeight w:val="304" w:hRule="atLeast"/>
              </w:trPr>
              <w:tc>
                <w:tcPr>
                  <w:tcW w:w="0" w:type="auto"/>
                  <w:tcBorders>
                    <w:top w:val="nil"/>
                    <w:left w:val="nil"/>
                    <w:bottom w:val="nil"/>
                    <w:right w:val="nil"/>
                  </w:tcBorders>
                  <w:shd w:val="clear" w:color="auto" w:fill="FFFFFF"/>
                  <w:noWrap/>
                  <w:vAlign w:val="center"/>
                </w:tcPr>
                <w:p w14:paraId="21EBFB66">
                  <w:pPr>
                    <w:widowControl/>
                    <w:jc w:val="lef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部门：湘潭县应急管理局</w:t>
                  </w:r>
                </w:p>
              </w:tc>
              <w:tc>
                <w:tcPr>
                  <w:tcW w:w="934" w:type="dxa"/>
                  <w:tcBorders>
                    <w:top w:val="nil"/>
                    <w:left w:val="nil"/>
                    <w:bottom w:val="nil"/>
                    <w:right w:val="nil"/>
                  </w:tcBorders>
                  <w:shd w:val="clear" w:color="auto" w:fill="FFFFFF"/>
                  <w:noWrap/>
                  <w:vAlign w:val="center"/>
                </w:tcPr>
                <w:p w14:paraId="75183737">
                  <w:pPr>
                    <w:jc w:val="right"/>
                    <w:rPr>
                      <w:rFonts w:hint="eastAsia" w:ascii="宋体" w:hAnsi="宋体" w:eastAsia="宋体" w:cs="宋体"/>
                      <w:color w:val="000000"/>
                      <w:sz w:val="24"/>
                      <w:szCs w:val="24"/>
                    </w:rPr>
                  </w:pPr>
                </w:p>
              </w:tc>
              <w:tc>
                <w:tcPr>
                  <w:tcW w:w="1697" w:type="dxa"/>
                  <w:tcBorders>
                    <w:top w:val="nil"/>
                    <w:left w:val="nil"/>
                    <w:bottom w:val="nil"/>
                    <w:right w:val="nil"/>
                  </w:tcBorders>
                  <w:shd w:val="clear" w:color="auto" w:fill="FFFFFF"/>
                  <w:noWrap/>
                  <w:vAlign w:val="center"/>
                </w:tcPr>
                <w:p w14:paraId="3D0B3DE7">
                  <w:pPr>
                    <w:jc w:val="right"/>
                    <w:rPr>
                      <w:rFonts w:hint="eastAsia" w:ascii="宋体" w:hAnsi="宋体" w:eastAsia="宋体" w:cs="宋体"/>
                      <w:color w:val="000000"/>
                      <w:sz w:val="24"/>
                      <w:szCs w:val="24"/>
                    </w:rPr>
                  </w:pPr>
                </w:p>
              </w:tc>
              <w:tc>
                <w:tcPr>
                  <w:tcW w:w="4393" w:type="dxa"/>
                  <w:tcBorders>
                    <w:top w:val="nil"/>
                    <w:left w:val="nil"/>
                    <w:bottom w:val="nil"/>
                    <w:right w:val="nil"/>
                  </w:tcBorders>
                  <w:shd w:val="clear" w:color="auto" w:fill="FFFFFF"/>
                  <w:noWrap/>
                  <w:vAlign w:val="center"/>
                </w:tcPr>
                <w:p w14:paraId="7352A9BF">
                  <w:pPr>
                    <w:jc w:val="right"/>
                    <w:rPr>
                      <w:rFonts w:hint="eastAsia" w:ascii="宋体" w:hAnsi="宋体" w:eastAsia="宋体" w:cs="宋体"/>
                      <w:color w:val="000000"/>
                      <w:sz w:val="24"/>
                      <w:szCs w:val="24"/>
                    </w:rPr>
                  </w:pPr>
                </w:p>
              </w:tc>
              <w:tc>
                <w:tcPr>
                  <w:tcW w:w="2187" w:type="dxa"/>
                  <w:gridSpan w:val="2"/>
                  <w:tcBorders>
                    <w:top w:val="nil"/>
                    <w:left w:val="nil"/>
                    <w:bottom w:val="nil"/>
                    <w:right w:val="nil"/>
                  </w:tcBorders>
                  <w:shd w:val="clear" w:color="auto" w:fill="FFFFFF"/>
                  <w:noWrap/>
                  <w:vAlign w:val="center"/>
                </w:tcPr>
                <w:p w14:paraId="4546F4A1">
                  <w:pPr>
                    <w:jc w:val="right"/>
                    <w:rPr>
                      <w:rFonts w:hint="eastAsia" w:ascii="宋体" w:hAnsi="宋体" w:eastAsia="宋体" w:cs="宋体"/>
                      <w:color w:val="000000"/>
                      <w:sz w:val="24"/>
                      <w:szCs w:val="24"/>
                    </w:rPr>
                  </w:pPr>
                </w:p>
              </w:tc>
              <w:tc>
                <w:tcPr>
                  <w:tcW w:w="0" w:type="auto"/>
                  <w:gridSpan w:val="2"/>
                  <w:tcBorders>
                    <w:top w:val="nil"/>
                    <w:left w:val="nil"/>
                    <w:bottom w:val="nil"/>
                    <w:right w:val="nil"/>
                  </w:tcBorders>
                  <w:shd w:val="clear" w:color="auto" w:fill="FFFFFF"/>
                  <w:noWrap/>
                  <w:vAlign w:val="center"/>
                </w:tcPr>
                <w:p w14:paraId="4E23A239">
                  <w:pPr>
                    <w:widowControl/>
                    <w:ind w:right="800"/>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单位：万元</w:t>
                  </w:r>
                </w:p>
              </w:tc>
            </w:tr>
            <w:tr w14:paraId="6D481C76">
              <w:tblPrEx>
                <w:tblCellMar>
                  <w:top w:w="0" w:type="dxa"/>
                  <w:left w:w="108" w:type="dxa"/>
                  <w:bottom w:w="0" w:type="dxa"/>
                  <w:right w:w="108" w:type="dxa"/>
                </w:tblCellMar>
              </w:tblPrEx>
              <w:trPr>
                <w:gridAfter w:val="1"/>
                <w:wAfter w:w="1359" w:type="dxa"/>
                <w:trHeight w:val="448" w:hRule="atLeast"/>
              </w:trPr>
              <w:tc>
                <w:tcPr>
                  <w:tcW w:w="6806"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A96325">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收入</w:t>
                  </w:r>
                </w:p>
              </w:tc>
              <w:tc>
                <w:tcPr>
                  <w:tcW w:w="7233"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4D3DC9">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支出</w:t>
                  </w:r>
                </w:p>
              </w:tc>
            </w:tr>
            <w:tr w14:paraId="29823A42">
              <w:tblPrEx>
                <w:tblCellMar>
                  <w:top w:w="0" w:type="dxa"/>
                  <w:left w:w="108" w:type="dxa"/>
                  <w:bottom w:w="0" w:type="dxa"/>
                  <w:right w:w="108" w:type="dxa"/>
                </w:tblCellMar>
              </w:tblPrEx>
              <w:trPr>
                <w:gridAfter w:val="1"/>
                <w:wAfter w:w="1359" w:type="dxa"/>
                <w:trHeight w:val="62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78CFE9">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项    目</w:t>
                  </w:r>
                </w:p>
              </w:tc>
              <w:tc>
                <w:tcPr>
                  <w:tcW w:w="9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CCC6A1">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行次</w:t>
                  </w:r>
                </w:p>
              </w:tc>
              <w:tc>
                <w:tcPr>
                  <w:tcW w:w="169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ECF60B">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决算数</w:t>
                  </w:r>
                </w:p>
              </w:tc>
              <w:tc>
                <w:tcPr>
                  <w:tcW w:w="43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A7CF9A">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项    目</w:t>
                  </w:r>
                </w:p>
              </w:tc>
              <w:tc>
                <w:tcPr>
                  <w:tcW w:w="11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D404FD">
                  <w:pPr>
                    <w:widowControl/>
                    <w:jc w:val="center"/>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行次</w:t>
                  </w:r>
                </w:p>
              </w:tc>
              <w:tc>
                <w:tcPr>
                  <w:tcW w:w="1706"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D020AB">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决算数</w:t>
                  </w:r>
                </w:p>
              </w:tc>
            </w:tr>
            <w:tr w14:paraId="1E2CDAC1">
              <w:tblPrEx>
                <w:tblCellMar>
                  <w:top w:w="0" w:type="dxa"/>
                  <w:left w:w="108" w:type="dxa"/>
                  <w:bottom w:w="0" w:type="dxa"/>
                  <w:right w:w="108" w:type="dxa"/>
                </w:tblCellMar>
              </w:tblPrEx>
              <w:trPr>
                <w:gridAfter w:val="1"/>
                <w:wAfter w:w="1359"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01AC74">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栏    次</w:t>
                  </w:r>
                </w:p>
              </w:tc>
              <w:tc>
                <w:tcPr>
                  <w:tcW w:w="9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4193A4">
                  <w:pPr>
                    <w:jc w:val="center"/>
                    <w:rPr>
                      <w:rFonts w:hint="eastAsia" w:ascii="宋体" w:hAnsi="宋体" w:eastAsia="宋体" w:cs="宋体"/>
                      <w:color w:val="000000"/>
                      <w:sz w:val="24"/>
                      <w:szCs w:val="24"/>
                    </w:rPr>
                  </w:pPr>
                </w:p>
              </w:tc>
              <w:tc>
                <w:tcPr>
                  <w:tcW w:w="169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C9C895">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1</w:t>
                  </w:r>
                </w:p>
              </w:tc>
              <w:tc>
                <w:tcPr>
                  <w:tcW w:w="43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20B2FA">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栏    次</w:t>
                  </w:r>
                </w:p>
              </w:tc>
              <w:tc>
                <w:tcPr>
                  <w:tcW w:w="11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7EF929">
                  <w:pPr>
                    <w:jc w:val="center"/>
                    <w:rPr>
                      <w:rFonts w:hint="eastAsia" w:ascii="宋体" w:hAnsi="宋体" w:eastAsia="宋体" w:cs="宋体"/>
                      <w:color w:val="000000"/>
                      <w:sz w:val="24"/>
                      <w:szCs w:val="24"/>
                    </w:rPr>
                  </w:pPr>
                </w:p>
              </w:tc>
              <w:tc>
                <w:tcPr>
                  <w:tcW w:w="1706"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2979A7">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2</w:t>
                  </w:r>
                </w:p>
              </w:tc>
            </w:tr>
            <w:tr w14:paraId="31108194">
              <w:tblPrEx>
                <w:tblCellMar>
                  <w:top w:w="0" w:type="dxa"/>
                  <w:left w:w="108" w:type="dxa"/>
                  <w:bottom w:w="0" w:type="dxa"/>
                  <w:right w:w="108" w:type="dxa"/>
                </w:tblCellMar>
              </w:tblPrEx>
              <w:trPr>
                <w:gridAfter w:val="1"/>
                <w:wAfter w:w="1359"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0E4D9">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一、一般公共预算财政拨款收入</w:t>
                  </w:r>
                </w:p>
              </w:tc>
              <w:tc>
                <w:tcPr>
                  <w:tcW w:w="9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E81E4B">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EE555">
                  <w:pPr>
                    <w:jc w:val="center"/>
                    <w:rPr>
                      <w:rFonts w:hint="eastAsia" w:ascii="宋体" w:hAnsi="宋体" w:eastAsia="宋体" w:cs="宋体"/>
                      <w:color w:val="000000"/>
                      <w:sz w:val="22"/>
                    </w:rPr>
                  </w:pPr>
                  <w:r>
                    <w:rPr>
                      <w:rFonts w:ascii="宋体" w:hAnsi="宋体" w:eastAsia="宋体" w:cs="宋体"/>
                      <w:color w:val="000000"/>
                      <w:sz w:val="22"/>
                    </w:rPr>
                    <w:t>1645.58</w:t>
                  </w:r>
                </w:p>
              </w:tc>
              <w:tc>
                <w:tcPr>
                  <w:tcW w:w="43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10CFA9">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一、一般公共服务支出</w:t>
                  </w:r>
                </w:p>
              </w:tc>
              <w:tc>
                <w:tcPr>
                  <w:tcW w:w="11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FB61E2">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15</w:t>
                  </w:r>
                </w:p>
              </w:tc>
              <w:tc>
                <w:tcPr>
                  <w:tcW w:w="170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6ECA0">
                  <w:pPr>
                    <w:jc w:val="center"/>
                    <w:rPr>
                      <w:rFonts w:hint="eastAsia" w:ascii="宋体" w:hAnsi="宋体" w:eastAsia="宋体" w:cs="宋体"/>
                      <w:color w:val="000000"/>
                      <w:sz w:val="22"/>
                    </w:rPr>
                  </w:pPr>
                  <w:r>
                    <w:rPr>
                      <w:rFonts w:ascii="宋体" w:hAnsi="宋体" w:eastAsia="宋体" w:cs="宋体"/>
                      <w:color w:val="000000"/>
                      <w:sz w:val="22"/>
                    </w:rPr>
                    <w:t>81.75</w:t>
                  </w:r>
                </w:p>
              </w:tc>
            </w:tr>
            <w:tr w14:paraId="29BE0554">
              <w:tblPrEx>
                <w:tblCellMar>
                  <w:top w:w="0" w:type="dxa"/>
                  <w:left w:w="108" w:type="dxa"/>
                  <w:bottom w:w="0" w:type="dxa"/>
                  <w:right w:w="108" w:type="dxa"/>
                </w:tblCellMar>
              </w:tblPrEx>
              <w:trPr>
                <w:gridAfter w:val="1"/>
                <w:wAfter w:w="1359"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47E13B">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二、政府性基金预算财政拨款收入</w:t>
                  </w:r>
                </w:p>
              </w:tc>
              <w:tc>
                <w:tcPr>
                  <w:tcW w:w="9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9885CD">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2</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1DC7D">
                  <w:pPr>
                    <w:jc w:val="center"/>
                    <w:rPr>
                      <w:rFonts w:hint="eastAsia" w:ascii="宋体" w:hAnsi="宋体" w:eastAsia="宋体" w:cs="宋体"/>
                      <w:color w:val="000000"/>
                      <w:sz w:val="22"/>
                    </w:rPr>
                  </w:pPr>
                </w:p>
              </w:tc>
              <w:tc>
                <w:tcPr>
                  <w:tcW w:w="43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84B182">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二、外交支出</w:t>
                  </w:r>
                </w:p>
              </w:tc>
              <w:tc>
                <w:tcPr>
                  <w:tcW w:w="11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9A72B6">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16</w:t>
                  </w:r>
                </w:p>
              </w:tc>
              <w:tc>
                <w:tcPr>
                  <w:tcW w:w="170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F8996">
                  <w:pPr>
                    <w:jc w:val="center"/>
                    <w:rPr>
                      <w:rFonts w:hint="eastAsia" w:ascii="宋体" w:hAnsi="宋体" w:eastAsia="宋体" w:cs="宋体"/>
                      <w:color w:val="000000"/>
                      <w:sz w:val="22"/>
                    </w:rPr>
                  </w:pPr>
                </w:p>
              </w:tc>
            </w:tr>
            <w:tr w14:paraId="1AFA4ED4">
              <w:tblPrEx>
                <w:tblCellMar>
                  <w:top w:w="0" w:type="dxa"/>
                  <w:left w:w="108" w:type="dxa"/>
                  <w:bottom w:w="0" w:type="dxa"/>
                  <w:right w:w="108" w:type="dxa"/>
                </w:tblCellMar>
              </w:tblPrEx>
              <w:trPr>
                <w:gridAfter w:val="1"/>
                <w:wAfter w:w="1359"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F2614">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三、国有资本经营预算财政拨款收入</w:t>
                  </w:r>
                </w:p>
              </w:tc>
              <w:tc>
                <w:tcPr>
                  <w:tcW w:w="9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C4C0CF">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3</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57C46">
                  <w:pPr>
                    <w:jc w:val="center"/>
                    <w:rPr>
                      <w:rFonts w:hint="eastAsia" w:ascii="宋体" w:hAnsi="宋体" w:eastAsia="宋体" w:cs="宋体"/>
                      <w:color w:val="000000"/>
                      <w:sz w:val="22"/>
                    </w:rPr>
                  </w:pPr>
                </w:p>
              </w:tc>
              <w:tc>
                <w:tcPr>
                  <w:tcW w:w="43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1D5051">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三、国防支出</w:t>
                  </w:r>
                </w:p>
              </w:tc>
              <w:tc>
                <w:tcPr>
                  <w:tcW w:w="11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9EEBF6">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17</w:t>
                  </w:r>
                </w:p>
              </w:tc>
              <w:tc>
                <w:tcPr>
                  <w:tcW w:w="170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F04DC">
                  <w:pPr>
                    <w:jc w:val="center"/>
                    <w:rPr>
                      <w:rFonts w:hint="eastAsia" w:ascii="宋体" w:hAnsi="宋体" w:eastAsia="宋体" w:cs="宋体"/>
                      <w:color w:val="000000"/>
                      <w:sz w:val="22"/>
                    </w:rPr>
                  </w:pPr>
                </w:p>
              </w:tc>
            </w:tr>
            <w:tr w14:paraId="62E7CF18">
              <w:tblPrEx>
                <w:tblCellMar>
                  <w:top w:w="0" w:type="dxa"/>
                  <w:left w:w="108" w:type="dxa"/>
                  <w:bottom w:w="0" w:type="dxa"/>
                  <w:right w:w="108" w:type="dxa"/>
                </w:tblCellMar>
              </w:tblPrEx>
              <w:trPr>
                <w:gridAfter w:val="1"/>
                <w:wAfter w:w="1359"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AEEBDE">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四、上级补助收入</w:t>
                  </w:r>
                </w:p>
              </w:tc>
              <w:tc>
                <w:tcPr>
                  <w:tcW w:w="9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9B56C0">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4</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BD8F2">
                  <w:pPr>
                    <w:jc w:val="center"/>
                    <w:rPr>
                      <w:rFonts w:hint="eastAsia" w:ascii="宋体" w:hAnsi="宋体" w:eastAsia="宋体" w:cs="宋体"/>
                      <w:color w:val="000000"/>
                      <w:sz w:val="22"/>
                    </w:rPr>
                  </w:pPr>
                </w:p>
              </w:tc>
              <w:tc>
                <w:tcPr>
                  <w:tcW w:w="43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9E838B">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四、公共安全支出</w:t>
                  </w:r>
                </w:p>
              </w:tc>
              <w:tc>
                <w:tcPr>
                  <w:tcW w:w="11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295E36">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18</w:t>
                  </w:r>
                </w:p>
              </w:tc>
              <w:tc>
                <w:tcPr>
                  <w:tcW w:w="170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01AFA">
                  <w:pPr>
                    <w:jc w:val="center"/>
                    <w:rPr>
                      <w:rFonts w:hint="eastAsia" w:ascii="宋体" w:hAnsi="宋体" w:eastAsia="宋体" w:cs="宋体"/>
                      <w:color w:val="000000"/>
                      <w:sz w:val="22"/>
                    </w:rPr>
                  </w:pPr>
                  <w:r>
                    <w:rPr>
                      <w:rFonts w:ascii="宋体" w:hAnsi="宋体" w:eastAsia="宋体" w:cs="宋体"/>
                      <w:color w:val="000000"/>
                      <w:sz w:val="22"/>
                    </w:rPr>
                    <w:t>0.35</w:t>
                  </w:r>
                </w:p>
              </w:tc>
            </w:tr>
            <w:tr w14:paraId="08C70D88">
              <w:tblPrEx>
                <w:tblCellMar>
                  <w:top w:w="0" w:type="dxa"/>
                  <w:left w:w="108" w:type="dxa"/>
                  <w:bottom w:w="0" w:type="dxa"/>
                  <w:right w:w="108" w:type="dxa"/>
                </w:tblCellMar>
              </w:tblPrEx>
              <w:trPr>
                <w:gridAfter w:val="1"/>
                <w:wAfter w:w="1359"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00C9AC">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五、事业收入</w:t>
                  </w:r>
                </w:p>
              </w:tc>
              <w:tc>
                <w:tcPr>
                  <w:tcW w:w="9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45B24A">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5</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57C73">
                  <w:pPr>
                    <w:jc w:val="center"/>
                    <w:rPr>
                      <w:rFonts w:hint="eastAsia" w:ascii="宋体" w:hAnsi="宋体" w:eastAsia="宋体" w:cs="宋体"/>
                      <w:color w:val="000000"/>
                      <w:sz w:val="22"/>
                    </w:rPr>
                  </w:pPr>
                </w:p>
              </w:tc>
              <w:tc>
                <w:tcPr>
                  <w:tcW w:w="43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143120">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4"/>
                      <w:szCs w:val="24"/>
                      <w:lang w:bidi="ar"/>
                    </w:rPr>
                    <w:t>……</w:t>
                  </w:r>
                </w:p>
              </w:tc>
              <w:tc>
                <w:tcPr>
                  <w:tcW w:w="11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AD814D">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19</w:t>
                  </w:r>
                </w:p>
              </w:tc>
              <w:tc>
                <w:tcPr>
                  <w:tcW w:w="170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63760">
                  <w:pPr>
                    <w:jc w:val="center"/>
                    <w:rPr>
                      <w:rFonts w:hint="eastAsia" w:ascii="宋体" w:hAnsi="宋体" w:eastAsia="宋体" w:cs="宋体"/>
                      <w:color w:val="000000"/>
                      <w:sz w:val="22"/>
                    </w:rPr>
                  </w:pPr>
                </w:p>
              </w:tc>
            </w:tr>
            <w:tr w14:paraId="26CC3CEA">
              <w:tblPrEx>
                <w:tblCellMar>
                  <w:top w:w="0" w:type="dxa"/>
                  <w:left w:w="108" w:type="dxa"/>
                  <w:bottom w:w="0" w:type="dxa"/>
                  <w:right w:w="108" w:type="dxa"/>
                </w:tblCellMar>
              </w:tblPrEx>
              <w:trPr>
                <w:gridAfter w:val="1"/>
                <w:wAfter w:w="1359"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5EE1F6">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六、经营收入</w:t>
                  </w:r>
                </w:p>
              </w:tc>
              <w:tc>
                <w:tcPr>
                  <w:tcW w:w="9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0F861D">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6</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8E804">
                  <w:pPr>
                    <w:jc w:val="center"/>
                    <w:rPr>
                      <w:rFonts w:hint="eastAsia" w:ascii="宋体" w:hAnsi="宋体" w:eastAsia="宋体" w:cs="宋体"/>
                      <w:color w:val="000000"/>
                      <w:sz w:val="22"/>
                    </w:rPr>
                  </w:pPr>
                </w:p>
              </w:tc>
              <w:tc>
                <w:tcPr>
                  <w:tcW w:w="43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09C76E">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八、社会保障和就业支出</w:t>
                  </w:r>
                </w:p>
              </w:tc>
              <w:tc>
                <w:tcPr>
                  <w:tcW w:w="11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34A8F7">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20</w:t>
                  </w:r>
                </w:p>
              </w:tc>
              <w:tc>
                <w:tcPr>
                  <w:tcW w:w="170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2FC0C">
                  <w:pPr>
                    <w:jc w:val="center"/>
                    <w:rPr>
                      <w:rFonts w:hint="eastAsia" w:ascii="宋体" w:hAnsi="宋体" w:eastAsia="宋体" w:cs="宋体"/>
                      <w:color w:val="000000"/>
                      <w:sz w:val="22"/>
                    </w:rPr>
                  </w:pPr>
                  <w:r>
                    <w:rPr>
                      <w:rFonts w:ascii="宋体" w:hAnsi="宋体" w:eastAsia="宋体" w:cs="宋体"/>
                      <w:color w:val="000000"/>
                      <w:sz w:val="22"/>
                    </w:rPr>
                    <w:t>91.77</w:t>
                  </w:r>
                </w:p>
              </w:tc>
            </w:tr>
            <w:tr w14:paraId="3E6FA098">
              <w:tblPrEx>
                <w:tblCellMar>
                  <w:top w:w="0" w:type="dxa"/>
                  <w:left w:w="108" w:type="dxa"/>
                  <w:bottom w:w="0" w:type="dxa"/>
                  <w:right w:w="108" w:type="dxa"/>
                </w:tblCellMar>
              </w:tblPrEx>
              <w:trPr>
                <w:gridAfter w:val="1"/>
                <w:wAfter w:w="1359"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49ADB6">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七、附属单位上缴收入</w:t>
                  </w:r>
                </w:p>
              </w:tc>
              <w:tc>
                <w:tcPr>
                  <w:tcW w:w="9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99C449">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7</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BDB98">
                  <w:pPr>
                    <w:jc w:val="center"/>
                    <w:rPr>
                      <w:rFonts w:hint="eastAsia" w:ascii="宋体" w:hAnsi="宋体" w:eastAsia="宋体" w:cs="宋体"/>
                      <w:color w:val="000000"/>
                      <w:sz w:val="22"/>
                    </w:rPr>
                  </w:pPr>
                </w:p>
              </w:tc>
              <w:tc>
                <w:tcPr>
                  <w:tcW w:w="43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41D1A">
                  <w:pPr>
                    <w:widowControl/>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九、卫生健康支出</w:t>
                  </w:r>
                </w:p>
              </w:tc>
              <w:tc>
                <w:tcPr>
                  <w:tcW w:w="11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0D41D7">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21</w:t>
                  </w:r>
                </w:p>
              </w:tc>
              <w:tc>
                <w:tcPr>
                  <w:tcW w:w="170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3B550">
                  <w:pPr>
                    <w:jc w:val="center"/>
                    <w:rPr>
                      <w:rFonts w:hint="eastAsia" w:ascii="宋体" w:hAnsi="宋体" w:eastAsia="宋体" w:cs="宋体"/>
                      <w:color w:val="000000"/>
                      <w:sz w:val="22"/>
                    </w:rPr>
                  </w:pPr>
                  <w:r>
                    <w:rPr>
                      <w:rFonts w:ascii="宋体" w:hAnsi="宋体" w:eastAsia="宋体" w:cs="宋体"/>
                      <w:color w:val="000000"/>
                      <w:sz w:val="22"/>
                    </w:rPr>
                    <w:t>37.47</w:t>
                  </w:r>
                </w:p>
              </w:tc>
            </w:tr>
            <w:tr w14:paraId="5E92476F">
              <w:tblPrEx>
                <w:tblCellMar>
                  <w:top w:w="0" w:type="dxa"/>
                  <w:left w:w="108" w:type="dxa"/>
                  <w:bottom w:w="0" w:type="dxa"/>
                  <w:right w:w="108" w:type="dxa"/>
                </w:tblCellMar>
              </w:tblPrEx>
              <w:trPr>
                <w:gridAfter w:val="1"/>
                <w:wAfter w:w="1359"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70BB96">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八、其他收入</w:t>
                  </w:r>
                </w:p>
              </w:tc>
              <w:tc>
                <w:tcPr>
                  <w:tcW w:w="9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D95791">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8</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102A2">
                  <w:pPr>
                    <w:jc w:val="center"/>
                    <w:rPr>
                      <w:rFonts w:hint="eastAsia" w:ascii="宋体" w:hAnsi="宋体" w:eastAsia="宋体" w:cs="宋体"/>
                      <w:color w:val="000000"/>
                      <w:sz w:val="22"/>
                    </w:rPr>
                  </w:pPr>
                  <w:r>
                    <w:rPr>
                      <w:rFonts w:ascii="宋体" w:hAnsi="宋体" w:eastAsia="宋体" w:cs="宋体"/>
                      <w:color w:val="000000"/>
                      <w:sz w:val="22"/>
                    </w:rPr>
                    <w:t>21.39</w:t>
                  </w:r>
                </w:p>
              </w:tc>
              <w:tc>
                <w:tcPr>
                  <w:tcW w:w="43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EDA18">
                  <w:pPr>
                    <w:jc w:val="left"/>
                    <w:rPr>
                      <w:rFonts w:hint="eastAsia" w:ascii="宋体" w:hAnsi="宋体" w:eastAsia="宋体" w:cs="宋体"/>
                      <w:color w:val="000000"/>
                      <w:sz w:val="22"/>
                    </w:rPr>
                  </w:pPr>
                  <w:r>
                    <w:rPr>
                      <w:rFonts w:hint="eastAsia" w:ascii="宋体" w:hAnsi="宋体" w:eastAsia="宋体" w:cs="宋体"/>
                      <w:color w:val="000000"/>
                      <w:sz w:val="22"/>
                    </w:rPr>
                    <w:t>十九、住房保障支出</w:t>
                  </w:r>
                </w:p>
              </w:tc>
              <w:tc>
                <w:tcPr>
                  <w:tcW w:w="11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918B02">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22</w:t>
                  </w:r>
                </w:p>
              </w:tc>
              <w:tc>
                <w:tcPr>
                  <w:tcW w:w="170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E9FB9">
                  <w:pPr>
                    <w:jc w:val="center"/>
                    <w:rPr>
                      <w:rFonts w:hint="eastAsia" w:ascii="宋体" w:hAnsi="宋体" w:eastAsia="宋体" w:cs="宋体"/>
                      <w:color w:val="000000"/>
                      <w:sz w:val="22"/>
                    </w:rPr>
                  </w:pPr>
                  <w:r>
                    <w:rPr>
                      <w:rFonts w:ascii="宋体" w:hAnsi="宋体" w:eastAsia="宋体" w:cs="宋体"/>
                      <w:color w:val="000000"/>
                      <w:sz w:val="22"/>
                    </w:rPr>
                    <w:t>57.02</w:t>
                  </w:r>
                </w:p>
              </w:tc>
            </w:tr>
            <w:tr w14:paraId="611A3ACC">
              <w:tblPrEx>
                <w:tblCellMar>
                  <w:top w:w="0" w:type="dxa"/>
                  <w:left w:w="108" w:type="dxa"/>
                  <w:bottom w:w="0" w:type="dxa"/>
                  <w:right w:w="108" w:type="dxa"/>
                </w:tblCellMar>
              </w:tblPrEx>
              <w:trPr>
                <w:gridAfter w:val="1"/>
                <w:wAfter w:w="1359"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FA6356">
                  <w:pPr>
                    <w:widowControl/>
                    <w:jc w:val="left"/>
                    <w:textAlignment w:val="center"/>
                    <w:rPr>
                      <w:rFonts w:hint="eastAsia" w:ascii="宋体" w:hAnsi="宋体" w:eastAsia="宋体" w:cs="宋体"/>
                      <w:color w:val="000000"/>
                      <w:kern w:val="0"/>
                      <w:sz w:val="22"/>
                      <w:lang w:bidi="ar"/>
                    </w:rPr>
                  </w:pPr>
                </w:p>
              </w:tc>
              <w:tc>
                <w:tcPr>
                  <w:tcW w:w="9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C1C684">
                  <w:pPr>
                    <w:widowControl/>
                    <w:jc w:val="center"/>
                    <w:textAlignment w:val="center"/>
                    <w:rPr>
                      <w:rFonts w:hint="eastAsia" w:ascii="宋体" w:hAnsi="宋体" w:eastAsia="宋体" w:cs="宋体"/>
                      <w:color w:val="000000"/>
                      <w:kern w:val="0"/>
                      <w:sz w:val="22"/>
                      <w:lang w:bidi="ar"/>
                    </w:rPr>
                  </w:pPr>
                  <w:r>
                    <w:rPr>
                      <w:rFonts w:hint="eastAsia" w:ascii="宋体" w:hAnsi="宋体" w:eastAsia="宋体" w:cs="宋体"/>
                      <w:color w:val="000000"/>
                      <w:kern w:val="0"/>
                      <w:sz w:val="22"/>
                      <w:lang w:bidi="ar"/>
                    </w:rPr>
                    <w:t>9</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97B90">
                  <w:pPr>
                    <w:jc w:val="center"/>
                    <w:rPr>
                      <w:rFonts w:hint="eastAsia" w:ascii="宋体" w:hAnsi="宋体" w:eastAsia="宋体" w:cs="宋体"/>
                      <w:color w:val="000000"/>
                      <w:sz w:val="22"/>
                    </w:rPr>
                  </w:pPr>
                </w:p>
              </w:tc>
              <w:tc>
                <w:tcPr>
                  <w:tcW w:w="43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61356">
                  <w:pPr>
                    <w:jc w:val="left"/>
                    <w:rPr>
                      <w:rFonts w:hint="eastAsia" w:ascii="宋体" w:hAnsi="宋体" w:eastAsia="宋体" w:cs="宋体"/>
                      <w:color w:val="000000"/>
                      <w:sz w:val="22"/>
                    </w:rPr>
                  </w:pPr>
                  <w:r>
                    <w:rPr>
                      <w:rFonts w:hint="eastAsia" w:ascii="宋体" w:hAnsi="宋体" w:eastAsia="宋体" w:cs="宋体"/>
                      <w:color w:val="000000"/>
                      <w:sz w:val="22"/>
                    </w:rPr>
                    <w:t>二十二、灾害防治及应急管理支出</w:t>
                  </w:r>
                </w:p>
              </w:tc>
              <w:tc>
                <w:tcPr>
                  <w:tcW w:w="11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90A3C9">
                  <w:pPr>
                    <w:widowControl/>
                    <w:jc w:val="center"/>
                    <w:textAlignment w:val="center"/>
                    <w:rPr>
                      <w:rFonts w:hint="eastAsia" w:ascii="宋体" w:hAnsi="宋体" w:eastAsia="宋体" w:cs="宋体"/>
                      <w:color w:val="000000"/>
                      <w:kern w:val="0"/>
                      <w:sz w:val="22"/>
                      <w:lang w:bidi="ar"/>
                    </w:rPr>
                  </w:pPr>
                  <w:r>
                    <w:rPr>
                      <w:rFonts w:hint="eastAsia" w:ascii="宋体" w:hAnsi="宋体" w:eastAsia="宋体" w:cs="宋体"/>
                      <w:color w:val="000000"/>
                      <w:kern w:val="0"/>
                      <w:sz w:val="22"/>
                      <w:lang w:bidi="ar"/>
                    </w:rPr>
                    <w:t>23</w:t>
                  </w:r>
                </w:p>
              </w:tc>
              <w:tc>
                <w:tcPr>
                  <w:tcW w:w="170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80BD2">
                  <w:pPr>
                    <w:jc w:val="center"/>
                    <w:rPr>
                      <w:rFonts w:hint="eastAsia" w:ascii="宋体" w:hAnsi="宋体" w:eastAsia="宋体" w:cs="宋体"/>
                      <w:color w:val="000000"/>
                      <w:sz w:val="22"/>
                    </w:rPr>
                  </w:pPr>
                  <w:r>
                    <w:rPr>
                      <w:rFonts w:ascii="宋体" w:hAnsi="宋体" w:eastAsia="宋体" w:cs="宋体"/>
                      <w:color w:val="000000"/>
                      <w:sz w:val="22"/>
                    </w:rPr>
                    <w:t>1398.61</w:t>
                  </w:r>
                </w:p>
              </w:tc>
            </w:tr>
            <w:tr w14:paraId="098E3864">
              <w:tblPrEx>
                <w:tblCellMar>
                  <w:top w:w="0" w:type="dxa"/>
                  <w:left w:w="108" w:type="dxa"/>
                  <w:bottom w:w="0" w:type="dxa"/>
                  <w:right w:w="108" w:type="dxa"/>
                </w:tblCellMar>
              </w:tblPrEx>
              <w:trPr>
                <w:gridAfter w:val="1"/>
                <w:wAfter w:w="1359"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B5540">
                  <w:pPr>
                    <w:jc w:val="right"/>
                    <w:rPr>
                      <w:rFonts w:hint="eastAsia" w:ascii="宋体" w:hAnsi="宋体" w:eastAsia="宋体" w:cs="宋体"/>
                      <w:color w:val="000000"/>
                      <w:sz w:val="20"/>
                      <w:szCs w:val="20"/>
                    </w:rPr>
                  </w:pPr>
                </w:p>
              </w:tc>
              <w:tc>
                <w:tcPr>
                  <w:tcW w:w="9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924F9F">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10</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5324B">
                  <w:pPr>
                    <w:jc w:val="center"/>
                    <w:rPr>
                      <w:rFonts w:hint="eastAsia" w:ascii="宋体" w:hAnsi="宋体" w:eastAsia="宋体" w:cs="宋体"/>
                      <w:color w:val="000000"/>
                      <w:sz w:val="22"/>
                    </w:rPr>
                  </w:pPr>
                </w:p>
              </w:tc>
              <w:tc>
                <w:tcPr>
                  <w:tcW w:w="43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7558B">
                  <w:pPr>
                    <w:jc w:val="left"/>
                    <w:rPr>
                      <w:rFonts w:hint="eastAsia" w:ascii="宋体" w:hAnsi="宋体" w:eastAsia="宋体" w:cs="宋体"/>
                      <w:color w:val="000000"/>
                      <w:sz w:val="20"/>
                      <w:szCs w:val="20"/>
                    </w:rPr>
                  </w:pPr>
                  <w:r>
                    <w:rPr>
                      <w:rFonts w:hint="eastAsia" w:ascii="宋体" w:hAnsi="宋体" w:eastAsia="宋体" w:cs="宋体"/>
                      <w:color w:val="000000"/>
                      <w:kern w:val="0"/>
                      <w:sz w:val="24"/>
                      <w:szCs w:val="24"/>
                      <w:lang w:bidi="ar"/>
                    </w:rPr>
                    <w:t>……</w:t>
                  </w:r>
                </w:p>
              </w:tc>
              <w:tc>
                <w:tcPr>
                  <w:tcW w:w="11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49775C">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24</w:t>
                  </w:r>
                </w:p>
              </w:tc>
              <w:tc>
                <w:tcPr>
                  <w:tcW w:w="170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4D14C">
                  <w:pPr>
                    <w:jc w:val="center"/>
                    <w:rPr>
                      <w:rFonts w:hint="eastAsia" w:ascii="宋体" w:hAnsi="宋体" w:eastAsia="宋体" w:cs="宋体"/>
                      <w:b/>
                      <w:color w:val="000000"/>
                      <w:sz w:val="22"/>
                    </w:rPr>
                  </w:pPr>
                </w:p>
              </w:tc>
            </w:tr>
            <w:tr w14:paraId="2F96C98A">
              <w:tblPrEx>
                <w:tblCellMar>
                  <w:top w:w="0" w:type="dxa"/>
                  <w:left w:w="108" w:type="dxa"/>
                  <w:bottom w:w="0" w:type="dxa"/>
                  <w:right w:w="108" w:type="dxa"/>
                </w:tblCellMar>
              </w:tblPrEx>
              <w:trPr>
                <w:gridAfter w:val="1"/>
                <w:wAfter w:w="1359"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5F765">
                  <w:pPr>
                    <w:widowControl/>
                    <w:jc w:val="center"/>
                    <w:textAlignment w:val="center"/>
                    <w:rPr>
                      <w:rFonts w:hint="eastAsia" w:ascii="宋体" w:hAnsi="宋体" w:eastAsia="宋体" w:cs="宋体"/>
                      <w:b/>
                      <w:color w:val="000000"/>
                      <w:sz w:val="22"/>
                    </w:rPr>
                  </w:pPr>
                  <w:r>
                    <w:rPr>
                      <w:rFonts w:hint="eastAsia" w:ascii="宋体" w:hAnsi="宋体" w:eastAsia="宋体" w:cs="宋体"/>
                      <w:b/>
                      <w:color w:val="000000"/>
                      <w:kern w:val="0"/>
                      <w:sz w:val="22"/>
                      <w:lang w:bidi="ar"/>
                    </w:rPr>
                    <w:t>本年收入合计</w:t>
                  </w:r>
                </w:p>
              </w:tc>
              <w:tc>
                <w:tcPr>
                  <w:tcW w:w="9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C0B7D4">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11</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92D8F">
                  <w:pPr>
                    <w:jc w:val="center"/>
                    <w:rPr>
                      <w:rFonts w:hint="eastAsia" w:ascii="宋体" w:hAnsi="宋体" w:eastAsia="宋体" w:cs="宋体"/>
                      <w:color w:val="000000"/>
                      <w:sz w:val="22"/>
                    </w:rPr>
                  </w:pPr>
                  <w:r>
                    <w:rPr>
                      <w:rFonts w:ascii="宋体" w:hAnsi="宋体" w:eastAsia="宋体" w:cs="宋体"/>
                      <w:color w:val="000000"/>
                      <w:sz w:val="22"/>
                    </w:rPr>
                    <w:t>1666.97</w:t>
                  </w:r>
                </w:p>
              </w:tc>
              <w:tc>
                <w:tcPr>
                  <w:tcW w:w="43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5B638">
                  <w:pPr>
                    <w:widowControl/>
                    <w:jc w:val="center"/>
                    <w:textAlignment w:val="center"/>
                    <w:rPr>
                      <w:rFonts w:hint="eastAsia" w:ascii="宋体" w:hAnsi="宋体" w:eastAsia="宋体" w:cs="宋体"/>
                      <w:b/>
                      <w:color w:val="000000"/>
                      <w:sz w:val="22"/>
                    </w:rPr>
                  </w:pPr>
                  <w:r>
                    <w:rPr>
                      <w:rFonts w:hint="eastAsia" w:ascii="宋体" w:hAnsi="宋体" w:eastAsia="宋体" w:cs="宋体"/>
                      <w:b/>
                      <w:color w:val="000000"/>
                      <w:kern w:val="0"/>
                      <w:sz w:val="22"/>
                      <w:lang w:bidi="ar"/>
                    </w:rPr>
                    <w:t>本年支出合计</w:t>
                  </w:r>
                </w:p>
              </w:tc>
              <w:tc>
                <w:tcPr>
                  <w:tcW w:w="11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9C5211">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25</w:t>
                  </w:r>
                </w:p>
              </w:tc>
              <w:tc>
                <w:tcPr>
                  <w:tcW w:w="170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53A35">
                  <w:pPr>
                    <w:jc w:val="center"/>
                    <w:rPr>
                      <w:rFonts w:hint="eastAsia" w:ascii="宋体" w:hAnsi="宋体" w:eastAsia="宋体" w:cs="宋体"/>
                      <w:color w:val="000000"/>
                      <w:sz w:val="22"/>
                    </w:rPr>
                  </w:pPr>
                  <w:r>
                    <w:rPr>
                      <w:rFonts w:ascii="宋体" w:hAnsi="宋体" w:eastAsia="宋体" w:cs="宋体"/>
                      <w:color w:val="000000"/>
                      <w:sz w:val="22"/>
                    </w:rPr>
                    <w:t>1666.97</w:t>
                  </w:r>
                </w:p>
              </w:tc>
            </w:tr>
            <w:tr w14:paraId="2C8F6B72">
              <w:tblPrEx>
                <w:tblCellMar>
                  <w:top w:w="0" w:type="dxa"/>
                  <w:left w:w="108" w:type="dxa"/>
                  <w:bottom w:w="0" w:type="dxa"/>
                  <w:right w:w="108" w:type="dxa"/>
                </w:tblCellMar>
              </w:tblPrEx>
              <w:trPr>
                <w:gridAfter w:val="1"/>
                <w:wAfter w:w="1359"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E7525">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 xml:space="preserve">    使用非财政拨款结余（含专用结余）</w:t>
                  </w:r>
                </w:p>
              </w:tc>
              <w:tc>
                <w:tcPr>
                  <w:tcW w:w="9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A0E742">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12</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48826">
                  <w:pPr>
                    <w:jc w:val="center"/>
                    <w:rPr>
                      <w:rFonts w:hint="eastAsia" w:ascii="宋体" w:hAnsi="宋体" w:eastAsia="宋体" w:cs="宋体"/>
                      <w:color w:val="000000"/>
                      <w:sz w:val="22"/>
                    </w:rPr>
                  </w:pPr>
                </w:p>
              </w:tc>
              <w:tc>
                <w:tcPr>
                  <w:tcW w:w="43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7E3FB">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 xml:space="preserve">                结余分配</w:t>
                  </w:r>
                </w:p>
              </w:tc>
              <w:tc>
                <w:tcPr>
                  <w:tcW w:w="11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720DA4">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26</w:t>
                  </w:r>
                </w:p>
              </w:tc>
              <w:tc>
                <w:tcPr>
                  <w:tcW w:w="170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23746">
                  <w:pPr>
                    <w:jc w:val="center"/>
                    <w:rPr>
                      <w:rFonts w:hint="eastAsia" w:ascii="宋体" w:hAnsi="宋体" w:eastAsia="宋体" w:cs="宋体"/>
                      <w:color w:val="000000"/>
                      <w:sz w:val="22"/>
                    </w:rPr>
                  </w:pPr>
                </w:p>
              </w:tc>
            </w:tr>
            <w:tr w14:paraId="70282E3A">
              <w:tblPrEx>
                <w:tblCellMar>
                  <w:top w:w="0" w:type="dxa"/>
                  <w:left w:w="108" w:type="dxa"/>
                  <w:bottom w:w="0" w:type="dxa"/>
                  <w:right w:w="108" w:type="dxa"/>
                </w:tblCellMar>
              </w:tblPrEx>
              <w:trPr>
                <w:gridAfter w:val="1"/>
                <w:wAfter w:w="1359" w:type="dxa"/>
                <w:trHeight w:val="4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9C74A">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 xml:space="preserve">         年初结转和结余</w:t>
                  </w:r>
                </w:p>
              </w:tc>
              <w:tc>
                <w:tcPr>
                  <w:tcW w:w="9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FF1151">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13</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80315">
                  <w:pPr>
                    <w:jc w:val="center"/>
                    <w:rPr>
                      <w:rFonts w:hint="eastAsia" w:ascii="宋体" w:hAnsi="宋体" w:eastAsia="宋体" w:cs="宋体"/>
                      <w:color w:val="000000"/>
                      <w:sz w:val="22"/>
                    </w:rPr>
                  </w:pPr>
                </w:p>
              </w:tc>
              <w:tc>
                <w:tcPr>
                  <w:tcW w:w="43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AE803">
                  <w:pPr>
                    <w:widowControl/>
                    <w:jc w:val="left"/>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 xml:space="preserve">                年末结转和结余</w:t>
                  </w:r>
                </w:p>
              </w:tc>
              <w:tc>
                <w:tcPr>
                  <w:tcW w:w="11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939B72">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27</w:t>
                  </w:r>
                </w:p>
              </w:tc>
              <w:tc>
                <w:tcPr>
                  <w:tcW w:w="170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F54E2">
                  <w:pPr>
                    <w:jc w:val="center"/>
                    <w:rPr>
                      <w:rFonts w:hint="eastAsia" w:ascii="宋体" w:hAnsi="宋体" w:eastAsia="宋体" w:cs="宋体"/>
                      <w:color w:val="000000"/>
                      <w:sz w:val="22"/>
                    </w:rPr>
                  </w:pPr>
                </w:p>
              </w:tc>
            </w:tr>
            <w:tr w14:paraId="296E1D3B">
              <w:tblPrEx>
                <w:tblCellMar>
                  <w:top w:w="0" w:type="dxa"/>
                  <w:left w:w="108" w:type="dxa"/>
                  <w:bottom w:w="0" w:type="dxa"/>
                  <w:right w:w="108" w:type="dxa"/>
                </w:tblCellMar>
              </w:tblPrEx>
              <w:trPr>
                <w:gridAfter w:val="1"/>
                <w:wAfter w:w="1359"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8255E3">
                  <w:pPr>
                    <w:widowControl/>
                    <w:jc w:val="center"/>
                    <w:textAlignment w:val="center"/>
                    <w:rPr>
                      <w:rFonts w:hint="eastAsia" w:ascii="宋体" w:hAnsi="宋体" w:eastAsia="宋体" w:cs="宋体"/>
                      <w:b/>
                      <w:color w:val="000000"/>
                      <w:sz w:val="22"/>
                    </w:rPr>
                  </w:pPr>
                  <w:r>
                    <w:rPr>
                      <w:rFonts w:hint="eastAsia" w:ascii="宋体" w:hAnsi="宋体" w:eastAsia="宋体" w:cs="宋体"/>
                      <w:b/>
                      <w:color w:val="000000"/>
                      <w:kern w:val="0"/>
                      <w:sz w:val="22"/>
                      <w:lang w:bidi="ar"/>
                    </w:rPr>
                    <w:t>总计</w:t>
                  </w:r>
                </w:p>
              </w:tc>
              <w:tc>
                <w:tcPr>
                  <w:tcW w:w="9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25D82E">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14</w:t>
                  </w:r>
                </w:p>
              </w:tc>
              <w:tc>
                <w:tcPr>
                  <w:tcW w:w="16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33A12">
                  <w:pPr>
                    <w:jc w:val="center"/>
                    <w:rPr>
                      <w:rFonts w:hint="eastAsia" w:ascii="宋体" w:hAnsi="宋体" w:eastAsia="宋体" w:cs="宋体"/>
                      <w:b/>
                      <w:bCs/>
                      <w:color w:val="000000"/>
                      <w:sz w:val="22"/>
                    </w:rPr>
                  </w:pPr>
                  <w:r>
                    <w:rPr>
                      <w:rFonts w:ascii="宋体" w:hAnsi="宋体" w:eastAsia="宋体" w:cs="宋体"/>
                      <w:b/>
                      <w:bCs/>
                      <w:color w:val="000000"/>
                      <w:sz w:val="22"/>
                    </w:rPr>
                    <w:t>1666.97</w:t>
                  </w:r>
                </w:p>
              </w:tc>
              <w:tc>
                <w:tcPr>
                  <w:tcW w:w="439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37AAD2">
                  <w:pPr>
                    <w:widowControl/>
                    <w:jc w:val="center"/>
                    <w:textAlignment w:val="center"/>
                    <w:rPr>
                      <w:rFonts w:hint="eastAsia" w:ascii="宋体" w:hAnsi="宋体" w:eastAsia="宋体" w:cs="宋体"/>
                      <w:b/>
                      <w:color w:val="000000"/>
                      <w:sz w:val="22"/>
                    </w:rPr>
                  </w:pPr>
                  <w:r>
                    <w:rPr>
                      <w:rFonts w:hint="eastAsia" w:ascii="宋体" w:hAnsi="宋体" w:eastAsia="宋体" w:cs="宋体"/>
                      <w:b/>
                      <w:color w:val="000000"/>
                      <w:kern w:val="0"/>
                      <w:sz w:val="22"/>
                      <w:lang w:bidi="ar"/>
                    </w:rPr>
                    <w:t>总计</w:t>
                  </w:r>
                </w:p>
              </w:tc>
              <w:tc>
                <w:tcPr>
                  <w:tcW w:w="11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A0EB70">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28</w:t>
                  </w:r>
                </w:p>
              </w:tc>
              <w:tc>
                <w:tcPr>
                  <w:tcW w:w="170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52DE3">
                  <w:pPr>
                    <w:jc w:val="center"/>
                    <w:rPr>
                      <w:rFonts w:hint="eastAsia" w:ascii="宋体" w:hAnsi="宋体" w:eastAsia="宋体" w:cs="宋体"/>
                      <w:b/>
                      <w:color w:val="000000"/>
                      <w:sz w:val="22"/>
                    </w:rPr>
                  </w:pPr>
                  <w:r>
                    <w:rPr>
                      <w:rFonts w:ascii="宋体" w:hAnsi="宋体" w:eastAsia="宋体" w:cs="宋体"/>
                      <w:b/>
                      <w:color w:val="000000"/>
                      <w:sz w:val="22"/>
                    </w:rPr>
                    <w:t>1666.97</w:t>
                  </w:r>
                </w:p>
              </w:tc>
            </w:tr>
            <w:tr w14:paraId="1DAC9D2B">
              <w:tblPrEx>
                <w:tblCellMar>
                  <w:top w:w="0" w:type="dxa"/>
                  <w:left w:w="108" w:type="dxa"/>
                  <w:bottom w:w="0" w:type="dxa"/>
                  <w:right w:w="108" w:type="dxa"/>
                </w:tblCellMar>
              </w:tblPrEx>
              <w:trPr>
                <w:trHeight w:val="1015" w:hRule="atLeast"/>
              </w:trPr>
              <w:tc>
                <w:tcPr>
                  <w:tcW w:w="15398" w:type="dxa"/>
                  <w:gridSpan w:val="8"/>
                  <w:tcBorders>
                    <w:top w:val="nil"/>
                    <w:left w:val="nil"/>
                    <w:bottom w:val="nil"/>
                    <w:right w:val="nil"/>
                  </w:tcBorders>
                  <w:shd w:val="clear" w:color="auto" w:fill="auto"/>
                  <w:vAlign w:val="center"/>
                </w:tcPr>
                <w:p w14:paraId="00642A04">
                  <w:pPr>
                    <w:widowControl/>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注：1.本表反映部门本年度的总收支和年末结转结余情况。</w:t>
                  </w:r>
                  <w:r>
                    <w:rPr>
                      <w:rFonts w:hint="eastAsia" w:ascii="宋体" w:hAnsi="宋体" w:eastAsia="宋体" w:cs="宋体"/>
                      <w:color w:val="000000"/>
                      <w:kern w:val="0"/>
                      <w:sz w:val="24"/>
                      <w:szCs w:val="24"/>
                      <w:lang w:bidi="ar"/>
                    </w:rPr>
                    <w:br w:type="textWrapping"/>
                  </w:r>
                  <w:r>
                    <w:rPr>
                      <w:rFonts w:hint="eastAsia" w:ascii="宋体" w:hAnsi="宋体" w:eastAsia="宋体" w:cs="宋体"/>
                      <w:color w:val="000000"/>
                      <w:kern w:val="0"/>
                      <w:sz w:val="24"/>
                      <w:szCs w:val="24"/>
                      <w:lang w:bidi="ar"/>
                    </w:rPr>
                    <w:t xml:space="preserve">    2.本套报表金额单位转换时可能存在尾数误差。</w:t>
                  </w:r>
                </w:p>
              </w:tc>
            </w:tr>
          </w:tbl>
          <w:p w14:paraId="02163991">
            <w:pPr>
              <w:jc w:val="center"/>
              <w:rPr>
                <w:rFonts w:hint="eastAsia"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4D8EF353">
        <w:tblPrEx>
          <w:tblCellMar>
            <w:top w:w="0" w:type="dxa"/>
            <w:left w:w="0" w:type="dxa"/>
            <w:bottom w:w="0" w:type="dxa"/>
            <w:right w:w="0" w:type="dxa"/>
          </w:tblCellMar>
        </w:tblPrEx>
        <w:trPr>
          <w:trHeight w:val="285" w:hRule="atLeast"/>
        </w:trPr>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252B63F3">
            <w:pPr>
              <w:jc w:val="right"/>
              <w:rPr>
                <w:rFonts w:hint="eastAsia" w:ascii="宋体" w:hAnsi="宋体" w:eastAsia="宋体" w:cs="宋体"/>
                <w:sz w:val="24"/>
                <w:szCs w:val="24"/>
              </w:rPr>
            </w:pPr>
            <w:r>
              <w:rPr>
                <w:rFonts w:hint="eastAsia"/>
              </w:rPr>
              <w:t>　</w:t>
            </w:r>
          </w:p>
        </w:tc>
        <w:tc>
          <w:tcPr>
            <w:tcW w:w="1253" w:type="dxa"/>
            <w:tcBorders>
              <w:top w:val="nil"/>
              <w:left w:val="nil"/>
              <w:bottom w:val="nil"/>
              <w:right w:val="nil"/>
            </w:tcBorders>
            <w:shd w:val="clear" w:color="000000" w:fill="FFFFFF"/>
            <w:noWrap/>
            <w:tcMar>
              <w:top w:w="15" w:type="dxa"/>
              <w:left w:w="15" w:type="dxa"/>
              <w:bottom w:w="0" w:type="dxa"/>
              <w:right w:w="15" w:type="dxa"/>
            </w:tcMar>
            <w:vAlign w:val="center"/>
          </w:tcPr>
          <w:p w14:paraId="0CA61B20">
            <w:pPr>
              <w:jc w:val="right"/>
              <w:rPr>
                <w:rFonts w:hint="eastAsia" w:ascii="宋体" w:hAnsi="宋体" w:eastAsia="宋体" w:cs="宋体"/>
                <w:sz w:val="24"/>
                <w:szCs w:val="24"/>
              </w:rPr>
            </w:pPr>
            <w:r>
              <w:rPr>
                <w:rFonts w:hint="eastAsia"/>
              </w:rPr>
              <w:t>　</w:t>
            </w:r>
          </w:p>
        </w:tc>
        <w:tc>
          <w:tcPr>
            <w:tcW w:w="3827" w:type="dxa"/>
            <w:tcBorders>
              <w:top w:val="nil"/>
              <w:left w:val="nil"/>
              <w:bottom w:val="nil"/>
              <w:right w:val="nil"/>
            </w:tcBorders>
            <w:shd w:val="clear" w:color="000000" w:fill="FFFFFF"/>
            <w:noWrap/>
            <w:tcMar>
              <w:top w:w="15" w:type="dxa"/>
              <w:left w:w="15" w:type="dxa"/>
              <w:bottom w:w="0" w:type="dxa"/>
              <w:right w:w="15" w:type="dxa"/>
            </w:tcMar>
            <w:vAlign w:val="center"/>
          </w:tcPr>
          <w:p w14:paraId="5B6B56CB">
            <w:pPr>
              <w:jc w:val="right"/>
              <w:rPr>
                <w:rFonts w:hint="eastAsia" w:ascii="宋体" w:hAnsi="宋体" w:eastAsia="宋体" w:cs="宋体"/>
                <w:sz w:val="24"/>
                <w:szCs w:val="24"/>
              </w:rPr>
            </w:pPr>
            <w:r>
              <w:rPr>
                <w:rFonts w:hint="eastAsia"/>
              </w:rPr>
              <w:t>　</w:t>
            </w:r>
          </w:p>
        </w:tc>
        <w:tc>
          <w:tcPr>
            <w:tcW w:w="1985" w:type="dxa"/>
            <w:tcBorders>
              <w:top w:val="nil"/>
              <w:left w:val="nil"/>
              <w:bottom w:val="nil"/>
              <w:right w:val="nil"/>
            </w:tcBorders>
            <w:shd w:val="clear" w:color="000000" w:fill="FFFFFF"/>
            <w:noWrap/>
            <w:tcMar>
              <w:top w:w="15" w:type="dxa"/>
              <w:left w:w="15" w:type="dxa"/>
              <w:bottom w:w="0" w:type="dxa"/>
              <w:right w:w="15" w:type="dxa"/>
            </w:tcMar>
            <w:vAlign w:val="center"/>
          </w:tcPr>
          <w:p w14:paraId="3FED7E1E">
            <w:pPr>
              <w:jc w:val="right"/>
              <w:rPr>
                <w:rFonts w:hint="eastAsia" w:ascii="宋体" w:hAnsi="宋体" w:eastAsia="宋体" w:cs="宋体"/>
                <w:sz w:val="24"/>
                <w:szCs w:val="24"/>
              </w:rPr>
            </w:pPr>
            <w:r>
              <w:rPr>
                <w:rFonts w:hint="eastAsia"/>
              </w:rPr>
              <w:t>　</w:t>
            </w:r>
          </w:p>
        </w:tc>
        <w:tc>
          <w:tcPr>
            <w:tcW w:w="1701" w:type="dxa"/>
            <w:tcBorders>
              <w:top w:val="nil"/>
              <w:left w:val="nil"/>
              <w:bottom w:val="nil"/>
              <w:right w:val="nil"/>
            </w:tcBorders>
            <w:shd w:val="clear" w:color="000000" w:fill="FFFFFF"/>
            <w:noWrap/>
            <w:tcMar>
              <w:top w:w="15" w:type="dxa"/>
              <w:left w:w="15" w:type="dxa"/>
              <w:bottom w:w="0" w:type="dxa"/>
              <w:right w:w="15" w:type="dxa"/>
            </w:tcMar>
            <w:vAlign w:val="center"/>
          </w:tcPr>
          <w:p w14:paraId="150C0C9C">
            <w:pPr>
              <w:jc w:val="right"/>
              <w:rPr>
                <w:rFonts w:hint="eastAsia" w:ascii="宋体" w:hAnsi="宋体" w:eastAsia="宋体" w:cs="宋体"/>
                <w:sz w:val="24"/>
                <w:szCs w:val="24"/>
              </w:rPr>
            </w:pPr>
            <w:r>
              <w:rPr>
                <w:rFonts w:hint="eastAsia"/>
              </w:rPr>
              <w:t>　</w:t>
            </w:r>
          </w:p>
        </w:tc>
        <w:tc>
          <w:tcPr>
            <w:tcW w:w="1417" w:type="dxa"/>
            <w:tcBorders>
              <w:top w:val="nil"/>
              <w:left w:val="nil"/>
              <w:bottom w:val="nil"/>
              <w:right w:val="nil"/>
            </w:tcBorders>
            <w:shd w:val="clear" w:color="000000" w:fill="FFFFFF"/>
            <w:noWrap/>
            <w:tcMar>
              <w:top w:w="15" w:type="dxa"/>
              <w:left w:w="15" w:type="dxa"/>
              <w:bottom w:w="0" w:type="dxa"/>
              <w:right w:w="15" w:type="dxa"/>
            </w:tcMar>
            <w:vAlign w:val="center"/>
          </w:tcPr>
          <w:p w14:paraId="0A4C69A2">
            <w:pPr>
              <w:jc w:val="right"/>
              <w:rPr>
                <w:rFonts w:hint="eastAsia" w:ascii="宋体" w:hAnsi="宋体" w:eastAsia="宋体" w:cs="宋体"/>
                <w:sz w:val="24"/>
                <w:szCs w:val="24"/>
              </w:rPr>
            </w:pPr>
            <w:r>
              <w:rPr>
                <w:rFonts w:hint="eastAsia"/>
              </w:rPr>
              <w:t>　</w:t>
            </w:r>
          </w:p>
        </w:tc>
        <w:tc>
          <w:tcPr>
            <w:tcW w:w="1276" w:type="dxa"/>
            <w:tcBorders>
              <w:top w:val="nil"/>
              <w:left w:val="nil"/>
              <w:bottom w:val="nil"/>
              <w:right w:val="nil"/>
            </w:tcBorders>
            <w:shd w:val="clear" w:color="000000" w:fill="FFFFFF"/>
            <w:noWrap/>
            <w:tcMar>
              <w:top w:w="15" w:type="dxa"/>
              <w:left w:w="15" w:type="dxa"/>
              <w:bottom w:w="0" w:type="dxa"/>
              <w:right w:w="15" w:type="dxa"/>
            </w:tcMar>
            <w:vAlign w:val="center"/>
          </w:tcPr>
          <w:p w14:paraId="307D1EBB">
            <w:pPr>
              <w:jc w:val="right"/>
              <w:rPr>
                <w:rFonts w:hint="eastAsia" w:ascii="宋体" w:hAnsi="宋体" w:eastAsia="宋体" w:cs="宋体"/>
                <w:sz w:val="24"/>
                <w:szCs w:val="24"/>
              </w:rPr>
            </w:pPr>
            <w:r>
              <w:rPr>
                <w:rFonts w:hint="eastAsia"/>
              </w:rPr>
              <w:t>　</w:t>
            </w:r>
          </w:p>
        </w:tc>
        <w:tc>
          <w:tcPr>
            <w:tcW w:w="1134" w:type="dxa"/>
            <w:tcBorders>
              <w:top w:val="nil"/>
              <w:left w:val="nil"/>
              <w:bottom w:val="nil"/>
              <w:right w:val="nil"/>
            </w:tcBorders>
            <w:shd w:val="clear" w:color="000000" w:fill="FFFFFF"/>
            <w:noWrap/>
            <w:tcMar>
              <w:top w:w="15" w:type="dxa"/>
              <w:left w:w="15" w:type="dxa"/>
              <w:bottom w:w="0" w:type="dxa"/>
              <w:right w:w="15" w:type="dxa"/>
            </w:tcMar>
            <w:vAlign w:val="center"/>
          </w:tcPr>
          <w:p w14:paraId="4B10AC39">
            <w:pPr>
              <w:jc w:val="right"/>
              <w:rPr>
                <w:rFonts w:hint="eastAsia" w:ascii="宋体" w:hAnsi="宋体" w:eastAsia="宋体" w:cs="宋体"/>
                <w:sz w:val="24"/>
                <w:szCs w:val="24"/>
              </w:rPr>
            </w:pPr>
            <w:r>
              <w:rPr>
                <w:rFonts w:hint="eastAsia"/>
              </w:rPr>
              <w:t>　</w:t>
            </w:r>
          </w:p>
        </w:tc>
        <w:tc>
          <w:tcPr>
            <w:tcW w:w="1134" w:type="dxa"/>
            <w:tcBorders>
              <w:top w:val="nil"/>
              <w:left w:val="nil"/>
              <w:bottom w:val="nil"/>
              <w:right w:val="nil"/>
            </w:tcBorders>
            <w:shd w:val="clear" w:color="000000" w:fill="FFFFFF"/>
            <w:noWrap/>
            <w:tcMar>
              <w:top w:w="15" w:type="dxa"/>
              <w:left w:w="15" w:type="dxa"/>
              <w:bottom w:w="0" w:type="dxa"/>
              <w:right w:w="15" w:type="dxa"/>
            </w:tcMar>
            <w:vAlign w:val="center"/>
          </w:tcPr>
          <w:p w14:paraId="59ABDAB3">
            <w:pPr>
              <w:jc w:val="right"/>
              <w:rPr>
                <w:rFonts w:hint="eastAsia" w:ascii="宋体" w:hAnsi="宋体" w:eastAsia="宋体" w:cs="宋体"/>
                <w:sz w:val="24"/>
                <w:szCs w:val="24"/>
              </w:rPr>
            </w:pPr>
            <w:r>
              <w:rPr>
                <w:rFonts w:hint="eastAsia"/>
              </w:rPr>
              <w:t>　</w:t>
            </w:r>
          </w:p>
        </w:tc>
        <w:tc>
          <w:tcPr>
            <w:tcW w:w="1663" w:type="dxa"/>
            <w:tcBorders>
              <w:top w:val="nil"/>
              <w:left w:val="nil"/>
              <w:bottom w:val="nil"/>
              <w:right w:val="nil"/>
            </w:tcBorders>
            <w:shd w:val="clear" w:color="000000" w:fill="FFFFFF"/>
            <w:noWrap/>
            <w:tcMar>
              <w:top w:w="15" w:type="dxa"/>
              <w:left w:w="15" w:type="dxa"/>
              <w:bottom w:w="0" w:type="dxa"/>
              <w:right w:w="15" w:type="dxa"/>
            </w:tcMar>
            <w:vAlign w:val="center"/>
          </w:tcPr>
          <w:p w14:paraId="30F1F69F">
            <w:pPr>
              <w:jc w:val="right"/>
              <w:rPr>
                <w:rFonts w:hint="eastAsia" w:ascii="宋体" w:hAnsi="宋体" w:eastAsia="宋体" w:cs="宋体"/>
                <w:color w:val="000000"/>
                <w:sz w:val="20"/>
                <w:szCs w:val="20"/>
              </w:rPr>
            </w:pPr>
            <w:r>
              <w:rPr>
                <w:rFonts w:hint="eastAsia"/>
                <w:color w:val="000000"/>
                <w:sz w:val="20"/>
                <w:szCs w:val="20"/>
              </w:rPr>
              <w:t>公开02表</w:t>
            </w:r>
          </w:p>
        </w:tc>
      </w:tr>
      <w:tr w14:paraId="47AFB16E">
        <w:tblPrEx>
          <w:tblCellMar>
            <w:top w:w="0" w:type="dxa"/>
            <w:left w:w="0" w:type="dxa"/>
            <w:bottom w:w="0" w:type="dxa"/>
            <w:right w:w="0" w:type="dxa"/>
          </w:tblCellMar>
        </w:tblPrEx>
        <w:trPr>
          <w:trHeight w:val="285" w:hRule="atLeast"/>
        </w:trPr>
        <w:tc>
          <w:tcPr>
            <w:tcW w:w="5118" w:type="dxa"/>
            <w:gridSpan w:val="3"/>
            <w:tcBorders>
              <w:top w:val="nil"/>
              <w:left w:val="nil"/>
              <w:bottom w:val="nil"/>
              <w:right w:val="nil"/>
            </w:tcBorders>
            <w:shd w:val="clear" w:color="000000" w:fill="FFFFFF"/>
            <w:noWrap/>
            <w:tcMar>
              <w:top w:w="15" w:type="dxa"/>
              <w:left w:w="15" w:type="dxa"/>
              <w:bottom w:w="0" w:type="dxa"/>
              <w:right w:w="15" w:type="dxa"/>
            </w:tcMar>
            <w:vAlign w:val="center"/>
          </w:tcPr>
          <w:p w14:paraId="6F7D5636">
            <w:pPr>
              <w:jc w:val="left"/>
              <w:rPr>
                <w:rFonts w:hint="eastAsia" w:ascii="宋体" w:hAnsi="宋体" w:eastAsia="宋体" w:cs="宋体"/>
                <w:color w:val="000000"/>
                <w:sz w:val="20"/>
                <w:szCs w:val="20"/>
              </w:rPr>
            </w:pPr>
            <w:r>
              <w:rPr>
                <w:rFonts w:hint="eastAsia"/>
                <w:color w:val="000000"/>
                <w:sz w:val="20"/>
                <w:szCs w:val="20"/>
              </w:rPr>
              <w:t>部门：湘潭县应急管理局</w:t>
            </w:r>
          </w:p>
        </w:tc>
        <w:tc>
          <w:tcPr>
            <w:tcW w:w="1985" w:type="dxa"/>
            <w:tcBorders>
              <w:top w:val="nil"/>
              <w:left w:val="nil"/>
              <w:bottom w:val="nil"/>
              <w:right w:val="nil"/>
            </w:tcBorders>
            <w:shd w:val="clear" w:color="000000" w:fill="FFFFFF"/>
            <w:noWrap/>
            <w:tcMar>
              <w:top w:w="15" w:type="dxa"/>
              <w:left w:w="15" w:type="dxa"/>
              <w:bottom w:w="0" w:type="dxa"/>
              <w:right w:w="15" w:type="dxa"/>
            </w:tcMar>
            <w:vAlign w:val="center"/>
          </w:tcPr>
          <w:p w14:paraId="366143EA">
            <w:pPr>
              <w:jc w:val="right"/>
              <w:rPr>
                <w:rFonts w:hint="eastAsia" w:ascii="宋体" w:hAnsi="宋体" w:eastAsia="宋体" w:cs="宋体"/>
                <w:sz w:val="24"/>
                <w:szCs w:val="24"/>
              </w:rPr>
            </w:pPr>
            <w:r>
              <w:rPr>
                <w:rFonts w:hint="eastAsia"/>
              </w:rPr>
              <w:t>　</w:t>
            </w:r>
          </w:p>
        </w:tc>
        <w:tc>
          <w:tcPr>
            <w:tcW w:w="1701" w:type="dxa"/>
            <w:tcBorders>
              <w:top w:val="nil"/>
              <w:left w:val="nil"/>
              <w:bottom w:val="nil"/>
              <w:right w:val="nil"/>
            </w:tcBorders>
            <w:shd w:val="clear" w:color="000000" w:fill="FFFFFF"/>
            <w:noWrap/>
            <w:tcMar>
              <w:top w:w="15" w:type="dxa"/>
              <w:left w:w="15" w:type="dxa"/>
              <w:bottom w:w="0" w:type="dxa"/>
              <w:right w:w="15" w:type="dxa"/>
            </w:tcMar>
            <w:vAlign w:val="center"/>
          </w:tcPr>
          <w:p w14:paraId="4C7737A8">
            <w:pPr>
              <w:jc w:val="right"/>
              <w:rPr>
                <w:rFonts w:hint="eastAsia" w:ascii="宋体" w:hAnsi="宋体" w:eastAsia="宋体" w:cs="宋体"/>
                <w:sz w:val="24"/>
                <w:szCs w:val="24"/>
              </w:rPr>
            </w:pPr>
            <w:r>
              <w:rPr>
                <w:rFonts w:hint="eastAsia"/>
              </w:rPr>
              <w:t>　</w:t>
            </w:r>
          </w:p>
        </w:tc>
        <w:tc>
          <w:tcPr>
            <w:tcW w:w="1417" w:type="dxa"/>
            <w:tcBorders>
              <w:top w:val="nil"/>
              <w:left w:val="nil"/>
              <w:bottom w:val="nil"/>
              <w:right w:val="nil"/>
            </w:tcBorders>
            <w:shd w:val="clear" w:color="000000" w:fill="FFFFFF"/>
            <w:noWrap/>
            <w:tcMar>
              <w:top w:w="15" w:type="dxa"/>
              <w:left w:w="15" w:type="dxa"/>
              <w:bottom w:w="0" w:type="dxa"/>
              <w:right w:w="15" w:type="dxa"/>
            </w:tcMar>
            <w:vAlign w:val="center"/>
          </w:tcPr>
          <w:p w14:paraId="149F0518">
            <w:pPr>
              <w:jc w:val="center"/>
              <w:rPr>
                <w:rFonts w:hint="eastAsia" w:ascii="宋体" w:hAnsi="宋体" w:eastAsia="宋体" w:cs="宋体"/>
                <w:color w:val="000000"/>
                <w:sz w:val="20"/>
                <w:szCs w:val="20"/>
              </w:rPr>
            </w:pPr>
            <w:r>
              <w:rPr>
                <w:rFonts w:hint="eastAsia"/>
                <w:color w:val="000000"/>
                <w:sz w:val="20"/>
                <w:szCs w:val="20"/>
              </w:rPr>
              <w:t>　</w:t>
            </w:r>
          </w:p>
        </w:tc>
        <w:tc>
          <w:tcPr>
            <w:tcW w:w="1276" w:type="dxa"/>
            <w:tcBorders>
              <w:top w:val="nil"/>
              <w:left w:val="nil"/>
              <w:bottom w:val="nil"/>
              <w:right w:val="nil"/>
            </w:tcBorders>
            <w:shd w:val="clear" w:color="000000" w:fill="FFFFFF"/>
            <w:noWrap/>
            <w:tcMar>
              <w:top w:w="15" w:type="dxa"/>
              <w:left w:w="15" w:type="dxa"/>
              <w:bottom w:w="0" w:type="dxa"/>
              <w:right w:w="15" w:type="dxa"/>
            </w:tcMar>
            <w:vAlign w:val="center"/>
          </w:tcPr>
          <w:p w14:paraId="33933420">
            <w:pPr>
              <w:jc w:val="right"/>
              <w:rPr>
                <w:rFonts w:hint="eastAsia" w:ascii="宋体" w:hAnsi="宋体" w:eastAsia="宋体" w:cs="宋体"/>
                <w:sz w:val="24"/>
                <w:szCs w:val="24"/>
              </w:rPr>
            </w:pPr>
            <w:r>
              <w:rPr>
                <w:rFonts w:hint="eastAsia"/>
              </w:rPr>
              <w:t>　</w:t>
            </w:r>
          </w:p>
        </w:tc>
        <w:tc>
          <w:tcPr>
            <w:tcW w:w="1134" w:type="dxa"/>
            <w:tcBorders>
              <w:top w:val="nil"/>
              <w:left w:val="nil"/>
              <w:bottom w:val="nil"/>
              <w:right w:val="nil"/>
            </w:tcBorders>
            <w:shd w:val="clear" w:color="000000" w:fill="FFFFFF"/>
            <w:noWrap/>
            <w:tcMar>
              <w:top w:w="15" w:type="dxa"/>
              <w:left w:w="15" w:type="dxa"/>
              <w:bottom w:w="0" w:type="dxa"/>
              <w:right w:w="15" w:type="dxa"/>
            </w:tcMar>
            <w:vAlign w:val="center"/>
          </w:tcPr>
          <w:p w14:paraId="31437143">
            <w:pPr>
              <w:jc w:val="right"/>
              <w:rPr>
                <w:rFonts w:hint="eastAsia" w:ascii="宋体" w:hAnsi="宋体" w:eastAsia="宋体" w:cs="宋体"/>
                <w:sz w:val="24"/>
                <w:szCs w:val="24"/>
              </w:rPr>
            </w:pPr>
            <w:r>
              <w:rPr>
                <w:rFonts w:hint="eastAsia"/>
              </w:rPr>
              <w:t>　</w:t>
            </w:r>
          </w:p>
        </w:tc>
        <w:tc>
          <w:tcPr>
            <w:tcW w:w="1134" w:type="dxa"/>
            <w:tcBorders>
              <w:top w:val="nil"/>
              <w:left w:val="nil"/>
              <w:bottom w:val="nil"/>
              <w:right w:val="nil"/>
            </w:tcBorders>
            <w:shd w:val="clear" w:color="000000" w:fill="FFFFFF"/>
            <w:noWrap/>
            <w:tcMar>
              <w:top w:w="15" w:type="dxa"/>
              <w:left w:w="15" w:type="dxa"/>
              <w:bottom w:w="0" w:type="dxa"/>
              <w:right w:w="15" w:type="dxa"/>
            </w:tcMar>
            <w:vAlign w:val="center"/>
          </w:tcPr>
          <w:p w14:paraId="035CF5AE">
            <w:pPr>
              <w:jc w:val="right"/>
              <w:rPr>
                <w:rFonts w:hint="eastAsia" w:ascii="宋体" w:hAnsi="宋体" w:eastAsia="宋体" w:cs="宋体"/>
                <w:sz w:val="24"/>
                <w:szCs w:val="24"/>
              </w:rPr>
            </w:pPr>
            <w:r>
              <w:rPr>
                <w:rFonts w:hint="eastAsia"/>
              </w:rPr>
              <w:t>　</w:t>
            </w:r>
          </w:p>
        </w:tc>
        <w:tc>
          <w:tcPr>
            <w:tcW w:w="1663" w:type="dxa"/>
            <w:tcBorders>
              <w:top w:val="nil"/>
              <w:left w:val="nil"/>
              <w:bottom w:val="nil"/>
              <w:right w:val="nil"/>
            </w:tcBorders>
            <w:shd w:val="clear" w:color="000000" w:fill="FFFFFF"/>
            <w:noWrap/>
            <w:tcMar>
              <w:top w:w="15" w:type="dxa"/>
              <w:left w:w="15" w:type="dxa"/>
              <w:bottom w:w="0" w:type="dxa"/>
              <w:right w:w="15" w:type="dxa"/>
            </w:tcMar>
            <w:vAlign w:val="center"/>
          </w:tcPr>
          <w:p w14:paraId="2049BBA0">
            <w:pPr>
              <w:jc w:val="right"/>
              <w:rPr>
                <w:rFonts w:hint="eastAsia" w:ascii="宋体" w:hAnsi="宋体" w:eastAsia="宋体" w:cs="宋体"/>
                <w:color w:val="000000"/>
                <w:sz w:val="20"/>
                <w:szCs w:val="20"/>
              </w:rPr>
            </w:pPr>
            <w:r>
              <w:rPr>
                <w:rFonts w:hint="eastAsia"/>
                <w:color w:val="000000"/>
                <w:sz w:val="20"/>
                <w:szCs w:val="20"/>
              </w:rPr>
              <w:t>单位：万元</w:t>
            </w:r>
          </w:p>
        </w:tc>
      </w:tr>
      <w:tr w14:paraId="5CA74809">
        <w:tblPrEx>
          <w:tblCellMar>
            <w:top w:w="0" w:type="dxa"/>
            <w:left w:w="0" w:type="dxa"/>
            <w:bottom w:w="0" w:type="dxa"/>
            <w:right w:w="0" w:type="dxa"/>
          </w:tblCellMar>
        </w:tblPrEx>
        <w:trPr>
          <w:trHeight w:val="450" w:hRule="atLeast"/>
        </w:trPr>
        <w:tc>
          <w:tcPr>
            <w:tcW w:w="5118"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A36ADAA">
            <w:pPr>
              <w:jc w:val="center"/>
              <w:rPr>
                <w:rFonts w:hint="eastAsia" w:ascii="宋体" w:hAnsi="宋体" w:eastAsia="宋体" w:cs="宋体"/>
                <w:sz w:val="24"/>
                <w:szCs w:val="24"/>
              </w:rPr>
            </w:pPr>
            <w:r>
              <w:rPr>
                <w:rFonts w:hint="eastAsia"/>
              </w:rPr>
              <w:t>项    目</w:t>
            </w:r>
          </w:p>
        </w:tc>
        <w:tc>
          <w:tcPr>
            <w:tcW w:w="198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EB13164">
            <w:pPr>
              <w:jc w:val="center"/>
              <w:rPr>
                <w:rFonts w:hint="eastAsia" w:ascii="宋体" w:hAnsi="宋体" w:eastAsia="宋体" w:cs="宋体"/>
                <w:sz w:val="24"/>
                <w:szCs w:val="24"/>
              </w:rPr>
            </w:pPr>
            <w:r>
              <w:rPr>
                <w:rFonts w:hint="eastAsia"/>
              </w:rPr>
              <w:t>本年收入合计</w:t>
            </w:r>
          </w:p>
        </w:tc>
        <w:tc>
          <w:tcPr>
            <w:tcW w:w="1701"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4EC0B2FA">
            <w:pPr>
              <w:jc w:val="center"/>
              <w:rPr>
                <w:rFonts w:hint="eastAsia" w:ascii="宋体" w:hAnsi="宋体" w:eastAsia="宋体" w:cs="宋体"/>
                <w:sz w:val="24"/>
                <w:szCs w:val="24"/>
              </w:rPr>
            </w:pPr>
            <w:r>
              <w:rPr>
                <w:rFonts w:hint="eastAsia"/>
              </w:rPr>
              <w:t>财政拨款收入</w:t>
            </w:r>
          </w:p>
        </w:tc>
        <w:tc>
          <w:tcPr>
            <w:tcW w:w="141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19EFF01">
            <w:pPr>
              <w:jc w:val="center"/>
              <w:rPr>
                <w:rFonts w:hint="eastAsia" w:ascii="宋体" w:hAnsi="宋体" w:eastAsia="宋体" w:cs="宋体"/>
                <w:sz w:val="24"/>
                <w:szCs w:val="24"/>
              </w:rPr>
            </w:pPr>
            <w:r>
              <w:rPr>
                <w:rFonts w:hint="eastAsia"/>
              </w:rPr>
              <w:t>上级补助收入</w:t>
            </w:r>
          </w:p>
        </w:tc>
        <w:tc>
          <w:tcPr>
            <w:tcW w:w="127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BA9AF90">
            <w:pPr>
              <w:jc w:val="center"/>
              <w:rPr>
                <w:rFonts w:hint="eastAsia" w:ascii="宋体" w:hAnsi="宋体" w:eastAsia="宋体" w:cs="宋体"/>
                <w:sz w:val="24"/>
                <w:szCs w:val="24"/>
              </w:rPr>
            </w:pPr>
            <w:r>
              <w:rPr>
                <w:rFonts w:hint="eastAsia"/>
              </w:rPr>
              <w:t>事业收入</w:t>
            </w:r>
          </w:p>
        </w:tc>
        <w:tc>
          <w:tcPr>
            <w:tcW w:w="113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7C11E3A">
            <w:pPr>
              <w:jc w:val="center"/>
              <w:rPr>
                <w:rFonts w:hint="eastAsia" w:ascii="宋体" w:hAnsi="宋体" w:eastAsia="宋体" w:cs="宋体"/>
                <w:sz w:val="24"/>
                <w:szCs w:val="24"/>
              </w:rPr>
            </w:pPr>
            <w:r>
              <w:rPr>
                <w:rFonts w:hint="eastAsia"/>
              </w:rPr>
              <w:t>经营收入</w:t>
            </w:r>
          </w:p>
        </w:tc>
        <w:tc>
          <w:tcPr>
            <w:tcW w:w="113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6B154A9">
            <w:pPr>
              <w:jc w:val="center"/>
              <w:rPr>
                <w:rFonts w:hint="eastAsia" w:ascii="宋体" w:hAnsi="宋体" w:eastAsia="宋体" w:cs="宋体"/>
                <w:sz w:val="24"/>
                <w:szCs w:val="24"/>
              </w:rPr>
            </w:pPr>
            <w:r>
              <w:rPr>
                <w:rFonts w:hint="eastAsia"/>
              </w:rPr>
              <w:t>附属单位上缴收入</w:t>
            </w:r>
          </w:p>
        </w:tc>
        <w:tc>
          <w:tcPr>
            <w:tcW w:w="1663"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C09BD13">
            <w:pPr>
              <w:jc w:val="center"/>
              <w:rPr>
                <w:rFonts w:hint="eastAsia" w:ascii="宋体" w:hAnsi="宋体" w:eastAsia="宋体" w:cs="宋体"/>
                <w:sz w:val="24"/>
                <w:szCs w:val="24"/>
              </w:rPr>
            </w:pPr>
            <w:r>
              <w:rPr>
                <w:rFonts w:hint="eastAsia"/>
              </w:rPr>
              <w:t>其他收入</w:t>
            </w:r>
          </w:p>
        </w:tc>
      </w:tr>
      <w:tr w14:paraId="52CA86E9">
        <w:tblPrEx>
          <w:tblCellMar>
            <w:top w:w="0" w:type="dxa"/>
            <w:left w:w="0" w:type="dxa"/>
            <w:bottom w:w="0" w:type="dxa"/>
            <w:right w:w="0" w:type="dxa"/>
          </w:tblCellMar>
        </w:tblPrEx>
        <w:trPr>
          <w:trHeight w:val="450" w:hRule="atLeast"/>
        </w:trPr>
        <w:tc>
          <w:tcPr>
            <w:tcW w:w="1291"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8835BB6">
            <w:pPr>
              <w:jc w:val="center"/>
              <w:rPr>
                <w:rFonts w:hint="eastAsia" w:ascii="宋体" w:hAnsi="宋体" w:eastAsia="宋体" w:cs="宋体"/>
                <w:sz w:val="24"/>
                <w:szCs w:val="24"/>
              </w:rPr>
            </w:pPr>
            <w:r>
              <w:rPr>
                <w:rFonts w:hint="eastAsia"/>
              </w:rPr>
              <w:t>功能分类科目编码</w:t>
            </w:r>
          </w:p>
        </w:tc>
        <w:tc>
          <w:tcPr>
            <w:tcW w:w="3827"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26211D0">
            <w:pPr>
              <w:jc w:val="center"/>
              <w:rPr>
                <w:rFonts w:hint="eastAsia" w:ascii="宋体" w:hAnsi="宋体" w:eastAsia="宋体" w:cs="宋体"/>
                <w:sz w:val="24"/>
                <w:szCs w:val="24"/>
              </w:rPr>
            </w:pPr>
            <w:r>
              <w:rPr>
                <w:rFonts w:hint="eastAsia"/>
              </w:rPr>
              <w:t>科目名称</w:t>
            </w:r>
          </w:p>
        </w:tc>
        <w:tc>
          <w:tcPr>
            <w:tcW w:w="1985" w:type="dxa"/>
            <w:vMerge w:val="continue"/>
            <w:tcBorders>
              <w:top w:val="single" w:color="auto" w:sz="4" w:space="0"/>
              <w:left w:val="single" w:color="auto" w:sz="4" w:space="0"/>
              <w:bottom w:val="single" w:color="auto" w:sz="4" w:space="0"/>
              <w:right w:val="single" w:color="auto" w:sz="4" w:space="0"/>
            </w:tcBorders>
            <w:vAlign w:val="center"/>
          </w:tcPr>
          <w:p w14:paraId="075210FD">
            <w:pPr>
              <w:rPr>
                <w:rFonts w:hint="eastAsia" w:ascii="宋体" w:hAnsi="宋体" w:eastAsia="宋体" w:cs="宋体"/>
                <w:sz w:val="24"/>
                <w:szCs w:val="24"/>
              </w:rPr>
            </w:pPr>
          </w:p>
        </w:tc>
        <w:tc>
          <w:tcPr>
            <w:tcW w:w="1701" w:type="dxa"/>
            <w:vMerge w:val="continue"/>
            <w:tcBorders>
              <w:top w:val="single" w:color="auto" w:sz="4" w:space="0"/>
              <w:left w:val="single" w:color="auto" w:sz="4" w:space="0"/>
              <w:bottom w:val="single" w:color="auto" w:sz="4" w:space="0"/>
              <w:right w:val="single" w:color="auto" w:sz="4" w:space="0"/>
            </w:tcBorders>
            <w:vAlign w:val="center"/>
          </w:tcPr>
          <w:p w14:paraId="726264C5">
            <w:pPr>
              <w:rPr>
                <w:rFonts w:hint="eastAsia" w:ascii="宋体" w:hAnsi="宋体" w:eastAsia="宋体" w:cs="宋体"/>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14:paraId="43C0C681">
            <w:pPr>
              <w:rPr>
                <w:rFonts w:hint="eastAsia" w:ascii="宋体" w:hAnsi="宋体" w:eastAsia="宋体" w:cs="宋体"/>
                <w:sz w:val="24"/>
                <w:szCs w:val="24"/>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14:paraId="558C119D">
            <w:pPr>
              <w:rPr>
                <w:rFonts w:hint="eastAsia" w:ascii="宋体" w:hAnsi="宋体" w:eastAsia="宋体" w:cs="宋体"/>
                <w:sz w:val="24"/>
                <w:szCs w:val="24"/>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798C8A33">
            <w:pPr>
              <w:rPr>
                <w:rFonts w:hint="eastAsia" w:ascii="宋体" w:hAnsi="宋体" w:eastAsia="宋体" w:cs="宋体"/>
                <w:sz w:val="24"/>
                <w:szCs w:val="24"/>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1F9EC263">
            <w:pPr>
              <w:rPr>
                <w:rFonts w:hint="eastAsia" w:ascii="宋体" w:hAnsi="宋体" w:eastAsia="宋体" w:cs="宋体"/>
                <w:sz w:val="24"/>
                <w:szCs w:val="24"/>
              </w:rPr>
            </w:pPr>
          </w:p>
        </w:tc>
        <w:tc>
          <w:tcPr>
            <w:tcW w:w="1663" w:type="dxa"/>
            <w:vMerge w:val="continue"/>
            <w:tcBorders>
              <w:top w:val="single" w:color="auto" w:sz="4" w:space="0"/>
              <w:left w:val="single" w:color="auto" w:sz="4" w:space="0"/>
              <w:bottom w:val="single" w:color="auto" w:sz="4" w:space="0"/>
              <w:right w:val="single" w:color="auto" w:sz="4" w:space="0"/>
            </w:tcBorders>
            <w:vAlign w:val="center"/>
          </w:tcPr>
          <w:p w14:paraId="28940D2F">
            <w:pPr>
              <w:rPr>
                <w:rFonts w:hint="eastAsia" w:ascii="宋体" w:hAnsi="宋体" w:eastAsia="宋体" w:cs="宋体"/>
                <w:sz w:val="24"/>
                <w:szCs w:val="24"/>
              </w:rPr>
            </w:pPr>
          </w:p>
        </w:tc>
      </w:tr>
      <w:tr w14:paraId="32A0484C">
        <w:tblPrEx>
          <w:tblCellMar>
            <w:top w:w="0" w:type="dxa"/>
            <w:left w:w="0" w:type="dxa"/>
            <w:bottom w:w="0" w:type="dxa"/>
            <w:right w:w="0" w:type="dxa"/>
          </w:tblCellMar>
        </w:tblPrEx>
        <w:trPr>
          <w:trHeight w:val="450" w:hRule="atLeast"/>
        </w:trPr>
        <w:tc>
          <w:tcPr>
            <w:tcW w:w="1291" w:type="dxa"/>
            <w:gridSpan w:val="2"/>
            <w:vMerge w:val="continue"/>
            <w:tcBorders>
              <w:top w:val="single" w:color="auto" w:sz="4" w:space="0"/>
              <w:left w:val="single" w:color="auto" w:sz="4" w:space="0"/>
              <w:bottom w:val="single" w:color="auto" w:sz="4" w:space="0"/>
              <w:right w:val="single" w:color="auto" w:sz="4" w:space="0"/>
            </w:tcBorders>
            <w:vAlign w:val="center"/>
          </w:tcPr>
          <w:p w14:paraId="3EA67362">
            <w:pPr>
              <w:rPr>
                <w:rFonts w:hint="eastAsia" w:ascii="宋体" w:hAnsi="宋体" w:eastAsia="宋体" w:cs="宋体"/>
                <w:sz w:val="24"/>
                <w:szCs w:val="24"/>
              </w:rPr>
            </w:pPr>
          </w:p>
        </w:tc>
        <w:tc>
          <w:tcPr>
            <w:tcW w:w="3827" w:type="dxa"/>
            <w:vMerge w:val="continue"/>
            <w:tcBorders>
              <w:top w:val="nil"/>
              <w:left w:val="single" w:color="auto" w:sz="4" w:space="0"/>
              <w:bottom w:val="single" w:color="auto" w:sz="4" w:space="0"/>
              <w:right w:val="single" w:color="auto" w:sz="4" w:space="0"/>
            </w:tcBorders>
            <w:vAlign w:val="center"/>
          </w:tcPr>
          <w:p w14:paraId="12A54F2B">
            <w:pPr>
              <w:rPr>
                <w:rFonts w:hint="eastAsia" w:ascii="宋体" w:hAnsi="宋体" w:eastAsia="宋体" w:cs="宋体"/>
                <w:sz w:val="24"/>
                <w:szCs w:val="24"/>
              </w:rPr>
            </w:pPr>
          </w:p>
        </w:tc>
        <w:tc>
          <w:tcPr>
            <w:tcW w:w="1985" w:type="dxa"/>
            <w:vMerge w:val="continue"/>
            <w:tcBorders>
              <w:top w:val="single" w:color="auto" w:sz="4" w:space="0"/>
              <w:left w:val="single" w:color="auto" w:sz="4" w:space="0"/>
              <w:bottom w:val="single" w:color="auto" w:sz="4" w:space="0"/>
              <w:right w:val="single" w:color="auto" w:sz="4" w:space="0"/>
            </w:tcBorders>
            <w:vAlign w:val="center"/>
          </w:tcPr>
          <w:p w14:paraId="6ADAF2EB">
            <w:pPr>
              <w:rPr>
                <w:rFonts w:hint="eastAsia" w:ascii="宋体" w:hAnsi="宋体" w:eastAsia="宋体" w:cs="宋体"/>
                <w:sz w:val="24"/>
                <w:szCs w:val="24"/>
              </w:rPr>
            </w:pPr>
          </w:p>
        </w:tc>
        <w:tc>
          <w:tcPr>
            <w:tcW w:w="1701" w:type="dxa"/>
            <w:vMerge w:val="continue"/>
            <w:tcBorders>
              <w:top w:val="single" w:color="auto" w:sz="4" w:space="0"/>
              <w:left w:val="single" w:color="auto" w:sz="4" w:space="0"/>
              <w:bottom w:val="single" w:color="auto" w:sz="4" w:space="0"/>
              <w:right w:val="single" w:color="auto" w:sz="4" w:space="0"/>
            </w:tcBorders>
            <w:vAlign w:val="center"/>
          </w:tcPr>
          <w:p w14:paraId="6CA61A74">
            <w:pPr>
              <w:rPr>
                <w:rFonts w:hint="eastAsia" w:ascii="宋体" w:hAnsi="宋体" w:eastAsia="宋体" w:cs="宋体"/>
                <w:sz w:val="24"/>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14:paraId="3B51C25C">
            <w:pPr>
              <w:rPr>
                <w:rFonts w:hint="eastAsia" w:ascii="宋体" w:hAnsi="宋体" w:eastAsia="宋体" w:cs="宋体"/>
                <w:sz w:val="24"/>
                <w:szCs w:val="24"/>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14:paraId="4A9A24C1">
            <w:pPr>
              <w:rPr>
                <w:rFonts w:hint="eastAsia" w:ascii="宋体" w:hAnsi="宋体" w:eastAsia="宋体" w:cs="宋体"/>
                <w:sz w:val="24"/>
                <w:szCs w:val="24"/>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1680D815">
            <w:pPr>
              <w:rPr>
                <w:rFonts w:hint="eastAsia" w:ascii="宋体" w:hAnsi="宋体" w:eastAsia="宋体" w:cs="宋体"/>
                <w:sz w:val="24"/>
                <w:szCs w:val="24"/>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67EE5A8B">
            <w:pPr>
              <w:rPr>
                <w:rFonts w:hint="eastAsia" w:ascii="宋体" w:hAnsi="宋体" w:eastAsia="宋体" w:cs="宋体"/>
                <w:sz w:val="24"/>
                <w:szCs w:val="24"/>
              </w:rPr>
            </w:pPr>
          </w:p>
        </w:tc>
        <w:tc>
          <w:tcPr>
            <w:tcW w:w="1663" w:type="dxa"/>
            <w:vMerge w:val="continue"/>
            <w:tcBorders>
              <w:top w:val="single" w:color="auto" w:sz="4" w:space="0"/>
              <w:left w:val="single" w:color="auto" w:sz="4" w:space="0"/>
              <w:bottom w:val="single" w:color="auto" w:sz="4" w:space="0"/>
              <w:right w:val="single" w:color="auto" w:sz="4" w:space="0"/>
            </w:tcBorders>
            <w:vAlign w:val="center"/>
          </w:tcPr>
          <w:p w14:paraId="3E147A30">
            <w:pPr>
              <w:rPr>
                <w:rFonts w:hint="eastAsia" w:ascii="宋体" w:hAnsi="宋体" w:eastAsia="宋体" w:cs="宋体"/>
                <w:sz w:val="24"/>
                <w:szCs w:val="24"/>
              </w:rPr>
            </w:pPr>
          </w:p>
        </w:tc>
      </w:tr>
      <w:tr w14:paraId="2BB3633B">
        <w:tblPrEx>
          <w:tblCellMar>
            <w:top w:w="0" w:type="dxa"/>
            <w:left w:w="0" w:type="dxa"/>
            <w:bottom w:w="0" w:type="dxa"/>
            <w:right w:w="0" w:type="dxa"/>
          </w:tblCellMar>
        </w:tblPrEx>
        <w:trPr>
          <w:trHeight w:val="450" w:hRule="atLeast"/>
        </w:trPr>
        <w:tc>
          <w:tcPr>
            <w:tcW w:w="5118"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A0262AD">
            <w:pPr>
              <w:jc w:val="center"/>
              <w:rPr>
                <w:rFonts w:hint="eastAsia" w:ascii="宋体" w:hAnsi="宋体" w:eastAsia="宋体" w:cs="宋体"/>
                <w:sz w:val="24"/>
                <w:szCs w:val="24"/>
              </w:rPr>
            </w:pPr>
            <w:r>
              <w:rPr>
                <w:rFonts w:hint="eastAsia"/>
              </w:rPr>
              <w:t>栏次</w:t>
            </w:r>
          </w:p>
        </w:tc>
        <w:tc>
          <w:tcPr>
            <w:tcW w:w="198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890633C">
            <w:pPr>
              <w:jc w:val="center"/>
              <w:rPr>
                <w:rFonts w:hint="eastAsia" w:ascii="宋体" w:hAnsi="宋体" w:eastAsia="宋体" w:cs="宋体"/>
                <w:sz w:val="24"/>
                <w:szCs w:val="24"/>
              </w:rPr>
            </w:pPr>
            <w:r>
              <w:rPr>
                <w:rFonts w:hint="eastAsia"/>
              </w:rPr>
              <w:t>1</w:t>
            </w:r>
          </w:p>
        </w:tc>
        <w:tc>
          <w:tcPr>
            <w:tcW w:w="170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63BCD37">
            <w:pPr>
              <w:jc w:val="center"/>
              <w:rPr>
                <w:rFonts w:hint="eastAsia" w:ascii="宋体" w:hAnsi="宋体" w:eastAsia="宋体" w:cs="宋体"/>
                <w:sz w:val="24"/>
                <w:szCs w:val="24"/>
              </w:rPr>
            </w:pPr>
            <w:r>
              <w:rPr>
                <w:rFonts w:hint="eastAsia"/>
              </w:rPr>
              <w:t>2</w:t>
            </w:r>
          </w:p>
        </w:tc>
        <w:tc>
          <w:tcPr>
            <w:tcW w:w="141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F3C7758">
            <w:pPr>
              <w:jc w:val="center"/>
              <w:rPr>
                <w:rFonts w:hint="eastAsia" w:ascii="宋体" w:hAnsi="宋体" w:eastAsia="宋体" w:cs="宋体"/>
                <w:sz w:val="24"/>
                <w:szCs w:val="24"/>
              </w:rPr>
            </w:pPr>
            <w:r>
              <w:rPr>
                <w:rFonts w:hint="eastAsia"/>
              </w:rPr>
              <w:t>3</w:t>
            </w:r>
          </w:p>
        </w:tc>
        <w:tc>
          <w:tcPr>
            <w:tcW w:w="127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DBB45EF">
            <w:pPr>
              <w:jc w:val="center"/>
              <w:rPr>
                <w:rFonts w:hint="eastAsia" w:ascii="宋体" w:hAnsi="宋体" w:eastAsia="宋体" w:cs="宋体"/>
                <w:sz w:val="24"/>
                <w:szCs w:val="24"/>
              </w:rPr>
            </w:pPr>
            <w:r>
              <w:rPr>
                <w:rFonts w:hint="eastAsia"/>
              </w:rPr>
              <w:t>4</w:t>
            </w:r>
          </w:p>
        </w:tc>
        <w:tc>
          <w:tcPr>
            <w:tcW w:w="11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476A8EE">
            <w:pPr>
              <w:jc w:val="center"/>
              <w:rPr>
                <w:rFonts w:hint="eastAsia" w:ascii="宋体" w:hAnsi="宋体" w:eastAsia="宋体" w:cs="宋体"/>
                <w:sz w:val="24"/>
                <w:szCs w:val="24"/>
              </w:rPr>
            </w:pPr>
            <w:r>
              <w:rPr>
                <w:rFonts w:hint="eastAsia"/>
              </w:rPr>
              <w:t>5</w:t>
            </w:r>
          </w:p>
        </w:tc>
        <w:tc>
          <w:tcPr>
            <w:tcW w:w="113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73B9AC2">
            <w:pPr>
              <w:jc w:val="center"/>
              <w:rPr>
                <w:rFonts w:hint="eastAsia" w:ascii="宋体" w:hAnsi="宋体" w:eastAsia="宋体" w:cs="宋体"/>
                <w:sz w:val="24"/>
                <w:szCs w:val="24"/>
              </w:rPr>
            </w:pPr>
            <w:r>
              <w:rPr>
                <w:rFonts w:hint="eastAsia"/>
              </w:rPr>
              <w:t>6</w:t>
            </w:r>
          </w:p>
        </w:tc>
        <w:tc>
          <w:tcPr>
            <w:tcW w:w="166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4ACFEAF">
            <w:pPr>
              <w:jc w:val="center"/>
              <w:rPr>
                <w:rFonts w:hint="eastAsia" w:ascii="宋体" w:hAnsi="宋体" w:eastAsia="宋体" w:cs="宋体"/>
                <w:sz w:val="24"/>
                <w:szCs w:val="24"/>
              </w:rPr>
            </w:pPr>
            <w:r>
              <w:rPr>
                <w:rFonts w:hint="eastAsia"/>
              </w:rPr>
              <w:t>7</w:t>
            </w:r>
          </w:p>
        </w:tc>
      </w:tr>
      <w:tr w14:paraId="0D095B50">
        <w:tblPrEx>
          <w:tblCellMar>
            <w:top w:w="0" w:type="dxa"/>
            <w:left w:w="0" w:type="dxa"/>
            <w:bottom w:w="0" w:type="dxa"/>
            <w:right w:w="0" w:type="dxa"/>
          </w:tblCellMar>
        </w:tblPrEx>
        <w:trPr>
          <w:trHeight w:val="450" w:hRule="atLeast"/>
        </w:trPr>
        <w:tc>
          <w:tcPr>
            <w:tcW w:w="5118"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BF29864">
            <w:pPr>
              <w:jc w:val="center"/>
              <w:rPr>
                <w:rFonts w:hint="eastAsia" w:ascii="宋体" w:hAnsi="宋体" w:eastAsia="宋体" w:cs="宋体"/>
                <w:sz w:val="24"/>
                <w:szCs w:val="24"/>
              </w:rPr>
            </w:pPr>
            <w:r>
              <w:rPr>
                <w:rFonts w:hint="eastAsia"/>
              </w:rPr>
              <w:t>合计</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CCF285">
            <w:pPr>
              <w:jc w:val="center"/>
              <w:rPr>
                <w:rFonts w:hint="eastAsia" w:ascii="宋体" w:hAnsi="宋体" w:eastAsia="宋体" w:cs="宋体"/>
                <w:sz w:val="24"/>
                <w:szCs w:val="24"/>
              </w:rPr>
            </w:pPr>
            <w:r>
              <w:t>1666.97</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80A905">
            <w:pPr>
              <w:jc w:val="center"/>
              <w:rPr>
                <w:rFonts w:hint="eastAsia" w:ascii="宋体" w:hAnsi="宋体" w:eastAsia="宋体" w:cs="宋体"/>
                <w:sz w:val="24"/>
                <w:szCs w:val="24"/>
              </w:rPr>
            </w:pPr>
            <w:r>
              <w:t>1645.58</w:t>
            </w: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E0C9FB">
            <w:pPr>
              <w:jc w:val="center"/>
              <w:rPr>
                <w:rFonts w:hint="eastAsia" w:ascii="宋体" w:hAnsi="宋体" w:eastAsia="宋体" w:cs="宋体"/>
                <w:sz w:val="24"/>
                <w:szCs w:val="24"/>
              </w:rP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B17F9E">
            <w:pPr>
              <w:jc w:val="center"/>
              <w:rPr>
                <w:rFonts w:hint="eastAsia" w:ascii="宋体" w:hAnsi="宋体" w:eastAsia="宋体" w:cs="宋体"/>
                <w:sz w:val="24"/>
                <w:szCs w:val="24"/>
              </w:rP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79BDA5">
            <w:pPr>
              <w:jc w:val="center"/>
              <w:rPr>
                <w:rFonts w:hint="eastAsia" w:ascii="宋体" w:hAnsi="宋体" w:eastAsia="宋体" w:cs="宋体"/>
                <w:sz w:val="24"/>
                <w:szCs w:val="24"/>
              </w:rP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6D3656">
            <w:pPr>
              <w:jc w:val="center"/>
              <w:rPr>
                <w:rFonts w:hint="eastAsia" w:ascii="宋体" w:hAnsi="宋体" w:eastAsia="宋体" w:cs="宋体"/>
                <w:sz w:val="24"/>
                <w:szCs w:val="24"/>
              </w:rPr>
            </w:pPr>
          </w:p>
        </w:tc>
        <w:tc>
          <w:tcPr>
            <w:tcW w:w="16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CA6173">
            <w:pPr>
              <w:jc w:val="center"/>
              <w:rPr>
                <w:rFonts w:hint="eastAsia" w:ascii="宋体" w:hAnsi="宋体" w:eastAsia="宋体" w:cs="宋体"/>
                <w:sz w:val="24"/>
                <w:szCs w:val="24"/>
              </w:rPr>
            </w:pPr>
            <w:r>
              <w:t>21.39</w:t>
            </w:r>
          </w:p>
        </w:tc>
      </w:tr>
      <w:tr w14:paraId="5F3B0AF6">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B00BA12">
            <w:pPr>
              <w:rPr>
                <w:rFonts w:hint="eastAsia" w:ascii="宋体" w:hAnsi="宋体" w:eastAsia="宋体" w:cs="宋体"/>
                <w:sz w:val="24"/>
                <w:szCs w:val="24"/>
              </w:rPr>
            </w:pPr>
            <w:r>
              <w:rPr>
                <w:rFonts w:hint="eastAsia"/>
                <w:color w:val="000000"/>
                <w:sz w:val="22"/>
              </w:rPr>
              <w:t>201</w:t>
            </w:r>
          </w:p>
        </w:tc>
        <w:tc>
          <w:tcPr>
            <w:tcW w:w="382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5EF0C3F">
            <w:pPr>
              <w:rPr>
                <w:rFonts w:hint="eastAsia" w:ascii="宋体" w:hAnsi="宋体" w:eastAsia="宋体" w:cs="宋体"/>
                <w:sz w:val="24"/>
                <w:szCs w:val="24"/>
              </w:rPr>
            </w:pPr>
            <w:r>
              <w:rPr>
                <w:rFonts w:hint="eastAsia"/>
                <w:color w:val="000000"/>
                <w:sz w:val="22"/>
              </w:rPr>
              <w:t>一般公共服务支出</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B5A035">
            <w:pPr>
              <w:jc w:val="center"/>
              <w:rPr>
                <w:rFonts w:hint="eastAsia" w:ascii="宋体" w:hAnsi="宋体" w:eastAsia="宋体" w:cs="宋体"/>
                <w:sz w:val="24"/>
                <w:szCs w:val="24"/>
              </w:rPr>
            </w:pPr>
            <w:r>
              <w:rPr>
                <w:rFonts w:hint="eastAsia"/>
                <w:color w:val="000000"/>
                <w:sz w:val="22"/>
              </w:rPr>
              <w:t>81.75</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CFEA7E">
            <w:pPr>
              <w:jc w:val="center"/>
              <w:rPr>
                <w:rFonts w:hint="eastAsia" w:ascii="宋体" w:hAnsi="宋体" w:eastAsia="宋体" w:cs="宋体"/>
                <w:sz w:val="24"/>
                <w:szCs w:val="24"/>
              </w:rPr>
            </w:pPr>
            <w:r>
              <w:rPr>
                <w:rFonts w:hint="eastAsia"/>
                <w:color w:val="000000"/>
                <w:sz w:val="22"/>
              </w:rPr>
              <w:t>81.75</w:t>
            </w: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63CA6D">
            <w:pPr>
              <w:jc w:val="center"/>
              <w:rPr>
                <w:rFonts w:hint="eastAsia" w:ascii="宋体" w:hAnsi="宋体" w:eastAsia="宋体" w:cs="宋体"/>
                <w:sz w:val="24"/>
                <w:szCs w:val="24"/>
              </w:rP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598BBF">
            <w:pPr>
              <w:jc w:val="center"/>
              <w:rPr>
                <w:rFonts w:hint="eastAsia" w:ascii="宋体" w:hAnsi="宋体" w:eastAsia="宋体" w:cs="宋体"/>
                <w:sz w:val="24"/>
                <w:szCs w:val="24"/>
              </w:rP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52D130">
            <w:pPr>
              <w:jc w:val="center"/>
              <w:rPr>
                <w:rFonts w:hint="eastAsia" w:ascii="宋体" w:hAnsi="宋体" w:eastAsia="宋体" w:cs="宋体"/>
                <w:sz w:val="24"/>
                <w:szCs w:val="24"/>
              </w:rP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02FFE1F">
            <w:pPr>
              <w:jc w:val="center"/>
              <w:rPr>
                <w:rFonts w:hint="eastAsia" w:ascii="宋体" w:hAnsi="宋体" w:eastAsia="宋体" w:cs="宋体"/>
                <w:sz w:val="24"/>
                <w:szCs w:val="24"/>
              </w:rPr>
            </w:pPr>
          </w:p>
        </w:tc>
        <w:tc>
          <w:tcPr>
            <w:tcW w:w="16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34C375">
            <w:pPr>
              <w:jc w:val="center"/>
              <w:rPr>
                <w:rFonts w:hint="eastAsia" w:ascii="宋体" w:hAnsi="宋体" w:eastAsia="宋体" w:cs="宋体"/>
                <w:sz w:val="24"/>
                <w:szCs w:val="24"/>
              </w:rPr>
            </w:pPr>
          </w:p>
        </w:tc>
      </w:tr>
      <w:tr w14:paraId="3E0CF3FF">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C2DE17B">
            <w:pPr>
              <w:rPr>
                <w:rFonts w:hint="eastAsia" w:ascii="宋体" w:hAnsi="宋体" w:eastAsia="宋体" w:cs="宋体"/>
                <w:sz w:val="24"/>
                <w:szCs w:val="24"/>
              </w:rPr>
            </w:pPr>
            <w:r>
              <w:rPr>
                <w:rFonts w:hint="eastAsia"/>
                <w:color w:val="000000"/>
                <w:sz w:val="22"/>
              </w:rPr>
              <w:t>20101</w:t>
            </w:r>
          </w:p>
        </w:tc>
        <w:tc>
          <w:tcPr>
            <w:tcW w:w="382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72FF470">
            <w:pPr>
              <w:rPr>
                <w:rFonts w:hint="eastAsia" w:ascii="宋体" w:hAnsi="宋体" w:eastAsia="宋体" w:cs="宋体"/>
                <w:sz w:val="24"/>
                <w:szCs w:val="24"/>
              </w:rPr>
            </w:pPr>
            <w:r>
              <w:rPr>
                <w:rFonts w:hint="eastAsia"/>
                <w:color w:val="000000"/>
                <w:sz w:val="22"/>
              </w:rPr>
              <w:t>人大事务</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C154D6">
            <w:pPr>
              <w:jc w:val="center"/>
              <w:rPr>
                <w:rFonts w:hint="eastAsia" w:ascii="宋体" w:hAnsi="宋体" w:eastAsia="宋体" w:cs="宋体"/>
                <w:sz w:val="24"/>
                <w:szCs w:val="24"/>
              </w:rPr>
            </w:pPr>
            <w:r>
              <w:rPr>
                <w:rFonts w:hint="eastAsia"/>
                <w:color w:val="000000"/>
                <w:sz w:val="22"/>
              </w:rPr>
              <w:t>81.75</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E08203">
            <w:pPr>
              <w:jc w:val="center"/>
              <w:rPr>
                <w:rFonts w:hint="eastAsia" w:ascii="宋体" w:hAnsi="宋体" w:eastAsia="宋体" w:cs="宋体"/>
                <w:sz w:val="24"/>
                <w:szCs w:val="24"/>
              </w:rPr>
            </w:pPr>
            <w:r>
              <w:rPr>
                <w:rFonts w:hint="eastAsia"/>
                <w:color w:val="000000"/>
                <w:sz w:val="22"/>
              </w:rPr>
              <w:t>81.75</w:t>
            </w: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3E898FC">
            <w:pPr>
              <w:jc w:val="center"/>
              <w:rPr>
                <w:rFonts w:hint="eastAsia" w:ascii="宋体" w:hAnsi="宋体" w:eastAsia="宋体" w:cs="宋体"/>
                <w:sz w:val="24"/>
                <w:szCs w:val="24"/>
              </w:rP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41EAF7">
            <w:pPr>
              <w:jc w:val="center"/>
              <w:rPr>
                <w:rFonts w:hint="eastAsia" w:ascii="宋体" w:hAnsi="宋体" w:eastAsia="宋体" w:cs="宋体"/>
                <w:sz w:val="24"/>
                <w:szCs w:val="24"/>
              </w:rP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4DFE378">
            <w:pPr>
              <w:jc w:val="center"/>
              <w:rPr>
                <w:rFonts w:hint="eastAsia" w:ascii="宋体" w:hAnsi="宋体" w:eastAsia="宋体" w:cs="宋体"/>
                <w:sz w:val="24"/>
                <w:szCs w:val="24"/>
              </w:rP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262EFD">
            <w:pPr>
              <w:jc w:val="center"/>
              <w:rPr>
                <w:rFonts w:hint="eastAsia" w:ascii="宋体" w:hAnsi="宋体" w:eastAsia="宋体" w:cs="宋体"/>
                <w:sz w:val="24"/>
                <w:szCs w:val="24"/>
              </w:rPr>
            </w:pPr>
          </w:p>
        </w:tc>
        <w:tc>
          <w:tcPr>
            <w:tcW w:w="16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E562D3">
            <w:pPr>
              <w:jc w:val="center"/>
              <w:rPr>
                <w:rFonts w:hint="eastAsia" w:ascii="宋体" w:hAnsi="宋体" w:eastAsia="宋体" w:cs="宋体"/>
                <w:sz w:val="24"/>
                <w:szCs w:val="24"/>
              </w:rPr>
            </w:pPr>
          </w:p>
        </w:tc>
      </w:tr>
      <w:tr w14:paraId="72BAF917">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1F95216">
            <w:pPr>
              <w:rPr>
                <w:rFonts w:hint="eastAsia" w:ascii="宋体" w:hAnsi="宋体" w:eastAsia="宋体" w:cs="宋体"/>
                <w:sz w:val="24"/>
                <w:szCs w:val="24"/>
              </w:rPr>
            </w:pPr>
            <w:r>
              <w:rPr>
                <w:rFonts w:hint="eastAsia"/>
                <w:color w:val="000000"/>
                <w:sz w:val="22"/>
              </w:rPr>
              <w:t>2010101</w:t>
            </w:r>
          </w:p>
        </w:tc>
        <w:tc>
          <w:tcPr>
            <w:tcW w:w="382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4CEBE4E">
            <w:pPr>
              <w:rPr>
                <w:rFonts w:hint="eastAsia" w:ascii="宋体" w:hAnsi="宋体" w:eastAsia="宋体" w:cs="宋体"/>
                <w:sz w:val="24"/>
                <w:szCs w:val="24"/>
              </w:rPr>
            </w:pPr>
            <w:r>
              <w:rPr>
                <w:rFonts w:hint="eastAsia"/>
                <w:color w:val="000000"/>
                <w:sz w:val="22"/>
              </w:rPr>
              <w:t>行政运行</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678589">
            <w:pPr>
              <w:jc w:val="center"/>
              <w:rPr>
                <w:rFonts w:hint="eastAsia" w:ascii="宋体" w:hAnsi="宋体" w:eastAsia="宋体" w:cs="宋体"/>
                <w:sz w:val="24"/>
                <w:szCs w:val="24"/>
              </w:rPr>
            </w:pPr>
            <w:r>
              <w:rPr>
                <w:rFonts w:hint="eastAsia"/>
                <w:color w:val="000000"/>
                <w:sz w:val="22"/>
              </w:rPr>
              <w:t>81.75</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7AB262">
            <w:pPr>
              <w:jc w:val="center"/>
              <w:rPr>
                <w:rFonts w:hint="eastAsia" w:ascii="宋体" w:hAnsi="宋体" w:eastAsia="宋体" w:cs="宋体"/>
                <w:sz w:val="24"/>
                <w:szCs w:val="24"/>
              </w:rPr>
            </w:pPr>
            <w:r>
              <w:rPr>
                <w:rFonts w:hint="eastAsia"/>
                <w:color w:val="000000"/>
                <w:sz w:val="22"/>
              </w:rPr>
              <w:t>81.75</w:t>
            </w: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1A3CBB">
            <w:pPr>
              <w:jc w:val="center"/>
              <w:rPr>
                <w:rFonts w:hint="eastAsia" w:ascii="宋体" w:hAnsi="宋体" w:eastAsia="宋体" w:cs="宋体"/>
                <w:sz w:val="24"/>
                <w:szCs w:val="24"/>
              </w:rP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98B7B0">
            <w:pPr>
              <w:jc w:val="center"/>
              <w:rPr>
                <w:rFonts w:hint="eastAsia" w:ascii="宋体" w:hAnsi="宋体" w:eastAsia="宋体" w:cs="宋体"/>
                <w:sz w:val="24"/>
                <w:szCs w:val="24"/>
              </w:rP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CBA80B">
            <w:pPr>
              <w:jc w:val="center"/>
              <w:rPr>
                <w:rFonts w:hint="eastAsia" w:ascii="宋体" w:hAnsi="宋体" w:eastAsia="宋体" w:cs="宋体"/>
                <w:sz w:val="24"/>
                <w:szCs w:val="24"/>
              </w:rP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FA5DF3">
            <w:pPr>
              <w:jc w:val="center"/>
              <w:rPr>
                <w:rFonts w:hint="eastAsia" w:ascii="宋体" w:hAnsi="宋体" w:eastAsia="宋体" w:cs="宋体"/>
                <w:sz w:val="24"/>
                <w:szCs w:val="24"/>
              </w:rPr>
            </w:pPr>
          </w:p>
        </w:tc>
        <w:tc>
          <w:tcPr>
            <w:tcW w:w="16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F316B4">
            <w:pPr>
              <w:jc w:val="center"/>
              <w:rPr>
                <w:rFonts w:hint="eastAsia" w:ascii="宋体" w:hAnsi="宋体" w:eastAsia="宋体" w:cs="宋体"/>
                <w:sz w:val="24"/>
                <w:szCs w:val="24"/>
              </w:rPr>
            </w:pPr>
          </w:p>
        </w:tc>
      </w:tr>
      <w:tr w14:paraId="66D105E1">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50B224E">
            <w:r>
              <w:rPr>
                <w:rFonts w:hint="eastAsia"/>
                <w:color w:val="000000"/>
                <w:sz w:val="22"/>
              </w:rPr>
              <w:t>204</w:t>
            </w:r>
          </w:p>
        </w:tc>
        <w:tc>
          <w:tcPr>
            <w:tcW w:w="382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72FD7E2">
            <w:r>
              <w:rPr>
                <w:rFonts w:hint="eastAsia"/>
                <w:color w:val="000000"/>
                <w:sz w:val="22"/>
              </w:rPr>
              <w:t>公共安全支出</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79F93B">
            <w:pPr>
              <w:jc w:val="center"/>
            </w:pPr>
            <w:r>
              <w:rPr>
                <w:rFonts w:hint="eastAsia"/>
                <w:color w:val="000000"/>
                <w:sz w:val="22"/>
              </w:rPr>
              <w:t>0.35</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5B1723">
            <w:pPr>
              <w:jc w:val="center"/>
            </w:pPr>
            <w:r>
              <w:rPr>
                <w:rFonts w:hint="eastAsia"/>
                <w:color w:val="000000"/>
                <w:sz w:val="22"/>
              </w:rPr>
              <w:t>0.35</w:t>
            </w: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937739">
            <w:pPr>
              <w:jc w:val="cente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51B9EC">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566202">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FAC74F">
            <w:pPr>
              <w:jc w:val="center"/>
            </w:pPr>
          </w:p>
        </w:tc>
        <w:tc>
          <w:tcPr>
            <w:tcW w:w="16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BD00B5">
            <w:pPr>
              <w:jc w:val="center"/>
            </w:pPr>
          </w:p>
        </w:tc>
      </w:tr>
      <w:tr w14:paraId="2779A430">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BDB78AE">
            <w:r>
              <w:rPr>
                <w:rFonts w:hint="eastAsia"/>
                <w:color w:val="000000"/>
                <w:sz w:val="22"/>
              </w:rPr>
              <w:t>20499</w:t>
            </w:r>
          </w:p>
        </w:tc>
        <w:tc>
          <w:tcPr>
            <w:tcW w:w="382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DB1934A">
            <w:r>
              <w:rPr>
                <w:rFonts w:hint="eastAsia"/>
                <w:color w:val="000000"/>
                <w:sz w:val="22"/>
              </w:rPr>
              <w:t>其他公共安全支出</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6C3CE7">
            <w:pPr>
              <w:jc w:val="center"/>
            </w:pPr>
            <w:r>
              <w:rPr>
                <w:rFonts w:hint="eastAsia"/>
                <w:color w:val="000000"/>
                <w:sz w:val="22"/>
              </w:rPr>
              <w:t>0.35</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69142E">
            <w:pPr>
              <w:jc w:val="center"/>
            </w:pPr>
            <w:r>
              <w:rPr>
                <w:rFonts w:hint="eastAsia"/>
                <w:color w:val="000000"/>
                <w:sz w:val="22"/>
              </w:rPr>
              <w:t>0.35</w:t>
            </w: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37ED46">
            <w:pPr>
              <w:jc w:val="cente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9651A0">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C62DA3">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BD176C4">
            <w:pPr>
              <w:jc w:val="center"/>
            </w:pPr>
          </w:p>
        </w:tc>
        <w:tc>
          <w:tcPr>
            <w:tcW w:w="16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C63205">
            <w:pPr>
              <w:jc w:val="center"/>
            </w:pPr>
          </w:p>
        </w:tc>
      </w:tr>
      <w:tr w14:paraId="099BAF5C">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09C8C06">
            <w:r>
              <w:rPr>
                <w:rFonts w:hint="eastAsia"/>
                <w:color w:val="000000"/>
                <w:sz w:val="22"/>
              </w:rPr>
              <w:t>2049999</w:t>
            </w:r>
          </w:p>
        </w:tc>
        <w:tc>
          <w:tcPr>
            <w:tcW w:w="382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0B479B4">
            <w:r>
              <w:rPr>
                <w:rFonts w:hint="eastAsia"/>
                <w:color w:val="000000"/>
                <w:sz w:val="22"/>
              </w:rPr>
              <w:t>其他公共安全支出</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ADB8B8">
            <w:pPr>
              <w:jc w:val="center"/>
            </w:pPr>
            <w:r>
              <w:rPr>
                <w:rFonts w:hint="eastAsia"/>
                <w:color w:val="000000"/>
                <w:sz w:val="22"/>
              </w:rPr>
              <w:t>0.35</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945762">
            <w:pPr>
              <w:jc w:val="center"/>
            </w:pPr>
            <w:r>
              <w:rPr>
                <w:rFonts w:hint="eastAsia"/>
                <w:color w:val="000000"/>
                <w:sz w:val="22"/>
              </w:rPr>
              <w:t>0.35</w:t>
            </w: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E8EF18">
            <w:pPr>
              <w:jc w:val="cente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2930CE">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421FF3">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D06597">
            <w:pPr>
              <w:jc w:val="center"/>
            </w:pPr>
          </w:p>
        </w:tc>
        <w:tc>
          <w:tcPr>
            <w:tcW w:w="16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D60572">
            <w:pPr>
              <w:jc w:val="center"/>
            </w:pPr>
          </w:p>
        </w:tc>
      </w:tr>
      <w:tr w14:paraId="737F11D7">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4A31C73">
            <w:r>
              <w:rPr>
                <w:rFonts w:hint="eastAsia"/>
                <w:color w:val="000000"/>
                <w:sz w:val="22"/>
              </w:rPr>
              <w:t>208</w:t>
            </w:r>
          </w:p>
        </w:tc>
        <w:tc>
          <w:tcPr>
            <w:tcW w:w="382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0873690">
            <w:r>
              <w:rPr>
                <w:rFonts w:hint="eastAsia"/>
                <w:color w:val="000000"/>
                <w:sz w:val="22"/>
              </w:rPr>
              <w:t>社会保障和就业支出</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451F26">
            <w:pPr>
              <w:jc w:val="center"/>
            </w:pPr>
            <w:r>
              <w:rPr>
                <w:rFonts w:hint="eastAsia"/>
                <w:color w:val="000000"/>
                <w:sz w:val="22"/>
              </w:rPr>
              <w:t>91.77</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CC8B52C">
            <w:pPr>
              <w:jc w:val="center"/>
            </w:pPr>
            <w:r>
              <w:rPr>
                <w:rFonts w:hint="eastAsia"/>
                <w:color w:val="000000"/>
                <w:sz w:val="22"/>
              </w:rPr>
              <w:t>91.77</w:t>
            </w: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DB0D96">
            <w:pPr>
              <w:jc w:val="cente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A4FA9A">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42EA7E2">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EB5CF3">
            <w:pPr>
              <w:jc w:val="center"/>
            </w:pPr>
          </w:p>
        </w:tc>
        <w:tc>
          <w:tcPr>
            <w:tcW w:w="16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599391">
            <w:pPr>
              <w:jc w:val="center"/>
            </w:pPr>
          </w:p>
        </w:tc>
      </w:tr>
      <w:tr w14:paraId="63AC08BB">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CDC6215">
            <w:r>
              <w:rPr>
                <w:rFonts w:hint="eastAsia"/>
                <w:color w:val="000000"/>
                <w:sz w:val="22"/>
              </w:rPr>
              <w:t>20805</w:t>
            </w:r>
          </w:p>
        </w:tc>
        <w:tc>
          <w:tcPr>
            <w:tcW w:w="382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DABBEEE">
            <w:r>
              <w:rPr>
                <w:rFonts w:hint="eastAsia"/>
                <w:color w:val="000000"/>
                <w:sz w:val="22"/>
              </w:rPr>
              <w:t>行政事业单位养老支出</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C8A1AE">
            <w:pPr>
              <w:jc w:val="center"/>
            </w:pPr>
            <w:r>
              <w:rPr>
                <w:rFonts w:hint="eastAsia"/>
                <w:color w:val="000000"/>
                <w:sz w:val="22"/>
              </w:rPr>
              <w:t>90.60</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EF554B">
            <w:pPr>
              <w:jc w:val="center"/>
            </w:pPr>
            <w:r>
              <w:rPr>
                <w:rFonts w:hint="eastAsia"/>
                <w:color w:val="000000"/>
                <w:sz w:val="22"/>
              </w:rPr>
              <w:t>90.60</w:t>
            </w: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A80A38">
            <w:pPr>
              <w:jc w:val="cente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9CD65E">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D8ADB0">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8C1519">
            <w:pPr>
              <w:jc w:val="center"/>
            </w:pPr>
          </w:p>
        </w:tc>
        <w:tc>
          <w:tcPr>
            <w:tcW w:w="16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1249F6">
            <w:pPr>
              <w:jc w:val="center"/>
            </w:pPr>
          </w:p>
        </w:tc>
      </w:tr>
      <w:tr w14:paraId="2B1A705B">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9D7C7C5">
            <w:r>
              <w:rPr>
                <w:rFonts w:hint="eastAsia"/>
                <w:color w:val="000000"/>
                <w:sz w:val="22"/>
              </w:rPr>
              <w:t>2080505</w:t>
            </w:r>
          </w:p>
        </w:tc>
        <w:tc>
          <w:tcPr>
            <w:tcW w:w="382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617C89A">
            <w:r>
              <w:rPr>
                <w:rFonts w:hint="eastAsia"/>
                <w:color w:val="000000"/>
                <w:sz w:val="22"/>
              </w:rPr>
              <w:t>机关事业单位基本养老保险缴费支出</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779556">
            <w:pPr>
              <w:jc w:val="center"/>
            </w:pPr>
            <w:r>
              <w:rPr>
                <w:rFonts w:hint="eastAsia"/>
                <w:color w:val="000000"/>
                <w:sz w:val="22"/>
              </w:rPr>
              <w:t>64.72</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A8D278">
            <w:pPr>
              <w:jc w:val="center"/>
            </w:pPr>
            <w:r>
              <w:rPr>
                <w:rFonts w:hint="eastAsia"/>
                <w:color w:val="000000"/>
                <w:sz w:val="22"/>
              </w:rPr>
              <w:t>64.72</w:t>
            </w: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9F1159">
            <w:pPr>
              <w:jc w:val="cente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694F50">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146A95">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49AAA5">
            <w:pPr>
              <w:jc w:val="center"/>
            </w:pPr>
          </w:p>
        </w:tc>
        <w:tc>
          <w:tcPr>
            <w:tcW w:w="16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2477F2">
            <w:pPr>
              <w:jc w:val="center"/>
            </w:pPr>
          </w:p>
        </w:tc>
      </w:tr>
      <w:tr w14:paraId="3A2F02E2">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0552D33">
            <w:r>
              <w:rPr>
                <w:rFonts w:hint="eastAsia"/>
                <w:color w:val="000000"/>
                <w:sz w:val="22"/>
              </w:rPr>
              <w:t>2080506</w:t>
            </w:r>
          </w:p>
        </w:tc>
        <w:tc>
          <w:tcPr>
            <w:tcW w:w="382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EB3C4B5">
            <w:r>
              <w:rPr>
                <w:rFonts w:hint="eastAsia"/>
                <w:color w:val="000000"/>
                <w:sz w:val="22"/>
              </w:rPr>
              <w:t>机关事业单位职业年金缴费支出</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8E4305">
            <w:pPr>
              <w:jc w:val="center"/>
            </w:pPr>
            <w:r>
              <w:rPr>
                <w:rFonts w:hint="eastAsia"/>
                <w:color w:val="000000"/>
                <w:sz w:val="22"/>
              </w:rPr>
              <w:t>6.45</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AE0CE8">
            <w:pPr>
              <w:jc w:val="center"/>
            </w:pPr>
            <w:r>
              <w:rPr>
                <w:rFonts w:hint="eastAsia"/>
                <w:color w:val="000000"/>
                <w:sz w:val="22"/>
              </w:rPr>
              <w:t>6.45</w:t>
            </w: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31DDF3">
            <w:pPr>
              <w:jc w:val="cente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1C7990">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704B54">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0689F8">
            <w:pPr>
              <w:jc w:val="center"/>
            </w:pPr>
          </w:p>
        </w:tc>
        <w:tc>
          <w:tcPr>
            <w:tcW w:w="16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E7A845">
            <w:pPr>
              <w:jc w:val="center"/>
            </w:pPr>
          </w:p>
        </w:tc>
      </w:tr>
      <w:tr w14:paraId="1EC95029">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01A062C">
            <w:r>
              <w:rPr>
                <w:rFonts w:hint="eastAsia"/>
                <w:color w:val="000000"/>
                <w:sz w:val="22"/>
              </w:rPr>
              <w:t>2080508</w:t>
            </w:r>
          </w:p>
        </w:tc>
        <w:tc>
          <w:tcPr>
            <w:tcW w:w="382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16BB8ED">
            <w:r>
              <w:rPr>
                <w:rFonts w:hint="eastAsia"/>
                <w:color w:val="000000"/>
                <w:sz w:val="22"/>
              </w:rPr>
              <w:t>对机关事业单位职业年金的补助</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A227FF">
            <w:pPr>
              <w:jc w:val="center"/>
            </w:pPr>
            <w:r>
              <w:rPr>
                <w:rFonts w:hint="eastAsia"/>
                <w:color w:val="000000"/>
                <w:sz w:val="22"/>
              </w:rPr>
              <w:t>18.13</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E561EA">
            <w:pPr>
              <w:jc w:val="center"/>
            </w:pPr>
            <w:r>
              <w:rPr>
                <w:rFonts w:hint="eastAsia"/>
                <w:color w:val="000000"/>
                <w:sz w:val="22"/>
              </w:rPr>
              <w:t>18.13</w:t>
            </w: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EA26A6">
            <w:pPr>
              <w:jc w:val="cente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D98392">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9996D00">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F787AC">
            <w:pPr>
              <w:jc w:val="center"/>
            </w:pPr>
          </w:p>
        </w:tc>
        <w:tc>
          <w:tcPr>
            <w:tcW w:w="16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1C8FE6">
            <w:pPr>
              <w:jc w:val="center"/>
            </w:pPr>
          </w:p>
        </w:tc>
      </w:tr>
      <w:tr w14:paraId="6291CD3A">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C14F410">
            <w:r>
              <w:rPr>
                <w:rFonts w:hint="eastAsia"/>
                <w:color w:val="000000"/>
                <w:sz w:val="22"/>
              </w:rPr>
              <w:t>2080599</w:t>
            </w:r>
          </w:p>
        </w:tc>
        <w:tc>
          <w:tcPr>
            <w:tcW w:w="382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AE3C202">
            <w:r>
              <w:rPr>
                <w:rFonts w:hint="eastAsia"/>
                <w:color w:val="000000"/>
                <w:sz w:val="22"/>
              </w:rPr>
              <w:t>其他行政事业单位养老支出</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96A968">
            <w:pPr>
              <w:jc w:val="center"/>
            </w:pPr>
            <w:r>
              <w:rPr>
                <w:rFonts w:hint="eastAsia"/>
                <w:color w:val="000000"/>
                <w:sz w:val="22"/>
              </w:rPr>
              <w:t>1.30</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EDDD17">
            <w:pPr>
              <w:jc w:val="center"/>
            </w:pPr>
            <w:r>
              <w:rPr>
                <w:rFonts w:hint="eastAsia"/>
                <w:color w:val="000000"/>
                <w:sz w:val="22"/>
              </w:rPr>
              <w:t>1.30</w:t>
            </w: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477AD2">
            <w:pPr>
              <w:jc w:val="cente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3F9E5C">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AB019E">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69EE35">
            <w:pPr>
              <w:jc w:val="center"/>
            </w:pPr>
          </w:p>
        </w:tc>
        <w:tc>
          <w:tcPr>
            <w:tcW w:w="16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E418A1">
            <w:pPr>
              <w:jc w:val="center"/>
            </w:pPr>
          </w:p>
        </w:tc>
      </w:tr>
      <w:tr w14:paraId="338AFF56">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E7B03EA">
            <w:r>
              <w:rPr>
                <w:rFonts w:hint="eastAsia"/>
                <w:color w:val="000000"/>
                <w:sz w:val="22"/>
              </w:rPr>
              <w:t>20899</w:t>
            </w:r>
          </w:p>
        </w:tc>
        <w:tc>
          <w:tcPr>
            <w:tcW w:w="382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051D352">
            <w:r>
              <w:rPr>
                <w:rFonts w:hint="eastAsia"/>
                <w:color w:val="000000"/>
                <w:sz w:val="22"/>
              </w:rPr>
              <w:t>其他社会保障和就业支出</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24A3D0">
            <w:pPr>
              <w:jc w:val="center"/>
            </w:pPr>
            <w:r>
              <w:rPr>
                <w:rFonts w:hint="eastAsia"/>
                <w:color w:val="000000"/>
                <w:sz w:val="22"/>
              </w:rPr>
              <w:t>1.17</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AD5726">
            <w:pPr>
              <w:jc w:val="center"/>
            </w:pPr>
            <w:r>
              <w:rPr>
                <w:rFonts w:hint="eastAsia"/>
                <w:color w:val="000000"/>
                <w:sz w:val="22"/>
              </w:rPr>
              <w:t>1.17</w:t>
            </w: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F53EEC">
            <w:pPr>
              <w:jc w:val="cente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7BAFB6">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10BA00">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BC6698">
            <w:pPr>
              <w:jc w:val="center"/>
            </w:pPr>
          </w:p>
        </w:tc>
        <w:tc>
          <w:tcPr>
            <w:tcW w:w="16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B8B1D4">
            <w:pPr>
              <w:jc w:val="center"/>
            </w:pPr>
          </w:p>
        </w:tc>
      </w:tr>
      <w:tr w14:paraId="17559B97">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672609A">
            <w:r>
              <w:rPr>
                <w:rFonts w:hint="eastAsia"/>
                <w:color w:val="000000"/>
                <w:sz w:val="22"/>
              </w:rPr>
              <w:t>2089999</w:t>
            </w:r>
          </w:p>
        </w:tc>
        <w:tc>
          <w:tcPr>
            <w:tcW w:w="382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CF0F666">
            <w:r>
              <w:rPr>
                <w:rFonts w:hint="eastAsia"/>
                <w:color w:val="000000"/>
                <w:sz w:val="22"/>
              </w:rPr>
              <w:t>其他社会保障和就业支出</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2963AB">
            <w:pPr>
              <w:jc w:val="center"/>
            </w:pPr>
            <w:r>
              <w:rPr>
                <w:rFonts w:hint="eastAsia"/>
                <w:color w:val="000000"/>
                <w:sz w:val="22"/>
              </w:rPr>
              <w:t>1.17</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E1954D">
            <w:pPr>
              <w:jc w:val="center"/>
            </w:pPr>
            <w:r>
              <w:rPr>
                <w:rFonts w:hint="eastAsia"/>
                <w:color w:val="000000"/>
                <w:sz w:val="22"/>
              </w:rPr>
              <w:t>1.17</w:t>
            </w: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298050">
            <w:pPr>
              <w:jc w:val="cente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2C78FF">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2A92E6">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52473E">
            <w:pPr>
              <w:jc w:val="center"/>
            </w:pPr>
          </w:p>
        </w:tc>
        <w:tc>
          <w:tcPr>
            <w:tcW w:w="16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83C626">
            <w:pPr>
              <w:jc w:val="center"/>
            </w:pPr>
          </w:p>
        </w:tc>
      </w:tr>
      <w:tr w14:paraId="2296EEB4">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A3EA607">
            <w:r>
              <w:rPr>
                <w:rFonts w:hint="eastAsia"/>
                <w:color w:val="000000"/>
                <w:sz w:val="22"/>
              </w:rPr>
              <w:t>210</w:t>
            </w:r>
          </w:p>
        </w:tc>
        <w:tc>
          <w:tcPr>
            <w:tcW w:w="382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07440E5">
            <w:r>
              <w:rPr>
                <w:rFonts w:hint="eastAsia"/>
                <w:color w:val="000000"/>
                <w:sz w:val="22"/>
              </w:rPr>
              <w:t>卫生健康支出</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EA6FAD">
            <w:pPr>
              <w:jc w:val="center"/>
            </w:pPr>
            <w:r>
              <w:rPr>
                <w:rFonts w:hint="eastAsia"/>
                <w:color w:val="000000"/>
                <w:sz w:val="22"/>
              </w:rPr>
              <w:t>37.47</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CB1B8F">
            <w:pPr>
              <w:jc w:val="center"/>
            </w:pPr>
            <w:r>
              <w:rPr>
                <w:rFonts w:hint="eastAsia"/>
                <w:color w:val="000000"/>
                <w:sz w:val="22"/>
              </w:rPr>
              <w:t>37.47</w:t>
            </w: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ED2360">
            <w:pPr>
              <w:jc w:val="cente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72FF54">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BA1142">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34DF5B">
            <w:pPr>
              <w:jc w:val="center"/>
            </w:pPr>
          </w:p>
        </w:tc>
        <w:tc>
          <w:tcPr>
            <w:tcW w:w="16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695962">
            <w:pPr>
              <w:jc w:val="center"/>
            </w:pPr>
          </w:p>
        </w:tc>
      </w:tr>
      <w:tr w14:paraId="5CE0DCEC">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3502AA9">
            <w:r>
              <w:rPr>
                <w:rFonts w:hint="eastAsia"/>
                <w:color w:val="000000"/>
                <w:sz w:val="22"/>
              </w:rPr>
              <w:t>21011</w:t>
            </w:r>
          </w:p>
        </w:tc>
        <w:tc>
          <w:tcPr>
            <w:tcW w:w="382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58162E0">
            <w:r>
              <w:rPr>
                <w:rFonts w:hint="eastAsia"/>
                <w:color w:val="000000"/>
                <w:sz w:val="22"/>
              </w:rPr>
              <w:t>行政事业单位医疗</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BAD7CF">
            <w:pPr>
              <w:jc w:val="center"/>
            </w:pPr>
            <w:r>
              <w:rPr>
                <w:rFonts w:hint="eastAsia"/>
                <w:color w:val="000000"/>
                <w:sz w:val="22"/>
              </w:rPr>
              <w:t>37.47</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F5EF06">
            <w:pPr>
              <w:jc w:val="center"/>
            </w:pPr>
            <w:r>
              <w:rPr>
                <w:rFonts w:hint="eastAsia"/>
                <w:color w:val="000000"/>
                <w:sz w:val="22"/>
              </w:rPr>
              <w:t>37.47</w:t>
            </w: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DF9650">
            <w:pPr>
              <w:jc w:val="cente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9672CD">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BEE024">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A98B5D">
            <w:pPr>
              <w:jc w:val="center"/>
            </w:pPr>
          </w:p>
        </w:tc>
        <w:tc>
          <w:tcPr>
            <w:tcW w:w="16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5430CB">
            <w:pPr>
              <w:jc w:val="center"/>
            </w:pPr>
          </w:p>
        </w:tc>
      </w:tr>
      <w:tr w14:paraId="250CDDD6">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9882945">
            <w:r>
              <w:rPr>
                <w:rFonts w:hint="eastAsia"/>
                <w:color w:val="000000"/>
                <w:sz w:val="22"/>
              </w:rPr>
              <w:t>2101101</w:t>
            </w:r>
          </w:p>
        </w:tc>
        <w:tc>
          <w:tcPr>
            <w:tcW w:w="382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7A4063F">
            <w:r>
              <w:rPr>
                <w:rFonts w:hint="eastAsia"/>
                <w:color w:val="000000"/>
                <w:sz w:val="22"/>
              </w:rPr>
              <w:t>行政单位医疗</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9071FC">
            <w:pPr>
              <w:jc w:val="center"/>
            </w:pPr>
            <w:r>
              <w:rPr>
                <w:rFonts w:hint="eastAsia"/>
                <w:color w:val="000000"/>
                <w:sz w:val="22"/>
              </w:rPr>
              <w:t>37.47</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7194E3">
            <w:pPr>
              <w:jc w:val="center"/>
            </w:pPr>
            <w:r>
              <w:rPr>
                <w:rFonts w:hint="eastAsia"/>
                <w:color w:val="000000"/>
                <w:sz w:val="22"/>
              </w:rPr>
              <w:t>37.47</w:t>
            </w: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696EC0">
            <w:pPr>
              <w:jc w:val="cente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CAB4FD">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8E1459">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AF43EB">
            <w:pPr>
              <w:jc w:val="center"/>
            </w:pPr>
          </w:p>
        </w:tc>
        <w:tc>
          <w:tcPr>
            <w:tcW w:w="16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CD60F2">
            <w:pPr>
              <w:jc w:val="center"/>
            </w:pPr>
          </w:p>
        </w:tc>
      </w:tr>
      <w:tr w14:paraId="1529A7B9">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4CAB998">
            <w:r>
              <w:rPr>
                <w:rFonts w:hint="eastAsia"/>
                <w:color w:val="000000"/>
                <w:sz w:val="22"/>
              </w:rPr>
              <w:t>221</w:t>
            </w:r>
          </w:p>
        </w:tc>
        <w:tc>
          <w:tcPr>
            <w:tcW w:w="382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03EE100">
            <w:r>
              <w:rPr>
                <w:rFonts w:hint="eastAsia"/>
                <w:color w:val="000000"/>
                <w:sz w:val="22"/>
              </w:rPr>
              <w:t>住房保障支出</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4A7C51">
            <w:pPr>
              <w:jc w:val="center"/>
            </w:pPr>
            <w:r>
              <w:rPr>
                <w:rFonts w:hint="eastAsia"/>
                <w:color w:val="000000"/>
                <w:sz w:val="22"/>
              </w:rPr>
              <w:t>57.02</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8FF58E">
            <w:pPr>
              <w:jc w:val="center"/>
            </w:pPr>
            <w:r>
              <w:rPr>
                <w:rFonts w:hint="eastAsia"/>
                <w:color w:val="000000"/>
                <w:sz w:val="22"/>
              </w:rPr>
              <w:t>57.02</w:t>
            </w: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CC4964">
            <w:pPr>
              <w:jc w:val="cente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283E19">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E30478">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2F6E85">
            <w:pPr>
              <w:jc w:val="center"/>
            </w:pPr>
          </w:p>
        </w:tc>
        <w:tc>
          <w:tcPr>
            <w:tcW w:w="16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AFD922">
            <w:pPr>
              <w:jc w:val="center"/>
            </w:pPr>
          </w:p>
        </w:tc>
      </w:tr>
      <w:tr w14:paraId="43DF01DC">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A142AC9">
            <w:r>
              <w:rPr>
                <w:rFonts w:hint="eastAsia"/>
                <w:color w:val="000000"/>
                <w:sz w:val="22"/>
              </w:rPr>
              <w:t>22102</w:t>
            </w:r>
          </w:p>
        </w:tc>
        <w:tc>
          <w:tcPr>
            <w:tcW w:w="382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2BA6544">
            <w:r>
              <w:rPr>
                <w:rFonts w:hint="eastAsia"/>
                <w:color w:val="000000"/>
                <w:sz w:val="22"/>
              </w:rPr>
              <w:t>住房改革支出</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3CBD278">
            <w:pPr>
              <w:jc w:val="center"/>
            </w:pPr>
            <w:r>
              <w:rPr>
                <w:rFonts w:hint="eastAsia"/>
                <w:color w:val="000000"/>
                <w:sz w:val="22"/>
              </w:rPr>
              <w:t>57.02</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562DAB">
            <w:pPr>
              <w:jc w:val="center"/>
            </w:pPr>
            <w:r>
              <w:rPr>
                <w:rFonts w:hint="eastAsia"/>
                <w:color w:val="000000"/>
                <w:sz w:val="22"/>
              </w:rPr>
              <w:t>57.02</w:t>
            </w: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22DE80">
            <w:pPr>
              <w:jc w:val="cente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BEA533">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D4610E">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9C3385">
            <w:pPr>
              <w:jc w:val="center"/>
            </w:pPr>
          </w:p>
        </w:tc>
        <w:tc>
          <w:tcPr>
            <w:tcW w:w="16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716290">
            <w:pPr>
              <w:jc w:val="center"/>
            </w:pPr>
          </w:p>
        </w:tc>
      </w:tr>
      <w:tr w14:paraId="432C5330">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D571CB4">
            <w:r>
              <w:rPr>
                <w:rFonts w:hint="eastAsia"/>
                <w:color w:val="000000"/>
                <w:sz w:val="22"/>
              </w:rPr>
              <w:t>2210201</w:t>
            </w:r>
          </w:p>
        </w:tc>
        <w:tc>
          <w:tcPr>
            <w:tcW w:w="382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1F4FFAD">
            <w:r>
              <w:rPr>
                <w:rFonts w:hint="eastAsia"/>
                <w:color w:val="000000"/>
                <w:sz w:val="22"/>
              </w:rPr>
              <w:t>住房公积金</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018B54">
            <w:pPr>
              <w:jc w:val="center"/>
            </w:pPr>
            <w:r>
              <w:rPr>
                <w:rFonts w:hint="eastAsia"/>
                <w:color w:val="000000"/>
                <w:sz w:val="22"/>
              </w:rPr>
              <w:t>57.02</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4AFC8A">
            <w:pPr>
              <w:jc w:val="center"/>
            </w:pPr>
            <w:r>
              <w:rPr>
                <w:rFonts w:hint="eastAsia"/>
                <w:color w:val="000000"/>
                <w:sz w:val="22"/>
              </w:rPr>
              <w:t>57.02</w:t>
            </w: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C730F8">
            <w:pPr>
              <w:jc w:val="cente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0AE7714">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01B2410">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4365EF">
            <w:pPr>
              <w:jc w:val="center"/>
            </w:pPr>
          </w:p>
        </w:tc>
        <w:tc>
          <w:tcPr>
            <w:tcW w:w="16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AA5FDD">
            <w:pPr>
              <w:jc w:val="center"/>
            </w:pPr>
          </w:p>
        </w:tc>
      </w:tr>
      <w:tr w14:paraId="7FDE9A6D">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680313B">
            <w:r>
              <w:rPr>
                <w:rFonts w:hint="eastAsia"/>
                <w:color w:val="000000"/>
                <w:sz w:val="22"/>
              </w:rPr>
              <w:t>224</w:t>
            </w:r>
          </w:p>
        </w:tc>
        <w:tc>
          <w:tcPr>
            <w:tcW w:w="382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EED6146">
            <w:r>
              <w:rPr>
                <w:rFonts w:hint="eastAsia"/>
                <w:color w:val="000000"/>
                <w:sz w:val="22"/>
              </w:rPr>
              <w:t>灾害防治及应急管理支出</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B9A728">
            <w:pPr>
              <w:jc w:val="center"/>
            </w:pPr>
            <w:r>
              <w:rPr>
                <w:rFonts w:hint="eastAsia"/>
                <w:color w:val="000000"/>
                <w:sz w:val="22"/>
              </w:rPr>
              <w:t>1,398.61</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4E4C27">
            <w:pPr>
              <w:jc w:val="center"/>
            </w:pPr>
            <w:r>
              <w:rPr>
                <w:rFonts w:hint="eastAsia"/>
                <w:color w:val="000000"/>
                <w:sz w:val="22"/>
              </w:rPr>
              <w:t>1,377.23</w:t>
            </w: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CC247F">
            <w:pPr>
              <w:jc w:val="cente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A0FC0C">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F21F03">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9CC14F">
            <w:pPr>
              <w:jc w:val="center"/>
            </w:pPr>
          </w:p>
        </w:tc>
        <w:tc>
          <w:tcPr>
            <w:tcW w:w="16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B0BA0E">
            <w:pPr>
              <w:jc w:val="center"/>
            </w:pPr>
            <w:r>
              <w:rPr>
                <w:rFonts w:hint="eastAsia"/>
                <w:color w:val="000000"/>
                <w:sz w:val="22"/>
              </w:rPr>
              <w:t>21.39</w:t>
            </w:r>
          </w:p>
        </w:tc>
      </w:tr>
      <w:tr w14:paraId="279B8F04">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9D744CE">
            <w:r>
              <w:rPr>
                <w:rFonts w:hint="eastAsia"/>
                <w:color w:val="000000"/>
                <w:sz w:val="22"/>
              </w:rPr>
              <w:t>22401</w:t>
            </w:r>
          </w:p>
        </w:tc>
        <w:tc>
          <w:tcPr>
            <w:tcW w:w="382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2775A64">
            <w:r>
              <w:rPr>
                <w:rFonts w:hint="eastAsia"/>
                <w:color w:val="000000"/>
                <w:sz w:val="22"/>
              </w:rPr>
              <w:t>应急管理事务</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D39A13">
            <w:pPr>
              <w:jc w:val="center"/>
            </w:pPr>
            <w:r>
              <w:rPr>
                <w:rFonts w:hint="eastAsia"/>
                <w:color w:val="000000"/>
                <w:sz w:val="22"/>
              </w:rPr>
              <w:t>1,046.02</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CAAC89">
            <w:pPr>
              <w:jc w:val="center"/>
            </w:pPr>
            <w:r>
              <w:rPr>
                <w:rFonts w:hint="eastAsia"/>
                <w:color w:val="000000"/>
                <w:sz w:val="22"/>
              </w:rPr>
              <w:t>1,024.63</w:t>
            </w: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49D13E">
            <w:pPr>
              <w:jc w:val="cente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ED30AF">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9717866">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24BE30">
            <w:pPr>
              <w:jc w:val="center"/>
            </w:pPr>
          </w:p>
        </w:tc>
        <w:tc>
          <w:tcPr>
            <w:tcW w:w="16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A12F2D">
            <w:pPr>
              <w:jc w:val="center"/>
            </w:pPr>
            <w:r>
              <w:rPr>
                <w:rFonts w:hint="eastAsia"/>
                <w:color w:val="000000"/>
                <w:sz w:val="22"/>
              </w:rPr>
              <w:t>21.39</w:t>
            </w:r>
          </w:p>
        </w:tc>
      </w:tr>
      <w:tr w14:paraId="40105737">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5CA52BD">
            <w:r>
              <w:rPr>
                <w:rFonts w:hint="eastAsia"/>
                <w:color w:val="000000"/>
                <w:sz w:val="22"/>
              </w:rPr>
              <w:t>2240101</w:t>
            </w:r>
          </w:p>
        </w:tc>
        <w:tc>
          <w:tcPr>
            <w:tcW w:w="382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DD4DEAD">
            <w:r>
              <w:rPr>
                <w:rFonts w:hint="eastAsia"/>
                <w:color w:val="000000"/>
                <w:sz w:val="22"/>
              </w:rPr>
              <w:t>行政运行</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6F474C">
            <w:pPr>
              <w:jc w:val="center"/>
            </w:pPr>
            <w:r>
              <w:rPr>
                <w:rFonts w:hint="eastAsia"/>
                <w:color w:val="000000"/>
                <w:sz w:val="22"/>
              </w:rPr>
              <w:t>620.20</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0F0E24">
            <w:pPr>
              <w:jc w:val="center"/>
            </w:pPr>
            <w:r>
              <w:rPr>
                <w:rFonts w:hint="eastAsia"/>
                <w:color w:val="000000"/>
                <w:sz w:val="22"/>
              </w:rPr>
              <w:t>618.66</w:t>
            </w: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9E6BA0">
            <w:pPr>
              <w:jc w:val="cente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9385DB">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830D42">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A069A1">
            <w:pPr>
              <w:jc w:val="center"/>
            </w:pPr>
          </w:p>
        </w:tc>
        <w:tc>
          <w:tcPr>
            <w:tcW w:w="16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01185C">
            <w:pPr>
              <w:jc w:val="center"/>
            </w:pPr>
            <w:r>
              <w:rPr>
                <w:rFonts w:hint="eastAsia"/>
                <w:color w:val="000000"/>
                <w:sz w:val="22"/>
              </w:rPr>
              <w:t>1.54</w:t>
            </w:r>
          </w:p>
        </w:tc>
      </w:tr>
      <w:tr w14:paraId="7D38DC2F">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DEEB1FF">
            <w:r>
              <w:rPr>
                <w:rFonts w:hint="eastAsia"/>
                <w:color w:val="000000"/>
                <w:sz w:val="22"/>
              </w:rPr>
              <w:t>2240102</w:t>
            </w:r>
          </w:p>
        </w:tc>
        <w:tc>
          <w:tcPr>
            <w:tcW w:w="382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92F5562">
            <w:r>
              <w:rPr>
                <w:rFonts w:hint="eastAsia"/>
                <w:color w:val="000000"/>
                <w:sz w:val="22"/>
              </w:rPr>
              <w:t>一般行政管理事务</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EB70F7">
            <w:pPr>
              <w:jc w:val="center"/>
            </w:pPr>
            <w:r>
              <w:rPr>
                <w:rFonts w:hint="eastAsia"/>
                <w:color w:val="000000"/>
                <w:sz w:val="22"/>
              </w:rPr>
              <w:t>12.00</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595778">
            <w:pPr>
              <w:jc w:val="center"/>
            </w:pPr>
            <w:r>
              <w:rPr>
                <w:rFonts w:hint="eastAsia"/>
                <w:color w:val="000000"/>
                <w:sz w:val="22"/>
              </w:rPr>
              <w:t>12.00</w:t>
            </w: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7D8915">
            <w:pPr>
              <w:jc w:val="cente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00D973">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A2DD21">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0A185A">
            <w:pPr>
              <w:jc w:val="center"/>
            </w:pPr>
          </w:p>
        </w:tc>
        <w:tc>
          <w:tcPr>
            <w:tcW w:w="16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54F49C">
            <w:pPr>
              <w:jc w:val="center"/>
            </w:pPr>
            <w:r>
              <w:rPr>
                <w:rFonts w:hint="eastAsia"/>
                <w:color w:val="000000"/>
                <w:sz w:val="22"/>
              </w:rPr>
              <w:t>0.00</w:t>
            </w:r>
          </w:p>
        </w:tc>
      </w:tr>
      <w:tr w14:paraId="31D46DC5">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4A75D36">
            <w:r>
              <w:rPr>
                <w:rFonts w:hint="eastAsia"/>
                <w:color w:val="000000"/>
                <w:sz w:val="22"/>
              </w:rPr>
              <w:t>2240109</w:t>
            </w:r>
          </w:p>
        </w:tc>
        <w:tc>
          <w:tcPr>
            <w:tcW w:w="382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3AFCBD7">
            <w:r>
              <w:rPr>
                <w:rFonts w:hint="eastAsia"/>
                <w:color w:val="000000"/>
                <w:sz w:val="22"/>
              </w:rPr>
              <w:t>应急管理</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2BCE40">
            <w:pPr>
              <w:jc w:val="center"/>
            </w:pPr>
            <w:r>
              <w:rPr>
                <w:rFonts w:hint="eastAsia"/>
                <w:color w:val="000000"/>
                <w:sz w:val="22"/>
              </w:rPr>
              <w:t>382.86</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942A3E">
            <w:pPr>
              <w:jc w:val="center"/>
            </w:pPr>
            <w:r>
              <w:rPr>
                <w:rFonts w:hint="eastAsia"/>
                <w:color w:val="000000"/>
                <w:sz w:val="22"/>
              </w:rPr>
              <w:t>363.01</w:t>
            </w: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2560D1">
            <w:pPr>
              <w:jc w:val="cente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001907">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CCF8FB">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D78B46A">
            <w:pPr>
              <w:jc w:val="center"/>
            </w:pPr>
          </w:p>
        </w:tc>
        <w:tc>
          <w:tcPr>
            <w:tcW w:w="16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AAE0A77">
            <w:pPr>
              <w:jc w:val="center"/>
            </w:pPr>
            <w:r>
              <w:rPr>
                <w:rFonts w:hint="eastAsia"/>
                <w:color w:val="000000"/>
                <w:sz w:val="22"/>
              </w:rPr>
              <w:t>19.85</w:t>
            </w:r>
          </w:p>
        </w:tc>
      </w:tr>
      <w:tr w14:paraId="206DC464">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005B8B2">
            <w:r>
              <w:rPr>
                <w:rFonts w:hint="eastAsia"/>
                <w:color w:val="000000"/>
                <w:sz w:val="22"/>
              </w:rPr>
              <w:t>2240199</w:t>
            </w:r>
          </w:p>
        </w:tc>
        <w:tc>
          <w:tcPr>
            <w:tcW w:w="382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68B54C4">
            <w:r>
              <w:rPr>
                <w:rFonts w:hint="eastAsia"/>
                <w:color w:val="000000"/>
                <w:sz w:val="22"/>
              </w:rPr>
              <w:t>其他应急管理支出</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3F9D58">
            <w:pPr>
              <w:jc w:val="center"/>
            </w:pPr>
            <w:r>
              <w:rPr>
                <w:rFonts w:hint="eastAsia"/>
                <w:color w:val="000000"/>
                <w:sz w:val="22"/>
              </w:rPr>
              <w:t>30.96</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84375F">
            <w:pPr>
              <w:jc w:val="center"/>
            </w:pPr>
            <w:r>
              <w:rPr>
                <w:rFonts w:hint="eastAsia"/>
                <w:color w:val="000000"/>
                <w:sz w:val="22"/>
              </w:rPr>
              <w:t>30.96</w:t>
            </w: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4D21D5">
            <w:pPr>
              <w:jc w:val="cente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17DEFD">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D27E6E">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4918BA">
            <w:pPr>
              <w:jc w:val="center"/>
            </w:pPr>
          </w:p>
        </w:tc>
        <w:tc>
          <w:tcPr>
            <w:tcW w:w="16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9467E72">
            <w:pPr>
              <w:jc w:val="center"/>
            </w:pPr>
          </w:p>
        </w:tc>
      </w:tr>
      <w:tr w14:paraId="68B211AA">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998D0C8">
            <w:r>
              <w:rPr>
                <w:rFonts w:hint="eastAsia"/>
                <w:color w:val="000000"/>
                <w:sz w:val="22"/>
              </w:rPr>
              <w:t>22407</w:t>
            </w:r>
          </w:p>
        </w:tc>
        <w:tc>
          <w:tcPr>
            <w:tcW w:w="382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68E5FB9">
            <w:r>
              <w:rPr>
                <w:rFonts w:hint="eastAsia"/>
                <w:color w:val="000000"/>
                <w:sz w:val="22"/>
              </w:rPr>
              <w:t>自然灾害救灾及恢复重建支出</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FB1899">
            <w:pPr>
              <w:jc w:val="center"/>
            </w:pPr>
            <w:r>
              <w:rPr>
                <w:rFonts w:hint="eastAsia"/>
                <w:color w:val="000000"/>
                <w:sz w:val="22"/>
              </w:rPr>
              <w:t>345.00</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EB57A2">
            <w:pPr>
              <w:jc w:val="center"/>
            </w:pPr>
            <w:r>
              <w:rPr>
                <w:rFonts w:hint="eastAsia"/>
                <w:color w:val="000000"/>
                <w:sz w:val="22"/>
              </w:rPr>
              <w:t>345.00</w:t>
            </w: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8DC894">
            <w:pPr>
              <w:jc w:val="cente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54B0BA">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0CBD0B">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BD1102">
            <w:pPr>
              <w:jc w:val="center"/>
            </w:pPr>
          </w:p>
        </w:tc>
        <w:tc>
          <w:tcPr>
            <w:tcW w:w="16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42548B">
            <w:pPr>
              <w:jc w:val="center"/>
            </w:pPr>
          </w:p>
        </w:tc>
      </w:tr>
      <w:tr w14:paraId="6C5DDEA7">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F8102CC">
            <w:r>
              <w:rPr>
                <w:rFonts w:hint="eastAsia"/>
                <w:color w:val="000000"/>
                <w:sz w:val="22"/>
              </w:rPr>
              <w:t>2240703</w:t>
            </w:r>
          </w:p>
        </w:tc>
        <w:tc>
          <w:tcPr>
            <w:tcW w:w="382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35525CD">
            <w:r>
              <w:rPr>
                <w:rFonts w:hint="eastAsia"/>
                <w:color w:val="000000"/>
                <w:sz w:val="22"/>
              </w:rPr>
              <w:t>自然灾害救灾补助</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97ED36">
            <w:pPr>
              <w:jc w:val="center"/>
            </w:pPr>
            <w:r>
              <w:rPr>
                <w:rFonts w:hint="eastAsia"/>
                <w:color w:val="000000"/>
                <w:sz w:val="22"/>
              </w:rPr>
              <w:t>337.00</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73EBE3">
            <w:pPr>
              <w:jc w:val="center"/>
            </w:pPr>
            <w:r>
              <w:rPr>
                <w:rFonts w:hint="eastAsia"/>
                <w:color w:val="000000"/>
                <w:sz w:val="22"/>
              </w:rPr>
              <w:t>337.00</w:t>
            </w: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2D30F1">
            <w:pPr>
              <w:jc w:val="cente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BB6059">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6C0529">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0EACAB">
            <w:pPr>
              <w:jc w:val="center"/>
            </w:pPr>
          </w:p>
        </w:tc>
        <w:tc>
          <w:tcPr>
            <w:tcW w:w="16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02ED7E">
            <w:pPr>
              <w:jc w:val="center"/>
            </w:pPr>
          </w:p>
        </w:tc>
      </w:tr>
      <w:tr w14:paraId="14D20785">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57AD197">
            <w:r>
              <w:rPr>
                <w:rFonts w:hint="eastAsia"/>
                <w:color w:val="000000"/>
                <w:sz w:val="22"/>
              </w:rPr>
              <w:t>2240799</w:t>
            </w:r>
          </w:p>
        </w:tc>
        <w:tc>
          <w:tcPr>
            <w:tcW w:w="382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3C7593D">
            <w:r>
              <w:rPr>
                <w:rFonts w:hint="eastAsia"/>
                <w:color w:val="000000"/>
                <w:sz w:val="22"/>
              </w:rPr>
              <w:t>其他自然灾害救灾及恢复重建支出</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B730AE">
            <w:pPr>
              <w:jc w:val="center"/>
            </w:pPr>
            <w:r>
              <w:rPr>
                <w:rFonts w:hint="eastAsia"/>
                <w:color w:val="000000"/>
                <w:sz w:val="22"/>
              </w:rPr>
              <w:t>8.00</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BD373E7">
            <w:pPr>
              <w:jc w:val="center"/>
            </w:pPr>
            <w:r>
              <w:rPr>
                <w:rFonts w:hint="eastAsia"/>
                <w:color w:val="000000"/>
                <w:sz w:val="22"/>
              </w:rPr>
              <w:t>8.00</w:t>
            </w: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A1245F4">
            <w:pPr>
              <w:jc w:val="cente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125DBB">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A2C2B3">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1418EE">
            <w:pPr>
              <w:jc w:val="center"/>
            </w:pPr>
          </w:p>
        </w:tc>
        <w:tc>
          <w:tcPr>
            <w:tcW w:w="16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0D3C61">
            <w:pPr>
              <w:jc w:val="center"/>
            </w:pPr>
          </w:p>
        </w:tc>
      </w:tr>
      <w:tr w14:paraId="70D12AA3">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DB4FF6C">
            <w:r>
              <w:rPr>
                <w:rFonts w:hint="eastAsia"/>
                <w:color w:val="000000"/>
                <w:sz w:val="22"/>
              </w:rPr>
              <w:t>22499</w:t>
            </w:r>
          </w:p>
        </w:tc>
        <w:tc>
          <w:tcPr>
            <w:tcW w:w="382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3B7D0CA">
            <w:r>
              <w:rPr>
                <w:rFonts w:hint="eastAsia"/>
                <w:color w:val="000000"/>
                <w:sz w:val="22"/>
              </w:rPr>
              <w:t>其他灾害防治及应急管理支出</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D1A747">
            <w:pPr>
              <w:jc w:val="center"/>
            </w:pPr>
            <w:r>
              <w:rPr>
                <w:rFonts w:hint="eastAsia"/>
                <w:color w:val="000000"/>
                <w:sz w:val="22"/>
              </w:rPr>
              <w:t>7.59</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0B3D16">
            <w:pPr>
              <w:jc w:val="center"/>
            </w:pPr>
            <w:r>
              <w:rPr>
                <w:rFonts w:hint="eastAsia"/>
                <w:color w:val="000000"/>
                <w:sz w:val="22"/>
              </w:rPr>
              <w:t>7.59</w:t>
            </w: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335D37">
            <w:pPr>
              <w:jc w:val="cente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8BFA39">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0B1E45">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95146F">
            <w:pPr>
              <w:jc w:val="center"/>
            </w:pPr>
          </w:p>
        </w:tc>
        <w:tc>
          <w:tcPr>
            <w:tcW w:w="16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3DB839">
            <w:pPr>
              <w:jc w:val="center"/>
            </w:pPr>
          </w:p>
        </w:tc>
      </w:tr>
      <w:tr w14:paraId="0974C564">
        <w:tblPrEx>
          <w:tblCellMar>
            <w:top w:w="0" w:type="dxa"/>
            <w:left w:w="0" w:type="dxa"/>
            <w:bottom w:w="0" w:type="dxa"/>
            <w:right w:w="0" w:type="dxa"/>
          </w:tblCellMar>
        </w:tblPrEx>
        <w:trPr>
          <w:trHeight w:val="450" w:hRule="atLeast"/>
        </w:trPr>
        <w:tc>
          <w:tcPr>
            <w:tcW w:w="129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8C261F9">
            <w:r>
              <w:rPr>
                <w:rFonts w:hint="eastAsia"/>
                <w:color w:val="000000"/>
                <w:sz w:val="22"/>
              </w:rPr>
              <w:t>2249999</w:t>
            </w:r>
          </w:p>
        </w:tc>
        <w:tc>
          <w:tcPr>
            <w:tcW w:w="382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4357921">
            <w:r>
              <w:rPr>
                <w:rFonts w:hint="eastAsia"/>
                <w:color w:val="000000"/>
                <w:sz w:val="22"/>
              </w:rPr>
              <w:t>其他灾害防治及应急管理支出</w:t>
            </w:r>
          </w:p>
        </w:tc>
        <w:tc>
          <w:tcPr>
            <w:tcW w:w="198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74C181">
            <w:pPr>
              <w:jc w:val="center"/>
            </w:pPr>
            <w:r>
              <w:rPr>
                <w:rFonts w:hint="eastAsia"/>
                <w:color w:val="000000"/>
                <w:sz w:val="22"/>
              </w:rPr>
              <w:t>7.59</w:t>
            </w:r>
          </w:p>
        </w:tc>
        <w:tc>
          <w:tcPr>
            <w:tcW w:w="170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303586">
            <w:pPr>
              <w:jc w:val="center"/>
            </w:pPr>
            <w:r>
              <w:rPr>
                <w:rFonts w:hint="eastAsia"/>
                <w:color w:val="000000"/>
                <w:sz w:val="22"/>
              </w:rPr>
              <w:t>7.59</w:t>
            </w:r>
          </w:p>
        </w:tc>
        <w:tc>
          <w:tcPr>
            <w:tcW w:w="141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823058">
            <w:pPr>
              <w:jc w:val="center"/>
            </w:pPr>
          </w:p>
        </w:tc>
        <w:tc>
          <w:tcPr>
            <w:tcW w:w="127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858892">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D51265">
            <w:pPr>
              <w:jc w:val="center"/>
            </w:pPr>
          </w:p>
        </w:tc>
        <w:tc>
          <w:tcPr>
            <w:tcW w:w="113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F2F7FDD">
            <w:pPr>
              <w:jc w:val="center"/>
            </w:pPr>
          </w:p>
        </w:tc>
        <w:tc>
          <w:tcPr>
            <w:tcW w:w="166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490C97">
            <w:pPr>
              <w:jc w:val="center"/>
            </w:pPr>
          </w:p>
        </w:tc>
      </w:tr>
      <w:tr w14:paraId="7DAA8CEB">
        <w:tblPrEx>
          <w:tblCellMar>
            <w:top w:w="0" w:type="dxa"/>
            <w:left w:w="0" w:type="dxa"/>
            <w:bottom w:w="0" w:type="dxa"/>
            <w:right w:w="0" w:type="dxa"/>
          </w:tblCellMar>
        </w:tblPrEx>
        <w:trPr>
          <w:trHeight w:val="615" w:hRule="atLeast"/>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tcPr>
          <w:p w14:paraId="54D154AE">
            <w:pPr>
              <w:rPr>
                <w:rFonts w:hint="eastAsia" w:ascii="宋体" w:hAnsi="宋体" w:eastAsia="宋体" w:cs="宋体"/>
                <w:sz w:val="24"/>
                <w:szCs w:val="24"/>
              </w:rPr>
            </w:pPr>
            <w:r>
              <w:rPr>
                <w:rFonts w:hint="eastAsia"/>
              </w:rPr>
              <w:t>注：本表反映部门本年度取得的各项收入情况。</w:t>
            </w:r>
          </w:p>
        </w:tc>
      </w:tr>
    </w:tbl>
    <w:p w14:paraId="2E22C88F">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tbl>
      <w:tblPr>
        <w:tblStyle w:val="9"/>
        <w:tblW w:w="15640" w:type="dxa"/>
        <w:tblInd w:w="93" w:type="dxa"/>
        <w:tblLayout w:type="autofit"/>
        <w:tblCellMar>
          <w:top w:w="0" w:type="dxa"/>
          <w:left w:w="108" w:type="dxa"/>
          <w:bottom w:w="0" w:type="dxa"/>
          <w:right w:w="108" w:type="dxa"/>
        </w:tblCellMar>
      </w:tblPr>
      <w:tblGrid>
        <w:gridCol w:w="1236"/>
        <w:gridCol w:w="339"/>
        <w:gridCol w:w="3827"/>
        <w:gridCol w:w="2268"/>
        <w:gridCol w:w="1843"/>
        <w:gridCol w:w="1842"/>
        <w:gridCol w:w="1276"/>
        <w:gridCol w:w="1418"/>
        <w:gridCol w:w="1591"/>
      </w:tblGrid>
      <w:tr w14:paraId="2A5C9E5C">
        <w:tblPrEx>
          <w:tblCellMar>
            <w:top w:w="0" w:type="dxa"/>
            <w:left w:w="108" w:type="dxa"/>
            <w:bottom w:w="0" w:type="dxa"/>
            <w:right w:w="108" w:type="dxa"/>
          </w:tblCellMar>
        </w:tblPrEx>
        <w:trPr>
          <w:trHeight w:val="807" w:hRule="atLeast"/>
        </w:trPr>
        <w:tc>
          <w:tcPr>
            <w:tcW w:w="15640" w:type="dxa"/>
            <w:gridSpan w:val="9"/>
            <w:tcBorders>
              <w:top w:val="nil"/>
              <w:left w:val="nil"/>
              <w:bottom w:val="nil"/>
              <w:right w:val="nil"/>
            </w:tcBorders>
            <w:shd w:val="clear" w:color="auto" w:fill="auto"/>
            <w:noWrap/>
            <w:vAlign w:val="center"/>
          </w:tcPr>
          <w:p w14:paraId="0774E407">
            <w:pPr>
              <w:widowControl/>
              <w:jc w:val="center"/>
              <w:rPr>
                <w:rFonts w:hint="eastAsia"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717F5809">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3E3403A4">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339" w:type="dxa"/>
            <w:tcBorders>
              <w:top w:val="nil"/>
              <w:left w:val="nil"/>
              <w:bottom w:val="nil"/>
              <w:right w:val="nil"/>
            </w:tcBorders>
            <w:shd w:val="clear" w:color="000000" w:fill="FFFFFF"/>
            <w:noWrap/>
            <w:vAlign w:val="center"/>
          </w:tcPr>
          <w:p w14:paraId="6C7C8AB5">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nil"/>
              <w:right w:val="nil"/>
            </w:tcBorders>
            <w:shd w:val="clear" w:color="000000" w:fill="FFFFFF"/>
            <w:noWrap/>
            <w:vAlign w:val="center"/>
          </w:tcPr>
          <w:p w14:paraId="00E243AF">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2268" w:type="dxa"/>
            <w:tcBorders>
              <w:top w:val="nil"/>
              <w:left w:val="nil"/>
              <w:bottom w:val="nil"/>
              <w:right w:val="nil"/>
            </w:tcBorders>
            <w:shd w:val="clear" w:color="000000" w:fill="FFFFFF"/>
            <w:noWrap/>
            <w:vAlign w:val="center"/>
          </w:tcPr>
          <w:p w14:paraId="034B42DB">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843" w:type="dxa"/>
            <w:tcBorders>
              <w:top w:val="nil"/>
              <w:left w:val="nil"/>
              <w:bottom w:val="nil"/>
              <w:right w:val="nil"/>
            </w:tcBorders>
            <w:shd w:val="clear" w:color="000000" w:fill="FFFFFF"/>
            <w:noWrap/>
            <w:vAlign w:val="center"/>
          </w:tcPr>
          <w:p w14:paraId="79507A76">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842" w:type="dxa"/>
            <w:tcBorders>
              <w:top w:val="nil"/>
              <w:left w:val="nil"/>
              <w:bottom w:val="nil"/>
              <w:right w:val="nil"/>
            </w:tcBorders>
            <w:shd w:val="clear" w:color="000000" w:fill="FFFFFF"/>
            <w:noWrap/>
            <w:vAlign w:val="center"/>
          </w:tcPr>
          <w:p w14:paraId="1F770155">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276" w:type="dxa"/>
            <w:tcBorders>
              <w:top w:val="nil"/>
              <w:left w:val="nil"/>
              <w:bottom w:val="nil"/>
              <w:right w:val="nil"/>
            </w:tcBorders>
            <w:shd w:val="clear" w:color="000000" w:fill="FFFFFF"/>
            <w:noWrap/>
            <w:vAlign w:val="center"/>
          </w:tcPr>
          <w:p w14:paraId="337AD9CB">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418" w:type="dxa"/>
            <w:tcBorders>
              <w:top w:val="nil"/>
              <w:left w:val="nil"/>
              <w:bottom w:val="nil"/>
              <w:right w:val="nil"/>
            </w:tcBorders>
            <w:shd w:val="clear" w:color="000000" w:fill="FFFFFF"/>
            <w:noWrap/>
            <w:vAlign w:val="center"/>
          </w:tcPr>
          <w:p w14:paraId="0B021844">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591" w:type="dxa"/>
            <w:tcBorders>
              <w:top w:val="nil"/>
              <w:left w:val="nil"/>
              <w:bottom w:val="nil"/>
              <w:right w:val="nil"/>
            </w:tcBorders>
            <w:shd w:val="clear" w:color="000000" w:fill="FFFFFF"/>
            <w:noWrap/>
            <w:vAlign w:val="center"/>
          </w:tcPr>
          <w:p w14:paraId="6A69A22C">
            <w:pPr>
              <w:widowControl/>
              <w:jc w:val="righ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6F8F8215">
        <w:tblPrEx>
          <w:tblCellMar>
            <w:top w:w="0" w:type="dxa"/>
            <w:left w:w="108" w:type="dxa"/>
            <w:bottom w:w="0" w:type="dxa"/>
            <w:right w:w="108" w:type="dxa"/>
          </w:tblCellMar>
        </w:tblPrEx>
        <w:trPr>
          <w:trHeight w:val="403" w:hRule="atLeast"/>
        </w:trPr>
        <w:tc>
          <w:tcPr>
            <w:tcW w:w="5402" w:type="dxa"/>
            <w:gridSpan w:val="3"/>
            <w:tcBorders>
              <w:top w:val="nil"/>
              <w:left w:val="nil"/>
              <w:bottom w:val="nil"/>
              <w:right w:val="nil"/>
            </w:tcBorders>
            <w:shd w:val="clear" w:color="000000" w:fill="FFFFFF"/>
            <w:noWrap/>
            <w:vAlign w:val="center"/>
          </w:tcPr>
          <w:p w14:paraId="7D697FA4">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部门：湘潭县应急管理局</w:t>
            </w:r>
            <w:r>
              <w:rPr>
                <w:rFonts w:hint="eastAsia" w:ascii="宋体" w:hAnsi="宋体" w:eastAsia="宋体" w:cs="宋体"/>
                <w:kern w:val="0"/>
                <w:sz w:val="24"/>
                <w:szCs w:val="24"/>
              </w:rPr>
              <w:t>　</w:t>
            </w:r>
          </w:p>
        </w:tc>
        <w:tc>
          <w:tcPr>
            <w:tcW w:w="2268" w:type="dxa"/>
            <w:tcBorders>
              <w:top w:val="nil"/>
              <w:left w:val="nil"/>
              <w:bottom w:val="nil"/>
              <w:right w:val="nil"/>
            </w:tcBorders>
            <w:shd w:val="clear" w:color="000000" w:fill="FFFFFF"/>
            <w:noWrap/>
            <w:vAlign w:val="center"/>
          </w:tcPr>
          <w:p w14:paraId="5352A5FF">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843" w:type="dxa"/>
            <w:tcBorders>
              <w:top w:val="nil"/>
              <w:left w:val="nil"/>
              <w:bottom w:val="nil"/>
              <w:right w:val="nil"/>
            </w:tcBorders>
            <w:shd w:val="clear" w:color="000000" w:fill="FFFFFF"/>
            <w:noWrap/>
            <w:vAlign w:val="center"/>
          </w:tcPr>
          <w:p w14:paraId="24B70560">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842" w:type="dxa"/>
            <w:tcBorders>
              <w:top w:val="nil"/>
              <w:left w:val="nil"/>
              <w:bottom w:val="nil"/>
              <w:right w:val="nil"/>
            </w:tcBorders>
            <w:shd w:val="clear" w:color="000000" w:fill="FFFFFF"/>
            <w:noWrap/>
            <w:vAlign w:val="center"/>
          </w:tcPr>
          <w:p w14:paraId="1C55F045">
            <w:pPr>
              <w:widowControl/>
              <w:jc w:val="center"/>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276" w:type="dxa"/>
            <w:tcBorders>
              <w:top w:val="nil"/>
              <w:left w:val="nil"/>
              <w:bottom w:val="nil"/>
              <w:right w:val="nil"/>
            </w:tcBorders>
            <w:shd w:val="clear" w:color="000000" w:fill="FFFFFF"/>
            <w:noWrap/>
            <w:vAlign w:val="center"/>
          </w:tcPr>
          <w:p w14:paraId="27EF49FB">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418" w:type="dxa"/>
            <w:tcBorders>
              <w:top w:val="nil"/>
              <w:left w:val="nil"/>
              <w:bottom w:val="nil"/>
              <w:right w:val="nil"/>
            </w:tcBorders>
            <w:shd w:val="clear" w:color="000000" w:fill="FFFFFF"/>
            <w:noWrap/>
            <w:vAlign w:val="center"/>
          </w:tcPr>
          <w:p w14:paraId="21F5DD87">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591" w:type="dxa"/>
            <w:tcBorders>
              <w:top w:val="nil"/>
              <w:left w:val="nil"/>
              <w:bottom w:val="nil"/>
              <w:right w:val="nil"/>
            </w:tcBorders>
            <w:shd w:val="clear" w:color="000000" w:fill="FFFFFF"/>
            <w:noWrap/>
            <w:vAlign w:val="center"/>
          </w:tcPr>
          <w:p w14:paraId="7040587C">
            <w:pPr>
              <w:widowControl/>
              <w:jc w:val="righ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3D4936B5">
        <w:tblPrEx>
          <w:tblCellMar>
            <w:top w:w="0" w:type="dxa"/>
            <w:left w:w="108" w:type="dxa"/>
            <w:bottom w:w="0" w:type="dxa"/>
            <w:right w:w="108" w:type="dxa"/>
          </w:tblCellMar>
        </w:tblPrEx>
        <w:trPr>
          <w:trHeight w:val="595" w:hRule="atLeast"/>
        </w:trPr>
        <w:tc>
          <w:tcPr>
            <w:tcW w:w="5402"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6F7E5557">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项    目</w:t>
            </w:r>
          </w:p>
        </w:tc>
        <w:tc>
          <w:tcPr>
            <w:tcW w:w="226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C9CD23B">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本年支出合计</w:t>
            </w:r>
          </w:p>
        </w:tc>
        <w:tc>
          <w:tcPr>
            <w:tcW w:w="184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73A035E">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基本支出</w:t>
            </w:r>
          </w:p>
        </w:tc>
        <w:tc>
          <w:tcPr>
            <w:tcW w:w="184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79FF022">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项目支出</w:t>
            </w:r>
          </w:p>
        </w:tc>
        <w:tc>
          <w:tcPr>
            <w:tcW w:w="127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DCC3107">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上缴上级支出</w:t>
            </w:r>
          </w:p>
        </w:tc>
        <w:tc>
          <w:tcPr>
            <w:tcW w:w="1418"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D81A9DF">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经营支出</w:t>
            </w:r>
          </w:p>
        </w:tc>
        <w:tc>
          <w:tcPr>
            <w:tcW w:w="15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25E78B3">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对附属单位补助支出</w:t>
            </w:r>
          </w:p>
        </w:tc>
      </w:tr>
      <w:tr w14:paraId="211108FA">
        <w:tblPrEx>
          <w:tblCellMar>
            <w:top w:w="0" w:type="dxa"/>
            <w:left w:w="108" w:type="dxa"/>
            <w:bottom w:w="0" w:type="dxa"/>
            <w:right w:w="108" w:type="dxa"/>
          </w:tblCellMar>
        </w:tblPrEx>
        <w:trPr>
          <w:trHeight w:val="595" w:hRule="atLeast"/>
        </w:trPr>
        <w:tc>
          <w:tcPr>
            <w:tcW w:w="1575"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CC482C3">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功能分类科目编码</w:t>
            </w:r>
          </w:p>
        </w:tc>
        <w:tc>
          <w:tcPr>
            <w:tcW w:w="3827" w:type="dxa"/>
            <w:vMerge w:val="restart"/>
            <w:tcBorders>
              <w:top w:val="nil"/>
              <w:left w:val="single" w:color="auto" w:sz="4" w:space="0"/>
              <w:bottom w:val="single" w:color="auto" w:sz="4" w:space="0"/>
              <w:right w:val="single" w:color="auto" w:sz="4" w:space="0"/>
            </w:tcBorders>
            <w:shd w:val="clear" w:color="000000" w:fill="FFFFFF"/>
            <w:vAlign w:val="center"/>
          </w:tcPr>
          <w:p w14:paraId="59D957D8">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科目名称</w:t>
            </w:r>
          </w:p>
        </w:tc>
        <w:tc>
          <w:tcPr>
            <w:tcW w:w="2268" w:type="dxa"/>
            <w:vMerge w:val="continue"/>
            <w:tcBorders>
              <w:top w:val="single" w:color="auto" w:sz="4" w:space="0"/>
              <w:left w:val="single" w:color="auto" w:sz="4" w:space="0"/>
              <w:bottom w:val="single" w:color="auto" w:sz="4" w:space="0"/>
              <w:right w:val="single" w:color="auto" w:sz="4" w:space="0"/>
            </w:tcBorders>
            <w:vAlign w:val="center"/>
          </w:tcPr>
          <w:p w14:paraId="020BCD9E">
            <w:pPr>
              <w:widowControl/>
              <w:jc w:val="left"/>
              <w:rPr>
                <w:rFonts w:hint="eastAsia" w:ascii="宋体" w:hAnsi="宋体" w:eastAsia="宋体" w:cs="宋体"/>
                <w:kern w:val="0"/>
                <w:sz w:val="24"/>
                <w:szCs w:val="24"/>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19DBD934">
            <w:pPr>
              <w:widowControl/>
              <w:jc w:val="left"/>
              <w:rPr>
                <w:rFonts w:hint="eastAsia" w:ascii="宋体" w:hAnsi="宋体" w:eastAsia="宋体" w:cs="宋体"/>
                <w:kern w:val="0"/>
                <w:sz w:val="24"/>
                <w:szCs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14:paraId="22285937">
            <w:pPr>
              <w:widowControl/>
              <w:jc w:val="left"/>
              <w:rPr>
                <w:rFonts w:hint="eastAsia" w:ascii="宋体" w:hAnsi="宋体" w:eastAsia="宋体" w:cs="宋体"/>
                <w:kern w:val="0"/>
                <w:sz w:val="24"/>
                <w:szCs w:val="24"/>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14:paraId="00F35BBD">
            <w:pPr>
              <w:widowControl/>
              <w:jc w:val="left"/>
              <w:rPr>
                <w:rFonts w:hint="eastAsia" w:ascii="宋体" w:hAnsi="宋体" w:eastAsia="宋体" w:cs="宋体"/>
                <w:kern w:val="0"/>
                <w:sz w:val="24"/>
                <w:szCs w:val="24"/>
              </w:rPr>
            </w:pPr>
          </w:p>
        </w:tc>
        <w:tc>
          <w:tcPr>
            <w:tcW w:w="1418" w:type="dxa"/>
            <w:vMerge w:val="continue"/>
            <w:tcBorders>
              <w:top w:val="single" w:color="auto" w:sz="4" w:space="0"/>
              <w:left w:val="single" w:color="auto" w:sz="4" w:space="0"/>
              <w:bottom w:val="single" w:color="auto" w:sz="4" w:space="0"/>
              <w:right w:val="single" w:color="auto" w:sz="4" w:space="0"/>
            </w:tcBorders>
            <w:vAlign w:val="center"/>
          </w:tcPr>
          <w:p w14:paraId="13132373">
            <w:pPr>
              <w:widowControl/>
              <w:jc w:val="left"/>
              <w:rPr>
                <w:rFonts w:hint="eastAsia" w:ascii="宋体" w:hAnsi="宋体" w:eastAsia="宋体" w:cs="宋体"/>
                <w:kern w:val="0"/>
                <w:sz w:val="24"/>
                <w:szCs w:val="24"/>
              </w:rPr>
            </w:pPr>
          </w:p>
        </w:tc>
        <w:tc>
          <w:tcPr>
            <w:tcW w:w="1591" w:type="dxa"/>
            <w:vMerge w:val="continue"/>
            <w:tcBorders>
              <w:top w:val="single" w:color="auto" w:sz="4" w:space="0"/>
              <w:left w:val="single" w:color="auto" w:sz="4" w:space="0"/>
              <w:bottom w:val="single" w:color="auto" w:sz="4" w:space="0"/>
              <w:right w:val="single" w:color="auto" w:sz="4" w:space="0"/>
            </w:tcBorders>
            <w:vAlign w:val="center"/>
          </w:tcPr>
          <w:p w14:paraId="6043B8AF">
            <w:pPr>
              <w:widowControl/>
              <w:jc w:val="left"/>
              <w:rPr>
                <w:rFonts w:hint="eastAsia" w:ascii="宋体" w:hAnsi="宋体" w:eastAsia="宋体" w:cs="宋体"/>
                <w:kern w:val="0"/>
                <w:sz w:val="24"/>
                <w:szCs w:val="24"/>
              </w:rPr>
            </w:pPr>
          </w:p>
        </w:tc>
      </w:tr>
      <w:tr w14:paraId="22DCBE3C">
        <w:tblPrEx>
          <w:tblCellMar>
            <w:top w:w="0" w:type="dxa"/>
            <w:left w:w="108" w:type="dxa"/>
            <w:bottom w:w="0" w:type="dxa"/>
            <w:right w:w="108" w:type="dxa"/>
          </w:tblCellMar>
        </w:tblPrEx>
        <w:trPr>
          <w:trHeight w:val="595" w:hRule="atLeast"/>
        </w:trPr>
        <w:tc>
          <w:tcPr>
            <w:tcW w:w="1575" w:type="dxa"/>
            <w:gridSpan w:val="2"/>
            <w:vMerge w:val="continue"/>
            <w:tcBorders>
              <w:top w:val="single" w:color="auto" w:sz="4" w:space="0"/>
              <w:left w:val="single" w:color="auto" w:sz="4" w:space="0"/>
              <w:bottom w:val="single" w:color="auto" w:sz="4" w:space="0"/>
              <w:right w:val="single" w:color="auto" w:sz="4" w:space="0"/>
            </w:tcBorders>
            <w:vAlign w:val="center"/>
          </w:tcPr>
          <w:p w14:paraId="25921020">
            <w:pPr>
              <w:widowControl/>
              <w:jc w:val="left"/>
              <w:rPr>
                <w:rFonts w:hint="eastAsia" w:ascii="宋体" w:hAnsi="宋体" w:eastAsia="宋体" w:cs="宋体"/>
                <w:kern w:val="0"/>
                <w:sz w:val="24"/>
                <w:szCs w:val="24"/>
              </w:rPr>
            </w:pPr>
          </w:p>
        </w:tc>
        <w:tc>
          <w:tcPr>
            <w:tcW w:w="3827" w:type="dxa"/>
            <w:vMerge w:val="continue"/>
            <w:tcBorders>
              <w:top w:val="nil"/>
              <w:left w:val="single" w:color="auto" w:sz="4" w:space="0"/>
              <w:bottom w:val="single" w:color="auto" w:sz="4" w:space="0"/>
              <w:right w:val="single" w:color="auto" w:sz="4" w:space="0"/>
            </w:tcBorders>
            <w:vAlign w:val="center"/>
          </w:tcPr>
          <w:p w14:paraId="6F816307">
            <w:pPr>
              <w:widowControl/>
              <w:jc w:val="left"/>
              <w:rPr>
                <w:rFonts w:hint="eastAsia" w:ascii="宋体" w:hAnsi="宋体" w:eastAsia="宋体" w:cs="宋体"/>
                <w:kern w:val="0"/>
                <w:sz w:val="24"/>
                <w:szCs w:val="24"/>
              </w:rPr>
            </w:pPr>
          </w:p>
        </w:tc>
        <w:tc>
          <w:tcPr>
            <w:tcW w:w="2268" w:type="dxa"/>
            <w:vMerge w:val="continue"/>
            <w:tcBorders>
              <w:top w:val="single" w:color="auto" w:sz="4" w:space="0"/>
              <w:left w:val="single" w:color="auto" w:sz="4" w:space="0"/>
              <w:bottom w:val="single" w:color="auto" w:sz="4" w:space="0"/>
              <w:right w:val="single" w:color="auto" w:sz="4" w:space="0"/>
            </w:tcBorders>
            <w:vAlign w:val="center"/>
          </w:tcPr>
          <w:p w14:paraId="51C107B7">
            <w:pPr>
              <w:widowControl/>
              <w:jc w:val="left"/>
              <w:rPr>
                <w:rFonts w:hint="eastAsia" w:ascii="宋体" w:hAnsi="宋体" w:eastAsia="宋体" w:cs="宋体"/>
                <w:kern w:val="0"/>
                <w:sz w:val="24"/>
                <w:szCs w:val="24"/>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7551E134">
            <w:pPr>
              <w:widowControl/>
              <w:jc w:val="left"/>
              <w:rPr>
                <w:rFonts w:hint="eastAsia" w:ascii="宋体" w:hAnsi="宋体" w:eastAsia="宋体" w:cs="宋体"/>
                <w:kern w:val="0"/>
                <w:sz w:val="24"/>
                <w:szCs w:val="24"/>
              </w:rPr>
            </w:pPr>
          </w:p>
        </w:tc>
        <w:tc>
          <w:tcPr>
            <w:tcW w:w="1842" w:type="dxa"/>
            <w:vMerge w:val="continue"/>
            <w:tcBorders>
              <w:top w:val="single" w:color="auto" w:sz="4" w:space="0"/>
              <w:left w:val="single" w:color="auto" w:sz="4" w:space="0"/>
              <w:bottom w:val="single" w:color="auto" w:sz="4" w:space="0"/>
              <w:right w:val="single" w:color="auto" w:sz="4" w:space="0"/>
            </w:tcBorders>
            <w:vAlign w:val="center"/>
          </w:tcPr>
          <w:p w14:paraId="61396D0B">
            <w:pPr>
              <w:widowControl/>
              <w:jc w:val="left"/>
              <w:rPr>
                <w:rFonts w:hint="eastAsia" w:ascii="宋体" w:hAnsi="宋体" w:eastAsia="宋体" w:cs="宋体"/>
                <w:kern w:val="0"/>
                <w:sz w:val="24"/>
                <w:szCs w:val="24"/>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14:paraId="73192139">
            <w:pPr>
              <w:widowControl/>
              <w:jc w:val="left"/>
              <w:rPr>
                <w:rFonts w:hint="eastAsia" w:ascii="宋体" w:hAnsi="宋体" w:eastAsia="宋体" w:cs="宋体"/>
                <w:kern w:val="0"/>
                <w:sz w:val="24"/>
                <w:szCs w:val="24"/>
              </w:rPr>
            </w:pPr>
          </w:p>
        </w:tc>
        <w:tc>
          <w:tcPr>
            <w:tcW w:w="1418" w:type="dxa"/>
            <w:vMerge w:val="continue"/>
            <w:tcBorders>
              <w:top w:val="single" w:color="auto" w:sz="4" w:space="0"/>
              <w:left w:val="single" w:color="auto" w:sz="4" w:space="0"/>
              <w:bottom w:val="single" w:color="auto" w:sz="4" w:space="0"/>
              <w:right w:val="single" w:color="auto" w:sz="4" w:space="0"/>
            </w:tcBorders>
            <w:vAlign w:val="center"/>
          </w:tcPr>
          <w:p w14:paraId="261C8CEE">
            <w:pPr>
              <w:widowControl/>
              <w:jc w:val="left"/>
              <w:rPr>
                <w:rFonts w:hint="eastAsia" w:ascii="宋体" w:hAnsi="宋体" w:eastAsia="宋体" w:cs="宋体"/>
                <w:kern w:val="0"/>
                <w:sz w:val="24"/>
                <w:szCs w:val="24"/>
              </w:rPr>
            </w:pPr>
          </w:p>
        </w:tc>
        <w:tc>
          <w:tcPr>
            <w:tcW w:w="1591" w:type="dxa"/>
            <w:vMerge w:val="continue"/>
            <w:tcBorders>
              <w:top w:val="single" w:color="auto" w:sz="4" w:space="0"/>
              <w:left w:val="single" w:color="auto" w:sz="4" w:space="0"/>
              <w:bottom w:val="single" w:color="auto" w:sz="4" w:space="0"/>
              <w:right w:val="single" w:color="auto" w:sz="4" w:space="0"/>
            </w:tcBorders>
            <w:vAlign w:val="center"/>
          </w:tcPr>
          <w:p w14:paraId="30575ECD">
            <w:pPr>
              <w:widowControl/>
              <w:jc w:val="left"/>
              <w:rPr>
                <w:rFonts w:hint="eastAsia" w:ascii="宋体" w:hAnsi="宋体" w:eastAsia="宋体" w:cs="宋体"/>
                <w:kern w:val="0"/>
                <w:sz w:val="24"/>
                <w:szCs w:val="24"/>
              </w:rPr>
            </w:pPr>
          </w:p>
        </w:tc>
      </w:tr>
      <w:tr w14:paraId="5ED918C4">
        <w:tblPrEx>
          <w:tblCellMar>
            <w:top w:w="0" w:type="dxa"/>
            <w:left w:w="108" w:type="dxa"/>
            <w:bottom w:w="0" w:type="dxa"/>
            <w:right w:w="108" w:type="dxa"/>
          </w:tblCellMar>
        </w:tblPrEx>
        <w:trPr>
          <w:trHeight w:val="595" w:hRule="atLeast"/>
        </w:trPr>
        <w:tc>
          <w:tcPr>
            <w:tcW w:w="5402"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097ABC85">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栏次</w:t>
            </w:r>
          </w:p>
        </w:tc>
        <w:tc>
          <w:tcPr>
            <w:tcW w:w="2268" w:type="dxa"/>
            <w:tcBorders>
              <w:top w:val="nil"/>
              <w:left w:val="nil"/>
              <w:bottom w:val="single" w:color="auto" w:sz="4" w:space="0"/>
              <w:right w:val="single" w:color="auto" w:sz="4" w:space="0"/>
            </w:tcBorders>
            <w:shd w:val="clear" w:color="000000" w:fill="FFFFFF"/>
            <w:noWrap/>
            <w:vAlign w:val="center"/>
          </w:tcPr>
          <w:p w14:paraId="449F010C">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1843" w:type="dxa"/>
            <w:tcBorders>
              <w:top w:val="nil"/>
              <w:left w:val="nil"/>
              <w:bottom w:val="single" w:color="auto" w:sz="4" w:space="0"/>
              <w:right w:val="single" w:color="auto" w:sz="4" w:space="0"/>
            </w:tcBorders>
            <w:shd w:val="clear" w:color="000000" w:fill="FFFFFF"/>
            <w:noWrap/>
            <w:vAlign w:val="center"/>
          </w:tcPr>
          <w:p w14:paraId="22F8152F">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w:t>
            </w:r>
          </w:p>
        </w:tc>
        <w:tc>
          <w:tcPr>
            <w:tcW w:w="1842" w:type="dxa"/>
            <w:tcBorders>
              <w:top w:val="nil"/>
              <w:left w:val="nil"/>
              <w:bottom w:val="single" w:color="auto" w:sz="4" w:space="0"/>
              <w:right w:val="single" w:color="auto" w:sz="4" w:space="0"/>
            </w:tcBorders>
            <w:shd w:val="clear" w:color="000000" w:fill="FFFFFF"/>
            <w:noWrap/>
            <w:vAlign w:val="center"/>
          </w:tcPr>
          <w:p w14:paraId="22516E2A">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3</w:t>
            </w:r>
          </w:p>
        </w:tc>
        <w:tc>
          <w:tcPr>
            <w:tcW w:w="1276" w:type="dxa"/>
            <w:tcBorders>
              <w:top w:val="nil"/>
              <w:left w:val="nil"/>
              <w:bottom w:val="single" w:color="auto" w:sz="4" w:space="0"/>
              <w:right w:val="single" w:color="auto" w:sz="4" w:space="0"/>
            </w:tcBorders>
            <w:shd w:val="clear" w:color="000000" w:fill="FFFFFF"/>
            <w:noWrap/>
            <w:vAlign w:val="center"/>
          </w:tcPr>
          <w:p w14:paraId="28FBFCAD">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4</w:t>
            </w:r>
          </w:p>
        </w:tc>
        <w:tc>
          <w:tcPr>
            <w:tcW w:w="1418" w:type="dxa"/>
            <w:tcBorders>
              <w:top w:val="nil"/>
              <w:left w:val="nil"/>
              <w:bottom w:val="single" w:color="auto" w:sz="4" w:space="0"/>
              <w:right w:val="single" w:color="auto" w:sz="4" w:space="0"/>
            </w:tcBorders>
            <w:shd w:val="clear" w:color="000000" w:fill="FFFFFF"/>
            <w:noWrap/>
            <w:vAlign w:val="center"/>
          </w:tcPr>
          <w:p w14:paraId="66195442">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5</w:t>
            </w:r>
          </w:p>
        </w:tc>
        <w:tc>
          <w:tcPr>
            <w:tcW w:w="1591" w:type="dxa"/>
            <w:tcBorders>
              <w:top w:val="nil"/>
              <w:left w:val="nil"/>
              <w:bottom w:val="single" w:color="auto" w:sz="4" w:space="0"/>
              <w:right w:val="single" w:color="auto" w:sz="4" w:space="0"/>
            </w:tcBorders>
            <w:shd w:val="clear" w:color="000000" w:fill="FFFFFF"/>
            <w:noWrap/>
            <w:vAlign w:val="center"/>
          </w:tcPr>
          <w:p w14:paraId="74C258E4">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6</w:t>
            </w:r>
          </w:p>
        </w:tc>
      </w:tr>
      <w:tr w14:paraId="7C58EBFF">
        <w:tblPrEx>
          <w:tblCellMar>
            <w:top w:w="0" w:type="dxa"/>
            <w:left w:w="108" w:type="dxa"/>
            <w:bottom w:w="0" w:type="dxa"/>
            <w:right w:w="108" w:type="dxa"/>
          </w:tblCellMar>
        </w:tblPrEx>
        <w:trPr>
          <w:trHeight w:val="595" w:hRule="atLeast"/>
        </w:trPr>
        <w:tc>
          <w:tcPr>
            <w:tcW w:w="5402"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4997ED72">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合计</w:t>
            </w:r>
          </w:p>
        </w:tc>
        <w:tc>
          <w:tcPr>
            <w:tcW w:w="2268" w:type="dxa"/>
            <w:tcBorders>
              <w:top w:val="nil"/>
              <w:left w:val="nil"/>
              <w:bottom w:val="single" w:color="auto" w:sz="4" w:space="0"/>
              <w:right w:val="single" w:color="auto" w:sz="4" w:space="0"/>
            </w:tcBorders>
            <w:shd w:val="clear" w:color="auto" w:fill="auto"/>
            <w:noWrap/>
            <w:vAlign w:val="center"/>
          </w:tcPr>
          <w:p w14:paraId="647D0AE0">
            <w:pPr>
              <w:widowControl/>
              <w:jc w:val="center"/>
              <w:rPr>
                <w:rFonts w:hint="eastAsia" w:ascii="宋体" w:hAnsi="宋体" w:eastAsia="宋体" w:cs="宋体"/>
                <w:kern w:val="0"/>
                <w:sz w:val="24"/>
                <w:szCs w:val="24"/>
              </w:rPr>
            </w:pPr>
            <w:r>
              <w:rPr>
                <w:rFonts w:ascii="宋体" w:hAnsi="宋体" w:eastAsia="宋体" w:cs="宋体"/>
                <w:kern w:val="0"/>
                <w:sz w:val="24"/>
                <w:szCs w:val="24"/>
              </w:rPr>
              <w:t>1666.97</w:t>
            </w:r>
          </w:p>
        </w:tc>
        <w:tc>
          <w:tcPr>
            <w:tcW w:w="1843" w:type="dxa"/>
            <w:tcBorders>
              <w:top w:val="nil"/>
              <w:left w:val="nil"/>
              <w:bottom w:val="single" w:color="auto" w:sz="4" w:space="0"/>
              <w:right w:val="single" w:color="auto" w:sz="4" w:space="0"/>
            </w:tcBorders>
            <w:shd w:val="clear" w:color="auto" w:fill="auto"/>
            <w:noWrap/>
            <w:vAlign w:val="center"/>
          </w:tcPr>
          <w:p w14:paraId="2C1712C3">
            <w:pPr>
              <w:widowControl/>
              <w:jc w:val="center"/>
              <w:rPr>
                <w:rFonts w:hint="eastAsia" w:ascii="宋体" w:hAnsi="宋体" w:eastAsia="宋体" w:cs="宋体"/>
                <w:kern w:val="0"/>
                <w:sz w:val="24"/>
                <w:szCs w:val="24"/>
              </w:rPr>
            </w:pPr>
            <w:r>
              <w:rPr>
                <w:rFonts w:ascii="宋体" w:hAnsi="宋体" w:eastAsia="宋体" w:cs="宋体"/>
                <w:kern w:val="0"/>
                <w:sz w:val="24"/>
                <w:szCs w:val="24"/>
              </w:rPr>
              <w:t>807.44</w:t>
            </w:r>
          </w:p>
        </w:tc>
        <w:tc>
          <w:tcPr>
            <w:tcW w:w="1842" w:type="dxa"/>
            <w:tcBorders>
              <w:top w:val="nil"/>
              <w:left w:val="nil"/>
              <w:bottom w:val="single" w:color="auto" w:sz="4" w:space="0"/>
              <w:right w:val="single" w:color="auto" w:sz="4" w:space="0"/>
            </w:tcBorders>
            <w:shd w:val="clear" w:color="auto" w:fill="auto"/>
            <w:noWrap/>
            <w:vAlign w:val="center"/>
          </w:tcPr>
          <w:p w14:paraId="0C377F16">
            <w:pPr>
              <w:widowControl/>
              <w:jc w:val="center"/>
              <w:rPr>
                <w:rFonts w:hint="eastAsia" w:ascii="宋体" w:hAnsi="宋体" w:eastAsia="宋体" w:cs="宋体"/>
                <w:kern w:val="0"/>
                <w:sz w:val="24"/>
                <w:szCs w:val="24"/>
              </w:rPr>
            </w:pPr>
            <w:r>
              <w:rPr>
                <w:rFonts w:ascii="宋体" w:hAnsi="宋体" w:eastAsia="宋体" w:cs="宋体"/>
                <w:kern w:val="0"/>
                <w:sz w:val="24"/>
                <w:szCs w:val="24"/>
              </w:rPr>
              <w:t>859.54</w:t>
            </w:r>
          </w:p>
        </w:tc>
        <w:tc>
          <w:tcPr>
            <w:tcW w:w="1276" w:type="dxa"/>
            <w:tcBorders>
              <w:top w:val="nil"/>
              <w:left w:val="nil"/>
              <w:bottom w:val="single" w:color="auto" w:sz="4" w:space="0"/>
              <w:right w:val="single" w:color="auto" w:sz="4" w:space="0"/>
            </w:tcBorders>
            <w:shd w:val="clear" w:color="auto" w:fill="auto"/>
            <w:noWrap/>
            <w:vAlign w:val="center"/>
          </w:tcPr>
          <w:p w14:paraId="481323F7">
            <w:pPr>
              <w:widowControl/>
              <w:jc w:val="center"/>
              <w:rPr>
                <w:rFonts w:hint="eastAsia" w:ascii="宋体" w:hAnsi="宋体" w:eastAsia="宋体" w:cs="宋体"/>
                <w:kern w:val="0"/>
                <w:sz w:val="24"/>
                <w:szCs w:val="24"/>
              </w:rPr>
            </w:pPr>
          </w:p>
        </w:tc>
        <w:tc>
          <w:tcPr>
            <w:tcW w:w="1418" w:type="dxa"/>
            <w:tcBorders>
              <w:top w:val="nil"/>
              <w:left w:val="nil"/>
              <w:bottom w:val="single" w:color="auto" w:sz="4" w:space="0"/>
              <w:right w:val="single" w:color="auto" w:sz="4" w:space="0"/>
            </w:tcBorders>
            <w:shd w:val="clear" w:color="auto" w:fill="auto"/>
            <w:noWrap/>
            <w:vAlign w:val="center"/>
          </w:tcPr>
          <w:p w14:paraId="2157A4AE">
            <w:pPr>
              <w:widowControl/>
              <w:jc w:val="center"/>
              <w:rPr>
                <w:rFonts w:hint="eastAsia" w:ascii="宋体" w:hAnsi="宋体" w:eastAsia="宋体" w:cs="宋体"/>
                <w:kern w:val="0"/>
                <w:sz w:val="24"/>
                <w:szCs w:val="24"/>
              </w:rPr>
            </w:pPr>
          </w:p>
        </w:tc>
        <w:tc>
          <w:tcPr>
            <w:tcW w:w="1591" w:type="dxa"/>
            <w:tcBorders>
              <w:top w:val="nil"/>
              <w:left w:val="nil"/>
              <w:bottom w:val="single" w:color="auto" w:sz="4" w:space="0"/>
              <w:right w:val="single" w:color="auto" w:sz="4" w:space="0"/>
            </w:tcBorders>
            <w:shd w:val="clear" w:color="auto" w:fill="auto"/>
            <w:noWrap/>
            <w:vAlign w:val="center"/>
          </w:tcPr>
          <w:p w14:paraId="3A557AE8">
            <w:pPr>
              <w:widowControl/>
              <w:jc w:val="center"/>
              <w:rPr>
                <w:rFonts w:hint="eastAsia" w:ascii="宋体" w:hAnsi="宋体" w:eastAsia="宋体" w:cs="宋体"/>
                <w:kern w:val="0"/>
                <w:sz w:val="24"/>
                <w:szCs w:val="24"/>
              </w:rPr>
            </w:pPr>
          </w:p>
        </w:tc>
      </w:tr>
      <w:tr w14:paraId="24FE9461">
        <w:tblPrEx>
          <w:tblCellMar>
            <w:top w:w="0" w:type="dxa"/>
            <w:left w:w="108" w:type="dxa"/>
            <w:bottom w:w="0" w:type="dxa"/>
            <w:right w:w="108" w:type="dxa"/>
          </w:tblCellMar>
        </w:tblPrEx>
        <w:trPr>
          <w:trHeight w:val="595" w:hRule="atLeast"/>
        </w:trPr>
        <w:tc>
          <w:tcPr>
            <w:tcW w:w="15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5CF4E91">
            <w:pPr>
              <w:widowControl/>
              <w:jc w:val="left"/>
              <w:rPr>
                <w:rFonts w:hint="eastAsia" w:ascii="宋体" w:hAnsi="宋体" w:eastAsia="宋体" w:cs="宋体"/>
                <w:kern w:val="0"/>
                <w:sz w:val="24"/>
                <w:szCs w:val="24"/>
              </w:rPr>
            </w:pPr>
            <w:r>
              <w:rPr>
                <w:rFonts w:hint="eastAsia"/>
                <w:color w:val="000000"/>
                <w:sz w:val="22"/>
              </w:rPr>
              <w:t>201</w:t>
            </w:r>
          </w:p>
        </w:tc>
        <w:tc>
          <w:tcPr>
            <w:tcW w:w="3827" w:type="dxa"/>
            <w:tcBorders>
              <w:top w:val="nil"/>
              <w:left w:val="nil"/>
              <w:bottom w:val="single" w:color="auto" w:sz="4" w:space="0"/>
              <w:right w:val="single" w:color="auto" w:sz="4" w:space="0"/>
            </w:tcBorders>
            <w:shd w:val="clear" w:color="000000" w:fill="FFFFFF"/>
            <w:noWrap/>
            <w:vAlign w:val="center"/>
          </w:tcPr>
          <w:p w14:paraId="4D05CC2B">
            <w:pPr>
              <w:widowControl/>
              <w:jc w:val="left"/>
              <w:rPr>
                <w:rFonts w:hint="eastAsia" w:ascii="宋体" w:hAnsi="宋体" w:eastAsia="宋体" w:cs="宋体"/>
                <w:kern w:val="0"/>
                <w:sz w:val="24"/>
                <w:szCs w:val="24"/>
              </w:rPr>
            </w:pPr>
            <w:r>
              <w:rPr>
                <w:rFonts w:hint="eastAsia"/>
                <w:color w:val="000000"/>
                <w:sz w:val="22"/>
              </w:rPr>
              <w:t>一般公共服务支出</w:t>
            </w:r>
          </w:p>
        </w:tc>
        <w:tc>
          <w:tcPr>
            <w:tcW w:w="2268" w:type="dxa"/>
            <w:tcBorders>
              <w:top w:val="nil"/>
              <w:left w:val="nil"/>
              <w:bottom w:val="single" w:color="auto" w:sz="4" w:space="0"/>
              <w:right w:val="single" w:color="auto" w:sz="4" w:space="0"/>
            </w:tcBorders>
            <w:shd w:val="clear" w:color="auto" w:fill="auto"/>
            <w:noWrap/>
            <w:vAlign w:val="center"/>
          </w:tcPr>
          <w:p w14:paraId="72767000">
            <w:pPr>
              <w:widowControl/>
              <w:jc w:val="center"/>
              <w:rPr>
                <w:rFonts w:hint="eastAsia" w:ascii="宋体" w:hAnsi="宋体" w:eastAsia="宋体" w:cs="宋体"/>
                <w:kern w:val="0"/>
                <w:sz w:val="24"/>
                <w:szCs w:val="24"/>
              </w:rPr>
            </w:pPr>
            <w:r>
              <w:rPr>
                <w:rFonts w:hint="eastAsia"/>
                <w:color w:val="000000"/>
                <w:sz w:val="22"/>
              </w:rPr>
              <w:t>81.75</w:t>
            </w:r>
          </w:p>
        </w:tc>
        <w:tc>
          <w:tcPr>
            <w:tcW w:w="1843" w:type="dxa"/>
            <w:tcBorders>
              <w:top w:val="nil"/>
              <w:left w:val="nil"/>
              <w:bottom w:val="single" w:color="auto" w:sz="4" w:space="0"/>
              <w:right w:val="single" w:color="auto" w:sz="4" w:space="0"/>
            </w:tcBorders>
            <w:shd w:val="clear" w:color="auto" w:fill="auto"/>
            <w:noWrap/>
            <w:vAlign w:val="center"/>
          </w:tcPr>
          <w:p w14:paraId="44B39CCC">
            <w:pPr>
              <w:widowControl/>
              <w:jc w:val="center"/>
              <w:rPr>
                <w:rFonts w:hint="eastAsia" w:ascii="宋体" w:hAnsi="宋体" w:eastAsia="宋体" w:cs="宋体"/>
                <w:kern w:val="0"/>
                <w:sz w:val="24"/>
                <w:szCs w:val="24"/>
              </w:rPr>
            </w:pPr>
            <w:r>
              <w:rPr>
                <w:rFonts w:hint="eastAsia"/>
                <w:color w:val="000000"/>
                <w:sz w:val="22"/>
              </w:rPr>
              <w:t>0.00</w:t>
            </w:r>
          </w:p>
        </w:tc>
        <w:tc>
          <w:tcPr>
            <w:tcW w:w="1842" w:type="dxa"/>
            <w:tcBorders>
              <w:top w:val="nil"/>
              <w:left w:val="nil"/>
              <w:bottom w:val="single" w:color="auto" w:sz="4" w:space="0"/>
              <w:right w:val="single" w:color="auto" w:sz="4" w:space="0"/>
            </w:tcBorders>
            <w:shd w:val="clear" w:color="auto" w:fill="auto"/>
            <w:noWrap/>
            <w:vAlign w:val="center"/>
          </w:tcPr>
          <w:p w14:paraId="39930E0F">
            <w:pPr>
              <w:widowControl/>
              <w:jc w:val="center"/>
              <w:rPr>
                <w:rFonts w:hint="eastAsia" w:ascii="宋体" w:hAnsi="宋体" w:eastAsia="宋体" w:cs="宋体"/>
                <w:kern w:val="0"/>
                <w:sz w:val="24"/>
                <w:szCs w:val="24"/>
              </w:rPr>
            </w:pPr>
            <w:r>
              <w:rPr>
                <w:rFonts w:hint="eastAsia"/>
                <w:color w:val="000000"/>
                <w:sz w:val="22"/>
              </w:rPr>
              <w:t>81.75</w:t>
            </w:r>
          </w:p>
        </w:tc>
        <w:tc>
          <w:tcPr>
            <w:tcW w:w="1276" w:type="dxa"/>
            <w:tcBorders>
              <w:top w:val="nil"/>
              <w:left w:val="nil"/>
              <w:bottom w:val="single" w:color="auto" w:sz="4" w:space="0"/>
              <w:right w:val="single" w:color="auto" w:sz="4" w:space="0"/>
            </w:tcBorders>
            <w:shd w:val="clear" w:color="auto" w:fill="auto"/>
            <w:noWrap/>
            <w:vAlign w:val="center"/>
          </w:tcPr>
          <w:p w14:paraId="598F2805">
            <w:pPr>
              <w:widowControl/>
              <w:jc w:val="center"/>
              <w:rPr>
                <w:rFonts w:hint="eastAsia" w:ascii="宋体" w:hAnsi="宋体" w:eastAsia="宋体" w:cs="宋体"/>
                <w:kern w:val="0"/>
                <w:sz w:val="24"/>
                <w:szCs w:val="24"/>
              </w:rPr>
            </w:pPr>
          </w:p>
        </w:tc>
        <w:tc>
          <w:tcPr>
            <w:tcW w:w="1418" w:type="dxa"/>
            <w:tcBorders>
              <w:top w:val="nil"/>
              <w:left w:val="nil"/>
              <w:bottom w:val="single" w:color="auto" w:sz="4" w:space="0"/>
              <w:right w:val="single" w:color="auto" w:sz="4" w:space="0"/>
            </w:tcBorders>
            <w:shd w:val="clear" w:color="auto" w:fill="auto"/>
            <w:noWrap/>
            <w:vAlign w:val="center"/>
          </w:tcPr>
          <w:p w14:paraId="63FF2819">
            <w:pPr>
              <w:widowControl/>
              <w:jc w:val="center"/>
              <w:rPr>
                <w:rFonts w:hint="eastAsia" w:ascii="宋体" w:hAnsi="宋体" w:eastAsia="宋体" w:cs="宋体"/>
                <w:kern w:val="0"/>
                <w:sz w:val="24"/>
                <w:szCs w:val="24"/>
              </w:rPr>
            </w:pPr>
          </w:p>
        </w:tc>
        <w:tc>
          <w:tcPr>
            <w:tcW w:w="1591" w:type="dxa"/>
            <w:tcBorders>
              <w:top w:val="nil"/>
              <w:left w:val="nil"/>
              <w:bottom w:val="single" w:color="auto" w:sz="4" w:space="0"/>
              <w:right w:val="single" w:color="auto" w:sz="4" w:space="0"/>
            </w:tcBorders>
            <w:shd w:val="clear" w:color="auto" w:fill="auto"/>
            <w:noWrap/>
            <w:vAlign w:val="center"/>
          </w:tcPr>
          <w:p w14:paraId="4EB23095">
            <w:pPr>
              <w:widowControl/>
              <w:jc w:val="center"/>
              <w:rPr>
                <w:rFonts w:hint="eastAsia" w:ascii="宋体" w:hAnsi="宋体" w:eastAsia="宋体" w:cs="宋体"/>
                <w:kern w:val="0"/>
                <w:sz w:val="24"/>
                <w:szCs w:val="24"/>
              </w:rPr>
            </w:pPr>
          </w:p>
        </w:tc>
      </w:tr>
      <w:tr w14:paraId="00971A54">
        <w:tblPrEx>
          <w:tblCellMar>
            <w:top w:w="0" w:type="dxa"/>
            <w:left w:w="108" w:type="dxa"/>
            <w:bottom w:w="0" w:type="dxa"/>
            <w:right w:w="108" w:type="dxa"/>
          </w:tblCellMar>
        </w:tblPrEx>
        <w:trPr>
          <w:trHeight w:val="595" w:hRule="atLeast"/>
        </w:trPr>
        <w:tc>
          <w:tcPr>
            <w:tcW w:w="15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58F1551">
            <w:pPr>
              <w:widowControl/>
              <w:jc w:val="left"/>
              <w:rPr>
                <w:rFonts w:hint="eastAsia" w:ascii="宋体" w:hAnsi="宋体" w:eastAsia="宋体" w:cs="宋体"/>
                <w:kern w:val="0"/>
                <w:sz w:val="24"/>
                <w:szCs w:val="24"/>
              </w:rPr>
            </w:pPr>
            <w:r>
              <w:rPr>
                <w:rFonts w:hint="eastAsia"/>
                <w:color w:val="000000"/>
                <w:sz w:val="22"/>
              </w:rPr>
              <w:t>20101</w:t>
            </w:r>
          </w:p>
        </w:tc>
        <w:tc>
          <w:tcPr>
            <w:tcW w:w="3827" w:type="dxa"/>
            <w:tcBorders>
              <w:top w:val="nil"/>
              <w:left w:val="nil"/>
              <w:bottom w:val="single" w:color="auto" w:sz="4" w:space="0"/>
              <w:right w:val="single" w:color="auto" w:sz="4" w:space="0"/>
            </w:tcBorders>
            <w:shd w:val="clear" w:color="000000" w:fill="FFFFFF"/>
            <w:noWrap/>
            <w:vAlign w:val="center"/>
          </w:tcPr>
          <w:p w14:paraId="6D31BA96">
            <w:pPr>
              <w:widowControl/>
              <w:jc w:val="left"/>
              <w:rPr>
                <w:rFonts w:hint="eastAsia" w:ascii="宋体" w:hAnsi="宋体" w:eastAsia="宋体" w:cs="宋体"/>
                <w:kern w:val="0"/>
                <w:sz w:val="24"/>
                <w:szCs w:val="24"/>
              </w:rPr>
            </w:pPr>
            <w:r>
              <w:rPr>
                <w:rFonts w:hint="eastAsia"/>
                <w:color w:val="000000"/>
                <w:sz w:val="22"/>
              </w:rPr>
              <w:t>人大事务</w:t>
            </w:r>
          </w:p>
        </w:tc>
        <w:tc>
          <w:tcPr>
            <w:tcW w:w="2268" w:type="dxa"/>
            <w:tcBorders>
              <w:top w:val="nil"/>
              <w:left w:val="nil"/>
              <w:bottom w:val="single" w:color="auto" w:sz="4" w:space="0"/>
              <w:right w:val="single" w:color="auto" w:sz="4" w:space="0"/>
            </w:tcBorders>
            <w:shd w:val="clear" w:color="auto" w:fill="auto"/>
            <w:noWrap/>
            <w:vAlign w:val="center"/>
          </w:tcPr>
          <w:p w14:paraId="27CFF77E">
            <w:pPr>
              <w:widowControl/>
              <w:jc w:val="center"/>
              <w:rPr>
                <w:rFonts w:hint="eastAsia" w:ascii="宋体" w:hAnsi="宋体" w:eastAsia="宋体" w:cs="宋体"/>
                <w:kern w:val="0"/>
                <w:sz w:val="24"/>
                <w:szCs w:val="24"/>
              </w:rPr>
            </w:pPr>
            <w:r>
              <w:rPr>
                <w:rFonts w:hint="eastAsia"/>
                <w:color w:val="000000"/>
                <w:sz w:val="22"/>
              </w:rPr>
              <w:t>81.75</w:t>
            </w:r>
          </w:p>
        </w:tc>
        <w:tc>
          <w:tcPr>
            <w:tcW w:w="1843" w:type="dxa"/>
            <w:tcBorders>
              <w:top w:val="nil"/>
              <w:left w:val="nil"/>
              <w:bottom w:val="single" w:color="auto" w:sz="4" w:space="0"/>
              <w:right w:val="single" w:color="auto" w:sz="4" w:space="0"/>
            </w:tcBorders>
            <w:shd w:val="clear" w:color="auto" w:fill="auto"/>
            <w:noWrap/>
            <w:vAlign w:val="center"/>
          </w:tcPr>
          <w:p w14:paraId="70565EEF">
            <w:pPr>
              <w:widowControl/>
              <w:jc w:val="center"/>
              <w:rPr>
                <w:rFonts w:hint="eastAsia" w:ascii="宋体" w:hAnsi="宋体" w:eastAsia="宋体" w:cs="宋体"/>
                <w:kern w:val="0"/>
                <w:sz w:val="24"/>
                <w:szCs w:val="24"/>
              </w:rPr>
            </w:pPr>
            <w:r>
              <w:rPr>
                <w:rFonts w:hint="eastAsia"/>
                <w:color w:val="000000"/>
                <w:sz w:val="22"/>
              </w:rPr>
              <w:t>0.00</w:t>
            </w:r>
          </w:p>
        </w:tc>
        <w:tc>
          <w:tcPr>
            <w:tcW w:w="1842" w:type="dxa"/>
            <w:tcBorders>
              <w:top w:val="nil"/>
              <w:left w:val="nil"/>
              <w:bottom w:val="single" w:color="auto" w:sz="4" w:space="0"/>
              <w:right w:val="single" w:color="auto" w:sz="4" w:space="0"/>
            </w:tcBorders>
            <w:shd w:val="clear" w:color="auto" w:fill="auto"/>
            <w:noWrap/>
            <w:vAlign w:val="center"/>
          </w:tcPr>
          <w:p w14:paraId="3C84DF93">
            <w:pPr>
              <w:widowControl/>
              <w:jc w:val="center"/>
              <w:rPr>
                <w:rFonts w:hint="eastAsia" w:ascii="宋体" w:hAnsi="宋体" w:eastAsia="宋体" w:cs="宋体"/>
                <w:kern w:val="0"/>
                <w:sz w:val="24"/>
                <w:szCs w:val="24"/>
              </w:rPr>
            </w:pPr>
            <w:r>
              <w:rPr>
                <w:rFonts w:hint="eastAsia"/>
                <w:color w:val="000000"/>
                <w:sz w:val="22"/>
              </w:rPr>
              <w:t>81.75</w:t>
            </w:r>
          </w:p>
        </w:tc>
        <w:tc>
          <w:tcPr>
            <w:tcW w:w="1276" w:type="dxa"/>
            <w:tcBorders>
              <w:top w:val="nil"/>
              <w:left w:val="nil"/>
              <w:bottom w:val="single" w:color="auto" w:sz="4" w:space="0"/>
              <w:right w:val="single" w:color="auto" w:sz="4" w:space="0"/>
            </w:tcBorders>
            <w:shd w:val="clear" w:color="auto" w:fill="auto"/>
            <w:noWrap/>
            <w:vAlign w:val="center"/>
          </w:tcPr>
          <w:p w14:paraId="5081E1D8">
            <w:pPr>
              <w:widowControl/>
              <w:jc w:val="center"/>
              <w:rPr>
                <w:rFonts w:hint="eastAsia" w:ascii="宋体" w:hAnsi="宋体" w:eastAsia="宋体" w:cs="宋体"/>
                <w:kern w:val="0"/>
                <w:sz w:val="24"/>
                <w:szCs w:val="24"/>
              </w:rPr>
            </w:pPr>
          </w:p>
        </w:tc>
        <w:tc>
          <w:tcPr>
            <w:tcW w:w="1418" w:type="dxa"/>
            <w:tcBorders>
              <w:top w:val="nil"/>
              <w:left w:val="nil"/>
              <w:bottom w:val="single" w:color="auto" w:sz="4" w:space="0"/>
              <w:right w:val="single" w:color="auto" w:sz="4" w:space="0"/>
            </w:tcBorders>
            <w:shd w:val="clear" w:color="auto" w:fill="auto"/>
            <w:noWrap/>
            <w:vAlign w:val="center"/>
          </w:tcPr>
          <w:p w14:paraId="21C1F456">
            <w:pPr>
              <w:widowControl/>
              <w:jc w:val="center"/>
              <w:rPr>
                <w:rFonts w:hint="eastAsia" w:ascii="宋体" w:hAnsi="宋体" w:eastAsia="宋体" w:cs="宋体"/>
                <w:kern w:val="0"/>
                <w:sz w:val="24"/>
                <w:szCs w:val="24"/>
              </w:rPr>
            </w:pPr>
          </w:p>
        </w:tc>
        <w:tc>
          <w:tcPr>
            <w:tcW w:w="1591" w:type="dxa"/>
            <w:tcBorders>
              <w:top w:val="nil"/>
              <w:left w:val="nil"/>
              <w:bottom w:val="single" w:color="auto" w:sz="4" w:space="0"/>
              <w:right w:val="single" w:color="auto" w:sz="4" w:space="0"/>
            </w:tcBorders>
            <w:shd w:val="clear" w:color="auto" w:fill="auto"/>
            <w:noWrap/>
            <w:vAlign w:val="center"/>
          </w:tcPr>
          <w:p w14:paraId="28C74B0E">
            <w:pPr>
              <w:widowControl/>
              <w:jc w:val="center"/>
              <w:rPr>
                <w:rFonts w:hint="eastAsia" w:ascii="宋体" w:hAnsi="宋体" w:eastAsia="宋体" w:cs="宋体"/>
                <w:kern w:val="0"/>
                <w:sz w:val="24"/>
                <w:szCs w:val="24"/>
              </w:rPr>
            </w:pPr>
          </w:p>
        </w:tc>
      </w:tr>
      <w:tr w14:paraId="7B41015F">
        <w:tblPrEx>
          <w:tblCellMar>
            <w:top w:w="0" w:type="dxa"/>
            <w:left w:w="108" w:type="dxa"/>
            <w:bottom w:w="0" w:type="dxa"/>
            <w:right w:w="108" w:type="dxa"/>
          </w:tblCellMar>
        </w:tblPrEx>
        <w:trPr>
          <w:trHeight w:val="595" w:hRule="atLeast"/>
        </w:trPr>
        <w:tc>
          <w:tcPr>
            <w:tcW w:w="15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2FD7543">
            <w:pPr>
              <w:widowControl/>
              <w:jc w:val="left"/>
              <w:rPr>
                <w:rFonts w:hint="eastAsia" w:ascii="宋体" w:hAnsi="宋体" w:eastAsia="宋体" w:cs="宋体"/>
                <w:kern w:val="0"/>
                <w:sz w:val="24"/>
                <w:szCs w:val="24"/>
              </w:rPr>
            </w:pPr>
            <w:r>
              <w:rPr>
                <w:rFonts w:hint="eastAsia"/>
                <w:color w:val="000000"/>
                <w:sz w:val="22"/>
              </w:rPr>
              <w:t>2010101</w:t>
            </w:r>
          </w:p>
        </w:tc>
        <w:tc>
          <w:tcPr>
            <w:tcW w:w="3827" w:type="dxa"/>
            <w:tcBorders>
              <w:top w:val="nil"/>
              <w:left w:val="nil"/>
              <w:bottom w:val="single" w:color="auto" w:sz="4" w:space="0"/>
              <w:right w:val="single" w:color="auto" w:sz="4" w:space="0"/>
            </w:tcBorders>
            <w:shd w:val="clear" w:color="000000" w:fill="FFFFFF"/>
            <w:noWrap/>
            <w:vAlign w:val="center"/>
          </w:tcPr>
          <w:p w14:paraId="0088809B">
            <w:pPr>
              <w:widowControl/>
              <w:jc w:val="left"/>
              <w:rPr>
                <w:rFonts w:hint="eastAsia" w:ascii="宋体" w:hAnsi="宋体" w:eastAsia="宋体" w:cs="宋体"/>
                <w:kern w:val="0"/>
                <w:sz w:val="24"/>
                <w:szCs w:val="24"/>
              </w:rPr>
            </w:pPr>
            <w:r>
              <w:rPr>
                <w:rFonts w:hint="eastAsia"/>
                <w:color w:val="000000"/>
                <w:sz w:val="22"/>
              </w:rPr>
              <w:t>行政运行</w:t>
            </w:r>
          </w:p>
        </w:tc>
        <w:tc>
          <w:tcPr>
            <w:tcW w:w="2268" w:type="dxa"/>
            <w:tcBorders>
              <w:top w:val="nil"/>
              <w:left w:val="nil"/>
              <w:bottom w:val="single" w:color="auto" w:sz="4" w:space="0"/>
              <w:right w:val="single" w:color="auto" w:sz="4" w:space="0"/>
            </w:tcBorders>
            <w:shd w:val="clear" w:color="auto" w:fill="auto"/>
            <w:noWrap/>
            <w:vAlign w:val="center"/>
          </w:tcPr>
          <w:p w14:paraId="0FBA7821">
            <w:pPr>
              <w:widowControl/>
              <w:jc w:val="center"/>
              <w:rPr>
                <w:rFonts w:hint="eastAsia" w:ascii="宋体" w:hAnsi="宋体" w:eastAsia="宋体" w:cs="宋体"/>
                <w:kern w:val="0"/>
                <w:sz w:val="24"/>
                <w:szCs w:val="24"/>
              </w:rPr>
            </w:pPr>
            <w:r>
              <w:rPr>
                <w:rFonts w:hint="eastAsia"/>
                <w:color w:val="000000"/>
                <w:sz w:val="22"/>
              </w:rPr>
              <w:t>81.75</w:t>
            </w:r>
          </w:p>
        </w:tc>
        <w:tc>
          <w:tcPr>
            <w:tcW w:w="1843" w:type="dxa"/>
            <w:tcBorders>
              <w:top w:val="nil"/>
              <w:left w:val="nil"/>
              <w:bottom w:val="single" w:color="auto" w:sz="4" w:space="0"/>
              <w:right w:val="single" w:color="auto" w:sz="4" w:space="0"/>
            </w:tcBorders>
            <w:shd w:val="clear" w:color="auto" w:fill="auto"/>
            <w:noWrap/>
            <w:vAlign w:val="center"/>
          </w:tcPr>
          <w:p w14:paraId="7F9F37D8">
            <w:pPr>
              <w:widowControl/>
              <w:jc w:val="center"/>
              <w:rPr>
                <w:rFonts w:hint="eastAsia" w:ascii="宋体" w:hAnsi="宋体" w:eastAsia="宋体" w:cs="宋体"/>
                <w:kern w:val="0"/>
                <w:sz w:val="24"/>
                <w:szCs w:val="24"/>
              </w:rPr>
            </w:pPr>
            <w:r>
              <w:rPr>
                <w:rFonts w:hint="eastAsia"/>
                <w:color w:val="000000"/>
                <w:sz w:val="22"/>
              </w:rPr>
              <w:t>0.00</w:t>
            </w:r>
          </w:p>
        </w:tc>
        <w:tc>
          <w:tcPr>
            <w:tcW w:w="1842" w:type="dxa"/>
            <w:tcBorders>
              <w:top w:val="nil"/>
              <w:left w:val="nil"/>
              <w:bottom w:val="single" w:color="auto" w:sz="4" w:space="0"/>
              <w:right w:val="single" w:color="auto" w:sz="4" w:space="0"/>
            </w:tcBorders>
            <w:shd w:val="clear" w:color="auto" w:fill="auto"/>
            <w:noWrap/>
            <w:vAlign w:val="center"/>
          </w:tcPr>
          <w:p w14:paraId="1A2E451B">
            <w:pPr>
              <w:widowControl/>
              <w:jc w:val="center"/>
              <w:rPr>
                <w:rFonts w:hint="eastAsia" w:ascii="宋体" w:hAnsi="宋体" w:eastAsia="宋体" w:cs="宋体"/>
                <w:kern w:val="0"/>
                <w:sz w:val="24"/>
                <w:szCs w:val="24"/>
              </w:rPr>
            </w:pPr>
            <w:r>
              <w:rPr>
                <w:rFonts w:hint="eastAsia"/>
                <w:color w:val="000000"/>
                <w:sz w:val="22"/>
              </w:rPr>
              <w:t>81.75</w:t>
            </w:r>
          </w:p>
        </w:tc>
        <w:tc>
          <w:tcPr>
            <w:tcW w:w="1276" w:type="dxa"/>
            <w:tcBorders>
              <w:top w:val="nil"/>
              <w:left w:val="nil"/>
              <w:bottom w:val="single" w:color="auto" w:sz="4" w:space="0"/>
              <w:right w:val="single" w:color="auto" w:sz="4" w:space="0"/>
            </w:tcBorders>
            <w:shd w:val="clear" w:color="auto" w:fill="auto"/>
            <w:noWrap/>
            <w:vAlign w:val="center"/>
          </w:tcPr>
          <w:p w14:paraId="7C1DE0C4">
            <w:pPr>
              <w:widowControl/>
              <w:jc w:val="center"/>
              <w:rPr>
                <w:rFonts w:hint="eastAsia" w:ascii="宋体" w:hAnsi="宋体" w:eastAsia="宋体" w:cs="宋体"/>
                <w:kern w:val="0"/>
                <w:sz w:val="24"/>
                <w:szCs w:val="24"/>
              </w:rPr>
            </w:pPr>
          </w:p>
        </w:tc>
        <w:tc>
          <w:tcPr>
            <w:tcW w:w="1418" w:type="dxa"/>
            <w:tcBorders>
              <w:top w:val="nil"/>
              <w:left w:val="nil"/>
              <w:bottom w:val="single" w:color="auto" w:sz="4" w:space="0"/>
              <w:right w:val="single" w:color="auto" w:sz="4" w:space="0"/>
            </w:tcBorders>
            <w:shd w:val="clear" w:color="auto" w:fill="auto"/>
            <w:noWrap/>
            <w:vAlign w:val="center"/>
          </w:tcPr>
          <w:p w14:paraId="2144B5BE">
            <w:pPr>
              <w:widowControl/>
              <w:jc w:val="center"/>
              <w:rPr>
                <w:rFonts w:hint="eastAsia" w:ascii="宋体" w:hAnsi="宋体" w:eastAsia="宋体" w:cs="宋体"/>
                <w:kern w:val="0"/>
                <w:sz w:val="24"/>
                <w:szCs w:val="24"/>
              </w:rPr>
            </w:pPr>
          </w:p>
        </w:tc>
        <w:tc>
          <w:tcPr>
            <w:tcW w:w="1591" w:type="dxa"/>
            <w:tcBorders>
              <w:top w:val="nil"/>
              <w:left w:val="nil"/>
              <w:bottom w:val="single" w:color="auto" w:sz="4" w:space="0"/>
              <w:right w:val="single" w:color="auto" w:sz="4" w:space="0"/>
            </w:tcBorders>
            <w:shd w:val="clear" w:color="auto" w:fill="auto"/>
            <w:noWrap/>
            <w:vAlign w:val="center"/>
          </w:tcPr>
          <w:p w14:paraId="63FCFB49">
            <w:pPr>
              <w:widowControl/>
              <w:jc w:val="center"/>
              <w:rPr>
                <w:rFonts w:hint="eastAsia" w:ascii="宋体" w:hAnsi="宋体" w:eastAsia="宋体" w:cs="宋体"/>
                <w:kern w:val="0"/>
                <w:sz w:val="24"/>
                <w:szCs w:val="24"/>
              </w:rPr>
            </w:pPr>
          </w:p>
        </w:tc>
      </w:tr>
      <w:tr w14:paraId="15492D14">
        <w:tblPrEx>
          <w:tblCellMar>
            <w:top w:w="0" w:type="dxa"/>
            <w:left w:w="108" w:type="dxa"/>
            <w:bottom w:w="0" w:type="dxa"/>
            <w:right w:w="108" w:type="dxa"/>
          </w:tblCellMar>
        </w:tblPrEx>
        <w:trPr>
          <w:trHeight w:val="595" w:hRule="atLeast"/>
        </w:trPr>
        <w:tc>
          <w:tcPr>
            <w:tcW w:w="15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B22BB45">
            <w:pPr>
              <w:widowControl/>
              <w:jc w:val="left"/>
              <w:rPr>
                <w:rFonts w:hint="eastAsia" w:ascii="宋体" w:hAnsi="宋体" w:eastAsia="宋体" w:cs="宋体"/>
                <w:kern w:val="0"/>
                <w:sz w:val="24"/>
                <w:szCs w:val="24"/>
              </w:rPr>
            </w:pPr>
            <w:r>
              <w:rPr>
                <w:rFonts w:hint="eastAsia"/>
                <w:color w:val="000000"/>
                <w:sz w:val="22"/>
              </w:rPr>
              <w:t>204</w:t>
            </w:r>
          </w:p>
        </w:tc>
        <w:tc>
          <w:tcPr>
            <w:tcW w:w="3827" w:type="dxa"/>
            <w:tcBorders>
              <w:top w:val="nil"/>
              <w:left w:val="nil"/>
              <w:bottom w:val="single" w:color="auto" w:sz="4" w:space="0"/>
              <w:right w:val="single" w:color="auto" w:sz="4" w:space="0"/>
            </w:tcBorders>
            <w:shd w:val="clear" w:color="000000" w:fill="FFFFFF"/>
            <w:noWrap/>
            <w:vAlign w:val="center"/>
          </w:tcPr>
          <w:p w14:paraId="2E773291">
            <w:pPr>
              <w:widowControl/>
              <w:jc w:val="left"/>
              <w:rPr>
                <w:rFonts w:hint="eastAsia" w:ascii="宋体" w:hAnsi="宋体" w:eastAsia="宋体" w:cs="宋体"/>
                <w:kern w:val="0"/>
                <w:sz w:val="24"/>
                <w:szCs w:val="24"/>
              </w:rPr>
            </w:pPr>
            <w:r>
              <w:rPr>
                <w:rFonts w:hint="eastAsia"/>
                <w:color w:val="000000"/>
                <w:sz w:val="22"/>
              </w:rPr>
              <w:t>公共安全支出</w:t>
            </w:r>
          </w:p>
        </w:tc>
        <w:tc>
          <w:tcPr>
            <w:tcW w:w="2268" w:type="dxa"/>
            <w:tcBorders>
              <w:top w:val="nil"/>
              <w:left w:val="nil"/>
              <w:bottom w:val="single" w:color="auto" w:sz="4" w:space="0"/>
              <w:right w:val="single" w:color="auto" w:sz="4" w:space="0"/>
            </w:tcBorders>
            <w:shd w:val="clear" w:color="auto" w:fill="auto"/>
            <w:noWrap/>
            <w:vAlign w:val="center"/>
          </w:tcPr>
          <w:p w14:paraId="2DDBA44B">
            <w:pPr>
              <w:widowControl/>
              <w:jc w:val="center"/>
              <w:rPr>
                <w:rFonts w:hint="eastAsia" w:ascii="宋体" w:hAnsi="宋体" w:eastAsia="宋体" w:cs="宋体"/>
                <w:kern w:val="0"/>
                <w:sz w:val="24"/>
                <w:szCs w:val="24"/>
              </w:rPr>
            </w:pPr>
            <w:r>
              <w:rPr>
                <w:rFonts w:hint="eastAsia"/>
                <w:color w:val="000000"/>
                <w:sz w:val="22"/>
              </w:rPr>
              <w:t>0.35</w:t>
            </w:r>
          </w:p>
        </w:tc>
        <w:tc>
          <w:tcPr>
            <w:tcW w:w="1843" w:type="dxa"/>
            <w:tcBorders>
              <w:top w:val="nil"/>
              <w:left w:val="nil"/>
              <w:bottom w:val="single" w:color="auto" w:sz="4" w:space="0"/>
              <w:right w:val="single" w:color="auto" w:sz="4" w:space="0"/>
            </w:tcBorders>
            <w:shd w:val="clear" w:color="auto" w:fill="auto"/>
            <w:noWrap/>
            <w:vAlign w:val="center"/>
          </w:tcPr>
          <w:p w14:paraId="5E3A8CE3">
            <w:pPr>
              <w:widowControl/>
              <w:jc w:val="center"/>
              <w:rPr>
                <w:rFonts w:hint="eastAsia" w:ascii="宋体" w:hAnsi="宋体" w:eastAsia="宋体" w:cs="宋体"/>
                <w:kern w:val="0"/>
                <w:sz w:val="24"/>
                <w:szCs w:val="24"/>
              </w:rPr>
            </w:pPr>
            <w:r>
              <w:rPr>
                <w:rFonts w:hint="eastAsia"/>
                <w:color w:val="000000"/>
                <w:sz w:val="22"/>
              </w:rPr>
              <w:t>0.35</w:t>
            </w:r>
          </w:p>
        </w:tc>
        <w:tc>
          <w:tcPr>
            <w:tcW w:w="1842" w:type="dxa"/>
            <w:tcBorders>
              <w:top w:val="nil"/>
              <w:left w:val="nil"/>
              <w:bottom w:val="single" w:color="auto" w:sz="4" w:space="0"/>
              <w:right w:val="single" w:color="auto" w:sz="4" w:space="0"/>
            </w:tcBorders>
            <w:shd w:val="clear" w:color="auto" w:fill="auto"/>
            <w:noWrap/>
            <w:vAlign w:val="center"/>
          </w:tcPr>
          <w:p w14:paraId="073BD0C9">
            <w:pPr>
              <w:widowControl/>
              <w:jc w:val="center"/>
              <w:rPr>
                <w:rFonts w:hint="eastAsia" w:ascii="宋体" w:hAnsi="宋体" w:eastAsia="宋体" w:cs="宋体"/>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14:paraId="1CC56D36">
            <w:pPr>
              <w:widowControl/>
              <w:jc w:val="center"/>
              <w:rPr>
                <w:rFonts w:hint="eastAsia" w:ascii="宋体" w:hAnsi="宋体" w:eastAsia="宋体" w:cs="宋体"/>
                <w:kern w:val="0"/>
                <w:sz w:val="24"/>
                <w:szCs w:val="24"/>
              </w:rPr>
            </w:pPr>
          </w:p>
        </w:tc>
        <w:tc>
          <w:tcPr>
            <w:tcW w:w="1418" w:type="dxa"/>
            <w:tcBorders>
              <w:top w:val="nil"/>
              <w:left w:val="nil"/>
              <w:bottom w:val="single" w:color="auto" w:sz="4" w:space="0"/>
              <w:right w:val="single" w:color="auto" w:sz="4" w:space="0"/>
            </w:tcBorders>
            <w:shd w:val="clear" w:color="auto" w:fill="auto"/>
            <w:noWrap/>
            <w:vAlign w:val="center"/>
          </w:tcPr>
          <w:p w14:paraId="5CFB8150">
            <w:pPr>
              <w:widowControl/>
              <w:jc w:val="center"/>
              <w:rPr>
                <w:rFonts w:hint="eastAsia" w:ascii="宋体" w:hAnsi="宋体" w:eastAsia="宋体" w:cs="宋体"/>
                <w:kern w:val="0"/>
                <w:sz w:val="24"/>
                <w:szCs w:val="24"/>
              </w:rPr>
            </w:pPr>
          </w:p>
        </w:tc>
        <w:tc>
          <w:tcPr>
            <w:tcW w:w="1591" w:type="dxa"/>
            <w:tcBorders>
              <w:top w:val="nil"/>
              <w:left w:val="nil"/>
              <w:bottom w:val="single" w:color="auto" w:sz="4" w:space="0"/>
              <w:right w:val="single" w:color="auto" w:sz="4" w:space="0"/>
            </w:tcBorders>
            <w:shd w:val="clear" w:color="auto" w:fill="auto"/>
            <w:noWrap/>
            <w:vAlign w:val="center"/>
          </w:tcPr>
          <w:p w14:paraId="379CCBF4">
            <w:pPr>
              <w:widowControl/>
              <w:jc w:val="center"/>
              <w:rPr>
                <w:rFonts w:hint="eastAsia" w:ascii="宋体" w:hAnsi="宋体" w:eastAsia="宋体" w:cs="宋体"/>
                <w:kern w:val="0"/>
                <w:sz w:val="24"/>
                <w:szCs w:val="24"/>
              </w:rPr>
            </w:pPr>
          </w:p>
        </w:tc>
      </w:tr>
      <w:tr w14:paraId="0AD8CBED">
        <w:tblPrEx>
          <w:tblCellMar>
            <w:top w:w="0" w:type="dxa"/>
            <w:left w:w="108" w:type="dxa"/>
            <w:bottom w:w="0" w:type="dxa"/>
            <w:right w:w="108" w:type="dxa"/>
          </w:tblCellMar>
        </w:tblPrEx>
        <w:trPr>
          <w:trHeight w:val="595" w:hRule="atLeast"/>
        </w:trPr>
        <w:tc>
          <w:tcPr>
            <w:tcW w:w="15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3531F26">
            <w:pPr>
              <w:widowControl/>
              <w:jc w:val="left"/>
              <w:rPr>
                <w:rFonts w:hint="eastAsia" w:ascii="宋体" w:hAnsi="宋体" w:eastAsia="宋体" w:cs="宋体"/>
                <w:kern w:val="0"/>
                <w:sz w:val="24"/>
                <w:szCs w:val="24"/>
              </w:rPr>
            </w:pPr>
            <w:r>
              <w:rPr>
                <w:rFonts w:hint="eastAsia"/>
                <w:color w:val="000000"/>
                <w:sz w:val="22"/>
              </w:rPr>
              <w:t>20499</w:t>
            </w:r>
          </w:p>
        </w:tc>
        <w:tc>
          <w:tcPr>
            <w:tcW w:w="3827" w:type="dxa"/>
            <w:tcBorders>
              <w:top w:val="nil"/>
              <w:left w:val="nil"/>
              <w:bottom w:val="single" w:color="auto" w:sz="4" w:space="0"/>
              <w:right w:val="single" w:color="auto" w:sz="4" w:space="0"/>
            </w:tcBorders>
            <w:shd w:val="clear" w:color="000000" w:fill="FFFFFF"/>
            <w:noWrap/>
            <w:vAlign w:val="center"/>
          </w:tcPr>
          <w:p w14:paraId="16DEC834">
            <w:pPr>
              <w:widowControl/>
              <w:jc w:val="left"/>
              <w:rPr>
                <w:rFonts w:hint="eastAsia" w:ascii="宋体" w:hAnsi="宋体" w:eastAsia="宋体" w:cs="宋体"/>
                <w:kern w:val="0"/>
                <w:sz w:val="24"/>
                <w:szCs w:val="24"/>
              </w:rPr>
            </w:pPr>
            <w:r>
              <w:rPr>
                <w:rFonts w:hint="eastAsia"/>
                <w:color w:val="000000"/>
                <w:sz w:val="22"/>
              </w:rPr>
              <w:t>其他公共安全支出</w:t>
            </w:r>
          </w:p>
        </w:tc>
        <w:tc>
          <w:tcPr>
            <w:tcW w:w="2268" w:type="dxa"/>
            <w:tcBorders>
              <w:top w:val="nil"/>
              <w:left w:val="nil"/>
              <w:bottom w:val="single" w:color="auto" w:sz="4" w:space="0"/>
              <w:right w:val="single" w:color="auto" w:sz="4" w:space="0"/>
            </w:tcBorders>
            <w:shd w:val="clear" w:color="auto" w:fill="auto"/>
            <w:noWrap/>
            <w:vAlign w:val="center"/>
          </w:tcPr>
          <w:p w14:paraId="7BB32CBB">
            <w:pPr>
              <w:widowControl/>
              <w:jc w:val="center"/>
              <w:rPr>
                <w:rFonts w:hint="eastAsia" w:ascii="宋体" w:hAnsi="宋体" w:eastAsia="宋体" w:cs="宋体"/>
                <w:kern w:val="0"/>
                <w:sz w:val="24"/>
                <w:szCs w:val="24"/>
              </w:rPr>
            </w:pPr>
            <w:r>
              <w:rPr>
                <w:rFonts w:hint="eastAsia"/>
                <w:color w:val="000000"/>
                <w:sz w:val="22"/>
              </w:rPr>
              <w:t>0.35</w:t>
            </w:r>
          </w:p>
        </w:tc>
        <w:tc>
          <w:tcPr>
            <w:tcW w:w="1843" w:type="dxa"/>
            <w:tcBorders>
              <w:top w:val="nil"/>
              <w:left w:val="nil"/>
              <w:bottom w:val="single" w:color="auto" w:sz="4" w:space="0"/>
              <w:right w:val="single" w:color="auto" w:sz="4" w:space="0"/>
            </w:tcBorders>
            <w:shd w:val="clear" w:color="auto" w:fill="auto"/>
            <w:noWrap/>
            <w:vAlign w:val="center"/>
          </w:tcPr>
          <w:p w14:paraId="23C80AD4">
            <w:pPr>
              <w:widowControl/>
              <w:jc w:val="center"/>
              <w:rPr>
                <w:rFonts w:hint="eastAsia" w:ascii="宋体" w:hAnsi="宋体" w:eastAsia="宋体" w:cs="宋体"/>
                <w:kern w:val="0"/>
                <w:sz w:val="24"/>
                <w:szCs w:val="24"/>
              </w:rPr>
            </w:pPr>
            <w:r>
              <w:rPr>
                <w:rFonts w:hint="eastAsia"/>
                <w:color w:val="000000"/>
                <w:sz w:val="22"/>
              </w:rPr>
              <w:t>0.35</w:t>
            </w:r>
          </w:p>
        </w:tc>
        <w:tc>
          <w:tcPr>
            <w:tcW w:w="1842" w:type="dxa"/>
            <w:tcBorders>
              <w:top w:val="nil"/>
              <w:left w:val="nil"/>
              <w:bottom w:val="single" w:color="auto" w:sz="4" w:space="0"/>
              <w:right w:val="single" w:color="auto" w:sz="4" w:space="0"/>
            </w:tcBorders>
            <w:shd w:val="clear" w:color="auto" w:fill="auto"/>
            <w:noWrap/>
            <w:vAlign w:val="center"/>
          </w:tcPr>
          <w:p w14:paraId="4C543B76">
            <w:pPr>
              <w:widowControl/>
              <w:jc w:val="center"/>
              <w:rPr>
                <w:rFonts w:hint="eastAsia" w:ascii="宋体" w:hAnsi="宋体" w:eastAsia="宋体" w:cs="宋体"/>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14:paraId="5679EC8A">
            <w:pPr>
              <w:widowControl/>
              <w:jc w:val="center"/>
              <w:rPr>
                <w:rFonts w:hint="eastAsia" w:ascii="宋体" w:hAnsi="宋体" w:eastAsia="宋体" w:cs="宋体"/>
                <w:kern w:val="0"/>
                <w:sz w:val="24"/>
                <w:szCs w:val="24"/>
              </w:rPr>
            </w:pPr>
          </w:p>
        </w:tc>
        <w:tc>
          <w:tcPr>
            <w:tcW w:w="1418" w:type="dxa"/>
            <w:tcBorders>
              <w:top w:val="nil"/>
              <w:left w:val="nil"/>
              <w:bottom w:val="single" w:color="auto" w:sz="4" w:space="0"/>
              <w:right w:val="single" w:color="auto" w:sz="4" w:space="0"/>
            </w:tcBorders>
            <w:shd w:val="clear" w:color="auto" w:fill="auto"/>
            <w:noWrap/>
            <w:vAlign w:val="center"/>
          </w:tcPr>
          <w:p w14:paraId="1E745FB3">
            <w:pPr>
              <w:widowControl/>
              <w:jc w:val="center"/>
              <w:rPr>
                <w:rFonts w:hint="eastAsia" w:ascii="宋体" w:hAnsi="宋体" w:eastAsia="宋体" w:cs="宋体"/>
                <w:kern w:val="0"/>
                <w:sz w:val="24"/>
                <w:szCs w:val="24"/>
              </w:rPr>
            </w:pPr>
          </w:p>
        </w:tc>
        <w:tc>
          <w:tcPr>
            <w:tcW w:w="1591" w:type="dxa"/>
            <w:tcBorders>
              <w:top w:val="nil"/>
              <w:left w:val="nil"/>
              <w:bottom w:val="single" w:color="auto" w:sz="4" w:space="0"/>
              <w:right w:val="single" w:color="auto" w:sz="4" w:space="0"/>
            </w:tcBorders>
            <w:shd w:val="clear" w:color="auto" w:fill="auto"/>
            <w:noWrap/>
            <w:vAlign w:val="center"/>
          </w:tcPr>
          <w:p w14:paraId="71880947">
            <w:pPr>
              <w:widowControl/>
              <w:jc w:val="center"/>
              <w:rPr>
                <w:rFonts w:hint="eastAsia" w:ascii="宋体" w:hAnsi="宋体" w:eastAsia="宋体" w:cs="宋体"/>
                <w:kern w:val="0"/>
                <w:sz w:val="24"/>
                <w:szCs w:val="24"/>
              </w:rPr>
            </w:pPr>
          </w:p>
        </w:tc>
      </w:tr>
      <w:tr w14:paraId="0CD25E66">
        <w:tblPrEx>
          <w:tblCellMar>
            <w:top w:w="0" w:type="dxa"/>
            <w:left w:w="108" w:type="dxa"/>
            <w:bottom w:w="0" w:type="dxa"/>
            <w:right w:w="108" w:type="dxa"/>
          </w:tblCellMar>
        </w:tblPrEx>
        <w:trPr>
          <w:trHeight w:val="595" w:hRule="atLeast"/>
        </w:trPr>
        <w:tc>
          <w:tcPr>
            <w:tcW w:w="15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A140290">
            <w:pPr>
              <w:widowControl/>
              <w:jc w:val="left"/>
              <w:rPr>
                <w:rFonts w:hint="eastAsia" w:ascii="宋体" w:hAnsi="宋体" w:eastAsia="宋体" w:cs="宋体"/>
                <w:kern w:val="0"/>
                <w:sz w:val="24"/>
                <w:szCs w:val="24"/>
              </w:rPr>
            </w:pPr>
            <w:r>
              <w:rPr>
                <w:rFonts w:hint="eastAsia"/>
                <w:color w:val="000000"/>
                <w:sz w:val="22"/>
              </w:rPr>
              <w:t>2049999</w:t>
            </w:r>
          </w:p>
        </w:tc>
        <w:tc>
          <w:tcPr>
            <w:tcW w:w="3827" w:type="dxa"/>
            <w:tcBorders>
              <w:top w:val="nil"/>
              <w:left w:val="nil"/>
              <w:bottom w:val="single" w:color="auto" w:sz="4" w:space="0"/>
              <w:right w:val="single" w:color="auto" w:sz="4" w:space="0"/>
            </w:tcBorders>
            <w:shd w:val="clear" w:color="000000" w:fill="FFFFFF"/>
            <w:noWrap/>
            <w:vAlign w:val="center"/>
          </w:tcPr>
          <w:p w14:paraId="2CB32262">
            <w:pPr>
              <w:widowControl/>
              <w:jc w:val="left"/>
              <w:rPr>
                <w:rFonts w:hint="eastAsia" w:ascii="宋体" w:hAnsi="宋体" w:eastAsia="宋体" w:cs="宋体"/>
                <w:kern w:val="0"/>
                <w:sz w:val="24"/>
                <w:szCs w:val="24"/>
              </w:rPr>
            </w:pPr>
            <w:r>
              <w:rPr>
                <w:rFonts w:hint="eastAsia"/>
                <w:color w:val="000000"/>
                <w:sz w:val="22"/>
              </w:rPr>
              <w:t>其他公共安全支出</w:t>
            </w:r>
          </w:p>
        </w:tc>
        <w:tc>
          <w:tcPr>
            <w:tcW w:w="2268" w:type="dxa"/>
            <w:tcBorders>
              <w:top w:val="nil"/>
              <w:left w:val="nil"/>
              <w:bottom w:val="single" w:color="auto" w:sz="4" w:space="0"/>
              <w:right w:val="single" w:color="auto" w:sz="4" w:space="0"/>
            </w:tcBorders>
            <w:shd w:val="clear" w:color="auto" w:fill="auto"/>
            <w:noWrap/>
            <w:vAlign w:val="center"/>
          </w:tcPr>
          <w:p w14:paraId="6F3ADBCC">
            <w:pPr>
              <w:widowControl/>
              <w:jc w:val="center"/>
              <w:rPr>
                <w:rFonts w:hint="eastAsia" w:ascii="宋体" w:hAnsi="宋体" w:eastAsia="宋体" w:cs="宋体"/>
                <w:kern w:val="0"/>
                <w:sz w:val="24"/>
                <w:szCs w:val="24"/>
              </w:rPr>
            </w:pPr>
            <w:r>
              <w:rPr>
                <w:rFonts w:hint="eastAsia"/>
                <w:color w:val="000000"/>
                <w:sz w:val="22"/>
              </w:rPr>
              <w:t>0.35</w:t>
            </w:r>
          </w:p>
        </w:tc>
        <w:tc>
          <w:tcPr>
            <w:tcW w:w="1843" w:type="dxa"/>
            <w:tcBorders>
              <w:top w:val="nil"/>
              <w:left w:val="nil"/>
              <w:bottom w:val="single" w:color="auto" w:sz="4" w:space="0"/>
              <w:right w:val="single" w:color="auto" w:sz="4" w:space="0"/>
            </w:tcBorders>
            <w:shd w:val="clear" w:color="auto" w:fill="auto"/>
            <w:noWrap/>
            <w:vAlign w:val="center"/>
          </w:tcPr>
          <w:p w14:paraId="400F04EA">
            <w:pPr>
              <w:widowControl/>
              <w:jc w:val="center"/>
              <w:rPr>
                <w:rFonts w:hint="eastAsia" w:ascii="宋体" w:hAnsi="宋体" w:eastAsia="宋体" w:cs="宋体"/>
                <w:kern w:val="0"/>
                <w:sz w:val="24"/>
                <w:szCs w:val="24"/>
              </w:rPr>
            </w:pPr>
            <w:r>
              <w:rPr>
                <w:rFonts w:hint="eastAsia"/>
                <w:color w:val="000000"/>
                <w:sz w:val="22"/>
              </w:rPr>
              <w:t>0.35</w:t>
            </w:r>
          </w:p>
        </w:tc>
        <w:tc>
          <w:tcPr>
            <w:tcW w:w="1842" w:type="dxa"/>
            <w:tcBorders>
              <w:top w:val="nil"/>
              <w:left w:val="nil"/>
              <w:bottom w:val="single" w:color="auto" w:sz="4" w:space="0"/>
              <w:right w:val="single" w:color="auto" w:sz="4" w:space="0"/>
            </w:tcBorders>
            <w:shd w:val="clear" w:color="auto" w:fill="auto"/>
            <w:noWrap/>
            <w:vAlign w:val="center"/>
          </w:tcPr>
          <w:p w14:paraId="1B3C5CC0">
            <w:pPr>
              <w:widowControl/>
              <w:jc w:val="center"/>
              <w:rPr>
                <w:rFonts w:hint="eastAsia" w:ascii="宋体" w:hAnsi="宋体" w:eastAsia="宋体" w:cs="宋体"/>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14:paraId="75BF001F">
            <w:pPr>
              <w:widowControl/>
              <w:jc w:val="center"/>
              <w:rPr>
                <w:rFonts w:hint="eastAsia" w:ascii="宋体" w:hAnsi="宋体" w:eastAsia="宋体" w:cs="宋体"/>
                <w:kern w:val="0"/>
                <w:sz w:val="24"/>
                <w:szCs w:val="24"/>
              </w:rPr>
            </w:pPr>
          </w:p>
        </w:tc>
        <w:tc>
          <w:tcPr>
            <w:tcW w:w="1418" w:type="dxa"/>
            <w:tcBorders>
              <w:top w:val="nil"/>
              <w:left w:val="nil"/>
              <w:bottom w:val="single" w:color="auto" w:sz="4" w:space="0"/>
              <w:right w:val="single" w:color="auto" w:sz="4" w:space="0"/>
            </w:tcBorders>
            <w:shd w:val="clear" w:color="auto" w:fill="auto"/>
            <w:noWrap/>
            <w:vAlign w:val="center"/>
          </w:tcPr>
          <w:p w14:paraId="3B74A551">
            <w:pPr>
              <w:widowControl/>
              <w:jc w:val="center"/>
              <w:rPr>
                <w:rFonts w:hint="eastAsia" w:ascii="宋体" w:hAnsi="宋体" w:eastAsia="宋体" w:cs="宋体"/>
                <w:kern w:val="0"/>
                <w:sz w:val="24"/>
                <w:szCs w:val="24"/>
              </w:rPr>
            </w:pPr>
          </w:p>
        </w:tc>
        <w:tc>
          <w:tcPr>
            <w:tcW w:w="1591" w:type="dxa"/>
            <w:tcBorders>
              <w:top w:val="nil"/>
              <w:left w:val="nil"/>
              <w:bottom w:val="single" w:color="auto" w:sz="4" w:space="0"/>
              <w:right w:val="single" w:color="auto" w:sz="4" w:space="0"/>
            </w:tcBorders>
            <w:shd w:val="clear" w:color="auto" w:fill="auto"/>
            <w:noWrap/>
            <w:vAlign w:val="center"/>
          </w:tcPr>
          <w:p w14:paraId="04F6D83D">
            <w:pPr>
              <w:widowControl/>
              <w:jc w:val="center"/>
              <w:rPr>
                <w:rFonts w:hint="eastAsia" w:ascii="宋体" w:hAnsi="宋体" w:eastAsia="宋体" w:cs="宋体"/>
                <w:kern w:val="0"/>
                <w:sz w:val="24"/>
                <w:szCs w:val="24"/>
              </w:rPr>
            </w:pPr>
          </w:p>
        </w:tc>
      </w:tr>
      <w:tr w14:paraId="63AB20AB">
        <w:tblPrEx>
          <w:tblCellMar>
            <w:top w:w="0" w:type="dxa"/>
            <w:left w:w="108" w:type="dxa"/>
            <w:bottom w:w="0" w:type="dxa"/>
            <w:right w:w="108" w:type="dxa"/>
          </w:tblCellMar>
        </w:tblPrEx>
        <w:trPr>
          <w:trHeight w:val="595" w:hRule="atLeast"/>
        </w:trPr>
        <w:tc>
          <w:tcPr>
            <w:tcW w:w="15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7DEA242">
            <w:pPr>
              <w:widowControl/>
              <w:jc w:val="left"/>
              <w:rPr>
                <w:rFonts w:hint="eastAsia" w:ascii="宋体" w:hAnsi="宋体" w:eastAsia="宋体" w:cs="宋体"/>
                <w:kern w:val="0"/>
                <w:sz w:val="24"/>
                <w:szCs w:val="24"/>
              </w:rPr>
            </w:pPr>
            <w:r>
              <w:rPr>
                <w:rFonts w:hint="eastAsia"/>
                <w:color w:val="000000"/>
                <w:sz w:val="22"/>
              </w:rPr>
              <w:t>208</w:t>
            </w:r>
          </w:p>
        </w:tc>
        <w:tc>
          <w:tcPr>
            <w:tcW w:w="3827" w:type="dxa"/>
            <w:tcBorders>
              <w:top w:val="nil"/>
              <w:left w:val="nil"/>
              <w:bottom w:val="single" w:color="auto" w:sz="4" w:space="0"/>
              <w:right w:val="single" w:color="auto" w:sz="4" w:space="0"/>
            </w:tcBorders>
            <w:shd w:val="clear" w:color="000000" w:fill="FFFFFF"/>
            <w:noWrap/>
            <w:vAlign w:val="center"/>
          </w:tcPr>
          <w:p w14:paraId="0303847D">
            <w:pPr>
              <w:widowControl/>
              <w:jc w:val="left"/>
              <w:rPr>
                <w:rFonts w:hint="eastAsia" w:ascii="宋体" w:hAnsi="宋体" w:eastAsia="宋体" w:cs="宋体"/>
                <w:kern w:val="0"/>
                <w:sz w:val="24"/>
                <w:szCs w:val="24"/>
              </w:rPr>
            </w:pPr>
            <w:r>
              <w:rPr>
                <w:rFonts w:hint="eastAsia"/>
                <w:color w:val="000000"/>
                <w:sz w:val="22"/>
              </w:rPr>
              <w:t>社会保障和就业支出</w:t>
            </w:r>
          </w:p>
        </w:tc>
        <w:tc>
          <w:tcPr>
            <w:tcW w:w="2268" w:type="dxa"/>
            <w:tcBorders>
              <w:top w:val="nil"/>
              <w:left w:val="nil"/>
              <w:bottom w:val="single" w:color="auto" w:sz="4" w:space="0"/>
              <w:right w:val="single" w:color="auto" w:sz="4" w:space="0"/>
            </w:tcBorders>
            <w:shd w:val="clear" w:color="auto" w:fill="auto"/>
            <w:noWrap/>
            <w:vAlign w:val="center"/>
          </w:tcPr>
          <w:p w14:paraId="38FE5FF7">
            <w:pPr>
              <w:widowControl/>
              <w:jc w:val="center"/>
              <w:rPr>
                <w:rFonts w:hint="eastAsia" w:ascii="宋体" w:hAnsi="宋体" w:eastAsia="宋体" w:cs="宋体"/>
                <w:kern w:val="0"/>
                <w:sz w:val="24"/>
                <w:szCs w:val="24"/>
              </w:rPr>
            </w:pPr>
            <w:r>
              <w:rPr>
                <w:rFonts w:hint="eastAsia"/>
                <w:color w:val="000000"/>
                <w:sz w:val="22"/>
              </w:rPr>
              <w:t>91.77</w:t>
            </w:r>
          </w:p>
        </w:tc>
        <w:tc>
          <w:tcPr>
            <w:tcW w:w="1843" w:type="dxa"/>
            <w:tcBorders>
              <w:top w:val="nil"/>
              <w:left w:val="nil"/>
              <w:bottom w:val="single" w:color="auto" w:sz="4" w:space="0"/>
              <w:right w:val="single" w:color="auto" w:sz="4" w:space="0"/>
            </w:tcBorders>
            <w:shd w:val="clear" w:color="auto" w:fill="auto"/>
            <w:noWrap/>
            <w:vAlign w:val="center"/>
          </w:tcPr>
          <w:p w14:paraId="11B45530">
            <w:pPr>
              <w:widowControl/>
              <w:jc w:val="center"/>
              <w:rPr>
                <w:rFonts w:hint="eastAsia" w:ascii="宋体" w:hAnsi="宋体" w:eastAsia="宋体" w:cs="宋体"/>
                <w:kern w:val="0"/>
                <w:sz w:val="24"/>
                <w:szCs w:val="24"/>
              </w:rPr>
            </w:pPr>
            <w:r>
              <w:rPr>
                <w:rFonts w:hint="eastAsia"/>
                <w:color w:val="000000"/>
                <w:sz w:val="22"/>
              </w:rPr>
              <w:t>91.77</w:t>
            </w:r>
          </w:p>
        </w:tc>
        <w:tc>
          <w:tcPr>
            <w:tcW w:w="1842" w:type="dxa"/>
            <w:tcBorders>
              <w:top w:val="nil"/>
              <w:left w:val="nil"/>
              <w:bottom w:val="single" w:color="auto" w:sz="4" w:space="0"/>
              <w:right w:val="single" w:color="auto" w:sz="4" w:space="0"/>
            </w:tcBorders>
            <w:shd w:val="clear" w:color="auto" w:fill="auto"/>
            <w:noWrap/>
            <w:vAlign w:val="center"/>
          </w:tcPr>
          <w:p w14:paraId="4E34BD5F">
            <w:pPr>
              <w:widowControl/>
              <w:jc w:val="center"/>
              <w:rPr>
                <w:rFonts w:hint="eastAsia" w:ascii="宋体" w:hAnsi="宋体" w:eastAsia="宋体" w:cs="宋体"/>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14:paraId="5851C26C">
            <w:pPr>
              <w:widowControl/>
              <w:jc w:val="center"/>
              <w:rPr>
                <w:rFonts w:hint="eastAsia" w:ascii="宋体" w:hAnsi="宋体" w:eastAsia="宋体" w:cs="宋体"/>
                <w:kern w:val="0"/>
                <w:sz w:val="24"/>
                <w:szCs w:val="24"/>
              </w:rPr>
            </w:pPr>
          </w:p>
        </w:tc>
        <w:tc>
          <w:tcPr>
            <w:tcW w:w="1418" w:type="dxa"/>
            <w:tcBorders>
              <w:top w:val="nil"/>
              <w:left w:val="nil"/>
              <w:bottom w:val="single" w:color="auto" w:sz="4" w:space="0"/>
              <w:right w:val="single" w:color="auto" w:sz="4" w:space="0"/>
            </w:tcBorders>
            <w:shd w:val="clear" w:color="auto" w:fill="auto"/>
            <w:noWrap/>
            <w:vAlign w:val="center"/>
          </w:tcPr>
          <w:p w14:paraId="539C8C10">
            <w:pPr>
              <w:widowControl/>
              <w:jc w:val="center"/>
              <w:rPr>
                <w:rFonts w:hint="eastAsia" w:ascii="宋体" w:hAnsi="宋体" w:eastAsia="宋体" w:cs="宋体"/>
                <w:kern w:val="0"/>
                <w:sz w:val="24"/>
                <w:szCs w:val="24"/>
              </w:rPr>
            </w:pPr>
          </w:p>
        </w:tc>
        <w:tc>
          <w:tcPr>
            <w:tcW w:w="1591" w:type="dxa"/>
            <w:tcBorders>
              <w:top w:val="nil"/>
              <w:left w:val="nil"/>
              <w:bottom w:val="single" w:color="auto" w:sz="4" w:space="0"/>
              <w:right w:val="single" w:color="auto" w:sz="4" w:space="0"/>
            </w:tcBorders>
            <w:shd w:val="clear" w:color="auto" w:fill="auto"/>
            <w:noWrap/>
            <w:vAlign w:val="center"/>
          </w:tcPr>
          <w:p w14:paraId="37B6320E">
            <w:pPr>
              <w:widowControl/>
              <w:jc w:val="center"/>
              <w:rPr>
                <w:rFonts w:hint="eastAsia" w:ascii="宋体" w:hAnsi="宋体" w:eastAsia="宋体" w:cs="宋体"/>
                <w:kern w:val="0"/>
                <w:sz w:val="24"/>
                <w:szCs w:val="24"/>
              </w:rPr>
            </w:pPr>
          </w:p>
        </w:tc>
      </w:tr>
      <w:tr w14:paraId="27B51C2C">
        <w:tblPrEx>
          <w:tblCellMar>
            <w:top w:w="0" w:type="dxa"/>
            <w:left w:w="108" w:type="dxa"/>
            <w:bottom w:w="0" w:type="dxa"/>
            <w:right w:w="108" w:type="dxa"/>
          </w:tblCellMar>
        </w:tblPrEx>
        <w:trPr>
          <w:trHeight w:val="595" w:hRule="atLeast"/>
        </w:trPr>
        <w:tc>
          <w:tcPr>
            <w:tcW w:w="15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7113B4E">
            <w:pPr>
              <w:widowControl/>
              <w:jc w:val="left"/>
              <w:rPr>
                <w:rFonts w:hint="eastAsia" w:ascii="宋体" w:hAnsi="宋体" w:eastAsia="宋体" w:cs="宋体"/>
                <w:kern w:val="0"/>
                <w:sz w:val="24"/>
                <w:szCs w:val="24"/>
              </w:rPr>
            </w:pPr>
            <w:r>
              <w:rPr>
                <w:rFonts w:hint="eastAsia"/>
                <w:color w:val="000000"/>
                <w:sz w:val="22"/>
              </w:rPr>
              <w:t>20805</w:t>
            </w:r>
          </w:p>
        </w:tc>
        <w:tc>
          <w:tcPr>
            <w:tcW w:w="3827" w:type="dxa"/>
            <w:tcBorders>
              <w:top w:val="nil"/>
              <w:left w:val="nil"/>
              <w:bottom w:val="single" w:color="auto" w:sz="4" w:space="0"/>
              <w:right w:val="single" w:color="auto" w:sz="4" w:space="0"/>
            </w:tcBorders>
            <w:shd w:val="clear" w:color="000000" w:fill="FFFFFF"/>
            <w:noWrap/>
            <w:vAlign w:val="center"/>
          </w:tcPr>
          <w:p w14:paraId="2B1CEA7E">
            <w:pPr>
              <w:widowControl/>
              <w:jc w:val="left"/>
              <w:rPr>
                <w:rFonts w:hint="eastAsia" w:ascii="宋体" w:hAnsi="宋体" w:eastAsia="宋体" w:cs="宋体"/>
                <w:kern w:val="0"/>
                <w:sz w:val="24"/>
                <w:szCs w:val="24"/>
              </w:rPr>
            </w:pPr>
            <w:r>
              <w:rPr>
                <w:rFonts w:hint="eastAsia"/>
                <w:color w:val="000000"/>
                <w:sz w:val="22"/>
              </w:rPr>
              <w:t>行政事业单位养老支出</w:t>
            </w:r>
          </w:p>
        </w:tc>
        <w:tc>
          <w:tcPr>
            <w:tcW w:w="2268" w:type="dxa"/>
            <w:tcBorders>
              <w:top w:val="nil"/>
              <w:left w:val="nil"/>
              <w:bottom w:val="single" w:color="auto" w:sz="4" w:space="0"/>
              <w:right w:val="single" w:color="auto" w:sz="4" w:space="0"/>
            </w:tcBorders>
            <w:shd w:val="clear" w:color="auto" w:fill="auto"/>
            <w:noWrap/>
            <w:vAlign w:val="center"/>
          </w:tcPr>
          <w:p w14:paraId="0F5C9E5F">
            <w:pPr>
              <w:widowControl/>
              <w:jc w:val="center"/>
              <w:rPr>
                <w:rFonts w:hint="eastAsia" w:ascii="宋体" w:hAnsi="宋体" w:eastAsia="宋体" w:cs="宋体"/>
                <w:kern w:val="0"/>
                <w:sz w:val="24"/>
                <w:szCs w:val="24"/>
              </w:rPr>
            </w:pPr>
            <w:r>
              <w:rPr>
                <w:rFonts w:hint="eastAsia"/>
                <w:color w:val="000000"/>
                <w:sz w:val="22"/>
              </w:rPr>
              <w:t>90.60</w:t>
            </w:r>
          </w:p>
        </w:tc>
        <w:tc>
          <w:tcPr>
            <w:tcW w:w="1843" w:type="dxa"/>
            <w:tcBorders>
              <w:top w:val="nil"/>
              <w:left w:val="nil"/>
              <w:bottom w:val="single" w:color="auto" w:sz="4" w:space="0"/>
              <w:right w:val="single" w:color="auto" w:sz="4" w:space="0"/>
            </w:tcBorders>
            <w:shd w:val="clear" w:color="auto" w:fill="auto"/>
            <w:noWrap/>
            <w:vAlign w:val="center"/>
          </w:tcPr>
          <w:p w14:paraId="6F3457A2">
            <w:pPr>
              <w:widowControl/>
              <w:jc w:val="center"/>
              <w:rPr>
                <w:rFonts w:hint="eastAsia" w:ascii="宋体" w:hAnsi="宋体" w:eastAsia="宋体" w:cs="宋体"/>
                <w:kern w:val="0"/>
                <w:sz w:val="24"/>
                <w:szCs w:val="24"/>
              </w:rPr>
            </w:pPr>
            <w:r>
              <w:rPr>
                <w:rFonts w:hint="eastAsia"/>
                <w:color w:val="000000"/>
                <w:sz w:val="22"/>
              </w:rPr>
              <w:t>90.60</w:t>
            </w:r>
          </w:p>
        </w:tc>
        <w:tc>
          <w:tcPr>
            <w:tcW w:w="1842" w:type="dxa"/>
            <w:tcBorders>
              <w:top w:val="nil"/>
              <w:left w:val="nil"/>
              <w:bottom w:val="single" w:color="auto" w:sz="4" w:space="0"/>
              <w:right w:val="single" w:color="auto" w:sz="4" w:space="0"/>
            </w:tcBorders>
            <w:shd w:val="clear" w:color="auto" w:fill="auto"/>
            <w:noWrap/>
            <w:vAlign w:val="center"/>
          </w:tcPr>
          <w:p w14:paraId="4612D9BD">
            <w:pPr>
              <w:widowControl/>
              <w:jc w:val="center"/>
              <w:rPr>
                <w:rFonts w:hint="eastAsia" w:ascii="宋体" w:hAnsi="宋体" w:eastAsia="宋体" w:cs="宋体"/>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14:paraId="5C37F31D">
            <w:pPr>
              <w:widowControl/>
              <w:jc w:val="center"/>
              <w:rPr>
                <w:rFonts w:hint="eastAsia" w:ascii="宋体" w:hAnsi="宋体" w:eastAsia="宋体" w:cs="宋体"/>
                <w:kern w:val="0"/>
                <w:sz w:val="24"/>
                <w:szCs w:val="24"/>
              </w:rPr>
            </w:pPr>
          </w:p>
        </w:tc>
        <w:tc>
          <w:tcPr>
            <w:tcW w:w="1418" w:type="dxa"/>
            <w:tcBorders>
              <w:top w:val="nil"/>
              <w:left w:val="nil"/>
              <w:bottom w:val="single" w:color="auto" w:sz="4" w:space="0"/>
              <w:right w:val="single" w:color="auto" w:sz="4" w:space="0"/>
            </w:tcBorders>
            <w:shd w:val="clear" w:color="auto" w:fill="auto"/>
            <w:noWrap/>
            <w:vAlign w:val="center"/>
          </w:tcPr>
          <w:p w14:paraId="69767600">
            <w:pPr>
              <w:widowControl/>
              <w:jc w:val="center"/>
              <w:rPr>
                <w:rFonts w:hint="eastAsia" w:ascii="宋体" w:hAnsi="宋体" w:eastAsia="宋体" w:cs="宋体"/>
                <w:kern w:val="0"/>
                <w:sz w:val="24"/>
                <w:szCs w:val="24"/>
              </w:rPr>
            </w:pPr>
          </w:p>
        </w:tc>
        <w:tc>
          <w:tcPr>
            <w:tcW w:w="1591" w:type="dxa"/>
            <w:tcBorders>
              <w:top w:val="nil"/>
              <w:left w:val="nil"/>
              <w:bottom w:val="single" w:color="auto" w:sz="4" w:space="0"/>
              <w:right w:val="single" w:color="auto" w:sz="4" w:space="0"/>
            </w:tcBorders>
            <w:shd w:val="clear" w:color="auto" w:fill="auto"/>
            <w:noWrap/>
            <w:vAlign w:val="center"/>
          </w:tcPr>
          <w:p w14:paraId="0099CF5F">
            <w:pPr>
              <w:widowControl/>
              <w:jc w:val="center"/>
              <w:rPr>
                <w:rFonts w:hint="eastAsia" w:ascii="宋体" w:hAnsi="宋体" w:eastAsia="宋体" w:cs="宋体"/>
                <w:kern w:val="0"/>
                <w:sz w:val="24"/>
                <w:szCs w:val="24"/>
              </w:rPr>
            </w:pPr>
          </w:p>
        </w:tc>
      </w:tr>
      <w:tr w14:paraId="65790C54">
        <w:tblPrEx>
          <w:tblCellMar>
            <w:top w:w="0" w:type="dxa"/>
            <w:left w:w="108" w:type="dxa"/>
            <w:bottom w:w="0" w:type="dxa"/>
            <w:right w:w="108" w:type="dxa"/>
          </w:tblCellMar>
        </w:tblPrEx>
        <w:trPr>
          <w:trHeight w:val="595" w:hRule="atLeast"/>
        </w:trPr>
        <w:tc>
          <w:tcPr>
            <w:tcW w:w="15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A068159">
            <w:pPr>
              <w:widowControl/>
              <w:jc w:val="left"/>
              <w:rPr>
                <w:rFonts w:hint="eastAsia" w:ascii="宋体" w:hAnsi="宋体" w:eastAsia="宋体" w:cs="宋体"/>
                <w:kern w:val="0"/>
                <w:sz w:val="24"/>
                <w:szCs w:val="24"/>
              </w:rPr>
            </w:pPr>
            <w:r>
              <w:rPr>
                <w:rFonts w:hint="eastAsia"/>
                <w:color w:val="000000"/>
                <w:sz w:val="22"/>
              </w:rPr>
              <w:t>2080505</w:t>
            </w:r>
          </w:p>
        </w:tc>
        <w:tc>
          <w:tcPr>
            <w:tcW w:w="3827" w:type="dxa"/>
            <w:tcBorders>
              <w:top w:val="nil"/>
              <w:left w:val="nil"/>
              <w:bottom w:val="single" w:color="auto" w:sz="4" w:space="0"/>
              <w:right w:val="single" w:color="auto" w:sz="4" w:space="0"/>
            </w:tcBorders>
            <w:shd w:val="clear" w:color="000000" w:fill="FFFFFF"/>
            <w:noWrap/>
            <w:vAlign w:val="center"/>
          </w:tcPr>
          <w:p w14:paraId="169D35F9">
            <w:pPr>
              <w:widowControl/>
              <w:jc w:val="left"/>
              <w:rPr>
                <w:rFonts w:hint="eastAsia" w:ascii="宋体" w:hAnsi="宋体" w:eastAsia="宋体" w:cs="宋体"/>
                <w:kern w:val="0"/>
                <w:sz w:val="24"/>
                <w:szCs w:val="24"/>
              </w:rPr>
            </w:pPr>
            <w:r>
              <w:rPr>
                <w:rFonts w:hint="eastAsia"/>
                <w:color w:val="000000"/>
                <w:sz w:val="22"/>
              </w:rPr>
              <w:t>机关事业单位基本养老保险缴费支出</w:t>
            </w:r>
          </w:p>
        </w:tc>
        <w:tc>
          <w:tcPr>
            <w:tcW w:w="2268" w:type="dxa"/>
            <w:tcBorders>
              <w:top w:val="nil"/>
              <w:left w:val="nil"/>
              <w:bottom w:val="single" w:color="auto" w:sz="4" w:space="0"/>
              <w:right w:val="single" w:color="auto" w:sz="4" w:space="0"/>
            </w:tcBorders>
            <w:shd w:val="clear" w:color="auto" w:fill="auto"/>
            <w:noWrap/>
            <w:vAlign w:val="center"/>
          </w:tcPr>
          <w:p w14:paraId="282C4C34">
            <w:pPr>
              <w:widowControl/>
              <w:jc w:val="center"/>
              <w:rPr>
                <w:rFonts w:hint="eastAsia" w:ascii="宋体" w:hAnsi="宋体" w:eastAsia="宋体" w:cs="宋体"/>
                <w:kern w:val="0"/>
                <w:sz w:val="24"/>
                <w:szCs w:val="24"/>
              </w:rPr>
            </w:pPr>
            <w:r>
              <w:rPr>
                <w:rFonts w:hint="eastAsia"/>
                <w:color w:val="000000"/>
                <w:sz w:val="22"/>
              </w:rPr>
              <w:t>64.72</w:t>
            </w:r>
          </w:p>
        </w:tc>
        <w:tc>
          <w:tcPr>
            <w:tcW w:w="1843" w:type="dxa"/>
            <w:tcBorders>
              <w:top w:val="nil"/>
              <w:left w:val="nil"/>
              <w:bottom w:val="single" w:color="auto" w:sz="4" w:space="0"/>
              <w:right w:val="single" w:color="auto" w:sz="4" w:space="0"/>
            </w:tcBorders>
            <w:shd w:val="clear" w:color="auto" w:fill="auto"/>
            <w:noWrap/>
            <w:vAlign w:val="center"/>
          </w:tcPr>
          <w:p w14:paraId="467429F4">
            <w:pPr>
              <w:widowControl/>
              <w:jc w:val="center"/>
              <w:rPr>
                <w:rFonts w:hint="eastAsia" w:ascii="宋体" w:hAnsi="宋体" w:eastAsia="宋体" w:cs="宋体"/>
                <w:kern w:val="0"/>
                <w:sz w:val="24"/>
                <w:szCs w:val="24"/>
              </w:rPr>
            </w:pPr>
            <w:r>
              <w:rPr>
                <w:rFonts w:hint="eastAsia"/>
                <w:color w:val="000000"/>
                <w:sz w:val="22"/>
              </w:rPr>
              <w:t>64.72</w:t>
            </w:r>
          </w:p>
        </w:tc>
        <w:tc>
          <w:tcPr>
            <w:tcW w:w="1842" w:type="dxa"/>
            <w:tcBorders>
              <w:top w:val="nil"/>
              <w:left w:val="nil"/>
              <w:bottom w:val="single" w:color="auto" w:sz="4" w:space="0"/>
              <w:right w:val="single" w:color="auto" w:sz="4" w:space="0"/>
            </w:tcBorders>
            <w:shd w:val="clear" w:color="auto" w:fill="auto"/>
            <w:noWrap/>
            <w:vAlign w:val="center"/>
          </w:tcPr>
          <w:p w14:paraId="717A3EEB">
            <w:pPr>
              <w:widowControl/>
              <w:jc w:val="center"/>
              <w:rPr>
                <w:rFonts w:hint="eastAsia" w:ascii="宋体" w:hAnsi="宋体" w:eastAsia="宋体" w:cs="宋体"/>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14:paraId="79CCAFEF">
            <w:pPr>
              <w:widowControl/>
              <w:jc w:val="center"/>
              <w:rPr>
                <w:rFonts w:hint="eastAsia" w:ascii="宋体" w:hAnsi="宋体" w:eastAsia="宋体" w:cs="宋体"/>
                <w:kern w:val="0"/>
                <w:sz w:val="24"/>
                <w:szCs w:val="24"/>
              </w:rPr>
            </w:pPr>
          </w:p>
        </w:tc>
        <w:tc>
          <w:tcPr>
            <w:tcW w:w="1418" w:type="dxa"/>
            <w:tcBorders>
              <w:top w:val="nil"/>
              <w:left w:val="nil"/>
              <w:bottom w:val="single" w:color="auto" w:sz="4" w:space="0"/>
              <w:right w:val="single" w:color="auto" w:sz="4" w:space="0"/>
            </w:tcBorders>
            <w:shd w:val="clear" w:color="auto" w:fill="auto"/>
            <w:noWrap/>
            <w:vAlign w:val="center"/>
          </w:tcPr>
          <w:p w14:paraId="3C8659B0">
            <w:pPr>
              <w:widowControl/>
              <w:jc w:val="center"/>
              <w:rPr>
                <w:rFonts w:hint="eastAsia" w:ascii="宋体" w:hAnsi="宋体" w:eastAsia="宋体" w:cs="宋体"/>
                <w:kern w:val="0"/>
                <w:sz w:val="24"/>
                <w:szCs w:val="24"/>
              </w:rPr>
            </w:pPr>
          </w:p>
        </w:tc>
        <w:tc>
          <w:tcPr>
            <w:tcW w:w="1591" w:type="dxa"/>
            <w:tcBorders>
              <w:top w:val="nil"/>
              <w:left w:val="nil"/>
              <w:bottom w:val="single" w:color="auto" w:sz="4" w:space="0"/>
              <w:right w:val="single" w:color="auto" w:sz="4" w:space="0"/>
            </w:tcBorders>
            <w:shd w:val="clear" w:color="auto" w:fill="auto"/>
            <w:noWrap/>
            <w:vAlign w:val="center"/>
          </w:tcPr>
          <w:p w14:paraId="092B8424">
            <w:pPr>
              <w:widowControl/>
              <w:jc w:val="center"/>
              <w:rPr>
                <w:rFonts w:hint="eastAsia" w:ascii="宋体" w:hAnsi="宋体" w:eastAsia="宋体" w:cs="宋体"/>
                <w:kern w:val="0"/>
                <w:sz w:val="24"/>
                <w:szCs w:val="24"/>
              </w:rPr>
            </w:pPr>
          </w:p>
        </w:tc>
      </w:tr>
      <w:tr w14:paraId="36DDE0E5">
        <w:tblPrEx>
          <w:tblCellMar>
            <w:top w:w="0" w:type="dxa"/>
            <w:left w:w="108" w:type="dxa"/>
            <w:bottom w:w="0" w:type="dxa"/>
            <w:right w:w="108" w:type="dxa"/>
          </w:tblCellMar>
        </w:tblPrEx>
        <w:trPr>
          <w:trHeight w:val="595" w:hRule="atLeast"/>
        </w:trPr>
        <w:tc>
          <w:tcPr>
            <w:tcW w:w="15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FDAD5A5">
            <w:pPr>
              <w:widowControl/>
              <w:jc w:val="left"/>
              <w:rPr>
                <w:rFonts w:hint="eastAsia" w:ascii="宋体" w:hAnsi="宋体" w:eastAsia="宋体" w:cs="宋体"/>
                <w:kern w:val="0"/>
                <w:sz w:val="24"/>
                <w:szCs w:val="24"/>
              </w:rPr>
            </w:pPr>
            <w:r>
              <w:rPr>
                <w:rFonts w:hint="eastAsia"/>
                <w:color w:val="000000"/>
                <w:sz w:val="22"/>
              </w:rPr>
              <w:t>2080506</w:t>
            </w:r>
          </w:p>
        </w:tc>
        <w:tc>
          <w:tcPr>
            <w:tcW w:w="3827" w:type="dxa"/>
            <w:tcBorders>
              <w:top w:val="nil"/>
              <w:left w:val="nil"/>
              <w:bottom w:val="single" w:color="auto" w:sz="4" w:space="0"/>
              <w:right w:val="single" w:color="auto" w:sz="4" w:space="0"/>
            </w:tcBorders>
            <w:shd w:val="clear" w:color="000000" w:fill="FFFFFF"/>
            <w:noWrap/>
            <w:vAlign w:val="center"/>
          </w:tcPr>
          <w:p w14:paraId="394300B2">
            <w:pPr>
              <w:widowControl/>
              <w:jc w:val="left"/>
              <w:rPr>
                <w:rFonts w:hint="eastAsia" w:ascii="宋体" w:hAnsi="宋体" w:eastAsia="宋体" w:cs="宋体"/>
                <w:kern w:val="0"/>
                <w:sz w:val="24"/>
                <w:szCs w:val="24"/>
              </w:rPr>
            </w:pPr>
            <w:r>
              <w:rPr>
                <w:rFonts w:hint="eastAsia"/>
                <w:color w:val="000000"/>
                <w:sz w:val="22"/>
              </w:rPr>
              <w:t>机关事业单位职业年金缴费支出</w:t>
            </w:r>
          </w:p>
        </w:tc>
        <w:tc>
          <w:tcPr>
            <w:tcW w:w="2268" w:type="dxa"/>
            <w:tcBorders>
              <w:top w:val="nil"/>
              <w:left w:val="nil"/>
              <w:bottom w:val="single" w:color="auto" w:sz="4" w:space="0"/>
              <w:right w:val="single" w:color="auto" w:sz="4" w:space="0"/>
            </w:tcBorders>
            <w:shd w:val="clear" w:color="auto" w:fill="auto"/>
            <w:noWrap/>
            <w:vAlign w:val="center"/>
          </w:tcPr>
          <w:p w14:paraId="5A7E79EA">
            <w:pPr>
              <w:widowControl/>
              <w:jc w:val="center"/>
              <w:rPr>
                <w:rFonts w:hint="eastAsia" w:ascii="宋体" w:hAnsi="宋体" w:eastAsia="宋体" w:cs="宋体"/>
                <w:kern w:val="0"/>
                <w:sz w:val="24"/>
                <w:szCs w:val="24"/>
              </w:rPr>
            </w:pPr>
            <w:r>
              <w:rPr>
                <w:rFonts w:hint="eastAsia"/>
                <w:color w:val="000000"/>
                <w:sz w:val="22"/>
              </w:rPr>
              <w:t>6.45</w:t>
            </w:r>
          </w:p>
        </w:tc>
        <w:tc>
          <w:tcPr>
            <w:tcW w:w="1843" w:type="dxa"/>
            <w:tcBorders>
              <w:top w:val="nil"/>
              <w:left w:val="nil"/>
              <w:bottom w:val="single" w:color="auto" w:sz="4" w:space="0"/>
              <w:right w:val="single" w:color="auto" w:sz="4" w:space="0"/>
            </w:tcBorders>
            <w:shd w:val="clear" w:color="auto" w:fill="auto"/>
            <w:noWrap/>
            <w:vAlign w:val="center"/>
          </w:tcPr>
          <w:p w14:paraId="4117EA43">
            <w:pPr>
              <w:widowControl/>
              <w:jc w:val="center"/>
              <w:rPr>
                <w:rFonts w:hint="eastAsia" w:ascii="宋体" w:hAnsi="宋体" w:eastAsia="宋体" w:cs="宋体"/>
                <w:kern w:val="0"/>
                <w:sz w:val="24"/>
                <w:szCs w:val="24"/>
              </w:rPr>
            </w:pPr>
            <w:r>
              <w:rPr>
                <w:rFonts w:hint="eastAsia"/>
                <w:color w:val="000000"/>
                <w:sz w:val="22"/>
              </w:rPr>
              <w:t>6.45</w:t>
            </w:r>
          </w:p>
        </w:tc>
        <w:tc>
          <w:tcPr>
            <w:tcW w:w="1842" w:type="dxa"/>
            <w:tcBorders>
              <w:top w:val="nil"/>
              <w:left w:val="nil"/>
              <w:bottom w:val="single" w:color="auto" w:sz="4" w:space="0"/>
              <w:right w:val="single" w:color="auto" w:sz="4" w:space="0"/>
            </w:tcBorders>
            <w:shd w:val="clear" w:color="auto" w:fill="auto"/>
            <w:noWrap/>
            <w:vAlign w:val="center"/>
          </w:tcPr>
          <w:p w14:paraId="4D82E787">
            <w:pPr>
              <w:widowControl/>
              <w:jc w:val="center"/>
              <w:rPr>
                <w:rFonts w:hint="eastAsia" w:ascii="宋体" w:hAnsi="宋体" w:eastAsia="宋体" w:cs="宋体"/>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14:paraId="31F9020E">
            <w:pPr>
              <w:widowControl/>
              <w:jc w:val="center"/>
              <w:rPr>
                <w:rFonts w:hint="eastAsia" w:ascii="宋体" w:hAnsi="宋体" w:eastAsia="宋体" w:cs="宋体"/>
                <w:kern w:val="0"/>
                <w:sz w:val="24"/>
                <w:szCs w:val="24"/>
              </w:rPr>
            </w:pPr>
          </w:p>
        </w:tc>
        <w:tc>
          <w:tcPr>
            <w:tcW w:w="1418" w:type="dxa"/>
            <w:tcBorders>
              <w:top w:val="nil"/>
              <w:left w:val="nil"/>
              <w:bottom w:val="single" w:color="auto" w:sz="4" w:space="0"/>
              <w:right w:val="single" w:color="auto" w:sz="4" w:space="0"/>
            </w:tcBorders>
            <w:shd w:val="clear" w:color="auto" w:fill="auto"/>
            <w:noWrap/>
            <w:vAlign w:val="center"/>
          </w:tcPr>
          <w:p w14:paraId="38D0AF06">
            <w:pPr>
              <w:widowControl/>
              <w:jc w:val="center"/>
              <w:rPr>
                <w:rFonts w:hint="eastAsia" w:ascii="宋体" w:hAnsi="宋体" w:eastAsia="宋体" w:cs="宋体"/>
                <w:kern w:val="0"/>
                <w:sz w:val="24"/>
                <w:szCs w:val="24"/>
              </w:rPr>
            </w:pPr>
          </w:p>
        </w:tc>
        <w:tc>
          <w:tcPr>
            <w:tcW w:w="1591" w:type="dxa"/>
            <w:tcBorders>
              <w:top w:val="nil"/>
              <w:left w:val="nil"/>
              <w:bottom w:val="single" w:color="auto" w:sz="4" w:space="0"/>
              <w:right w:val="single" w:color="auto" w:sz="4" w:space="0"/>
            </w:tcBorders>
            <w:shd w:val="clear" w:color="auto" w:fill="auto"/>
            <w:noWrap/>
            <w:vAlign w:val="center"/>
          </w:tcPr>
          <w:p w14:paraId="38D74E26">
            <w:pPr>
              <w:widowControl/>
              <w:jc w:val="center"/>
              <w:rPr>
                <w:rFonts w:hint="eastAsia" w:ascii="宋体" w:hAnsi="宋体" w:eastAsia="宋体" w:cs="宋体"/>
                <w:kern w:val="0"/>
                <w:sz w:val="24"/>
                <w:szCs w:val="24"/>
              </w:rPr>
            </w:pPr>
          </w:p>
        </w:tc>
      </w:tr>
      <w:tr w14:paraId="330A8AD9">
        <w:tblPrEx>
          <w:tblCellMar>
            <w:top w:w="0" w:type="dxa"/>
            <w:left w:w="108" w:type="dxa"/>
            <w:bottom w:w="0" w:type="dxa"/>
            <w:right w:w="108" w:type="dxa"/>
          </w:tblCellMar>
        </w:tblPrEx>
        <w:trPr>
          <w:trHeight w:val="595" w:hRule="atLeast"/>
        </w:trPr>
        <w:tc>
          <w:tcPr>
            <w:tcW w:w="15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90989E7">
            <w:pPr>
              <w:widowControl/>
              <w:jc w:val="left"/>
              <w:rPr>
                <w:rFonts w:hint="eastAsia" w:ascii="宋体" w:hAnsi="宋体" w:eastAsia="宋体" w:cs="宋体"/>
                <w:kern w:val="0"/>
                <w:sz w:val="24"/>
                <w:szCs w:val="24"/>
              </w:rPr>
            </w:pPr>
            <w:r>
              <w:rPr>
                <w:rFonts w:hint="eastAsia"/>
                <w:color w:val="000000"/>
                <w:sz w:val="22"/>
              </w:rPr>
              <w:t>2080508</w:t>
            </w:r>
          </w:p>
        </w:tc>
        <w:tc>
          <w:tcPr>
            <w:tcW w:w="3827" w:type="dxa"/>
            <w:tcBorders>
              <w:top w:val="nil"/>
              <w:left w:val="nil"/>
              <w:bottom w:val="single" w:color="auto" w:sz="4" w:space="0"/>
              <w:right w:val="single" w:color="auto" w:sz="4" w:space="0"/>
            </w:tcBorders>
            <w:shd w:val="clear" w:color="000000" w:fill="FFFFFF"/>
            <w:noWrap/>
            <w:vAlign w:val="center"/>
          </w:tcPr>
          <w:p w14:paraId="7DFC6584">
            <w:pPr>
              <w:widowControl/>
              <w:jc w:val="left"/>
              <w:rPr>
                <w:rFonts w:hint="eastAsia" w:ascii="宋体" w:hAnsi="宋体" w:eastAsia="宋体" w:cs="宋体"/>
                <w:kern w:val="0"/>
                <w:sz w:val="24"/>
                <w:szCs w:val="24"/>
              </w:rPr>
            </w:pPr>
            <w:r>
              <w:rPr>
                <w:rFonts w:hint="eastAsia"/>
                <w:color w:val="000000"/>
                <w:sz w:val="22"/>
              </w:rPr>
              <w:t>对机关事业单位职业年金的补助</w:t>
            </w:r>
          </w:p>
        </w:tc>
        <w:tc>
          <w:tcPr>
            <w:tcW w:w="2268" w:type="dxa"/>
            <w:tcBorders>
              <w:top w:val="nil"/>
              <w:left w:val="nil"/>
              <w:bottom w:val="single" w:color="auto" w:sz="4" w:space="0"/>
              <w:right w:val="single" w:color="auto" w:sz="4" w:space="0"/>
            </w:tcBorders>
            <w:shd w:val="clear" w:color="auto" w:fill="auto"/>
            <w:noWrap/>
            <w:vAlign w:val="center"/>
          </w:tcPr>
          <w:p w14:paraId="56CF69DE">
            <w:pPr>
              <w:widowControl/>
              <w:jc w:val="center"/>
              <w:rPr>
                <w:rFonts w:hint="eastAsia" w:ascii="宋体" w:hAnsi="宋体" w:eastAsia="宋体" w:cs="宋体"/>
                <w:kern w:val="0"/>
                <w:sz w:val="24"/>
                <w:szCs w:val="24"/>
              </w:rPr>
            </w:pPr>
            <w:r>
              <w:rPr>
                <w:rFonts w:hint="eastAsia"/>
                <w:color w:val="000000"/>
                <w:sz w:val="22"/>
              </w:rPr>
              <w:t>18.13</w:t>
            </w:r>
          </w:p>
        </w:tc>
        <w:tc>
          <w:tcPr>
            <w:tcW w:w="1843" w:type="dxa"/>
            <w:tcBorders>
              <w:top w:val="nil"/>
              <w:left w:val="nil"/>
              <w:bottom w:val="single" w:color="auto" w:sz="4" w:space="0"/>
              <w:right w:val="single" w:color="auto" w:sz="4" w:space="0"/>
            </w:tcBorders>
            <w:shd w:val="clear" w:color="auto" w:fill="auto"/>
            <w:noWrap/>
            <w:vAlign w:val="center"/>
          </w:tcPr>
          <w:p w14:paraId="6E1D5FA8">
            <w:pPr>
              <w:widowControl/>
              <w:jc w:val="center"/>
              <w:rPr>
                <w:rFonts w:hint="eastAsia" w:ascii="宋体" w:hAnsi="宋体" w:eastAsia="宋体" w:cs="宋体"/>
                <w:kern w:val="0"/>
                <w:sz w:val="24"/>
                <w:szCs w:val="24"/>
              </w:rPr>
            </w:pPr>
            <w:r>
              <w:rPr>
                <w:rFonts w:hint="eastAsia"/>
                <w:color w:val="000000"/>
                <w:sz w:val="22"/>
              </w:rPr>
              <w:t>18.13</w:t>
            </w:r>
          </w:p>
        </w:tc>
        <w:tc>
          <w:tcPr>
            <w:tcW w:w="1842" w:type="dxa"/>
            <w:tcBorders>
              <w:top w:val="nil"/>
              <w:left w:val="nil"/>
              <w:bottom w:val="single" w:color="auto" w:sz="4" w:space="0"/>
              <w:right w:val="single" w:color="auto" w:sz="4" w:space="0"/>
            </w:tcBorders>
            <w:shd w:val="clear" w:color="auto" w:fill="auto"/>
            <w:noWrap/>
            <w:vAlign w:val="center"/>
          </w:tcPr>
          <w:p w14:paraId="77EBB374">
            <w:pPr>
              <w:widowControl/>
              <w:jc w:val="center"/>
              <w:rPr>
                <w:rFonts w:hint="eastAsia" w:ascii="宋体" w:hAnsi="宋体" w:eastAsia="宋体" w:cs="宋体"/>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14:paraId="28505A0F">
            <w:pPr>
              <w:widowControl/>
              <w:jc w:val="center"/>
              <w:rPr>
                <w:rFonts w:hint="eastAsia" w:ascii="宋体" w:hAnsi="宋体" w:eastAsia="宋体" w:cs="宋体"/>
                <w:kern w:val="0"/>
                <w:sz w:val="24"/>
                <w:szCs w:val="24"/>
              </w:rPr>
            </w:pPr>
          </w:p>
        </w:tc>
        <w:tc>
          <w:tcPr>
            <w:tcW w:w="1418" w:type="dxa"/>
            <w:tcBorders>
              <w:top w:val="nil"/>
              <w:left w:val="nil"/>
              <w:bottom w:val="single" w:color="auto" w:sz="4" w:space="0"/>
              <w:right w:val="single" w:color="auto" w:sz="4" w:space="0"/>
            </w:tcBorders>
            <w:shd w:val="clear" w:color="auto" w:fill="auto"/>
            <w:noWrap/>
            <w:vAlign w:val="center"/>
          </w:tcPr>
          <w:p w14:paraId="2D9BC119">
            <w:pPr>
              <w:widowControl/>
              <w:jc w:val="center"/>
              <w:rPr>
                <w:rFonts w:hint="eastAsia" w:ascii="宋体" w:hAnsi="宋体" w:eastAsia="宋体" w:cs="宋体"/>
                <w:kern w:val="0"/>
                <w:sz w:val="24"/>
                <w:szCs w:val="24"/>
              </w:rPr>
            </w:pPr>
          </w:p>
        </w:tc>
        <w:tc>
          <w:tcPr>
            <w:tcW w:w="1591" w:type="dxa"/>
            <w:tcBorders>
              <w:top w:val="nil"/>
              <w:left w:val="nil"/>
              <w:bottom w:val="single" w:color="auto" w:sz="4" w:space="0"/>
              <w:right w:val="single" w:color="auto" w:sz="4" w:space="0"/>
            </w:tcBorders>
            <w:shd w:val="clear" w:color="auto" w:fill="auto"/>
            <w:noWrap/>
            <w:vAlign w:val="center"/>
          </w:tcPr>
          <w:p w14:paraId="4B4BB925">
            <w:pPr>
              <w:widowControl/>
              <w:jc w:val="center"/>
              <w:rPr>
                <w:rFonts w:hint="eastAsia" w:ascii="宋体" w:hAnsi="宋体" w:eastAsia="宋体" w:cs="宋体"/>
                <w:kern w:val="0"/>
                <w:sz w:val="24"/>
                <w:szCs w:val="24"/>
              </w:rPr>
            </w:pPr>
          </w:p>
        </w:tc>
      </w:tr>
      <w:tr w14:paraId="4D68A732">
        <w:tblPrEx>
          <w:tblCellMar>
            <w:top w:w="0" w:type="dxa"/>
            <w:left w:w="108" w:type="dxa"/>
            <w:bottom w:w="0" w:type="dxa"/>
            <w:right w:w="108" w:type="dxa"/>
          </w:tblCellMar>
        </w:tblPrEx>
        <w:trPr>
          <w:trHeight w:val="595" w:hRule="atLeast"/>
        </w:trPr>
        <w:tc>
          <w:tcPr>
            <w:tcW w:w="15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977AB48">
            <w:pPr>
              <w:widowControl/>
              <w:jc w:val="left"/>
              <w:rPr>
                <w:rFonts w:hint="eastAsia" w:ascii="宋体" w:hAnsi="宋体" w:eastAsia="宋体" w:cs="宋体"/>
                <w:kern w:val="0"/>
                <w:sz w:val="24"/>
                <w:szCs w:val="24"/>
              </w:rPr>
            </w:pPr>
            <w:r>
              <w:rPr>
                <w:rFonts w:hint="eastAsia"/>
                <w:color w:val="000000"/>
                <w:sz w:val="22"/>
              </w:rPr>
              <w:t>2080599</w:t>
            </w:r>
          </w:p>
        </w:tc>
        <w:tc>
          <w:tcPr>
            <w:tcW w:w="3827" w:type="dxa"/>
            <w:tcBorders>
              <w:top w:val="nil"/>
              <w:left w:val="nil"/>
              <w:bottom w:val="single" w:color="auto" w:sz="4" w:space="0"/>
              <w:right w:val="single" w:color="auto" w:sz="4" w:space="0"/>
            </w:tcBorders>
            <w:shd w:val="clear" w:color="000000" w:fill="FFFFFF"/>
            <w:noWrap/>
            <w:vAlign w:val="center"/>
          </w:tcPr>
          <w:p w14:paraId="4EF29058">
            <w:pPr>
              <w:widowControl/>
              <w:jc w:val="left"/>
              <w:rPr>
                <w:rFonts w:hint="eastAsia" w:ascii="宋体" w:hAnsi="宋体" w:eastAsia="宋体" w:cs="宋体"/>
                <w:kern w:val="0"/>
                <w:sz w:val="24"/>
                <w:szCs w:val="24"/>
              </w:rPr>
            </w:pPr>
            <w:r>
              <w:rPr>
                <w:rFonts w:hint="eastAsia"/>
                <w:color w:val="000000"/>
                <w:sz w:val="22"/>
              </w:rPr>
              <w:t>其他行政事业单位养老支出</w:t>
            </w:r>
          </w:p>
        </w:tc>
        <w:tc>
          <w:tcPr>
            <w:tcW w:w="2268" w:type="dxa"/>
            <w:tcBorders>
              <w:top w:val="nil"/>
              <w:left w:val="nil"/>
              <w:bottom w:val="single" w:color="auto" w:sz="4" w:space="0"/>
              <w:right w:val="single" w:color="auto" w:sz="4" w:space="0"/>
            </w:tcBorders>
            <w:shd w:val="clear" w:color="auto" w:fill="auto"/>
            <w:noWrap/>
            <w:vAlign w:val="center"/>
          </w:tcPr>
          <w:p w14:paraId="4A9859BC">
            <w:pPr>
              <w:widowControl/>
              <w:jc w:val="center"/>
              <w:rPr>
                <w:rFonts w:hint="eastAsia" w:ascii="宋体" w:hAnsi="宋体" w:eastAsia="宋体" w:cs="宋体"/>
                <w:kern w:val="0"/>
                <w:sz w:val="24"/>
                <w:szCs w:val="24"/>
              </w:rPr>
            </w:pPr>
            <w:r>
              <w:rPr>
                <w:rFonts w:hint="eastAsia"/>
                <w:color w:val="000000"/>
                <w:sz w:val="22"/>
              </w:rPr>
              <w:t>1.30</w:t>
            </w:r>
          </w:p>
        </w:tc>
        <w:tc>
          <w:tcPr>
            <w:tcW w:w="1843" w:type="dxa"/>
            <w:tcBorders>
              <w:top w:val="nil"/>
              <w:left w:val="nil"/>
              <w:bottom w:val="single" w:color="auto" w:sz="4" w:space="0"/>
              <w:right w:val="single" w:color="auto" w:sz="4" w:space="0"/>
            </w:tcBorders>
            <w:shd w:val="clear" w:color="auto" w:fill="auto"/>
            <w:noWrap/>
            <w:vAlign w:val="center"/>
          </w:tcPr>
          <w:p w14:paraId="51B74C00">
            <w:pPr>
              <w:widowControl/>
              <w:jc w:val="center"/>
              <w:rPr>
                <w:rFonts w:hint="eastAsia" w:ascii="宋体" w:hAnsi="宋体" w:eastAsia="宋体" w:cs="宋体"/>
                <w:kern w:val="0"/>
                <w:sz w:val="24"/>
                <w:szCs w:val="24"/>
              </w:rPr>
            </w:pPr>
            <w:r>
              <w:rPr>
                <w:rFonts w:hint="eastAsia"/>
                <w:color w:val="000000"/>
                <w:sz w:val="22"/>
              </w:rPr>
              <w:t>1.30</w:t>
            </w:r>
          </w:p>
        </w:tc>
        <w:tc>
          <w:tcPr>
            <w:tcW w:w="1842" w:type="dxa"/>
            <w:tcBorders>
              <w:top w:val="nil"/>
              <w:left w:val="nil"/>
              <w:bottom w:val="single" w:color="auto" w:sz="4" w:space="0"/>
              <w:right w:val="single" w:color="auto" w:sz="4" w:space="0"/>
            </w:tcBorders>
            <w:shd w:val="clear" w:color="auto" w:fill="auto"/>
            <w:noWrap/>
            <w:vAlign w:val="center"/>
          </w:tcPr>
          <w:p w14:paraId="7FEB7982">
            <w:pPr>
              <w:widowControl/>
              <w:jc w:val="center"/>
              <w:rPr>
                <w:rFonts w:hint="eastAsia" w:ascii="宋体" w:hAnsi="宋体" w:eastAsia="宋体" w:cs="宋体"/>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14:paraId="07A16472">
            <w:pPr>
              <w:widowControl/>
              <w:jc w:val="center"/>
              <w:rPr>
                <w:rFonts w:hint="eastAsia" w:ascii="宋体" w:hAnsi="宋体" w:eastAsia="宋体" w:cs="宋体"/>
                <w:kern w:val="0"/>
                <w:sz w:val="24"/>
                <w:szCs w:val="24"/>
              </w:rPr>
            </w:pPr>
          </w:p>
        </w:tc>
        <w:tc>
          <w:tcPr>
            <w:tcW w:w="1418" w:type="dxa"/>
            <w:tcBorders>
              <w:top w:val="nil"/>
              <w:left w:val="nil"/>
              <w:bottom w:val="single" w:color="auto" w:sz="4" w:space="0"/>
              <w:right w:val="single" w:color="auto" w:sz="4" w:space="0"/>
            </w:tcBorders>
            <w:shd w:val="clear" w:color="auto" w:fill="auto"/>
            <w:noWrap/>
            <w:vAlign w:val="center"/>
          </w:tcPr>
          <w:p w14:paraId="55971266">
            <w:pPr>
              <w:widowControl/>
              <w:jc w:val="center"/>
              <w:rPr>
                <w:rFonts w:hint="eastAsia" w:ascii="宋体" w:hAnsi="宋体" w:eastAsia="宋体" w:cs="宋体"/>
                <w:kern w:val="0"/>
                <w:sz w:val="24"/>
                <w:szCs w:val="24"/>
              </w:rPr>
            </w:pPr>
          </w:p>
        </w:tc>
        <w:tc>
          <w:tcPr>
            <w:tcW w:w="1591" w:type="dxa"/>
            <w:tcBorders>
              <w:top w:val="nil"/>
              <w:left w:val="nil"/>
              <w:bottom w:val="single" w:color="auto" w:sz="4" w:space="0"/>
              <w:right w:val="single" w:color="auto" w:sz="4" w:space="0"/>
            </w:tcBorders>
            <w:shd w:val="clear" w:color="auto" w:fill="auto"/>
            <w:noWrap/>
            <w:vAlign w:val="center"/>
          </w:tcPr>
          <w:p w14:paraId="1FA9BA9C">
            <w:pPr>
              <w:widowControl/>
              <w:jc w:val="center"/>
              <w:rPr>
                <w:rFonts w:hint="eastAsia" w:ascii="宋体" w:hAnsi="宋体" w:eastAsia="宋体" w:cs="宋体"/>
                <w:kern w:val="0"/>
                <w:sz w:val="24"/>
                <w:szCs w:val="24"/>
              </w:rPr>
            </w:pPr>
          </w:p>
        </w:tc>
      </w:tr>
      <w:tr w14:paraId="3D896223">
        <w:tblPrEx>
          <w:tblCellMar>
            <w:top w:w="0" w:type="dxa"/>
            <w:left w:w="108" w:type="dxa"/>
            <w:bottom w:w="0" w:type="dxa"/>
            <w:right w:w="108" w:type="dxa"/>
          </w:tblCellMar>
        </w:tblPrEx>
        <w:trPr>
          <w:trHeight w:val="595" w:hRule="atLeast"/>
        </w:trPr>
        <w:tc>
          <w:tcPr>
            <w:tcW w:w="15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2E30FAB">
            <w:pPr>
              <w:widowControl/>
              <w:jc w:val="left"/>
              <w:rPr>
                <w:rFonts w:hint="eastAsia" w:ascii="宋体" w:hAnsi="宋体" w:eastAsia="宋体" w:cs="宋体"/>
                <w:kern w:val="0"/>
                <w:sz w:val="24"/>
                <w:szCs w:val="24"/>
              </w:rPr>
            </w:pPr>
            <w:r>
              <w:rPr>
                <w:rFonts w:hint="eastAsia"/>
                <w:color w:val="000000"/>
                <w:sz w:val="22"/>
              </w:rPr>
              <w:t>20899</w:t>
            </w:r>
          </w:p>
        </w:tc>
        <w:tc>
          <w:tcPr>
            <w:tcW w:w="3827" w:type="dxa"/>
            <w:tcBorders>
              <w:top w:val="nil"/>
              <w:left w:val="nil"/>
              <w:bottom w:val="single" w:color="auto" w:sz="4" w:space="0"/>
              <w:right w:val="single" w:color="auto" w:sz="4" w:space="0"/>
            </w:tcBorders>
            <w:shd w:val="clear" w:color="000000" w:fill="FFFFFF"/>
            <w:noWrap/>
            <w:vAlign w:val="center"/>
          </w:tcPr>
          <w:p w14:paraId="1BDCD92E">
            <w:pPr>
              <w:widowControl/>
              <w:jc w:val="left"/>
              <w:rPr>
                <w:rFonts w:hint="eastAsia" w:ascii="宋体" w:hAnsi="宋体" w:eastAsia="宋体" w:cs="宋体"/>
                <w:kern w:val="0"/>
                <w:sz w:val="24"/>
                <w:szCs w:val="24"/>
              </w:rPr>
            </w:pPr>
            <w:r>
              <w:rPr>
                <w:rFonts w:hint="eastAsia"/>
                <w:color w:val="000000"/>
                <w:sz w:val="22"/>
              </w:rPr>
              <w:t>其他社会保障和就业支出</w:t>
            </w:r>
          </w:p>
        </w:tc>
        <w:tc>
          <w:tcPr>
            <w:tcW w:w="2268" w:type="dxa"/>
            <w:tcBorders>
              <w:top w:val="nil"/>
              <w:left w:val="nil"/>
              <w:bottom w:val="single" w:color="auto" w:sz="4" w:space="0"/>
              <w:right w:val="single" w:color="auto" w:sz="4" w:space="0"/>
            </w:tcBorders>
            <w:shd w:val="clear" w:color="auto" w:fill="auto"/>
            <w:noWrap/>
            <w:vAlign w:val="center"/>
          </w:tcPr>
          <w:p w14:paraId="02848D2F">
            <w:pPr>
              <w:widowControl/>
              <w:jc w:val="center"/>
              <w:rPr>
                <w:rFonts w:hint="eastAsia" w:ascii="宋体" w:hAnsi="宋体" w:eastAsia="宋体" w:cs="宋体"/>
                <w:kern w:val="0"/>
                <w:sz w:val="24"/>
                <w:szCs w:val="24"/>
              </w:rPr>
            </w:pPr>
            <w:r>
              <w:rPr>
                <w:rFonts w:hint="eastAsia"/>
                <w:color w:val="000000"/>
                <w:sz w:val="22"/>
              </w:rPr>
              <w:t>1.17</w:t>
            </w:r>
          </w:p>
        </w:tc>
        <w:tc>
          <w:tcPr>
            <w:tcW w:w="1843" w:type="dxa"/>
            <w:tcBorders>
              <w:top w:val="nil"/>
              <w:left w:val="nil"/>
              <w:bottom w:val="single" w:color="auto" w:sz="4" w:space="0"/>
              <w:right w:val="single" w:color="auto" w:sz="4" w:space="0"/>
            </w:tcBorders>
            <w:shd w:val="clear" w:color="auto" w:fill="auto"/>
            <w:noWrap/>
            <w:vAlign w:val="center"/>
          </w:tcPr>
          <w:p w14:paraId="322904E3">
            <w:pPr>
              <w:widowControl/>
              <w:jc w:val="center"/>
              <w:rPr>
                <w:rFonts w:hint="eastAsia" w:ascii="宋体" w:hAnsi="宋体" w:eastAsia="宋体" w:cs="宋体"/>
                <w:kern w:val="0"/>
                <w:sz w:val="24"/>
                <w:szCs w:val="24"/>
              </w:rPr>
            </w:pPr>
            <w:r>
              <w:rPr>
                <w:rFonts w:hint="eastAsia"/>
                <w:color w:val="000000"/>
                <w:sz w:val="22"/>
              </w:rPr>
              <w:t>1.17</w:t>
            </w:r>
          </w:p>
        </w:tc>
        <w:tc>
          <w:tcPr>
            <w:tcW w:w="1842" w:type="dxa"/>
            <w:tcBorders>
              <w:top w:val="nil"/>
              <w:left w:val="nil"/>
              <w:bottom w:val="single" w:color="auto" w:sz="4" w:space="0"/>
              <w:right w:val="single" w:color="auto" w:sz="4" w:space="0"/>
            </w:tcBorders>
            <w:shd w:val="clear" w:color="auto" w:fill="auto"/>
            <w:noWrap/>
            <w:vAlign w:val="center"/>
          </w:tcPr>
          <w:p w14:paraId="6AAD56E0">
            <w:pPr>
              <w:widowControl/>
              <w:jc w:val="center"/>
              <w:rPr>
                <w:rFonts w:hint="eastAsia" w:ascii="宋体" w:hAnsi="宋体" w:eastAsia="宋体" w:cs="宋体"/>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14:paraId="16EABB20">
            <w:pPr>
              <w:widowControl/>
              <w:jc w:val="center"/>
              <w:rPr>
                <w:rFonts w:hint="eastAsia" w:ascii="宋体" w:hAnsi="宋体" w:eastAsia="宋体" w:cs="宋体"/>
                <w:kern w:val="0"/>
                <w:sz w:val="24"/>
                <w:szCs w:val="24"/>
              </w:rPr>
            </w:pPr>
          </w:p>
        </w:tc>
        <w:tc>
          <w:tcPr>
            <w:tcW w:w="1418" w:type="dxa"/>
            <w:tcBorders>
              <w:top w:val="nil"/>
              <w:left w:val="nil"/>
              <w:bottom w:val="single" w:color="auto" w:sz="4" w:space="0"/>
              <w:right w:val="single" w:color="auto" w:sz="4" w:space="0"/>
            </w:tcBorders>
            <w:shd w:val="clear" w:color="auto" w:fill="auto"/>
            <w:noWrap/>
            <w:vAlign w:val="center"/>
          </w:tcPr>
          <w:p w14:paraId="461975BE">
            <w:pPr>
              <w:widowControl/>
              <w:jc w:val="center"/>
              <w:rPr>
                <w:rFonts w:hint="eastAsia" w:ascii="宋体" w:hAnsi="宋体" w:eastAsia="宋体" w:cs="宋体"/>
                <w:kern w:val="0"/>
                <w:sz w:val="24"/>
                <w:szCs w:val="24"/>
              </w:rPr>
            </w:pPr>
          </w:p>
        </w:tc>
        <w:tc>
          <w:tcPr>
            <w:tcW w:w="1591" w:type="dxa"/>
            <w:tcBorders>
              <w:top w:val="nil"/>
              <w:left w:val="nil"/>
              <w:bottom w:val="single" w:color="auto" w:sz="4" w:space="0"/>
              <w:right w:val="single" w:color="auto" w:sz="4" w:space="0"/>
            </w:tcBorders>
            <w:shd w:val="clear" w:color="auto" w:fill="auto"/>
            <w:noWrap/>
            <w:vAlign w:val="center"/>
          </w:tcPr>
          <w:p w14:paraId="59C6DFED">
            <w:pPr>
              <w:widowControl/>
              <w:jc w:val="center"/>
              <w:rPr>
                <w:rFonts w:hint="eastAsia" w:ascii="宋体" w:hAnsi="宋体" w:eastAsia="宋体" w:cs="宋体"/>
                <w:kern w:val="0"/>
                <w:sz w:val="24"/>
                <w:szCs w:val="24"/>
              </w:rPr>
            </w:pPr>
          </w:p>
        </w:tc>
      </w:tr>
      <w:tr w14:paraId="57CDF178">
        <w:tblPrEx>
          <w:tblCellMar>
            <w:top w:w="0" w:type="dxa"/>
            <w:left w:w="108" w:type="dxa"/>
            <w:bottom w:w="0" w:type="dxa"/>
            <w:right w:w="108" w:type="dxa"/>
          </w:tblCellMar>
        </w:tblPrEx>
        <w:trPr>
          <w:trHeight w:val="595" w:hRule="atLeast"/>
        </w:trPr>
        <w:tc>
          <w:tcPr>
            <w:tcW w:w="15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A86A6CA">
            <w:pPr>
              <w:widowControl/>
              <w:jc w:val="left"/>
              <w:rPr>
                <w:rFonts w:hint="eastAsia" w:ascii="宋体" w:hAnsi="宋体" w:eastAsia="宋体" w:cs="宋体"/>
                <w:kern w:val="0"/>
                <w:sz w:val="24"/>
                <w:szCs w:val="24"/>
              </w:rPr>
            </w:pPr>
            <w:r>
              <w:rPr>
                <w:rFonts w:hint="eastAsia"/>
                <w:color w:val="000000"/>
                <w:sz w:val="22"/>
              </w:rPr>
              <w:t>2089999</w:t>
            </w:r>
          </w:p>
        </w:tc>
        <w:tc>
          <w:tcPr>
            <w:tcW w:w="3827" w:type="dxa"/>
            <w:tcBorders>
              <w:top w:val="nil"/>
              <w:left w:val="nil"/>
              <w:bottom w:val="single" w:color="auto" w:sz="4" w:space="0"/>
              <w:right w:val="single" w:color="auto" w:sz="4" w:space="0"/>
            </w:tcBorders>
            <w:shd w:val="clear" w:color="000000" w:fill="FFFFFF"/>
            <w:noWrap/>
            <w:vAlign w:val="center"/>
          </w:tcPr>
          <w:p w14:paraId="7AB9778F">
            <w:pPr>
              <w:widowControl/>
              <w:jc w:val="left"/>
              <w:rPr>
                <w:rFonts w:hint="eastAsia" w:ascii="宋体" w:hAnsi="宋体" w:eastAsia="宋体" w:cs="宋体"/>
                <w:kern w:val="0"/>
                <w:sz w:val="24"/>
                <w:szCs w:val="24"/>
              </w:rPr>
            </w:pPr>
            <w:r>
              <w:rPr>
                <w:rFonts w:hint="eastAsia"/>
                <w:color w:val="000000"/>
                <w:sz w:val="22"/>
              </w:rPr>
              <w:t>其他社会保障和就业支出</w:t>
            </w:r>
          </w:p>
        </w:tc>
        <w:tc>
          <w:tcPr>
            <w:tcW w:w="2268" w:type="dxa"/>
            <w:tcBorders>
              <w:top w:val="nil"/>
              <w:left w:val="nil"/>
              <w:bottom w:val="single" w:color="auto" w:sz="4" w:space="0"/>
              <w:right w:val="single" w:color="auto" w:sz="4" w:space="0"/>
            </w:tcBorders>
            <w:shd w:val="clear" w:color="auto" w:fill="auto"/>
            <w:noWrap/>
            <w:vAlign w:val="center"/>
          </w:tcPr>
          <w:p w14:paraId="382CA388">
            <w:pPr>
              <w:widowControl/>
              <w:jc w:val="center"/>
              <w:rPr>
                <w:rFonts w:hint="eastAsia" w:ascii="宋体" w:hAnsi="宋体" w:eastAsia="宋体" w:cs="宋体"/>
                <w:kern w:val="0"/>
                <w:sz w:val="24"/>
                <w:szCs w:val="24"/>
              </w:rPr>
            </w:pPr>
            <w:r>
              <w:rPr>
                <w:rFonts w:hint="eastAsia"/>
                <w:color w:val="000000"/>
                <w:sz w:val="22"/>
              </w:rPr>
              <w:t>1.17</w:t>
            </w:r>
          </w:p>
        </w:tc>
        <w:tc>
          <w:tcPr>
            <w:tcW w:w="1843" w:type="dxa"/>
            <w:tcBorders>
              <w:top w:val="nil"/>
              <w:left w:val="nil"/>
              <w:bottom w:val="single" w:color="auto" w:sz="4" w:space="0"/>
              <w:right w:val="single" w:color="auto" w:sz="4" w:space="0"/>
            </w:tcBorders>
            <w:shd w:val="clear" w:color="auto" w:fill="auto"/>
            <w:noWrap/>
            <w:vAlign w:val="center"/>
          </w:tcPr>
          <w:p w14:paraId="238A788B">
            <w:pPr>
              <w:widowControl/>
              <w:jc w:val="center"/>
              <w:rPr>
                <w:rFonts w:hint="eastAsia" w:ascii="宋体" w:hAnsi="宋体" w:eastAsia="宋体" w:cs="宋体"/>
                <w:kern w:val="0"/>
                <w:sz w:val="24"/>
                <w:szCs w:val="24"/>
              </w:rPr>
            </w:pPr>
            <w:r>
              <w:rPr>
                <w:rFonts w:hint="eastAsia"/>
                <w:color w:val="000000"/>
                <w:sz w:val="22"/>
              </w:rPr>
              <w:t>1.17</w:t>
            </w:r>
          </w:p>
        </w:tc>
        <w:tc>
          <w:tcPr>
            <w:tcW w:w="1842" w:type="dxa"/>
            <w:tcBorders>
              <w:top w:val="nil"/>
              <w:left w:val="nil"/>
              <w:bottom w:val="single" w:color="auto" w:sz="4" w:space="0"/>
              <w:right w:val="single" w:color="auto" w:sz="4" w:space="0"/>
            </w:tcBorders>
            <w:shd w:val="clear" w:color="auto" w:fill="auto"/>
            <w:noWrap/>
            <w:vAlign w:val="center"/>
          </w:tcPr>
          <w:p w14:paraId="123F21B3">
            <w:pPr>
              <w:widowControl/>
              <w:jc w:val="center"/>
              <w:rPr>
                <w:rFonts w:hint="eastAsia" w:ascii="宋体" w:hAnsi="宋体" w:eastAsia="宋体" w:cs="宋体"/>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14:paraId="1AFC8228">
            <w:pPr>
              <w:widowControl/>
              <w:jc w:val="center"/>
              <w:rPr>
                <w:rFonts w:hint="eastAsia" w:ascii="宋体" w:hAnsi="宋体" w:eastAsia="宋体" w:cs="宋体"/>
                <w:kern w:val="0"/>
                <w:sz w:val="24"/>
                <w:szCs w:val="24"/>
              </w:rPr>
            </w:pPr>
          </w:p>
        </w:tc>
        <w:tc>
          <w:tcPr>
            <w:tcW w:w="1418" w:type="dxa"/>
            <w:tcBorders>
              <w:top w:val="nil"/>
              <w:left w:val="nil"/>
              <w:bottom w:val="single" w:color="auto" w:sz="4" w:space="0"/>
              <w:right w:val="single" w:color="auto" w:sz="4" w:space="0"/>
            </w:tcBorders>
            <w:shd w:val="clear" w:color="auto" w:fill="auto"/>
            <w:noWrap/>
            <w:vAlign w:val="center"/>
          </w:tcPr>
          <w:p w14:paraId="6419FFDC">
            <w:pPr>
              <w:widowControl/>
              <w:jc w:val="center"/>
              <w:rPr>
                <w:rFonts w:hint="eastAsia" w:ascii="宋体" w:hAnsi="宋体" w:eastAsia="宋体" w:cs="宋体"/>
                <w:kern w:val="0"/>
                <w:sz w:val="24"/>
                <w:szCs w:val="24"/>
              </w:rPr>
            </w:pPr>
          </w:p>
        </w:tc>
        <w:tc>
          <w:tcPr>
            <w:tcW w:w="1591" w:type="dxa"/>
            <w:tcBorders>
              <w:top w:val="nil"/>
              <w:left w:val="nil"/>
              <w:bottom w:val="single" w:color="auto" w:sz="4" w:space="0"/>
              <w:right w:val="single" w:color="auto" w:sz="4" w:space="0"/>
            </w:tcBorders>
            <w:shd w:val="clear" w:color="auto" w:fill="auto"/>
            <w:noWrap/>
            <w:vAlign w:val="center"/>
          </w:tcPr>
          <w:p w14:paraId="54799820">
            <w:pPr>
              <w:widowControl/>
              <w:jc w:val="center"/>
              <w:rPr>
                <w:rFonts w:hint="eastAsia" w:ascii="宋体" w:hAnsi="宋体" w:eastAsia="宋体" w:cs="宋体"/>
                <w:kern w:val="0"/>
                <w:sz w:val="24"/>
                <w:szCs w:val="24"/>
              </w:rPr>
            </w:pPr>
          </w:p>
        </w:tc>
      </w:tr>
      <w:tr w14:paraId="58FF1174">
        <w:tblPrEx>
          <w:tblCellMar>
            <w:top w:w="0" w:type="dxa"/>
            <w:left w:w="108" w:type="dxa"/>
            <w:bottom w:w="0" w:type="dxa"/>
            <w:right w:w="108" w:type="dxa"/>
          </w:tblCellMar>
        </w:tblPrEx>
        <w:trPr>
          <w:trHeight w:val="595" w:hRule="atLeast"/>
        </w:trPr>
        <w:tc>
          <w:tcPr>
            <w:tcW w:w="15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2B56D60">
            <w:pPr>
              <w:widowControl/>
              <w:jc w:val="left"/>
              <w:rPr>
                <w:rFonts w:hint="eastAsia" w:ascii="宋体" w:hAnsi="宋体" w:eastAsia="宋体" w:cs="宋体"/>
                <w:kern w:val="0"/>
                <w:sz w:val="24"/>
                <w:szCs w:val="24"/>
              </w:rPr>
            </w:pPr>
            <w:r>
              <w:rPr>
                <w:rFonts w:hint="eastAsia"/>
                <w:color w:val="000000"/>
                <w:sz w:val="22"/>
              </w:rPr>
              <w:t>210</w:t>
            </w:r>
          </w:p>
        </w:tc>
        <w:tc>
          <w:tcPr>
            <w:tcW w:w="3827" w:type="dxa"/>
            <w:tcBorders>
              <w:top w:val="nil"/>
              <w:left w:val="nil"/>
              <w:bottom w:val="single" w:color="auto" w:sz="4" w:space="0"/>
              <w:right w:val="single" w:color="auto" w:sz="4" w:space="0"/>
            </w:tcBorders>
            <w:shd w:val="clear" w:color="000000" w:fill="FFFFFF"/>
            <w:noWrap/>
            <w:vAlign w:val="center"/>
          </w:tcPr>
          <w:p w14:paraId="5531BB1D">
            <w:pPr>
              <w:widowControl/>
              <w:jc w:val="left"/>
              <w:rPr>
                <w:rFonts w:hint="eastAsia" w:ascii="宋体" w:hAnsi="宋体" w:eastAsia="宋体" w:cs="宋体"/>
                <w:kern w:val="0"/>
                <w:sz w:val="24"/>
                <w:szCs w:val="24"/>
              </w:rPr>
            </w:pPr>
            <w:r>
              <w:rPr>
                <w:rFonts w:hint="eastAsia"/>
                <w:color w:val="000000"/>
                <w:sz w:val="22"/>
              </w:rPr>
              <w:t>卫生健康支出</w:t>
            </w:r>
          </w:p>
        </w:tc>
        <w:tc>
          <w:tcPr>
            <w:tcW w:w="2268" w:type="dxa"/>
            <w:tcBorders>
              <w:top w:val="nil"/>
              <w:left w:val="nil"/>
              <w:bottom w:val="single" w:color="auto" w:sz="4" w:space="0"/>
              <w:right w:val="single" w:color="auto" w:sz="4" w:space="0"/>
            </w:tcBorders>
            <w:shd w:val="clear" w:color="auto" w:fill="auto"/>
            <w:noWrap/>
            <w:vAlign w:val="center"/>
          </w:tcPr>
          <w:p w14:paraId="6FE42D0F">
            <w:pPr>
              <w:widowControl/>
              <w:jc w:val="center"/>
              <w:rPr>
                <w:rFonts w:hint="eastAsia" w:ascii="宋体" w:hAnsi="宋体" w:eastAsia="宋体" w:cs="宋体"/>
                <w:kern w:val="0"/>
                <w:sz w:val="24"/>
                <w:szCs w:val="24"/>
              </w:rPr>
            </w:pPr>
            <w:r>
              <w:rPr>
                <w:rFonts w:hint="eastAsia"/>
                <w:color w:val="000000"/>
                <w:sz w:val="22"/>
              </w:rPr>
              <w:t>37.47</w:t>
            </w:r>
          </w:p>
        </w:tc>
        <w:tc>
          <w:tcPr>
            <w:tcW w:w="1843" w:type="dxa"/>
            <w:tcBorders>
              <w:top w:val="nil"/>
              <w:left w:val="nil"/>
              <w:bottom w:val="single" w:color="auto" w:sz="4" w:space="0"/>
              <w:right w:val="single" w:color="auto" w:sz="4" w:space="0"/>
            </w:tcBorders>
            <w:shd w:val="clear" w:color="auto" w:fill="auto"/>
            <w:noWrap/>
            <w:vAlign w:val="center"/>
          </w:tcPr>
          <w:p w14:paraId="1FA19D60">
            <w:pPr>
              <w:widowControl/>
              <w:jc w:val="center"/>
              <w:rPr>
                <w:rFonts w:hint="eastAsia" w:ascii="宋体" w:hAnsi="宋体" w:eastAsia="宋体" w:cs="宋体"/>
                <w:kern w:val="0"/>
                <w:sz w:val="24"/>
                <w:szCs w:val="24"/>
              </w:rPr>
            </w:pPr>
            <w:r>
              <w:rPr>
                <w:rFonts w:hint="eastAsia"/>
                <w:color w:val="000000"/>
                <w:sz w:val="22"/>
              </w:rPr>
              <w:t>37.47</w:t>
            </w:r>
          </w:p>
        </w:tc>
        <w:tc>
          <w:tcPr>
            <w:tcW w:w="1842" w:type="dxa"/>
            <w:tcBorders>
              <w:top w:val="nil"/>
              <w:left w:val="nil"/>
              <w:bottom w:val="single" w:color="auto" w:sz="4" w:space="0"/>
              <w:right w:val="single" w:color="auto" w:sz="4" w:space="0"/>
            </w:tcBorders>
            <w:shd w:val="clear" w:color="auto" w:fill="auto"/>
            <w:noWrap/>
            <w:vAlign w:val="center"/>
          </w:tcPr>
          <w:p w14:paraId="161F2858">
            <w:pPr>
              <w:widowControl/>
              <w:jc w:val="center"/>
              <w:rPr>
                <w:rFonts w:hint="eastAsia" w:ascii="宋体" w:hAnsi="宋体" w:eastAsia="宋体" w:cs="宋体"/>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14:paraId="445B81D9">
            <w:pPr>
              <w:widowControl/>
              <w:jc w:val="center"/>
              <w:rPr>
                <w:rFonts w:hint="eastAsia" w:ascii="宋体" w:hAnsi="宋体" w:eastAsia="宋体" w:cs="宋体"/>
                <w:kern w:val="0"/>
                <w:sz w:val="24"/>
                <w:szCs w:val="24"/>
              </w:rPr>
            </w:pPr>
          </w:p>
        </w:tc>
        <w:tc>
          <w:tcPr>
            <w:tcW w:w="1418" w:type="dxa"/>
            <w:tcBorders>
              <w:top w:val="nil"/>
              <w:left w:val="nil"/>
              <w:bottom w:val="single" w:color="auto" w:sz="4" w:space="0"/>
              <w:right w:val="single" w:color="auto" w:sz="4" w:space="0"/>
            </w:tcBorders>
            <w:shd w:val="clear" w:color="auto" w:fill="auto"/>
            <w:noWrap/>
            <w:vAlign w:val="center"/>
          </w:tcPr>
          <w:p w14:paraId="05913F6C">
            <w:pPr>
              <w:widowControl/>
              <w:jc w:val="center"/>
              <w:rPr>
                <w:rFonts w:hint="eastAsia" w:ascii="宋体" w:hAnsi="宋体" w:eastAsia="宋体" w:cs="宋体"/>
                <w:kern w:val="0"/>
                <w:sz w:val="24"/>
                <w:szCs w:val="24"/>
              </w:rPr>
            </w:pPr>
          </w:p>
        </w:tc>
        <w:tc>
          <w:tcPr>
            <w:tcW w:w="1591" w:type="dxa"/>
            <w:tcBorders>
              <w:top w:val="nil"/>
              <w:left w:val="nil"/>
              <w:bottom w:val="single" w:color="auto" w:sz="4" w:space="0"/>
              <w:right w:val="single" w:color="auto" w:sz="4" w:space="0"/>
            </w:tcBorders>
            <w:shd w:val="clear" w:color="auto" w:fill="auto"/>
            <w:noWrap/>
            <w:vAlign w:val="center"/>
          </w:tcPr>
          <w:p w14:paraId="303AC0B1">
            <w:pPr>
              <w:widowControl/>
              <w:jc w:val="center"/>
              <w:rPr>
                <w:rFonts w:hint="eastAsia" w:ascii="宋体" w:hAnsi="宋体" w:eastAsia="宋体" w:cs="宋体"/>
                <w:kern w:val="0"/>
                <w:sz w:val="24"/>
                <w:szCs w:val="24"/>
              </w:rPr>
            </w:pPr>
          </w:p>
        </w:tc>
      </w:tr>
      <w:tr w14:paraId="2A09D913">
        <w:tblPrEx>
          <w:tblCellMar>
            <w:top w:w="0" w:type="dxa"/>
            <w:left w:w="108" w:type="dxa"/>
            <w:bottom w:w="0" w:type="dxa"/>
            <w:right w:w="108" w:type="dxa"/>
          </w:tblCellMar>
        </w:tblPrEx>
        <w:trPr>
          <w:trHeight w:val="595" w:hRule="atLeast"/>
        </w:trPr>
        <w:tc>
          <w:tcPr>
            <w:tcW w:w="15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C4D7019">
            <w:pPr>
              <w:widowControl/>
              <w:jc w:val="left"/>
              <w:rPr>
                <w:rFonts w:hint="eastAsia" w:ascii="宋体" w:hAnsi="宋体" w:eastAsia="宋体" w:cs="宋体"/>
                <w:kern w:val="0"/>
                <w:sz w:val="24"/>
                <w:szCs w:val="24"/>
              </w:rPr>
            </w:pPr>
            <w:r>
              <w:rPr>
                <w:rFonts w:hint="eastAsia"/>
                <w:color w:val="000000"/>
                <w:sz w:val="22"/>
              </w:rPr>
              <w:t>21011</w:t>
            </w:r>
          </w:p>
        </w:tc>
        <w:tc>
          <w:tcPr>
            <w:tcW w:w="3827" w:type="dxa"/>
            <w:tcBorders>
              <w:top w:val="nil"/>
              <w:left w:val="nil"/>
              <w:bottom w:val="single" w:color="auto" w:sz="4" w:space="0"/>
              <w:right w:val="single" w:color="auto" w:sz="4" w:space="0"/>
            </w:tcBorders>
            <w:shd w:val="clear" w:color="000000" w:fill="FFFFFF"/>
            <w:noWrap/>
            <w:vAlign w:val="center"/>
          </w:tcPr>
          <w:p w14:paraId="51D24A92">
            <w:pPr>
              <w:widowControl/>
              <w:jc w:val="left"/>
              <w:rPr>
                <w:rFonts w:hint="eastAsia" w:ascii="宋体" w:hAnsi="宋体" w:eastAsia="宋体" w:cs="宋体"/>
                <w:kern w:val="0"/>
                <w:sz w:val="24"/>
                <w:szCs w:val="24"/>
              </w:rPr>
            </w:pPr>
            <w:r>
              <w:rPr>
                <w:rFonts w:hint="eastAsia"/>
                <w:color w:val="000000"/>
                <w:sz w:val="22"/>
              </w:rPr>
              <w:t>行政事业单位医疗</w:t>
            </w:r>
          </w:p>
        </w:tc>
        <w:tc>
          <w:tcPr>
            <w:tcW w:w="2268" w:type="dxa"/>
            <w:tcBorders>
              <w:top w:val="nil"/>
              <w:left w:val="nil"/>
              <w:bottom w:val="single" w:color="auto" w:sz="4" w:space="0"/>
              <w:right w:val="single" w:color="auto" w:sz="4" w:space="0"/>
            </w:tcBorders>
            <w:shd w:val="clear" w:color="auto" w:fill="auto"/>
            <w:noWrap/>
            <w:vAlign w:val="center"/>
          </w:tcPr>
          <w:p w14:paraId="0B839491">
            <w:pPr>
              <w:widowControl/>
              <w:jc w:val="center"/>
              <w:rPr>
                <w:rFonts w:hint="eastAsia" w:ascii="宋体" w:hAnsi="宋体" w:eastAsia="宋体" w:cs="宋体"/>
                <w:kern w:val="0"/>
                <w:sz w:val="24"/>
                <w:szCs w:val="24"/>
              </w:rPr>
            </w:pPr>
            <w:r>
              <w:rPr>
                <w:rFonts w:hint="eastAsia"/>
                <w:color w:val="000000"/>
                <w:sz w:val="22"/>
              </w:rPr>
              <w:t>37.47</w:t>
            </w:r>
          </w:p>
        </w:tc>
        <w:tc>
          <w:tcPr>
            <w:tcW w:w="1843" w:type="dxa"/>
            <w:tcBorders>
              <w:top w:val="nil"/>
              <w:left w:val="nil"/>
              <w:bottom w:val="single" w:color="auto" w:sz="4" w:space="0"/>
              <w:right w:val="single" w:color="auto" w:sz="4" w:space="0"/>
            </w:tcBorders>
            <w:shd w:val="clear" w:color="auto" w:fill="auto"/>
            <w:noWrap/>
            <w:vAlign w:val="center"/>
          </w:tcPr>
          <w:p w14:paraId="51E723C4">
            <w:pPr>
              <w:widowControl/>
              <w:jc w:val="center"/>
              <w:rPr>
                <w:rFonts w:hint="eastAsia" w:ascii="宋体" w:hAnsi="宋体" w:eastAsia="宋体" w:cs="宋体"/>
                <w:kern w:val="0"/>
                <w:sz w:val="24"/>
                <w:szCs w:val="24"/>
              </w:rPr>
            </w:pPr>
            <w:r>
              <w:rPr>
                <w:rFonts w:hint="eastAsia"/>
                <w:color w:val="000000"/>
                <w:sz w:val="22"/>
              </w:rPr>
              <w:t>37.47</w:t>
            </w:r>
          </w:p>
        </w:tc>
        <w:tc>
          <w:tcPr>
            <w:tcW w:w="1842" w:type="dxa"/>
            <w:tcBorders>
              <w:top w:val="nil"/>
              <w:left w:val="nil"/>
              <w:bottom w:val="single" w:color="auto" w:sz="4" w:space="0"/>
              <w:right w:val="single" w:color="auto" w:sz="4" w:space="0"/>
            </w:tcBorders>
            <w:shd w:val="clear" w:color="auto" w:fill="auto"/>
            <w:noWrap/>
            <w:vAlign w:val="center"/>
          </w:tcPr>
          <w:p w14:paraId="2B53ECAC">
            <w:pPr>
              <w:widowControl/>
              <w:jc w:val="center"/>
              <w:rPr>
                <w:rFonts w:hint="eastAsia" w:ascii="宋体" w:hAnsi="宋体" w:eastAsia="宋体" w:cs="宋体"/>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14:paraId="4DAB4D7D">
            <w:pPr>
              <w:widowControl/>
              <w:jc w:val="center"/>
              <w:rPr>
                <w:rFonts w:hint="eastAsia" w:ascii="宋体" w:hAnsi="宋体" w:eastAsia="宋体" w:cs="宋体"/>
                <w:kern w:val="0"/>
                <w:sz w:val="24"/>
                <w:szCs w:val="24"/>
              </w:rPr>
            </w:pPr>
          </w:p>
        </w:tc>
        <w:tc>
          <w:tcPr>
            <w:tcW w:w="1418" w:type="dxa"/>
            <w:tcBorders>
              <w:top w:val="nil"/>
              <w:left w:val="nil"/>
              <w:bottom w:val="single" w:color="auto" w:sz="4" w:space="0"/>
              <w:right w:val="single" w:color="auto" w:sz="4" w:space="0"/>
            </w:tcBorders>
            <w:shd w:val="clear" w:color="auto" w:fill="auto"/>
            <w:noWrap/>
            <w:vAlign w:val="center"/>
          </w:tcPr>
          <w:p w14:paraId="3FC8876E">
            <w:pPr>
              <w:widowControl/>
              <w:jc w:val="center"/>
              <w:rPr>
                <w:rFonts w:hint="eastAsia" w:ascii="宋体" w:hAnsi="宋体" w:eastAsia="宋体" w:cs="宋体"/>
                <w:kern w:val="0"/>
                <w:sz w:val="24"/>
                <w:szCs w:val="24"/>
              </w:rPr>
            </w:pPr>
          </w:p>
        </w:tc>
        <w:tc>
          <w:tcPr>
            <w:tcW w:w="1591" w:type="dxa"/>
            <w:tcBorders>
              <w:top w:val="nil"/>
              <w:left w:val="nil"/>
              <w:bottom w:val="single" w:color="auto" w:sz="4" w:space="0"/>
              <w:right w:val="single" w:color="auto" w:sz="4" w:space="0"/>
            </w:tcBorders>
            <w:shd w:val="clear" w:color="auto" w:fill="auto"/>
            <w:noWrap/>
            <w:vAlign w:val="center"/>
          </w:tcPr>
          <w:p w14:paraId="0B006AB2">
            <w:pPr>
              <w:widowControl/>
              <w:jc w:val="center"/>
              <w:rPr>
                <w:rFonts w:hint="eastAsia" w:ascii="宋体" w:hAnsi="宋体" w:eastAsia="宋体" w:cs="宋体"/>
                <w:kern w:val="0"/>
                <w:sz w:val="24"/>
                <w:szCs w:val="24"/>
              </w:rPr>
            </w:pPr>
          </w:p>
        </w:tc>
      </w:tr>
      <w:tr w14:paraId="5E7CCBEA">
        <w:tblPrEx>
          <w:tblCellMar>
            <w:top w:w="0" w:type="dxa"/>
            <w:left w:w="108" w:type="dxa"/>
            <w:bottom w:w="0" w:type="dxa"/>
            <w:right w:w="108" w:type="dxa"/>
          </w:tblCellMar>
        </w:tblPrEx>
        <w:trPr>
          <w:trHeight w:val="595" w:hRule="atLeast"/>
        </w:trPr>
        <w:tc>
          <w:tcPr>
            <w:tcW w:w="15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6D98066">
            <w:pPr>
              <w:widowControl/>
              <w:jc w:val="left"/>
              <w:rPr>
                <w:rFonts w:hint="eastAsia" w:ascii="宋体" w:hAnsi="宋体" w:eastAsia="宋体" w:cs="宋体"/>
                <w:kern w:val="0"/>
                <w:sz w:val="24"/>
                <w:szCs w:val="24"/>
              </w:rPr>
            </w:pPr>
            <w:r>
              <w:rPr>
                <w:rFonts w:hint="eastAsia"/>
                <w:color w:val="000000"/>
                <w:sz w:val="22"/>
              </w:rPr>
              <w:t>2101101</w:t>
            </w:r>
          </w:p>
        </w:tc>
        <w:tc>
          <w:tcPr>
            <w:tcW w:w="3827" w:type="dxa"/>
            <w:tcBorders>
              <w:top w:val="nil"/>
              <w:left w:val="nil"/>
              <w:bottom w:val="single" w:color="auto" w:sz="4" w:space="0"/>
              <w:right w:val="single" w:color="auto" w:sz="4" w:space="0"/>
            </w:tcBorders>
            <w:shd w:val="clear" w:color="000000" w:fill="FFFFFF"/>
            <w:noWrap/>
            <w:vAlign w:val="center"/>
          </w:tcPr>
          <w:p w14:paraId="711FA25E">
            <w:pPr>
              <w:widowControl/>
              <w:jc w:val="left"/>
              <w:rPr>
                <w:rFonts w:hint="eastAsia" w:ascii="宋体" w:hAnsi="宋体" w:eastAsia="宋体" w:cs="宋体"/>
                <w:kern w:val="0"/>
                <w:sz w:val="24"/>
                <w:szCs w:val="24"/>
              </w:rPr>
            </w:pPr>
            <w:r>
              <w:rPr>
                <w:rFonts w:hint="eastAsia"/>
                <w:color w:val="000000"/>
                <w:sz w:val="22"/>
              </w:rPr>
              <w:t>行政单位医疗</w:t>
            </w:r>
          </w:p>
        </w:tc>
        <w:tc>
          <w:tcPr>
            <w:tcW w:w="2268" w:type="dxa"/>
            <w:tcBorders>
              <w:top w:val="nil"/>
              <w:left w:val="nil"/>
              <w:bottom w:val="single" w:color="auto" w:sz="4" w:space="0"/>
              <w:right w:val="single" w:color="auto" w:sz="4" w:space="0"/>
            </w:tcBorders>
            <w:shd w:val="clear" w:color="auto" w:fill="auto"/>
            <w:noWrap/>
            <w:vAlign w:val="center"/>
          </w:tcPr>
          <w:p w14:paraId="65A4DDC4">
            <w:pPr>
              <w:widowControl/>
              <w:jc w:val="center"/>
              <w:rPr>
                <w:rFonts w:hint="eastAsia" w:ascii="宋体" w:hAnsi="宋体" w:eastAsia="宋体" w:cs="宋体"/>
                <w:kern w:val="0"/>
                <w:sz w:val="24"/>
                <w:szCs w:val="24"/>
              </w:rPr>
            </w:pPr>
            <w:r>
              <w:rPr>
                <w:rFonts w:hint="eastAsia"/>
                <w:color w:val="000000"/>
                <w:sz w:val="22"/>
              </w:rPr>
              <w:t>37.47</w:t>
            </w:r>
          </w:p>
        </w:tc>
        <w:tc>
          <w:tcPr>
            <w:tcW w:w="1843" w:type="dxa"/>
            <w:tcBorders>
              <w:top w:val="nil"/>
              <w:left w:val="nil"/>
              <w:bottom w:val="single" w:color="auto" w:sz="4" w:space="0"/>
              <w:right w:val="single" w:color="auto" w:sz="4" w:space="0"/>
            </w:tcBorders>
            <w:shd w:val="clear" w:color="auto" w:fill="auto"/>
            <w:noWrap/>
            <w:vAlign w:val="center"/>
          </w:tcPr>
          <w:p w14:paraId="00DC9E85">
            <w:pPr>
              <w:widowControl/>
              <w:jc w:val="center"/>
              <w:rPr>
                <w:rFonts w:hint="eastAsia" w:ascii="宋体" w:hAnsi="宋体" w:eastAsia="宋体" w:cs="宋体"/>
                <w:kern w:val="0"/>
                <w:sz w:val="24"/>
                <w:szCs w:val="24"/>
              </w:rPr>
            </w:pPr>
            <w:r>
              <w:rPr>
                <w:rFonts w:hint="eastAsia"/>
                <w:color w:val="000000"/>
                <w:sz w:val="22"/>
              </w:rPr>
              <w:t>37.47</w:t>
            </w:r>
          </w:p>
        </w:tc>
        <w:tc>
          <w:tcPr>
            <w:tcW w:w="1842" w:type="dxa"/>
            <w:tcBorders>
              <w:top w:val="nil"/>
              <w:left w:val="nil"/>
              <w:bottom w:val="single" w:color="auto" w:sz="4" w:space="0"/>
              <w:right w:val="single" w:color="auto" w:sz="4" w:space="0"/>
            </w:tcBorders>
            <w:shd w:val="clear" w:color="auto" w:fill="auto"/>
            <w:noWrap/>
            <w:vAlign w:val="center"/>
          </w:tcPr>
          <w:p w14:paraId="2ABA0087">
            <w:pPr>
              <w:widowControl/>
              <w:jc w:val="center"/>
              <w:rPr>
                <w:rFonts w:hint="eastAsia" w:ascii="宋体" w:hAnsi="宋体" w:eastAsia="宋体" w:cs="宋体"/>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14:paraId="3CB2F4F7">
            <w:pPr>
              <w:widowControl/>
              <w:jc w:val="center"/>
              <w:rPr>
                <w:rFonts w:hint="eastAsia" w:ascii="宋体" w:hAnsi="宋体" w:eastAsia="宋体" w:cs="宋体"/>
                <w:kern w:val="0"/>
                <w:sz w:val="24"/>
                <w:szCs w:val="24"/>
              </w:rPr>
            </w:pPr>
          </w:p>
        </w:tc>
        <w:tc>
          <w:tcPr>
            <w:tcW w:w="1418" w:type="dxa"/>
            <w:tcBorders>
              <w:top w:val="nil"/>
              <w:left w:val="nil"/>
              <w:bottom w:val="single" w:color="auto" w:sz="4" w:space="0"/>
              <w:right w:val="single" w:color="auto" w:sz="4" w:space="0"/>
            </w:tcBorders>
            <w:shd w:val="clear" w:color="auto" w:fill="auto"/>
            <w:noWrap/>
            <w:vAlign w:val="center"/>
          </w:tcPr>
          <w:p w14:paraId="386C765E">
            <w:pPr>
              <w:widowControl/>
              <w:jc w:val="center"/>
              <w:rPr>
                <w:rFonts w:hint="eastAsia" w:ascii="宋体" w:hAnsi="宋体" w:eastAsia="宋体" w:cs="宋体"/>
                <w:kern w:val="0"/>
                <w:sz w:val="24"/>
                <w:szCs w:val="24"/>
              </w:rPr>
            </w:pPr>
          </w:p>
        </w:tc>
        <w:tc>
          <w:tcPr>
            <w:tcW w:w="1591" w:type="dxa"/>
            <w:tcBorders>
              <w:top w:val="nil"/>
              <w:left w:val="nil"/>
              <w:bottom w:val="single" w:color="auto" w:sz="4" w:space="0"/>
              <w:right w:val="single" w:color="auto" w:sz="4" w:space="0"/>
            </w:tcBorders>
            <w:shd w:val="clear" w:color="auto" w:fill="auto"/>
            <w:noWrap/>
            <w:vAlign w:val="center"/>
          </w:tcPr>
          <w:p w14:paraId="3405D302">
            <w:pPr>
              <w:widowControl/>
              <w:jc w:val="center"/>
              <w:rPr>
                <w:rFonts w:hint="eastAsia" w:ascii="宋体" w:hAnsi="宋体" w:eastAsia="宋体" w:cs="宋体"/>
                <w:kern w:val="0"/>
                <w:sz w:val="24"/>
                <w:szCs w:val="24"/>
              </w:rPr>
            </w:pPr>
          </w:p>
        </w:tc>
      </w:tr>
      <w:tr w14:paraId="1F954A61">
        <w:tblPrEx>
          <w:tblCellMar>
            <w:top w:w="0" w:type="dxa"/>
            <w:left w:w="108" w:type="dxa"/>
            <w:bottom w:w="0" w:type="dxa"/>
            <w:right w:w="108" w:type="dxa"/>
          </w:tblCellMar>
        </w:tblPrEx>
        <w:trPr>
          <w:trHeight w:val="595" w:hRule="atLeast"/>
        </w:trPr>
        <w:tc>
          <w:tcPr>
            <w:tcW w:w="15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4A7C831">
            <w:pPr>
              <w:widowControl/>
              <w:jc w:val="left"/>
              <w:rPr>
                <w:rFonts w:hint="eastAsia" w:ascii="宋体" w:hAnsi="宋体" w:eastAsia="宋体" w:cs="宋体"/>
                <w:kern w:val="0"/>
                <w:sz w:val="24"/>
                <w:szCs w:val="24"/>
              </w:rPr>
            </w:pPr>
            <w:r>
              <w:rPr>
                <w:rFonts w:hint="eastAsia"/>
                <w:color w:val="000000"/>
                <w:sz w:val="22"/>
              </w:rPr>
              <w:t>221</w:t>
            </w:r>
          </w:p>
        </w:tc>
        <w:tc>
          <w:tcPr>
            <w:tcW w:w="3827" w:type="dxa"/>
            <w:tcBorders>
              <w:top w:val="nil"/>
              <w:left w:val="nil"/>
              <w:bottom w:val="single" w:color="auto" w:sz="4" w:space="0"/>
              <w:right w:val="single" w:color="auto" w:sz="4" w:space="0"/>
            </w:tcBorders>
            <w:shd w:val="clear" w:color="000000" w:fill="FFFFFF"/>
            <w:noWrap/>
            <w:vAlign w:val="center"/>
          </w:tcPr>
          <w:p w14:paraId="63B7E720">
            <w:pPr>
              <w:widowControl/>
              <w:jc w:val="left"/>
              <w:rPr>
                <w:rFonts w:hint="eastAsia" w:ascii="宋体" w:hAnsi="宋体" w:eastAsia="宋体" w:cs="宋体"/>
                <w:kern w:val="0"/>
                <w:sz w:val="24"/>
                <w:szCs w:val="24"/>
              </w:rPr>
            </w:pPr>
            <w:r>
              <w:rPr>
                <w:rFonts w:hint="eastAsia"/>
                <w:color w:val="000000"/>
                <w:sz w:val="22"/>
              </w:rPr>
              <w:t>住房保障支出</w:t>
            </w:r>
          </w:p>
        </w:tc>
        <w:tc>
          <w:tcPr>
            <w:tcW w:w="2268" w:type="dxa"/>
            <w:tcBorders>
              <w:top w:val="nil"/>
              <w:left w:val="nil"/>
              <w:bottom w:val="single" w:color="auto" w:sz="4" w:space="0"/>
              <w:right w:val="single" w:color="auto" w:sz="4" w:space="0"/>
            </w:tcBorders>
            <w:shd w:val="clear" w:color="auto" w:fill="auto"/>
            <w:noWrap/>
            <w:vAlign w:val="center"/>
          </w:tcPr>
          <w:p w14:paraId="212AA30C">
            <w:pPr>
              <w:widowControl/>
              <w:jc w:val="center"/>
              <w:rPr>
                <w:rFonts w:hint="eastAsia" w:ascii="宋体" w:hAnsi="宋体" w:eastAsia="宋体" w:cs="宋体"/>
                <w:kern w:val="0"/>
                <w:sz w:val="24"/>
                <w:szCs w:val="24"/>
              </w:rPr>
            </w:pPr>
            <w:r>
              <w:rPr>
                <w:rFonts w:hint="eastAsia"/>
                <w:color w:val="000000"/>
                <w:sz w:val="22"/>
              </w:rPr>
              <w:t>57.02</w:t>
            </w:r>
          </w:p>
        </w:tc>
        <w:tc>
          <w:tcPr>
            <w:tcW w:w="1843" w:type="dxa"/>
            <w:tcBorders>
              <w:top w:val="nil"/>
              <w:left w:val="nil"/>
              <w:bottom w:val="single" w:color="auto" w:sz="4" w:space="0"/>
              <w:right w:val="single" w:color="auto" w:sz="4" w:space="0"/>
            </w:tcBorders>
            <w:shd w:val="clear" w:color="auto" w:fill="auto"/>
            <w:noWrap/>
            <w:vAlign w:val="center"/>
          </w:tcPr>
          <w:p w14:paraId="7BBDD6D4">
            <w:pPr>
              <w:widowControl/>
              <w:jc w:val="center"/>
              <w:rPr>
                <w:rFonts w:hint="eastAsia" w:ascii="宋体" w:hAnsi="宋体" w:eastAsia="宋体" w:cs="宋体"/>
                <w:kern w:val="0"/>
                <w:sz w:val="24"/>
                <w:szCs w:val="24"/>
              </w:rPr>
            </w:pPr>
            <w:r>
              <w:rPr>
                <w:rFonts w:hint="eastAsia"/>
                <w:color w:val="000000"/>
                <w:sz w:val="22"/>
              </w:rPr>
              <w:t>57.02</w:t>
            </w:r>
          </w:p>
        </w:tc>
        <w:tc>
          <w:tcPr>
            <w:tcW w:w="1842" w:type="dxa"/>
            <w:tcBorders>
              <w:top w:val="nil"/>
              <w:left w:val="nil"/>
              <w:bottom w:val="single" w:color="auto" w:sz="4" w:space="0"/>
              <w:right w:val="single" w:color="auto" w:sz="4" w:space="0"/>
            </w:tcBorders>
            <w:shd w:val="clear" w:color="auto" w:fill="auto"/>
            <w:noWrap/>
            <w:vAlign w:val="center"/>
          </w:tcPr>
          <w:p w14:paraId="3CE76A31">
            <w:pPr>
              <w:widowControl/>
              <w:jc w:val="center"/>
              <w:rPr>
                <w:rFonts w:hint="eastAsia" w:ascii="宋体" w:hAnsi="宋体" w:eastAsia="宋体" w:cs="宋体"/>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14:paraId="14E1B84A">
            <w:pPr>
              <w:widowControl/>
              <w:jc w:val="center"/>
              <w:rPr>
                <w:rFonts w:hint="eastAsia" w:ascii="宋体" w:hAnsi="宋体" w:eastAsia="宋体" w:cs="宋体"/>
                <w:kern w:val="0"/>
                <w:sz w:val="24"/>
                <w:szCs w:val="24"/>
              </w:rPr>
            </w:pPr>
          </w:p>
        </w:tc>
        <w:tc>
          <w:tcPr>
            <w:tcW w:w="1418" w:type="dxa"/>
            <w:tcBorders>
              <w:top w:val="nil"/>
              <w:left w:val="nil"/>
              <w:bottom w:val="single" w:color="auto" w:sz="4" w:space="0"/>
              <w:right w:val="single" w:color="auto" w:sz="4" w:space="0"/>
            </w:tcBorders>
            <w:shd w:val="clear" w:color="auto" w:fill="auto"/>
            <w:noWrap/>
            <w:vAlign w:val="center"/>
          </w:tcPr>
          <w:p w14:paraId="3267A43C">
            <w:pPr>
              <w:widowControl/>
              <w:jc w:val="center"/>
              <w:rPr>
                <w:rFonts w:hint="eastAsia" w:ascii="宋体" w:hAnsi="宋体" w:eastAsia="宋体" w:cs="宋体"/>
                <w:kern w:val="0"/>
                <w:sz w:val="24"/>
                <w:szCs w:val="24"/>
              </w:rPr>
            </w:pPr>
          </w:p>
        </w:tc>
        <w:tc>
          <w:tcPr>
            <w:tcW w:w="1591" w:type="dxa"/>
            <w:tcBorders>
              <w:top w:val="nil"/>
              <w:left w:val="nil"/>
              <w:bottom w:val="single" w:color="auto" w:sz="4" w:space="0"/>
              <w:right w:val="single" w:color="auto" w:sz="4" w:space="0"/>
            </w:tcBorders>
            <w:shd w:val="clear" w:color="auto" w:fill="auto"/>
            <w:noWrap/>
            <w:vAlign w:val="center"/>
          </w:tcPr>
          <w:p w14:paraId="4D1451DC">
            <w:pPr>
              <w:widowControl/>
              <w:jc w:val="center"/>
              <w:rPr>
                <w:rFonts w:hint="eastAsia" w:ascii="宋体" w:hAnsi="宋体" w:eastAsia="宋体" w:cs="宋体"/>
                <w:kern w:val="0"/>
                <w:sz w:val="24"/>
                <w:szCs w:val="24"/>
              </w:rPr>
            </w:pPr>
          </w:p>
        </w:tc>
      </w:tr>
      <w:tr w14:paraId="2D858E99">
        <w:tblPrEx>
          <w:tblCellMar>
            <w:top w:w="0" w:type="dxa"/>
            <w:left w:w="108" w:type="dxa"/>
            <w:bottom w:w="0" w:type="dxa"/>
            <w:right w:w="108" w:type="dxa"/>
          </w:tblCellMar>
        </w:tblPrEx>
        <w:trPr>
          <w:trHeight w:val="595" w:hRule="atLeast"/>
        </w:trPr>
        <w:tc>
          <w:tcPr>
            <w:tcW w:w="15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D531C77">
            <w:pPr>
              <w:widowControl/>
              <w:jc w:val="left"/>
              <w:rPr>
                <w:rFonts w:hint="eastAsia" w:ascii="宋体" w:hAnsi="宋体" w:eastAsia="宋体" w:cs="宋体"/>
                <w:kern w:val="0"/>
                <w:sz w:val="24"/>
                <w:szCs w:val="24"/>
              </w:rPr>
            </w:pPr>
            <w:r>
              <w:rPr>
                <w:rFonts w:hint="eastAsia"/>
                <w:color w:val="000000"/>
                <w:sz w:val="22"/>
              </w:rPr>
              <w:t>22102</w:t>
            </w:r>
          </w:p>
        </w:tc>
        <w:tc>
          <w:tcPr>
            <w:tcW w:w="3827" w:type="dxa"/>
            <w:tcBorders>
              <w:top w:val="nil"/>
              <w:left w:val="nil"/>
              <w:bottom w:val="single" w:color="auto" w:sz="4" w:space="0"/>
              <w:right w:val="single" w:color="auto" w:sz="4" w:space="0"/>
            </w:tcBorders>
            <w:shd w:val="clear" w:color="000000" w:fill="FFFFFF"/>
            <w:noWrap/>
            <w:vAlign w:val="center"/>
          </w:tcPr>
          <w:p w14:paraId="3877E808">
            <w:pPr>
              <w:widowControl/>
              <w:jc w:val="left"/>
              <w:rPr>
                <w:rFonts w:hint="eastAsia" w:ascii="宋体" w:hAnsi="宋体" w:eastAsia="宋体" w:cs="宋体"/>
                <w:kern w:val="0"/>
                <w:sz w:val="24"/>
                <w:szCs w:val="24"/>
              </w:rPr>
            </w:pPr>
            <w:r>
              <w:rPr>
                <w:rFonts w:hint="eastAsia"/>
                <w:color w:val="000000"/>
                <w:sz w:val="22"/>
              </w:rPr>
              <w:t>住房改革支出</w:t>
            </w:r>
          </w:p>
        </w:tc>
        <w:tc>
          <w:tcPr>
            <w:tcW w:w="2268" w:type="dxa"/>
            <w:tcBorders>
              <w:top w:val="nil"/>
              <w:left w:val="nil"/>
              <w:bottom w:val="single" w:color="auto" w:sz="4" w:space="0"/>
              <w:right w:val="single" w:color="auto" w:sz="4" w:space="0"/>
            </w:tcBorders>
            <w:shd w:val="clear" w:color="auto" w:fill="auto"/>
            <w:noWrap/>
            <w:vAlign w:val="center"/>
          </w:tcPr>
          <w:p w14:paraId="6B0D5CD6">
            <w:pPr>
              <w:widowControl/>
              <w:jc w:val="center"/>
              <w:rPr>
                <w:rFonts w:hint="eastAsia" w:ascii="宋体" w:hAnsi="宋体" w:eastAsia="宋体" w:cs="宋体"/>
                <w:kern w:val="0"/>
                <w:sz w:val="24"/>
                <w:szCs w:val="24"/>
              </w:rPr>
            </w:pPr>
            <w:r>
              <w:rPr>
                <w:rFonts w:hint="eastAsia"/>
                <w:color w:val="000000"/>
                <w:sz w:val="22"/>
              </w:rPr>
              <w:t>57.02</w:t>
            </w:r>
          </w:p>
        </w:tc>
        <w:tc>
          <w:tcPr>
            <w:tcW w:w="1843" w:type="dxa"/>
            <w:tcBorders>
              <w:top w:val="nil"/>
              <w:left w:val="nil"/>
              <w:bottom w:val="single" w:color="auto" w:sz="4" w:space="0"/>
              <w:right w:val="single" w:color="auto" w:sz="4" w:space="0"/>
            </w:tcBorders>
            <w:shd w:val="clear" w:color="auto" w:fill="auto"/>
            <w:noWrap/>
            <w:vAlign w:val="center"/>
          </w:tcPr>
          <w:p w14:paraId="7AAF6717">
            <w:pPr>
              <w:widowControl/>
              <w:jc w:val="center"/>
              <w:rPr>
                <w:rFonts w:hint="eastAsia" w:ascii="宋体" w:hAnsi="宋体" w:eastAsia="宋体" w:cs="宋体"/>
                <w:kern w:val="0"/>
                <w:sz w:val="24"/>
                <w:szCs w:val="24"/>
              </w:rPr>
            </w:pPr>
            <w:r>
              <w:rPr>
                <w:rFonts w:hint="eastAsia"/>
                <w:color w:val="000000"/>
                <w:sz w:val="22"/>
              </w:rPr>
              <w:t>57.02</w:t>
            </w:r>
          </w:p>
        </w:tc>
        <w:tc>
          <w:tcPr>
            <w:tcW w:w="1842" w:type="dxa"/>
            <w:tcBorders>
              <w:top w:val="nil"/>
              <w:left w:val="nil"/>
              <w:bottom w:val="single" w:color="auto" w:sz="4" w:space="0"/>
              <w:right w:val="single" w:color="auto" w:sz="4" w:space="0"/>
            </w:tcBorders>
            <w:shd w:val="clear" w:color="auto" w:fill="auto"/>
            <w:noWrap/>
            <w:vAlign w:val="center"/>
          </w:tcPr>
          <w:p w14:paraId="3612C62E">
            <w:pPr>
              <w:widowControl/>
              <w:jc w:val="center"/>
              <w:rPr>
                <w:rFonts w:hint="eastAsia" w:ascii="宋体" w:hAnsi="宋体" w:eastAsia="宋体" w:cs="宋体"/>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14:paraId="0949B10D">
            <w:pPr>
              <w:widowControl/>
              <w:jc w:val="center"/>
              <w:rPr>
                <w:rFonts w:hint="eastAsia" w:ascii="宋体" w:hAnsi="宋体" w:eastAsia="宋体" w:cs="宋体"/>
                <w:kern w:val="0"/>
                <w:sz w:val="24"/>
                <w:szCs w:val="24"/>
              </w:rPr>
            </w:pPr>
          </w:p>
        </w:tc>
        <w:tc>
          <w:tcPr>
            <w:tcW w:w="1418" w:type="dxa"/>
            <w:tcBorders>
              <w:top w:val="nil"/>
              <w:left w:val="nil"/>
              <w:bottom w:val="single" w:color="auto" w:sz="4" w:space="0"/>
              <w:right w:val="single" w:color="auto" w:sz="4" w:space="0"/>
            </w:tcBorders>
            <w:shd w:val="clear" w:color="auto" w:fill="auto"/>
            <w:noWrap/>
            <w:vAlign w:val="center"/>
          </w:tcPr>
          <w:p w14:paraId="6B19E722">
            <w:pPr>
              <w:widowControl/>
              <w:jc w:val="center"/>
              <w:rPr>
                <w:rFonts w:hint="eastAsia" w:ascii="宋体" w:hAnsi="宋体" w:eastAsia="宋体" w:cs="宋体"/>
                <w:kern w:val="0"/>
                <w:sz w:val="24"/>
                <w:szCs w:val="24"/>
              </w:rPr>
            </w:pPr>
          </w:p>
        </w:tc>
        <w:tc>
          <w:tcPr>
            <w:tcW w:w="1591" w:type="dxa"/>
            <w:tcBorders>
              <w:top w:val="nil"/>
              <w:left w:val="nil"/>
              <w:bottom w:val="single" w:color="auto" w:sz="4" w:space="0"/>
              <w:right w:val="single" w:color="auto" w:sz="4" w:space="0"/>
            </w:tcBorders>
            <w:shd w:val="clear" w:color="auto" w:fill="auto"/>
            <w:noWrap/>
            <w:vAlign w:val="center"/>
          </w:tcPr>
          <w:p w14:paraId="5BC4F205">
            <w:pPr>
              <w:widowControl/>
              <w:jc w:val="center"/>
              <w:rPr>
                <w:rFonts w:hint="eastAsia" w:ascii="宋体" w:hAnsi="宋体" w:eastAsia="宋体" w:cs="宋体"/>
                <w:kern w:val="0"/>
                <w:sz w:val="24"/>
                <w:szCs w:val="24"/>
              </w:rPr>
            </w:pPr>
          </w:p>
        </w:tc>
      </w:tr>
      <w:tr w14:paraId="70C0B744">
        <w:tblPrEx>
          <w:tblCellMar>
            <w:top w:w="0" w:type="dxa"/>
            <w:left w:w="108" w:type="dxa"/>
            <w:bottom w:w="0" w:type="dxa"/>
            <w:right w:w="108" w:type="dxa"/>
          </w:tblCellMar>
        </w:tblPrEx>
        <w:trPr>
          <w:trHeight w:val="595" w:hRule="atLeast"/>
        </w:trPr>
        <w:tc>
          <w:tcPr>
            <w:tcW w:w="15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67D6878">
            <w:pPr>
              <w:widowControl/>
              <w:jc w:val="left"/>
              <w:rPr>
                <w:rFonts w:hint="eastAsia" w:ascii="宋体" w:hAnsi="宋体" w:eastAsia="宋体" w:cs="宋体"/>
                <w:kern w:val="0"/>
                <w:sz w:val="24"/>
                <w:szCs w:val="24"/>
              </w:rPr>
            </w:pPr>
            <w:r>
              <w:rPr>
                <w:rFonts w:hint="eastAsia"/>
                <w:color w:val="000000"/>
                <w:sz w:val="22"/>
              </w:rPr>
              <w:t>2210201</w:t>
            </w:r>
          </w:p>
        </w:tc>
        <w:tc>
          <w:tcPr>
            <w:tcW w:w="3827" w:type="dxa"/>
            <w:tcBorders>
              <w:top w:val="nil"/>
              <w:left w:val="nil"/>
              <w:bottom w:val="single" w:color="auto" w:sz="4" w:space="0"/>
              <w:right w:val="single" w:color="auto" w:sz="4" w:space="0"/>
            </w:tcBorders>
            <w:shd w:val="clear" w:color="000000" w:fill="FFFFFF"/>
            <w:noWrap/>
            <w:vAlign w:val="center"/>
          </w:tcPr>
          <w:p w14:paraId="041DA1EF">
            <w:pPr>
              <w:widowControl/>
              <w:jc w:val="left"/>
              <w:rPr>
                <w:rFonts w:hint="eastAsia" w:ascii="宋体" w:hAnsi="宋体" w:eastAsia="宋体" w:cs="宋体"/>
                <w:kern w:val="0"/>
                <w:sz w:val="24"/>
                <w:szCs w:val="24"/>
              </w:rPr>
            </w:pPr>
            <w:r>
              <w:rPr>
                <w:rFonts w:hint="eastAsia"/>
                <w:color w:val="000000"/>
                <w:sz w:val="22"/>
              </w:rPr>
              <w:t>住房公积金</w:t>
            </w:r>
          </w:p>
        </w:tc>
        <w:tc>
          <w:tcPr>
            <w:tcW w:w="2268" w:type="dxa"/>
            <w:tcBorders>
              <w:top w:val="nil"/>
              <w:left w:val="nil"/>
              <w:bottom w:val="single" w:color="auto" w:sz="4" w:space="0"/>
              <w:right w:val="single" w:color="auto" w:sz="4" w:space="0"/>
            </w:tcBorders>
            <w:shd w:val="clear" w:color="auto" w:fill="auto"/>
            <w:noWrap/>
            <w:vAlign w:val="center"/>
          </w:tcPr>
          <w:p w14:paraId="7FD9F53C">
            <w:pPr>
              <w:widowControl/>
              <w:jc w:val="center"/>
              <w:rPr>
                <w:rFonts w:hint="eastAsia" w:ascii="宋体" w:hAnsi="宋体" w:eastAsia="宋体" w:cs="宋体"/>
                <w:kern w:val="0"/>
                <w:sz w:val="24"/>
                <w:szCs w:val="24"/>
              </w:rPr>
            </w:pPr>
            <w:r>
              <w:rPr>
                <w:rFonts w:hint="eastAsia"/>
                <w:color w:val="000000"/>
                <w:sz w:val="22"/>
              </w:rPr>
              <w:t>57.02</w:t>
            </w:r>
          </w:p>
        </w:tc>
        <w:tc>
          <w:tcPr>
            <w:tcW w:w="1843" w:type="dxa"/>
            <w:tcBorders>
              <w:top w:val="nil"/>
              <w:left w:val="nil"/>
              <w:bottom w:val="single" w:color="auto" w:sz="4" w:space="0"/>
              <w:right w:val="single" w:color="auto" w:sz="4" w:space="0"/>
            </w:tcBorders>
            <w:shd w:val="clear" w:color="auto" w:fill="auto"/>
            <w:noWrap/>
            <w:vAlign w:val="center"/>
          </w:tcPr>
          <w:p w14:paraId="67A1ED77">
            <w:pPr>
              <w:widowControl/>
              <w:jc w:val="center"/>
              <w:rPr>
                <w:rFonts w:hint="eastAsia" w:ascii="宋体" w:hAnsi="宋体" w:eastAsia="宋体" w:cs="宋体"/>
                <w:kern w:val="0"/>
                <w:sz w:val="24"/>
                <w:szCs w:val="24"/>
              </w:rPr>
            </w:pPr>
            <w:r>
              <w:rPr>
                <w:rFonts w:hint="eastAsia"/>
                <w:color w:val="000000"/>
                <w:sz w:val="22"/>
              </w:rPr>
              <w:t>57.02</w:t>
            </w:r>
          </w:p>
        </w:tc>
        <w:tc>
          <w:tcPr>
            <w:tcW w:w="1842" w:type="dxa"/>
            <w:tcBorders>
              <w:top w:val="nil"/>
              <w:left w:val="nil"/>
              <w:bottom w:val="single" w:color="auto" w:sz="4" w:space="0"/>
              <w:right w:val="single" w:color="auto" w:sz="4" w:space="0"/>
            </w:tcBorders>
            <w:shd w:val="clear" w:color="auto" w:fill="auto"/>
            <w:noWrap/>
            <w:vAlign w:val="center"/>
          </w:tcPr>
          <w:p w14:paraId="4A1FD302">
            <w:pPr>
              <w:widowControl/>
              <w:jc w:val="center"/>
              <w:rPr>
                <w:rFonts w:hint="eastAsia" w:ascii="宋体" w:hAnsi="宋体" w:eastAsia="宋体" w:cs="宋体"/>
                <w:kern w:val="0"/>
                <w:sz w:val="24"/>
                <w:szCs w:val="24"/>
              </w:rPr>
            </w:pPr>
          </w:p>
        </w:tc>
        <w:tc>
          <w:tcPr>
            <w:tcW w:w="1276" w:type="dxa"/>
            <w:tcBorders>
              <w:top w:val="nil"/>
              <w:left w:val="nil"/>
              <w:bottom w:val="single" w:color="auto" w:sz="4" w:space="0"/>
              <w:right w:val="single" w:color="auto" w:sz="4" w:space="0"/>
            </w:tcBorders>
            <w:shd w:val="clear" w:color="auto" w:fill="auto"/>
            <w:noWrap/>
            <w:vAlign w:val="center"/>
          </w:tcPr>
          <w:p w14:paraId="41EED954">
            <w:pPr>
              <w:widowControl/>
              <w:jc w:val="center"/>
              <w:rPr>
                <w:rFonts w:hint="eastAsia" w:ascii="宋体" w:hAnsi="宋体" w:eastAsia="宋体" w:cs="宋体"/>
                <w:kern w:val="0"/>
                <w:sz w:val="24"/>
                <w:szCs w:val="24"/>
              </w:rPr>
            </w:pPr>
          </w:p>
        </w:tc>
        <w:tc>
          <w:tcPr>
            <w:tcW w:w="1418" w:type="dxa"/>
            <w:tcBorders>
              <w:top w:val="nil"/>
              <w:left w:val="nil"/>
              <w:bottom w:val="single" w:color="auto" w:sz="4" w:space="0"/>
              <w:right w:val="single" w:color="auto" w:sz="4" w:space="0"/>
            </w:tcBorders>
            <w:shd w:val="clear" w:color="auto" w:fill="auto"/>
            <w:noWrap/>
            <w:vAlign w:val="center"/>
          </w:tcPr>
          <w:p w14:paraId="0314510C">
            <w:pPr>
              <w:widowControl/>
              <w:jc w:val="center"/>
              <w:rPr>
                <w:rFonts w:hint="eastAsia" w:ascii="宋体" w:hAnsi="宋体" w:eastAsia="宋体" w:cs="宋体"/>
                <w:kern w:val="0"/>
                <w:sz w:val="24"/>
                <w:szCs w:val="24"/>
              </w:rPr>
            </w:pPr>
          </w:p>
        </w:tc>
        <w:tc>
          <w:tcPr>
            <w:tcW w:w="1591" w:type="dxa"/>
            <w:tcBorders>
              <w:top w:val="nil"/>
              <w:left w:val="nil"/>
              <w:bottom w:val="single" w:color="auto" w:sz="4" w:space="0"/>
              <w:right w:val="single" w:color="auto" w:sz="4" w:space="0"/>
            </w:tcBorders>
            <w:shd w:val="clear" w:color="auto" w:fill="auto"/>
            <w:noWrap/>
            <w:vAlign w:val="center"/>
          </w:tcPr>
          <w:p w14:paraId="3D75F18E">
            <w:pPr>
              <w:widowControl/>
              <w:jc w:val="center"/>
              <w:rPr>
                <w:rFonts w:hint="eastAsia" w:ascii="宋体" w:hAnsi="宋体" w:eastAsia="宋体" w:cs="宋体"/>
                <w:kern w:val="0"/>
                <w:sz w:val="24"/>
                <w:szCs w:val="24"/>
              </w:rPr>
            </w:pPr>
          </w:p>
        </w:tc>
      </w:tr>
      <w:tr w14:paraId="42FAB8DB">
        <w:tblPrEx>
          <w:tblCellMar>
            <w:top w:w="0" w:type="dxa"/>
            <w:left w:w="108" w:type="dxa"/>
            <w:bottom w:w="0" w:type="dxa"/>
            <w:right w:w="108" w:type="dxa"/>
          </w:tblCellMar>
        </w:tblPrEx>
        <w:trPr>
          <w:trHeight w:val="595" w:hRule="atLeast"/>
        </w:trPr>
        <w:tc>
          <w:tcPr>
            <w:tcW w:w="15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C43A503">
            <w:pPr>
              <w:widowControl/>
              <w:jc w:val="left"/>
              <w:rPr>
                <w:rFonts w:hint="eastAsia" w:ascii="宋体" w:hAnsi="宋体" w:eastAsia="宋体" w:cs="宋体"/>
                <w:kern w:val="0"/>
                <w:sz w:val="24"/>
                <w:szCs w:val="24"/>
              </w:rPr>
            </w:pPr>
            <w:r>
              <w:rPr>
                <w:rFonts w:hint="eastAsia"/>
                <w:color w:val="000000"/>
                <w:sz w:val="22"/>
              </w:rPr>
              <w:t>224</w:t>
            </w:r>
          </w:p>
        </w:tc>
        <w:tc>
          <w:tcPr>
            <w:tcW w:w="3827" w:type="dxa"/>
            <w:tcBorders>
              <w:top w:val="nil"/>
              <w:left w:val="nil"/>
              <w:bottom w:val="single" w:color="auto" w:sz="4" w:space="0"/>
              <w:right w:val="single" w:color="auto" w:sz="4" w:space="0"/>
            </w:tcBorders>
            <w:shd w:val="clear" w:color="000000" w:fill="FFFFFF"/>
            <w:noWrap/>
            <w:vAlign w:val="center"/>
          </w:tcPr>
          <w:p w14:paraId="3A1E40ED">
            <w:pPr>
              <w:widowControl/>
              <w:jc w:val="left"/>
              <w:rPr>
                <w:rFonts w:hint="eastAsia" w:ascii="宋体" w:hAnsi="宋体" w:eastAsia="宋体" w:cs="宋体"/>
                <w:kern w:val="0"/>
                <w:sz w:val="24"/>
                <w:szCs w:val="24"/>
              </w:rPr>
            </w:pPr>
            <w:r>
              <w:rPr>
                <w:rFonts w:hint="eastAsia"/>
                <w:color w:val="000000"/>
                <w:sz w:val="22"/>
              </w:rPr>
              <w:t>灾害防治及应急管理支出</w:t>
            </w:r>
          </w:p>
        </w:tc>
        <w:tc>
          <w:tcPr>
            <w:tcW w:w="2268" w:type="dxa"/>
            <w:tcBorders>
              <w:top w:val="nil"/>
              <w:left w:val="nil"/>
              <w:bottom w:val="single" w:color="auto" w:sz="4" w:space="0"/>
              <w:right w:val="single" w:color="auto" w:sz="4" w:space="0"/>
            </w:tcBorders>
            <w:shd w:val="clear" w:color="auto" w:fill="auto"/>
            <w:noWrap/>
            <w:vAlign w:val="center"/>
          </w:tcPr>
          <w:p w14:paraId="35AD9FF6">
            <w:pPr>
              <w:widowControl/>
              <w:jc w:val="center"/>
              <w:rPr>
                <w:rFonts w:hint="eastAsia" w:ascii="宋体" w:hAnsi="宋体" w:eastAsia="宋体" w:cs="宋体"/>
                <w:kern w:val="0"/>
                <w:sz w:val="24"/>
                <w:szCs w:val="24"/>
              </w:rPr>
            </w:pPr>
            <w:r>
              <w:rPr>
                <w:rFonts w:hint="eastAsia"/>
                <w:color w:val="000000"/>
                <w:sz w:val="22"/>
              </w:rPr>
              <w:t>1,398.61</w:t>
            </w:r>
          </w:p>
        </w:tc>
        <w:tc>
          <w:tcPr>
            <w:tcW w:w="1843" w:type="dxa"/>
            <w:tcBorders>
              <w:top w:val="nil"/>
              <w:left w:val="nil"/>
              <w:bottom w:val="single" w:color="auto" w:sz="4" w:space="0"/>
              <w:right w:val="single" w:color="auto" w:sz="4" w:space="0"/>
            </w:tcBorders>
            <w:shd w:val="clear" w:color="auto" w:fill="auto"/>
            <w:noWrap/>
            <w:vAlign w:val="center"/>
          </w:tcPr>
          <w:p w14:paraId="60DE6E5E">
            <w:pPr>
              <w:widowControl/>
              <w:jc w:val="center"/>
              <w:rPr>
                <w:rFonts w:hint="eastAsia" w:ascii="宋体" w:hAnsi="宋体" w:eastAsia="宋体" w:cs="宋体"/>
                <w:kern w:val="0"/>
                <w:sz w:val="24"/>
                <w:szCs w:val="24"/>
              </w:rPr>
            </w:pPr>
            <w:r>
              <w:rPr>
                <w:rFonts w:hint="eastAsia"/>
                <w:color w:val="000000"/>
                <w:sz w:val="22"/>
              </w:rPr>
              <w:t>620.83</w:t>
            </w:r>
          </w:p>
        </w:tc>
        <w:tc>
          <w:tcPr>
            <w:tcW w:w="1842" w:type="dxa"/>
            <w:tcBorders>
              <w:top w:val="nil"/>
              <w:left w:val="nil"/>
              <w:bottom w:val="single" w:color="auto" w:sz="4" w:space="0"/>
              <w:right w:val="single" w:color="auto" w:sz="4" w:space="0"/>
            </w:tcBorders>
            <w:shd w:val="clear" w:color="auto" w:fill="auto"/>
            <w:noWrap/>
            <w:vAlign w:val="center"/>
          </w:tcPr>
          <w:p w14:paraId="503CE95C">
            <w:pPr>
              <w:widowControl/>
              <w:jc w:val="center"/>
              <w:rPr>
                <w:rFonts w:hint="eastAsia" w:ascii="宋体" w:hAnsi="宋体" w:eastAsia="宋体" w:cs="宋体"/>
                <w:kern w:val="0"/>
                <w:sz w:val="24"/>
                <w:szCs w:val="24"/>
              </w:rPr>
            </w:pPr>
            <w:r>
              <w:rPr>
                <w:rFonts w:hint="eastAsia"/>
                <w:color w:val="000000"/>
                <w:sz w:val="22"/>
              </w:rPr>
              <w:t>777.79</w:t>
            </w:r>
          </w:p>
        </w:tc>
        <w:tc>
          <w:tcPr>
            <w:tcW w:w="1276" w:type="dxa"/>
            <w:tcBorders>
              <w:top w:val="nil"/>
              <w:left w:val="nil"/>
              <w:bottom w:val="single" w:color="auto" w:sz="4" w:space="0"/>
              <w:right w:val="single" w:color="auto" w:sz="4" w:space="0"/>
            </w:tcBorders>
            <w:shd w:val="clear" w:color="auto" w:fill="auto"/>
            <w:noWrap/>
            <w:vAlign w:val="center"/>
          </w:tcPr>
          <w:p w14:paraId="4BD146C3">
            <w:pPr>
              <w:widowControl/>
              <w:jc w:val="center"/>
              <w:rPr>
                <w:rFonts w:hint="eastAsia" w:ascii="宋体" w:hAnsi="宋体" w:eastAsia="宋体" w:cs="宋体"/>
                <w:kern w:val="0"/>
                <w:sz w:val="24"/>
                <w:szCs w:val="24"/>
              </w:rPr>
            </w:pPr>
          </w:p>
        </w:tc>
        <w:tc>
          <w:tcPr>
            <w:tcW w:w="1418" w:type="dxa"/>
            <w:tcBorders>
              <w:top w:val="nil"/>
              <w:left w:val="nil"/>
              <w:bottom w:val="single" w:color="auto" w:sz="4" w:space="0"/>
              <w:right w:val="single" w:color="auto" w:sz="4" w:space="0"/>
            </w:tcBorders>
            <w:shd w:val="clear" w:color="auto" w:fill="auto"/>
            <w:noWrap/>
            <w:vAlign w:val="center"/>
          </w:tcPr>
          <w:p w14:paraId="36948699">
            <w:pPr>
              <w:widowControl/>
              <w:jc w:val="center"/>
              <w:rPr>
                <w:rFonts w:hint="eastAsia" w:ascii="宋体" w:hAnsi="宋体" w:eastAsia="宋体" w:cs="宋体"/>
                <w:kern w:val="0"/>
                <w:sz w:val="24"/>
                <w:szCs w:val="24"/>
              </w:rPr>
            </w:pPr>
          </w:p>
        </w:tc>
        <w:tc>
          <w:tcPr>
            <w:tcW w:w="1591" w:type="dxa"/>
            <w:tcBorders>
              <w:top w:val="nil"/>
              <w:left w:val="nil"/>
              <w:bottom w:val="single" w:color="auto" w:sz="4" w:space="0"/>
              <w:right w:val="single" w:color="auto" w:sz="4" w:space="0"/>
            </w:tcBorders>
            <w:shd w:val="clear" w:color="auto" w:fill="auto"/>
            <w:noWrap/>
            <w:vAlign w:val="center"/>
          </w:tcPr>
          <w:p w14:paraId="7AFC7AAA">
            <w:pPr>
              <w:widowControl/>
              <w:jc w:val="center"/>
              <w:rPr>
                <w:rFonts w:hint="eastAsia" w:ascii="宋体" w:hAnsi="宋体" w:eastAsia="宋体" w:cs="宋体"/>
                <w:kern w:val="0"/>
                <w:sz w:val="24"/>
                <w:szCs w:val="24"/>
              </w:rPr>
            </w:pPr>
          </w:p>
        </w:tc>
      </w:tr>
      <w:tr w14:paraId="1F9DB380">
        <w:tblPrEx>
          <w:tblCellMar>
            <w:top w:w="0" w:type="dxa"/>
            <w:left w:w="108" w:type="dxa"/>
            <w:bottom w:w="0" w:type="dxa"/>
            <w:right w:w="108" w:type="dxa"/>
          </w:tblCellMar>
        </w:tblPrEx>
        <w:trPr>
          <w:trHeight w:val="595" w:hRule="atLeast"/>
        </w:trPr>
        <w:tc>
          <w:tcPr>
            <w:tcW w:w="15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E23A761">
            <w:pPr>
              <w:widowControl/>
              <w:jc w:val="left"/>
              <w:rPr>
                <w:rFonts w:hint="eastAsia" w:ascii="宋体" w:hAnsi="宋体" w:eastAsia="宋体" w:cs="宋体"/>
                <w:kern w:val="0"/>
                <w:sz w:val="24"/>
                <w:szCs w:val="24"/>
              </w:rPr>
            </w:pPr>
            <w:r>
              <w:rPr>
                <w:rFonts w:hint="eastAsia"/>
                <w:color w:val="000000"/>
                <w:sz w:val="22"/>
              </w:rPr>
              <w:t>22401</w:t>
            </w:r>
          </w:p>
        </w:tc>
        <w:tc>
          <w:tcPr>
            <w:tcW w:w="3827" w:type="dxa"/>
            <w:tcBorders>
              <w:top w:val="nil"/>
              <w:left w:val="nil"/>
              <w:bottom w:val="single" w:color="auto" w:sz="4" w:space="0"/>
              <w:right w:val="single" w:color="auto" w:sz="4" w:space="0"/>
            </w:tcBorders>
            <w:shd w:val="clear" w:color="000000" w:fill="FFFFFF"/>
            <w:noWrap/>
            <w:vAlign w:val="center"/>
          </w:tcPr>
          <w:p w14:paraId="58D8F640">
            <w:pPr>
              <w:widowControl/>
              <w:jc w:val="left"/>
              <w:rPr>
                <w:rFonts w:hint="eastAsia" w:ascii="宋体" w:hAnsi="宋体" w:eastAsia="宋体" w:cs="宋体"/>
                <w:kern w:val="0"/>
                <w:sz w:val="24"/>
                <w:szCs w:val="24"/>
              </w:rPr>
            </w:pPr>
            <w:r>
              <w:rPr>
                <w:rFonts w:hint="eastAsia"/>
                <w:color w:val="000000"/>
                <w:sz w:val="22"/>
              </w:rPr>
              <w:t>应急管理事务</w:t>
            </w:r>
          </w:p>
        </w:tc>
        <w:tc>
          <w:tcPr>
            <w:tcW w:w="2268" w:type="dxa"/>
            <w:tcBorders>
              <w:top w:val="nil"/>
              <w:left w:val="nil"/>
              <w:bottom w:val="single" w:color="auto" w:sz="4" w:space="0"/>
              <w:right w:val="single" w:color="auto" w:sz="4" w:space="0"/>
            </w:tcBorders>
            <w:shd w:val="clear" w:color="auto" w:fill="auto"/>
            <w:noWrap/>
            <w:vAlign w:val="center"/>
          </w:tcPr>
          <w:p w14:paraId="166BD011">
            <w:pPr>
              <w:widowControl/>
              <w:jc w:val="center"/>
              <w:rPr>
                <w:rFonts w:hint="eastAsia" w:ascii="宋体" w:hAnsi="宋体" w:eastAsia="宋体" w:cs="宋体"/>
                <w:kern w:val="0"/>
                <w:sz w:val="24"/>
                <w:szCs w:val="24"/>
              </w:rPr>
            </w:pPr>
            <w:r>
              <w:rPr>
                <w:rFonts w:hint="eastAsia"/>
                <w:color w:val="000000"/>
                <w:sz w:val="22"/>
              </w:rPr>
              <w:t>1,046.02</w:t>
            </w:r>
          </w:p>
        </w:tc>
        <w:tc>
          <w:tcPr>
            <w:tcW w:w="1843" w:type="dxa"/>
            <w:tcBorders>
              <w:top w:val="nil"/>
              <w:left w:val="nil"/>
              <w:bottom w:val="single" w:color="auto" w:sz="4" w:space="0"/>
              <w:right w:val="single" w:color="auto" w:sz="4" w:space="0"/>
            </w:tcBorders>
            <w:shd w:val="clear" w:color="auto" w:fill="auto"/>
            <w:noWrap/>
            <w:vAlign w:val="center"/>
          </w:tcPr>
          <w:p w14:paraId="4119D559">
            <w:pPr>
              <w:widowControl/>
              <w:jc w:val="center"/>
              <w:rPr>
                <w:rFonts w:hint="eastAsia" w:ascii="宋体" w:hAnsi="宋体" w:eastAsia="宋体" w:cs="宋体"/>
                <w:kern w:val="0"/>
                <w:sz w:val="24"/>
                <w:szCs w:val="24"/>
              </w:rPr>
            </w:pPr>
            <w:r>
              <w:rPr>
                <w:rFonts w:hint="eastAsia"/>
                <w:color w:val="000000"/>
                <w:sz w:val="22"/>
              </w:rPr>
              <w:t>620.83</w:t>
            </w:r>
          </w:p>
        </w:tc>
        <w:tc>
          <w:tcPr>
            <w:tcW w:w="1842" w:type="dxa"/>
            <w:tcBorders>
              <w:top w:val="nil"/>
              <w:left w:val="nil"/>
              <w:bottom w:val="single" w:color="auto" w:sz="4" w:space="0"/>
              <w:right w:val="single" w:color="auto" w:sz="4" w:space="0"/>
            </w:tcBorders>
            <w:shd w:val="clear" w:color="auto" w:fill="auto"/>
            <w:noWrap/>
            <w:vAlign w:val="center"/>
          </w:tcPr>
          <w:p w14:paraId="171A8184">
            <w:pPr>
              <w:widowControl/>
              <w:jc w:val="center"/>
              <w:rPr>
                <w:rFonts w:hint="eastAsia" w:ascii="宋体" w:hAnsi="宋体" w:eastAsia="宋体" w:cs="宋体"/>
                <w:kern w:val="0"/>
                <w:sz w:val="24"/>
                <w:szCs w:val="24"/>
              </w:rPr>
            </w:pPr>
            <w:r>
              <w:rPr>
                <w:rFonts w:hint="eastAsia"/>
                <w:color w:val="000000"/>
                <w:sz w:val="22"/>
              </w:rPr>
              <w:t>425.19</w:t>
            </w:r>
          </w:p>
        </w:tc>
        <w:tc>
          <w:tcPr>
            <w:tcW w:w="1276" w:type="dxa"/>
            <w:tcBorders>
              <w:top w:val="nil"/>
              <w:left w:val="nil"/>
              <w:bottom w:val="single" w:color="auto" w:sz="4" w:space="0"/>
              <w:right w:val="single" w:color="auto" w:sz="4" w:space="0"/>
            </w:tcBorders>
            <w:shd w:val="clear" w:color="auto" w:fill="auto"/>
            <w:noWrap/>
            <w:vAlign w:val="center"/>
          </w:tcPr>
          <w:p w14:paraId="6EE751AF">
            <w:pPr>
              <w:widowControl/>
              <w:jc w:val="center"/>
              <w:rPr>
                <w:rFonts w:hint="eastAsia" w:ascii="宋体" w:hAnsi="宋体" w:eastAsia="宋体" w:cs="宋体"/>
                <w:kern w:val="0"/>
                <w:sz w:val="24"/>
                <w:szCs w:val="24"/>
              </w:rPr>
            </w:pPr>
          </w:p>
        </w:tc>
        <w:tc>
          <w:tcPr>
            <w:tcW w:w="1418" w:type="dxa"/>
            <w:tcBorders>
              <w:top w:val="nil"/>
              <w:left w:val="nil"/>
              <w:bottom w:val="single" w:color="auto" w:sz="4" w:space="0"/>
              <w:right w:val="single" w:color="auto" w:sz="4" w:space="0"/>
            </w:tcBorders>
            <w:shd w:val="clear" w:color="auto" w:fill="auto"/>
            <w:noWrap/>
            <w:vAlign w:val="center"/>
          </w:tcPr>
          <w:p w14:paraId="3B359146">
            <w:pPr>
              <w:widowControl/>
              <w:jc w:val="center"/>
              <w:rPr>
                <w:rFonts w:hint="eastAsia" w:ascii="宋体" w:hAnsi="宋体" w:eastAsia="宋体" w:cs="宋体"/>
                <w:kern w:val="0"/>
                <w:sz w:val="24"/>
                <w:szCs w:val="24"/>
              </w:rPr>
            </w:pPr>
          </w:p>
        </w:tc>
        <w:tc>
          <w:tcPr>
            <w:tcW w:w="1591" w:type="dxa"/>
            <w:tcBorders>
              <w:top w:val="nil"/>
              <w:left w:val="nil"/>
              <w:bottom w:val="single" w:color="auto" w:sz="4" w:space="0"/>
              <w:right w:val="single" w:color="auto" w:sz="4" w:space="0"/>
            </w:tcBorders>
            <w:shd w:val="clear" w:color="auto" w:fill="auto"/>
            <w:noWrap/>
            <w:vAlign w:val="center"/>
          </w:tcPr>
          <w:p w14:paraId="1112F716">
            <w:pPr>
              <w:widowControl/>
              <w:jc w:val="center"/>
              <w:rPr>
                <w:rFonts w:hint="eastAsia" w:ascii="宋体" w:hAnsi="宋体" w:eastAsia="宋体" w:cs="宋体"/>
                <w:kern w:val="0"/>
                <w:sz w:val="24"/>
                <w:szCs w:val="24"/>
              </w:rPr>
            </w:pPr>
          </w:p>
        </w:tc>
      </w:tr>
      <w:tr w14:paraId="460A9F57">
        <w:tblPrEx>
          <w:tblCellMar>
            <w:top w:w="0" w:type="dxa"/>
            <w:left w:w="108" w:type="dxa"/>
            <w:bottom w:w="0" w:type="dxa"/>
            <w:right w:w="108" w:type="dxa"/>
          </w:tblCellMar>
        </w:tblPrEx>
        <w:trPr>
          <w:trHeight w:val="595" w:hRule="atLeast"/>
        </w:trPr>
        <w:tc>
          <w:tcPr>
            <w:tcW w:w="15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FFC0B4A">
            <w:pPr>
              <w:widowControl/>
              <w:jc w:val="left"/>
              <w:rPr>
                <w:rFonts w:hint="eastAsia" w:ascii="宋体" w:hAnsi="宋体" w:eastAsia="宋体" w:cs="宋体"/>
                <w:kern w:val="0"/>
                <w:sz w:val="24"/>
                <w:szCs w:val="24"/>
              </w:rPr>
            </w:pPr>
            <w:r>
              <w:rPr>
                <w:rFonts w:hint="eastAsia"/>
                <w:color w:val="000000"/>
                <w:sz w:val="22"/>
              </w:rPr>
              <w:t>2240101</w:t>
            </w:r>
          </w:p>
        </w:tc>
        <w:tc>
          <w:tcPr>
            <w:tcW w:w="3827" w:type="dxa"/>
            <w:tcBorders>
              <w:top w:val="nil"/>
              <w:left w:val="nil"/>
              <w:bottom w:val="single" w:color="auto" w:sz="4" w:space="0"/>
              <w:right w:val="single" w:color="auto" w:sz="4" w:space="0"/>
            </w:tcBorders>
            <w:shd w:val="clear" w:color="000000" w:fill="FFFFFF"/>
            <w:noWrap/>
            <w:vAlign w:val="center"/>
          </w:tcPr>
          <w:p w14:paraId="034A1544">
            <w:pPr>
              <w:widowControl/>
              <w:jc w:val="left"/>
              <w:rPr>
                <w:rFonts w:hint="eastAsia" w:ascii="宋体" w:hAnsi="宋体" w:eastAsia="宋体" w:cs="宋体"/>
                <w:kern w:val="0"/>
                <w:sz w:val="24"/>
                <w:szCs w:val="24"/>
              </w:rPr>
            </w:pPr>
            <w:r>
              <w:rPr>
                <w:rFonts w:hint="eastAsia"/>
                <w:color w:val="000000"/>
                <w:sz w:val="22"/>
              </w:rPr>
              <w:t>行政运行</w:t>
            </w:r>
          </w:p>
        </w:tc>
        <w:tc>
          <w:tcPr>
            <w:tcW w:w="2268" w:type="dxa"/>
            <w:tcBorders>
              <w:top w:val="nil"/>
              <w:left w:val="nil"/>
              <w:bottom w:val="single" w:color="auto" w:sz="4" w:space="0"/>
              <w:right w:val="single" w:color="auto" w:sz="4" w:space="0"/>
            </w:tcBorders>
            <w:shd w:val="clear" w:color="auto" w:fill="auto"/>
            <w:noWrap/>
            <w:vAlign w:val="center"/>
          </w:tcPr>
          <w:p w14:paraId="4C1E7D16">
            <w:pPr>
              <w:widowControl/>
              <w:jc w:val="center"/>
              <w:rPr>
                <w:rFonts w:hint="eastAsia" w:ascii="宋体" w:hAnsi="宋体" w:eastAsia="宋体" w:cs="宋体"/>
                <w:kern w:val="0"/>
                <w:sz w:val="24"/>
                <w:szCs w:val="24"/>
              </w:rPr>
            </w:pPr>
            <w:r>
              <w:rPr>
                <w:rFonts w:hint="eastAsia"/>
                <w:color w:val="000000"/>
                <w:sz w:val="22"/>
              </w:rPr>
              <w:t>620.20</w:t>
            </w:r>
          </w:p>
        </w:tc>
        <w:tc>
          <w:tcPr>
            <w:tcW w:w="1843" w:type="dxa"/>
            <w:tcBorders>
              <w:top w:val="nil"/>
              <w:left w:val="nil"/>
              <w:bottom w:val="single" w:color="auto" w:sz="4" w:space="0"/>
              <w:right w:val="single" w:color="auto" w:sz="4" w:space="0"/>
            </w:tcBorders>
            <w:shd w:val="clear" w:color="auto" w:fill="auto"/>
            <w:noWrap/>
            <w:vAlign w:val="center"/>
          </w:tcPr>
          <w:p w14:paraId="48B1955A">
            <w:pPr>
              <w:widowControl/>
              <w:jc w:val="center"/>
              <w:rPr>
                <w:rFonts w:hint="eastAsia" w:ascii="宋体" w:hAnsi="宋体" w:eastAsia="宋体" w:cs="宋体"/>
                <w:kern w:val="0"/>
                <w:sz w:val="24"/>
                <w:szCs w:val="24"/>
              </w:rPr>
            </w:pPr>
            <w:r>
              <w:rPr>
                <w:rFonts w:hint="eastAsia"/>
                <w:color w:val="000000"/>
                <w:sz w:val="22"/>
              </w:rPr>
              <w:t>609.87</w:t>
            </w:r>
          </w:p>
        </w:tc>
        <w:tc>
          <w:tcPr>
            <w:tcW w:w="1842" w:type="dxa"/>
            <w:tcBorders>
              <w:top w:val="nil"/>
              <w:left w:val="nil"/>
              <w:bottom w:val="single" w:color="auto" w:sz="4" w:space="0"/>
              <w:right w:val="single" w:color="auto" w:sz="4" w:space="0"/>
            </w:tcBorders>
            <w:shd w:val="clear" w:color="auto" w:fill="auto"/>
            <w:noWrap/>
            <w:vAlign w:val="center"/>
          </w:tcPr>
          <w:p w14:paraId="5FBB7ECD">
            <w:pPr>
              <w:widowControl/>
              <w:jc w:val="center"/>
              <w:rPr>
                <w:rFonts w:hint="eastAsia" w:ascii="宋体" w:hAnsi="宋体" w:eastAsia="宋体" w:cs="宋体"/>
                <w:kern w:val="0"/>
                <w:sz w:val="24"/>
                <w:szCs w:val="24"/>
              </w:rPr>
            </w:pPr>
            <w:r>
              <w:rPr>
                <w:rFonts w:hint="eastAsia"/>
                <w:color w:val="000000"/>
                <w:sz w:val="22"/>
              </w:rPr>
              <w:t>10.33</w:t>
            </w:r>
          </w:p>
        </w:tc>
        <w:tc>
          <w:tcPr>
            <w:tcW w:w="1276" w:type="dxa"/>
            <w:tcBorders>
              <w:top w:val="nil"/>
              <w:left w:val="nil"/>
              <w:bottom w:val="single" w:color="auto" w:sz="4" w:space="0"/>
              <w:right w:val="single" w:color="auto" w:sz="4" w:space="0"/>
            </w:tcBorders>
            <w:shd w:val="clear" w:color="auto" w:fill="auto"/>
            <w:noWrap/>
            <w:vAlign w:val="center"/>
          </w:tcPr>
          <w:p w14:paraId="36FC67E6">
            <w:pPr>
              <w:widowControl/>
              <w:jc w:val="center"/>
              <w:rPr>
                <w:rFonts w:hint="eastAsia" w:ascii="宋体" w:hAnsi="宋体" w:eastAsia="宋体" w:cs="宋体"/>
                <w:kern w:val="0"/>
                <w:sz w:val="24"/>
                <w:szCs w:val="24"/>
              </w:rPr>
            </w:pPr>
          </w:p>
        </w:tc>
        <w:tc>
          <w:tcPr>
            <w:tcW w:w="1418" w:type="dxa"/>
            <w:tcBorders>
              <w:top w:val="nil"/>
              <w:left w:val="nil"/>
              <w:bottom w:val="single" w:color="auto" w:sz="4" w:space="0"/>
              <w:right w:val="single" w:color="auto" w:sz="4" w:space="0"/>
            </w:tcBorders>
            <w:shd w:val="clear" w:color="auto" w:fill="auto"/>
            <w:noWrap/>
            <w:vAlign w:val="center"/>
          </w:tcPr>
          <w:p w14:paraId="0C2AABD7">
            <w:pPr>
              <w:widowControl/>
              <w:jc w:val="center"/>
              <w:rPr>
                <w:rFonts w:hint="eastAsia" w:ascii="宋体" w:hAnsi="宋体" w:eastAsia="宋体" w:cs="宋体"/>
                <w:kern w:val="0"/>
                <w:sz w:val="24"/>
                <w:szCs w:val="24"/>
              </w:rPr>
            </w:pPr>
          </w:p>
        </w:tc>
        <w:tc>
          <w:tcPr>
            <w:tcW w:w="1591" w:type="dxa"/>
            <w:tcBorders>
              <w:top w:val="nil"/>
              <w:left w:val="nil"/>
              <w:bottom w:val="single" w:color="auto" w:sz="4" w:space="0"/>
              <w:right w:val="single" w:color="auto" w:sz="4" w:space="0"/>
            </w:tcBorders>
            <w:shd w:val="clear" w:color="auto" w:fill="auto"/>
            <w:noWrap/>
            <w:vAlign w:val="center"/>
          </w:tcPr>
          <w:p w14:paraId="5C0EFCF1">
            <w:pPr>
              <w:widowControl/>
              <w:jc w:val="center"/>
              <w:rPr>
                <w:rFonts w:hint="eastAsia" w:ascii="宋体" w:hAnsi="宋体" w:eastAsia="宋体" w:cs="宋体"/>
                <w:kern w:val="0"/>
                <w:sz w:val="24"/>
                <w:szCs w:val="24"/>
              </w:rPr>
            </w:pPr>
          </w:p>
        </w:tc>
      </w:tr>
      <w:tr w14:paraId="52D0C9D5">
        <w:tblPrEx>
          <w:tblCellMar>
            <w:top w:w="0" w:type="dxa"/>
            <w:left w:w="108" w:type="dxa"/>
            <w:bottom w:w="0" w:type="dxa"/>
            <w:right w:w="108" w:type="dxa"/>
          </w:tblCellMar>
        </w:tblPrEx>
        <w:trPr>
          <w:trHeight w:val="595" w:hRule="atLeast"/>
        </w:trPr>
        <w:tc>
          <w:tcPr>
            <w:tcW w:w="15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08F94C3">
            <w:pPr>
              <w:widowControl/>
              <w:jc w:val="left"/>
              <w:rPr>
                <w:rFonts w:hint="eastAsia" w:ascii="宋体" w:hAnsi="宋体" w:eastAsia="宋体" w:cs="宋体"/>
                <w:kern w:val="0"/>
                <w:sz w:val="24"/>
                <w:szCs w:val="24"/>
              </w:rPr>
            </w:pPr>
            <w:r>
              <w:rPr>
                <w:rFonts w:hint="eastAsia"/>
                <w:color w:val="000000"/>
                <w:sz w:val="22"/>
              </w:rPr>
              <w:t>2240102</w:t>
            </w:r>
          </w:p>
        </w:tc>
        <w:tc>
          <w:tcPr>
            <w:tcW w:w="3827" w:type="dxa"/>
            <w:tcBorders>
              <w:top w:val="nil"/>
              <w:left w:val="nil"/>
              <w:bottom w:val="single" w:color="auto" w:sz="4" w:space="0"/>
              <w:right w:val="single" w:color="auto" w:sz="4" w:space="0"/>
            </w:tcBorders>
            <w:shd w:val="clear" w:color="000000" w:fill="FFFFFF"/>
            <w:noWrap/>
            <w:vAlign w:val="center"/>
          </w:tcPr>
          <w:p w14:paraId="3F4AD39B">
            <w:pPr>
              <w:widowControl/>
              <w:jc w:val="left"/>
              <w:rPr>
                <w:rFonts w:hint="eastAsia" w:ascii="宋体" w:hAnsi="宋体" w:eastAsia="宋体" w:cs="宋体"/>
                <w:kern w:val="0"/>
                <w:sz w:val="24"/>
                <w:szCs w:val="24"/>
              </w:rPr>
            </w:pPr>
            <w:r>
              <w:rPr>
                <w:rFonts w:hint="eastAsia"/>
                <w:color w:val="000000"/>
                <w:sz w:val="22"/>
              </w:rPr>
              <w:t>一般行政管理事务</w:t>
            </w:r>
          </w:p>
        </w:tc>
        <w:tc>
          <w:tcPr>
            <w:tcW w:w="2268" w:type="dxa"/>
            <w:tcBorders>
              <w:top w:val="nil"/>
              <w:left w:val="nil"/>
              <w:bottom w:val="single" w:color="auto" w:sz="4" w:space="0"/>
              <w:right w:val="single" w:color="auto" w:sz="4" w:space="0"/>
            </w:tcBorders>
            <w:shd w:val="clear" w:color="auto" w:fill="auto"/>
            <w:noWrap/>
            <w:vAlign w:val="center"/>
          </w:tcPr>
          <w:p w14:paraId="34A4C830">
            <w:pPr>
              <w:widowControl/>
              <w:jc w:val="center"/>
              <w:rPr>
                <w:rFonts w:hint="eastAsia" w:ascii="宋体" w:hAnsi="宋体" w:eastAsia="宋体" w:cs="宋体"/>
                <w:kern w:val="0"/>
                <w:sz w:val="24"/>
                <w:szCs w:val="24"/>
              </w:rPr>
            </w:pPr>
            <w:r>
              <w:rPr>
                <w:rFonts w:hint="eastAsia"/>
                <w:color w:val="000000"/>
                <w:sz w:val="22"/>
              </w:rPr>
              <w:t>12.00</w:t>
            </w:r>
          </w:p>
        </w:tc>
        <w:tc>
          <w:tcPr>
            <w:tcW w:w="1843" w:type="dxa"/>
            <w:tcBorders>
              <w:top w:val="nil"/>
              <w:left w:val="nil"/>
              <w:bottom w:val="single" w:color="auto" w:sz="4" w:space="0"/>
              <w:right w:val="single" w:color="auto" w:sz="4" w:space="0"/>
            </w:tcBorders>
            <w:shd w:val="clear" w:color="auto" w:fill="auto"/>
            <w:noWrap/>
            <w:vAlign w:val="center"/>
          </w:tcPr>
          <w:p w14:paraId="30A09BFA">
            <w:pPr>
              <w:widowControl/>
              <w:jc w:val="center"/>
              <w:rPr>
                <w:rFonts w:hint="eastAsia" w:ascii="宋体" w:hAnsi="宋体" w:eastAsia="宋体" w:cs="宋体"/>
                <w:kern w:val="0"/>
                <w:sz w:val="24"/>
                <w:szCs w:val="24"/>
              </w:rPr>
            </w:pPr>
            <w:r>
              <w:rPr>
                <w:rFonts w:hint="eastAsia"/>
                <w:color w:val="000000"/>
                <w:sz w:val="22"/>
              </w:rPr>
              <w:t>0.00</w:t>
            </w:r>
          </w:p>
        </w:tc>
        <w:tc>
          <w:tcPr>
            <w:tcW w:w="1842" w:type="dxa"/>
            <w:tcBorders>
              <w:top w:val="nil"/>
              <w:left w:val="nil"/>
              <w:bottom w:val="single" w:color="auto" w:sz="4" w:space="0"/>
              <w:right w:val="single" w:color="auto" w:sz="4" w:space="0"/>
            </w:tcBorders>
            <w:shd w:val="clear" w:color="auto" w:fill="auto"/>
            <w:noWrap/>
            <w:vAlign w:val="center"/>
          </w:tcPr>
          <w:p w14:paraId="1C8C84B0">
            <w:pPr>
              <w:widowControl/>
              <w:jc w:val="center"/>
              <w:rPr>
                <w:rFonts w:hint="eastAsia" w:ascii="宋体" w:hAnsi="宋体" w:eastAsia="宋体" w:cs="宋体"/>
                <w:kern w:val="0"/>
                <w:sz w:val="24"/>
                <w:szCs w:val="24"/>
              </w:rPr>
            </w:pPr>
            <w:r>
              <w:rPr>
                <w:rFonts w:hint="eastAsia"/>
                <w:color w:val="000000"/>
                <w:sz w:val="22"/>
              </w:rPr>
              <w:t>12.00</w:t>
            </w:r>
          </w:p>
        </w:tc>
        <w:tc>
          <w:tcPr>
            <w:tcW w:w="1276" w:type="dxa"/>
            <w:tcBorders>
              <w:top w:val="nil"/>
              <w:left w:val="nil"/>
              <w:bottom w:val="single" w:color="auto" w:sz="4" w:space="0"/>
              <w:right w:val="single" w:color="auto" w:sz="4" w:space="0"/>
            </w:tcBorders>
            <w:shd w:val="clear" w:color="auto" w:fill="auto"/>
            <w:noWrap/>
            <w:vAlign w:val="center"/>
          </w:tcPr>
          <w:p w14:paraId="55CB169F">
            <w:pPr>
              <w:widowControl/>
              <w:jc w:val="center"/>
              <w:rPr>
                <w:rFonts w:hint="eastAsia" w:ascii="宋体" w:hAnsi="宋体" w:eastAsia="宋体" w:cs="宋体"/>
                <w:kern w:val="0"/>
                <w:sz w:val="24"/>
                <w:szCs w:val="24"/>
              </w:rPr>
            </w:pPr>
          </w:p>
        </w:tc>
        <w:tc>
          <w:tcPr>
            <w:tcW w:w="1418" w:type="dxa"/>
            <w:tcBorders>
              <w:top w:val="nil"/>
              <w:left w:val="nil"/>
              <w:bottom w:val="single" w:color="auto" w:sz="4" w:space="0"/>
              <w:right w:val="single" w:color="auto" w:sz="4" w:space="0"/>
            </w:tcBorders>
            <w:shd w:val="clear" w:color="auto" w:fill="auto"/>
            <w:noWrap/>
            <w:vAlign w:val="center"/>
          </w:tcPr>
          <w:p w14:paraId="6B2FC4ED">
            <w:pPr>
              <w:widowControl/>
              <w:jc w:val="center"/>
              <w:rPr>
                <w:rFonts w:hint="eastAsia" w:ascii="宋体" w:hAnsi="宋体" w:eastAsia="宋体" w:cs="宋体"/>
                <w:kern w:val="0"/>
                <w:sz w:val="24"/>
                <w:szCs w:val="24"/>
              </w:rPr>
            </w:pPr>
          </w:p>
        </w:tc>
        <w:tc>
          <w:tcPr>
            <w:tcW w:w="1591" w:type="dxa"/>
            <w:tcBorders>
              <w:top w:val="nil"/>
              <w:left w:val="nil"/>
              <w:bottom w:val="single" w:color="auto" w:sz="4" w:space="0"/>
              <w:right w:val="single" w:color="auto" w:sz="4" w:space="0"/>
            </w:tcBorders>
            <w:shd w:val="clear" w:color="auto" w:fill="auto"/>
            <w:noWrap/>
            <w:vAlign w:val="center"/>
          </w:tcPr>
          <w:p w14:paraId="22A298E8">
            <w:pPr>
              <w:widowControl/>
              <w:jc w:val="center"/>
              <w:rPr>
                <w:rFonts w:hint="eastAsia" w:ascii="宋体" w:hAnsi="宋体" w:eastAsia="宋体" w:cs="宋体"/>
                <w:kern w:val="0"/>
                <w:sz w:val="24"/>
                <w:szCs w:val="24"/>
              </w:rPr>
            </w:pPr>
          </w:p>
        </w:tc>
      </w:tr>
      <w:tr w14:paraId="392CF725">
        <w:tblPrEx>
          <w:tblCellMar>
            <w:top w:w="0" w:type="dxa"/>
            <w:left w:w="108" w:type="dxa"/>
            <w:bottom w:w="0" w:type="dxa"/>
            <w:right w:w="108" w:type="dxa"/>
          </w:tblCellMar>
        </w:tblPrEx>
        <w:trPr>
          <w:trHeight w:val="595" w:hRule="atLeast"/>
        </w:trPr>
        <w:tc>
          <w:tcPr>
            <w:tcW w:w="15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EDBCA25">
            <w:pPr>
              <w:widowControl/>
              <w:jc w:val="left"/>
              <w:rPr>
                <w:rFonts w:hint="eastAsia" w:ascii="宋体" w:hAnsi="宋体" w:eastAsia="宋体" w:cs="宋体"/>
                <w:kern w:val="0"/>
                <w:sz w:val="24"/>
                <w:szCs w:val="24"/>
              </w:rPr>
            </w:pPr>
            <w:r>
              <w:rPr>
                <w:rFonts w:hint="eastAsia"/>
                <w:color w:val="000000"/>
                <w:sz w:val="22"/>
              </w:rPr>
              <w:t>2240109</w:t>
            </w:r>
          </w:p>
        </w:tc>
        <w:tc>
          <w:tcPr>
            <w:tcW w:w="3827" w:type="dxa"/>
            <w:tcBorders>
              <w:top w:val="nil"/>
              <w:left w:val="nil"/>
              <w:bottom w:val="single" w:color="auto" w:sz="4" w:space="0"/>
              <w:right w:val="single" w:color="auto" w:sz="4" w:space="0"/>
            </w:tcBorders>
            <w:shd w:val="clear" w:color="000000" w:fill="FFFFFF"/>
            <w:noWrap/>
            <w:vAlign w:val="center"/>
          </w:tcPr>
          <w:p w14:paraId="40E6B825">
            <w:pPr>
              <w:widowControl/>
              <w:jc w:val="left"/>
              <w:rPr>
                <w:rFonts w:hint="eastAsia" w:ascii="宋体" w:hAnsi="宋体" w:eastAsia="宋体" w:cs="宋体"/>
                <w:kern w:val="0"/>
                <w:sz w:val="24"/>
                <w:szCs w:val="24"/>
              </w:rPr>
            </w:pPr>
            <w:r>
              <w:rPr>
                <w:rFonts w:hint="eastAsia"/>
                <w:color w:val="000000"/>
                <w:sz w:val="22"/>
              </w:rPr>
              <w:t>应急管理</w:t>
            </w:r>
          </w:p>
        </w:tc>
        <w:tc>
          <w:tcPr>
            <w:tcW w:w="2268" w:type="dxa"/>
            <w:tcBorders>
              <w:top w:val="nil"/>
              <w:left w:val="nil"/>
              <w:bottom w:val="single" w:color="auto" w:sz="4" w:space="0"/>
              <w:right w:val="single" w:color="auto" w:sz="4" w:space="0"/>
            </w:tcBorders>
            <w:shd w:val="clear" w:color="auto" w:fill="auto"/>
            <w:noWrap/>
            <w:vAlign w:val="center"/>
          </w:tcPr>
          <w:p w14:paraId="6E3340F3">
            <w:pPr>
              <w:widowControl/>
              <w:jc w:val="center"/>
              <w:rPr>
                <w:rFonts w:hint="eastAsia" w:ascii="宋体" w:hAnsi="宋体" w:eastAsia="宋体" w:cs="宋体"/>
                <w:kern w:val="0"/>
                <w:sz w:val="24"/>
                <w:szCs w:val="24"/>
              </w:rPr>
            </w:pPr>
            <w:r>
              <w:rPr>
                <w:rFonts w:hint="eastAsia"/>
                <w:color w:val="000000"/>
                <w:sz w:val="22"/>
              </w:rPr>
              <w:t>382.86</w:t>
            </w:r>
          </w:p>
        </w:tc>
        <w:tc>
          <w:tcPr>
            <w:tcW w:w="1843" w:type="dxa"/>
            <w:tcBorders>
              <w:top w:val="nil"/>
              <w:left w:val="nil"/>
              <w:bottom w:val="single" w:color="auto" w:sz="4" w:space="0"/>
              <w:right w:val="single" w:color="auto" w:sz="4" w:space="0"/>
            </w:tcBorders>
            <w:shd w:val="clear" w:color="auto" w:fill="auto"/>
            <w:noWrap/>
            <w:vAlign w:val="center"/>
          </w:tcPr>
          <w:p w14:paraId="3F4F9E7E">
            <w:pPr>
              <w:widowControl/>
              <w:jc w:val="center"/>
              <w:rPr>
                <w:rFonts w:hint="eastAsia" w:ascii="宋体" w:hAnsi="宋体" w:eastAsia="宋体" w:cs="宋体"/>
                <w:kern w:val="0"/>
                <w:sz w:val="24"/>
                <w:szCs w:val="24"/>
              </w:rPr>
            </w:pPr>
            <w:r>
              <w:rPr>
                <w:rFonts w:hint="eastAsia"/>
                <w:color w:val="000000"/>
                <w:sz w:val="22"/>
              </w:rPr>
              <w:t>0.00</w:t>
            </w:r>
          </w:p>
        </w:tc>
        <w:tc>
          <w:tcPr>
            <w:tcW w:w="1842" w:type="dxa"/>
            <w:tcBorders>
              <w:top w:val="nil"/>
              <w:left w:val="nil"/>
              <w:bottom w:val="single" w:color="auto" w:sz="4" w:space="0"/>
              <w:right w:val="single" w:color="auto" w:sz="4" w:space="0"/>
            </w:tcBorders>
            <w:shd w:val="clear" w:color="auto" w:fill="auto"/>
            <w:noWrap/>
            <w:vAlign w:val="center"/>
          </w:tcPr>
          <w:p w14:paraId="6C80171F">
            <w:pPr>
              <w:widowControl/>
              <w:jc w:val="center"/>
              <w:rPr>
                <w:rFonts w:hint="eastAsia" w:ascii="宋体" w:hAnsi="宋体" w:eastAsia="宋体" w:cs="宋体"/>
                <w:kern w:val="0"/>
                <w:sz w:val="24"/>
                <w:szCs w:val="24"/>
              </w:rPr>
            </w:pPr>
            <w:r>
              <w:rPr>
                <w:rFonts w:hint="eastAsia"/>
                <w:color w:val="000000"/>
                <w:sz w:val="22"/>
              </w:rPr>
              <w:t>382.86</w:t>
            </w:r>
          </w:p>
        </w:tc>
        <w:tc>
          <w:tcPr>
            <w:tcW w:w="1276" w:type="dxa"/>
            <w:tcBorders>
              <w:top w:val="nil"/>
              <w:left w:val="nil"/>
              <w:bottom w:val="single" w:color="auto" w:sz="4" w:space="0"/>
              <w:right w:val="single" w:color="auto" w:sz="4" w:space="0"/>
            </w:tcBorders>
            <w:shd w:val="clear" w:color="auto" w:fill="auto"/>
            <w:noWrap/>
            <w:vAlign w:val="center"/>
          </w:tcPr>
          <w:p w14:paraId="0903E7D1">
            <w:pPr>
              <w:widowControl/>
              <w:jc w:val="center"/>
              <w:rPr>
                <w:rFonts w:hint="eastAsia" w:ascii="宋体" w:hAnsi="宋体" w:eastAsia="宋体" w:cs="宋体"/>
                <w:kern w:val="0"/>
                <w:sz w:val="24"/>
                <w:szCs w:val="24"/>
              </w:rPr>
            </w:pPr>
          </w:p>
        </w:tc>
        <w:tc>
          <w:tcPr>
            <w:tcW w:w="1418" w:type="dxa"/>
            <w:tcBorders>
              <w:top w:val="nil"/>
              <w:left w:val="nil"/>
              <w:bottom w:val="single" w:color="auto" w:sz="4" w:space="0"/>
              <w:right w:val="single" w:color="auto" w:sz="4" w:space="0"/>
            </w:tcBorders>
            <w:shd w:val="clear" w:color="auto" w:fill="auto"/>
            <w:noWrap/>
            <w:vAlign w:val="center"/>
          </w:tcPr>
          <w:p w14:paraId="75E0F199">
            <w:pPr>
              <w:widowControl/>
              <w:jc w:val="center"/>
              <w:rPr>
                <w:rFonts w:hint="eastAsia" w:ascii="宋体" w:hAnsi="宋体" w:eastAsia="宋体" w:cs="宋体"/>
                <w:kern w:val="0"/>
                <w:sz w:val="24"/>
                <w:szCs w:val="24"/>
              </w:rPr>
            </w:pPr>
          </w:p>
        </w:tc>
        <w:tc>
          <w:tcPr>
            <w:tcW w:w="1591" w:type="dxa"/>
            <w:tcBorders>
              <w:top w:val="nil"/>
              <w:left w:val="nil"/>
              <w:bottom w:val="single" w:color="auto" w:sz="4" w:space="0"/>
              <w:right w:val="single" w:color="auto" w:sz="4" w:space="0"/>
            </w:tcBorders>
            <w:shd w:val="clear" w:color="auto" w:fill="auto"/>
            <w:noWrap/>
            <w:vAlign w:val="center"/>
          </w:tcPr>
          <w:p w14:paraId="51A16F05">
            <w:pPr>
              <w:widowControl/>
              <w:jc w:val="center"/>
              <w:rPr>
                <w:rFonts w:hint="eastAsia" w:ascii="宋体" w:hAnsi="宋体" w:eastAsia="宋体" w:cs="宋体"/>
                <w:kern w:val="0"/>
                <w:sz w:val="24"/>
                <w:szCs w:val="24"/>
              </w:rPr>
            </w:pPr>
          </w:p>
        </w:tc>
      </w:tr>
      <w:tr w14:paraId="159E7ABF">
        <w:tblPrEx>
          <w:tblCellMar>
            <w:top w:w="0" w:type="dxa"/>
            <w:left w:w="108" w:type="dxa"/>
            <w:bottom w:w="0" w:type="dxa"/>
            <w:right w:w="108" w:type="dxa"/>
          </w:tblCellMar>
        </w:tblPrEx>
        <w:trPr>
          <w:trHeight w:val="595" w:hRule="atLeast"/>
        </w:trPr>
        <w:tc>
          <w:tcPr>
            <w:tcW w:w="15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A628E0B">
            <w:pPr>
              <w:widowControl/>
              <w:jc w:val="left"/>
              <w:rPr>
                <w:rFonts w:hint="eastAsia" w:ascii="宋体" w:hAnsi="宋体" w:eastAsia="宋体" w:cs="宋体"/>
                <w:kern w:val="0"/>
                <w:sz w:val="24"/>
                <w:szCs w:val="24"/>
              </w:rPr>
            </w:pPr>
            <w:r>
              <w:rPr>
                <w:rFonts w:hint="eastAsia"/>
                <w:color w:val="000000"/>
                <w:sz w:val="22"/>
              </w:rPr>
              <w:t>2240199</w:t>
            </w:r>
          </w:p>
        </w:tc>
        <w:tc>
          <w:tcPr>
            <w:tcW w:w="3827" w:type="dxa"/>
            <w:tcBorders>
              <w:top w:val="nil"/>
              <w:left w:val="nil"/>
              <w:bottom w:val="single" w:color="auto" w:sz="4" w:space="0"/>
              <w:right w:val="single" w:color="auto" w:sz="4" w:space="0"/>
            </w:tcBorders>
            <w:shd w:val="clear" w:color="000000" w:fill="FFFFFF"/>
            <w:noWrap/>
            <w:vAlign w:val="center"/>
          </w:tcPr>
          <w:p w14:paraId="31F0384E">
            <w:pPr>
              <w:widowControl/>
              <w:jc w:val="left"/>
              <w:rPr>
                <w:rFonts w:hint="eastAsia" w:ascii="宋体" w:hAnsi="宋体" w:eastAsia="宋体" w:cs="宋体"/>
                <w:kern w:val="0"/>
                <w:sz w:val="24"/>
                <w:szCs w:val="24"/>
              </w:rPr>
            </w:pPr>
            <w:r>
              <w:rPr>
                <w:rFonts w:hint="eastAsia"/>
                <w:color w:val="000000"/>
                <w:sz w:val="22"/>
              </w:rPr>
              <w:t>其他应急管理支出</w:t>
            </w:r>
          </w:p>
        </w:tc>
        <w:tc>
          <w:tcPr>
            <w:tcW w:w="2268" w:type="dxa"/>
            <w:tcBorders>
              <w:top w:val="nil"/>
              <w:left w:val="nil"/>
              <w:bottom w:val="single" w:color="auto" w:sz="4" w:space="0"/>
              <w:right w:val="single" w:color="auto" w:sz="4" w:space="0"/>
            </w:tcBorders>
            <w:shd w:val="clear" w:color="auto" w:fill="auto"/>
            <w:noWrap/>
            <w:vAlign w:val="center"/>
          </w:tcPr>
          <w:p w14:paraId="67ACC8FF">
            <w:pPr>
              <w:widowControl/>
              <w:jc w:val="center"/>
              <w:rPr>
                <w:rFonts w:hint="eastAsia" w:ascii="宋体" w:hAnsi="宋体" w:eastAsia="宋体" w:cs="宋体"/>
                <w:kern w:val="0"/>
                <w:sz w:val="24"/>
                <w:szCs w:val="24"/>
              </w:rPr>
            </w:pPr>
            <w:r>
              <w:rPr>
                <w:rFonts w:hint="eastAsia"/>
                <w:color w:val="000000"/>
                <w:sz w:val="22"/>
              </w:rPr>
              <w:t>30.96</w:t>
            </w:r>
          </w:p>
        </w:tc>
        <w:tc>
          <w:tcPr>
            <w:tcW w:w="1843" w:type="dxa"/>
            <w:tcBorders>
              <w:top w:val="nil"/>
              <w:left w:val="nil"/>
              <w:bottom w:val="single" w:color="auto" w:sz="4" w:space="0"/>
              <w:right w:val="single" w:color="auto" w:sz="4" w:space="0"/>
            </w:tcBorders>
            <w:shd w:val="clear" w:color="auto" w:fill="auto"/>
            <w:noWrap/>
            <w:vAlign w:val="center"/>
          </w:tcPr>
          <w:p w14:paraId="6AA7D579">
            <w:pPr>
              <w:widowControl/>
              <w:jc w:val="center"/>
              <w:rPr>
                <w:rFonts w:hint="eastAsia" w:ascii="宋体" w:hAnsi="宋体" w:eastAsia="宋体" w:cs="宋体"/>
                <w:kern w:val="0"/>
                <w:sz w:val="24"/>
                <w:szCs w:val="24"/>
              </w:rPr>
            </w:pPr>
            <w:r>
              <w:rPr>
                <w:rFonts w:hint="eastAsia"/>
                <w:color w:val="000000"/>
                <w:sz w:val="22"/>
              </w:rPr>
              <w:t>10.96</w:t>
            </w:r>
          </w:p>
        </w:tc>
        <w:tc>
          <w:tcPr>
            <w:tcW w:w="1842" w:type="dxa"/>
            <w:tcBorders>
              <w:top w:val="nil"/>
              <w:left w:val="nil"/>
              <w:bottom w:val="single" w:color="auto" w:sz="4" w:space="0"/>
              <w:right w:val="single" w:color="auto" w:sz="4" w:space="0"/>
            </w:tcBorders>
            <w:shd w:val="clear" w:color="auto" w:fill="auto"/>
            <w:noWrap/>
            <w:vAlign w:val="center"/>
          </w:tcPr>
          <w:p w14:paraId="43B55FF1">
            <w:pPr>
              <w:widowControl/>
              <w:jc w:val="center"/>
              <w:rPr>
                <w:rFonts w:hint="eastAsia" w:ascii="宋体" w:hAnsi="宋体" w:eastAsia="宋体" w:cs="宋体"/>
                <w:kern w:val="0"/>
                <w:sz w:val="24"/>
                <w:szCs w:val="24"/>
              </w:rPr>
            </w:pPr>
            <w:r>
              <w:rPr>
                <w:rFonts w:hint="eastAsia"/>
                <w:color w:val="000000"/>
                <w:sz w:val="22"/>
              </w:rPr>
              <w:t>20.00</w:t>
            </w:r>
          </w:p>
        </w:tc>
        <w:tc>
          <w:tcPr>
            <w:tcW w:w="1276" w:type="dxa"/>
            <w:tcBorders>
              <w:top w:val="nil"/>
              <w:left w:val="nil"/>
              <w:bottom w:val="single" w:color="auto" w:sz="4" w:space="0"/>
              <w:right w:val="single" w:color="auto" w:sz="4" w:space="0"/>
            </w:tcBorders>
            <w:shd w:val="clear" w:color="auto" w:fill="auto"/>
            <w:noWrap/>
            <w:vAlign w:val="center"/>
          </w:tcPr>
          <w:p w14:paraId="202E8A5A">
            <w:pPr>
              <w:widowControl/>
              <w:jc w:val="center"/>
              <w:rPr>
                <w:rFonts w:hint="eastAsia" w:ascii="宋体" w:hAnsi="宋体" w:eastAsia="宋体" w:cs="宋体"/>
                <w:kern w:val="0"/>
                <w:sz w:val="24"/>
                <w:szCs w:val="24"/>
              </w:rPr>
            </w:pPr>
          </w:p>
        </w:tc>
        <w:tc>
          <w:tcPr>
            <w:tcW w:w="1418" w:type="dxa"/>
            <w:tcBorders>
              <w:top w:val="nil"/>
              <w:left w:val="nil"/>
              <w:bottom w:val="single" w:color="auto" w:sz="4" w:space="0"/>
              <w:right w:val="single" w:color="auto" w:sz="4" w:space="0"/>
            </w:tcBorders>
            <w:shd w:val="clear" w:color="auto" w:fill="auto"/>
            <w:noWrap/>
            <w:vAlign w:val="center"/>
          </w:tcPr>
          <w:p w14:paraId="347E6474">
            <w:pPr>
              <w:widowControl/>
              <w:jc w:val="center"/>
              <w:rPr>
                <w:rFonts w:hint="eastAsia" w:ascii="宋体" w:hAnsi="宋体" w:eastAsia="宋体" w:cs="宋体"/>
                <w:kern w:val="0"/>
                <w:sz w:val="24"/>
                <w:szCs w:val="24"/>
              </w:rPr>
            </w:pPr>
          </w:p>
        </w:tc>
        <w:tc>
          <w:tcPr>
            <w:tcW w:w="1591" w:type="dxa"/>
            <w:tcBorders>
              <w:top w:val="nil"/>
              <w:left w:val="nil"/>
              <w:bottom w:val="single" w:color="auto" w:sz="4" w:space="0"/>
              <w:right w:val="single" w:color="auto" w:sz="4" w:space="0"/>
            </w:tcBorders>
            <w:shd w:val="clear" w:color="auto" w:fill="auto"/>
            <w:noWrap/>
            <w:vAlign w:val="center"/>
          </w:tcPr>
          <w:p w14:paraId="6FE09419">
            <w:pPr>
              <w:widowControl/>
              <w:jc w:val="center"/>
              <w:rPr>
                <w:rFonts w:hint="eastAsia" w:ascii="宋体" w:hAnsi="宋体" w:eastAsia="宋体" w:cs="宋体"/>
                <w:kern w:val="0"/>
                <w:sz w:val="24"/>
                <w:szCs w:val="24"/>
              </w:rPr>
            </w:pPr>
          </w:p>
        </w:tc>
      </w:tr>
      <w:tr w14:paraId="154D5B2D">
        <w:tblPrEx>
          <w:tblCellMar>
            <w:top w:w="0" w:type="dxa"/>
            <w:left w:w="108" w:type="dxa"/>
            <w:bottom w:w="0" w:type="dxa"/>
            <w:right w:w="108" w:type="dxa"/>
          </w:tblCellMar>
        </w:tblPrEx>
        <w:trPr>
          <w:trHeight w:val="595" w:hRule="atLeast"/>
        </w:trPr>
        <w:tc>
          <w:tcPr>
            <w:tcW w:w="15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BD7A802">
            <w:pPr>
              <w:widowControl/>
              <w:jc w:val="left"/>
              <w:rPr>
                <w:rFonts w:hint="eastAsia" w:ascii="宋体" w:hAnsi="宋体" w:eastAsia="宋体" w:cs="宋体"/>
                <w:kern w:val="0"/>
                <w:sz w:val="24"/>
                <w:szCs w:val="24"/>
              </w:rPr>
            </w:pPr>
            <w:r>
              <w:rPr>
                <w:rFonts w:hint="eastAsia"/>
                <w:color w:val="000000"/>
                <w:sz w:val="22"/>
              </w:rPr>
              <w:t>22407</w:t>
            </w:r>
          </w:p>
        </w:tc>
        <w:tc>
          <w:tcPr>
            <w:tcW w:w="3827" w:type="dxa"/>
            <w:tcBorders>
              <w:top w:val="nil"/>
              <w:left w:val="nil"/>
              <w:bottom w:val="single" w:color="auto" w:sz="4" w:space="0"/>
              <w:right w:val="single" w:color="auto" w:sz="4" w:space="0"/>
            </w:tcBorders>
            <w:shd w:val="clear" w:color="000000" w:fill="FFFFFF"/>
            <w:noWrap/>
            <w:vAlign w:val="center"/>
          </w:tcPr>
          <w:p w14:paraId="1B553E87">
            <w:pPr>
              <w:widowControl/>
              <w:jc w:val="left"/>
              <w:rPr>
                <w:rFonts w:hint="eastAsia" w:ascii="宋体" w:hAnsi="宋体" w:eastAsia="宋体" w:cs="宋体"/>
                <w:kern w:val="0"/>
                <w:sz w:val="24"/>
                <w:szCs w:val="24"/>
              </w:rPr>
            </w:pPr>
            <w:r>
              <w:rPr>
                <w:rFonts w:hint="eastAsia"/>
                <w:color w:val="000000"/>
                <w:sz w:val="22"/>
              </w:rPr>
              <w:t>自然灾害救灾及恢复重建支出</w:t>
            </w:r>
          </w:p>
        </w:tc>
        <w:tc>
          <w:tcPr>
            <w:tcW w:w="2268" w:type="dxa"/>
            <w:tcBorders>
              <w:top w:val="nil"/>
              <w:left w:val="nil"/>
              <w:bottom w:val="single" w:color="auto" w:sz="4" w:space="0"/>
              <w:right w:val="single" w:color="auto" w:sz="4" w:space="0"/>
            </w:tcBorders>
            <w:shd w:val="clear" w:color="auto" w:fill="auto"/>
            <w:noWrap/>
            <w:vAlign w:val="center"/>
          </w:tcPr>
          <w:p w14:paraId="304C86CD">
            <w:pPr>
              <w:widowControl/>
              <w:jc w:val="center"/>
              <w:rPr>
                <w:rFonts w:hint="eastAsia" w:ascii="宋体" w:hAnsi="宋体" w:eastAsia="宋体" w:cs="宋体"/>
                <w:kern w:val="0"/>
                <w:sz w:val="24"/>
                <w:szCs w:val="24"/>
              </w:rPr>
            </w:pPr>
            <w:r>
              <w:rPr>
                <w:rFonts w:hint="eastAsia"/>
                <w:color w:val="000000"/>
                <w:sz w:val="22"/>
              </w:rPr>
              <w:t>345.00</w:t>
            </w:r>
          </w:p>
        </w:tc>
        <w:tc>
          <w:tcPr>
            <w:tcW w:w="1843" w:type="dxa"/>
            <w:tcBorders>
              <w:top w:val="nil"/>
              <w:left w:val="nil"/>
              <w:bottom w:val="single" w:color="auto" w:sz="4" w:space="0"/>
              <w:right w:val="single" w:color="auto" w:sz="4" w:space="0"/>
            </w:tcBorders>
            <w:shd w:val="clear" w:color="auto" w:fill="auto"/>
            <w:noWrap/>
            <w:vAlign w:val="center"/>
          </w:tcPr>
          <w:p w14:paraId="02DC4470">
            <w:pPr>
              <w:widowControl/>
              <w:jc w:val="center"/>
              <w:rPr>
                <w:rFonts w:hint="eastAsia" w:ascii="宋体" w:hAnsi="宋体" w:eastAsia="宋体" w:cs="宋体"/>
                <w:kern w:val="0"/>
                <w:sz w:val="24"/>
                <w:szCs w:val="24"/>
              </w:rPr>
            </w:pPr>
          </w:p>
        </w:tc>
        <w:tc>
          <w:tcPr>
            <w:tcW w:w="1842" w:type="dxa"/>
            <w:tcBorders>
              <w:top w:val="nil"/>
              <w:left w:val="nil"/>
              <w:bottom w:val="single" w:color="auto" w:sz="4" w:space="0"/>
              <w:right w:val="single" w:color="auto" w:sz="4" w:space="0"/>
            </w:tcBorders>
            <w:shd w:val="clear" w:color="auto" w:fill="auto"/>
            <w:noWrap/>
            <w:vAlign w:val="center"/>
          </w:tcPr>
          <w:p w14:paraId="573A279F">
            <w:pPr>
              <w:widowControl/>
              <w:jc w:val="center"/>
              <w:rPr>
                <w:rFonts w:hint="eastAsia" w:ascii="宋体" w:hAnsi="宋体" w:eastAsia="宋体" w:cs="宋体"/>
                <w:kern w:val="0"/>
                <w:sz w:val="24"/>
                <w:szCs w:val="24"/>
              </w:rPr>
            </w:pPr>
            <w:r>
              <w:rPr>
                <w:rFonts w:hint="eastAsia"/>
                <w:color w:val="000000"/>
                <w:sz w:val="22"/>
              </w:rPr>
              <w:t>345.00</w:t>
            </w:r>
          </w:p>
        </w:tc>
        <w:tc>
          <w:tcPr>
            <w:tcW w:w="1276" w:type="dxa"/>
            <w:tcBorders>
              <w:top w:val="nil"/>
              <w:left w:val="nil"/>
              <w:bottom w:val="single" w:color="auto" w:sz="4" w:space="0"/>
              <w:right w:val="single" w:color="auto" w:sz="4" w:space="0"/>
            </w:tcBorders>
            <w:shd w:val="clear" w:color="auto" w:fill="auto"/>
            <w:noWrap/>
            <w:vAlign w:val="center"/>
          </w:tcPr>
          <w:p w14:paraId="6D0EDBAC">
            <w:pPr>
              <w:widowControl/>
              <w:jc w:val="center"/>
              <w:rPr>
                <w:rFonts w:hint="eastAsia" w:ascii="宋体" w:hAnsi="宋体" w:eastAsia="宋体" w:cs="宋体"/>
                <w:kern w:val="0"/>
                <w:sz w:val="24"/>
                <w:szCs w:val="24"/>
              </w:rPr>
            </w:pPr>
          </w:p>
        </w:tc>
        <w:tc>
          <w:tcPr>
            <w:tcW w:w="1418" w:type="dxa"/>
            <w:tcBorders>
              <w:top w:val="nil"/>
              <w:left w:val="nil"/>
              <w:bottom w:val="single" w:color="auto" w:sz="4" w:space="0"/>
              <w:right w:val="single" w:color="auto" w:sz="4" w:space="0"/>
            </w:tcBorders>
            <w:shd w:val="clear" w:color="auto" w:fill="auto"/>
            <w:noWrap/>
            <w:vAlign w:val="center"/>
          </w:tcPr>
          <w:p w14:paraId="6E0E4F51">
            <w:pPr>
              <w:widowControl/>
              <w:jc w:val="center"/>
              <w:rPr>
                <w:rFonts w:hint="eastAsia" w:ascii="宋体" w:hAnsi="宋体" w:eastAsia="宋体" w:cs="宋体"/>
                <w:kern w:val="0"/>
                <w:sz w:val="24"/>
                <w:szCs w:val="24"/>
              </w:rPr>
            </w:pPr>
          </w:p>
        </w:tc>
        <w:tc>
          <w:tcPr>
            <w:tcW w:w="1591" w:type="dxa"/>
            <w:tcBorders>
              <w:top w:val="nil"/>
              <w:left w:val="nil"/>
              <w:bottom w:val="single" w:color="auto" w:sz="4" w:space="0"/>
              <w:right w:val="single" w:color="auto" w:sz="4" w:space="0"/>
            </w:tcBorders>
            <w:shd w:val="clear" w:color="auto" w:fill="auto"/>
            <w:noWrap/>
            <w:vAlign w:val="center"/>
          </w:tcPr>
          <w:p w14:paraId="3605BDC1">
            <w:pPr>
              <w:widowControl/>
              <w:jc w:val="center"/>
              <w:rPr>
                <w:rFonts w:hint="eastAsia" w:ascii="宋体" w:hAnsi="宋体" w:eastAsia="宋体" w:cs="宋体"/>
                <w:kern w:val="0"/>
                <w:sz w:val="24"/>
                <w:szCs w:val="24"/>
              </w:rPr>
            </w:pPr>
          </w:p>
        </w:tc>
      </w:tr>
      <w:tr w14:paraId="639F844E">
        <w:tblPrEx>
          <w:tblCellMar>
            <w:top w:w="0" w:type="dxa"/>
            <w:left w:w="108" w:type="dxa"/>
            <w:bottom w:w="0" w:type="dxa"/>
            <w:right w:w="108" w:type="dxa"/>
          </w:tblCellMar>
        </w:tblPrEx>
        <w:trPr>
          <w:trHeight w:val="595" w:hRule="atLeast"/>
        </w:trPr>
        <w:tc>
          <w:tcPr>
            <w:tcW w:w="15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3AF7A74">
            <w:pPr>
              <w:widowControl/>
              <w:jc w:val="left"/>
              <w:rPr>
                <w:rFonts w:hint="eastAsia" w:ascii="宋体" w:hAnsi="宋体" w:eastAsia="宋体" w:cs="宋体"/>
                <w:kern w:val="0"/>
                <w:sz w:val="24"/>
                <w:szCs w:val="24"/>
              </w:rPr>
            </w:pPr>
            <w:r>
              <w:rPr>
                <w:rFonts w:hint="eastAsia"/>
                <w:color w:val="000000"/>
                <w:sz w:val="22"/>
              </w:rPr>
              <w:t>2240703</w:t>
            </w:r>
          </w:p>
        </w:tc>
        <w:tc>
          <w:tcPr>
            <w:tcW w:w="3827" w:type="dxa"/>
            <w:tcBorders>
              <w:top w:val="nil"/>
              <w:left w:val="nil"/>
              <w:bottom w:val="single" w:color="auto" w:sz="4" w:space="0"/>
              <w:right w:val="single" w:color="auto" w:sz="4" w:space="0"/>
            </w:tcBorders>
            <w:shd w:val="clear" w:color="000000" w:fill="FFFFFF"/>
            <w:noWrap/>
            <w:vAlign w:val="center"/>
          </w:tcPr>
          <w:p w14:paraId="0DF99B52">
            <w:pPr>
              <w:widowControl/>
              <w:jc w:val="left"/>
              <w:rPr>
                <w:rFonts w:hint="eastAsia" w:ascii="宋体" w:hAnsi="宋体" w:eastAsia="宋体" w:cs="宋体"/>
                <w:kern w:val="0"/>
                <w:sz w:val="24"/>
                <w:szCs w:val="24"/>
              </w:rPr>
            </w:pPr>
            <w:r>
              <w:rPr>
                <w:rFonts w:hint="eastAsia"/>
                <w:color w:val="000000"/>
                <w:sz w:val="22"/>
              </w:rPr>
              <w:t>自然灾害救灾补助</w:t>
            </w:r>
          </w:p>
        </w:tc>
        <w:tc>
          <w:tcPr>
            <w:tcW w:w="2268" w:type="dxa"/>
            <w:tcBorders>
              <w:top w:val="nil"/>
              <w:left w:val="nil"/>
              <w:bottom w:val="single" w:color="auto" w:sz="4" w:space="0"/>
              <w:right w:val="single" w:color="auto" w:sz="4" w:space="0"/>
            </w:tcBorders>
            <w:shd w:val="clear" w:color="auto" w:fill="auto"/>
            <w:noWrap/>
            <w:vAlign w:val="center"/>
          </w:tcPr>
          <w:p w14:paraId="3BC850D6">
            <w:pPr>
              <w:widowControl/>
              <w:jc w:val="center"/>
              <w:rPr>
                <w:rFonts w:hint="eastAsia" w:ascii="宋体" w:hAnsi="宋体" w:eastAsia="宋体" w:cs="宋体"/>
                <w:kern w:val="0"/>
                <w:sz w:val="24"/>
                <w:szCs w:val="24"/>
              </w:rPr>
            </w:pPr>
            <w:r>
              <w:rPr>
                <w:rFonts w:hint="eastAsia"/>
                <w:color w:val="000000"/>
                <w:sz w:val="22"/>
              </w:rPr>
              <w:t>337.00</w:t>
            </w:r>
          </w:p>
        </w:tc>
        <w:tc>
          <w:tcPr>
            <w:tcW w:w="1843" w:type="dxa"/>
            <w:tcBorders>
              <w:top w:val="nil"/>
              <w:left w:val="nil"/>
              <w:bottom w:val="single" w:color="auto" w:sz="4" w:space="0"/>
              <w:right w:val="single" w:color="auto" w:sz="4" w:space="0"/>
            </w:tcBorders>
            <w:shd w:val="clear" w:color="auto" w:fill="auto"/>
            <w:noWrap/>
            <w:vAlign w:val="center"/>
          </w:tcPr>
          <w:p w14:paraId="0ED1F67D">
            <w:pPr>
              <w:widowControl/>
              <w:jc w:val="center"/>
              <w:rPr>
                <w:rFonts w:hint="eastAsia" w:ascii="宋体" w:hAnsi="宋体" w:eastAsia="宋体" w:cs="宋体"/>
                <w:kern w:val="0"/>
                <w:sz w:val="24"/>
                <w:szCs w:val="24"/>
              </w:rPr>
            </w:pPr>
          </w:p>
        </w:tc>
        <w:tc>
          <w:tcPr>
            <w:tcW w:w="1842" w:type="dxa"/>
            <w:tcBorders>
              <w:top w:val="nil"/>
              <w:left w:val="nil"/>
              <w:bottom w:val="single" w:color="auto" w:sz="4" w:space="0"/>
              <w:right w:val="single" w:color="auto" w:sz="4" w:space="0"/>
            </w:tcBorders>
            <w:shd w:val="clear" w:color="auto" w:fill="auto"/>
            <w:noWrap/>
            <w:vAlign w:val="center"/>
          </w:tcPr>
          <w:p w14:paraId="27E9DD99">
            <w:pPr>
              <w:widowControl/>
              <w:jc w:val="center"/>
              <w:rPr>
                <w:rFonts w:hint="eastAsia" w:ascii="宋体" w:hAnsi="宋体" w:eastAsia="宋体" w:cs="宋体"/>
                <w:kern w:val="0"/>
                <w:sz w:val="24"/>
                <w:szCs w:val="24"/>
              </w:rPr>
            </w:pPr>
            <w:r>
              <w:rPr>
                <w:rFonts w:hint="eastAsia"/>
                <w:color w:val="000000"/>
                <w:sz w:val="22"/>
              </w:rPr>
              <w:t>337.00</w:t>
            </w:r>
          </w:p>
        </w:tc>
        <w:tc>
          <w:tcPr>
            <w:tcW w:w="1276" w:type="dxa"/>
            <w:tcBorders>
              <w:top w:val="nil"/>
              <w:left w:val="nil"/>
              <w:bottom w:val="single" w:color="auto" w:sz="4" w:space="0"/>
              <w:right w:val="single" w:color="auto" w:sz="4" w:space="0"/>
            </w:tcBorders>
            <w:shd w:val="clear" w:color="auto" w:fill="auto"/>
            <w:noWrap/>
            <w:vAlign w:val="center"/>
          </w:tcPr>
          <w:p w14:paraId="51E6F54C">
            <w:pPr>
              <w:widowControl/>
              <w:jc w:val="center"/>
              <w:rPr>
                <w:rFonts w:hint="eastAsia" w:ascii="宋体" w:hAnsi="宋体" w:eastAsia="宋体" w:cs="宋体"/>
                <w:kern w:val="0"/>
                <w:sz w:val="24"/>
                <w:szCs w:val="24"/>
              </w:rPr>
            </w:pPr>
          </w:p>
        </w:tc>
        <w:tc>
          <w:tcPr>
            <w:tcW w:w="1418" w:type="dxa"/>
            <w:tcBorders>
              <w:top w:val="nil"/>
              <w:left w:val="nil"/>
              <w:bottom w:val="single" w:color="auto" w:sz="4" w:space="0"/>
              <w:right w:val="single" w:color="auto" w:sz="4" w:space="0"/>
            </w:tcBorders>
            <w:shd w:val="clear" w:color="auto" w:fill="auto"/>
            <w:noWrap/>
            <w:vAlign w:val="center"/>
          </w:tcPr>
          <w:p w14:paraId="245D3FB9">
            <w:pPr>
              <w:widowControl/>
              <w:jc w:val="center"/>
              <w:rPr>
                <w:rFonts w:hint="eastAsia" w:ascii="宋体" w:hAnsi="宋体" w:eastAsia="宋体" w:cs="宋体"/>
                <w:kern w:val="0"/>
                <w:sz w:val="24"/>
                <w:szCs w:val="24"/>
              </w:rPr>
            </w:pPr>
          </w:p>
        </w:tc>
        <w:tc>
          <w:tcPr>
            <w:tcW w:w="1591" w:type="dxa"/>
            <w:tcBorders>
              <w:top w:val="nil"/>
              <w:left w:val="nil"/>
              <w:bottom w:val="single" w:color="auto" w:sz="4" w:space="0"/>
              <w:right w:val="single" w:color="auto" w:sz="4" w:space="0"/>
            </w:tcBorders>
            <w:shd w:val="clear" w:color="auto" w:fill="auto"/>
            <w:noWrap/>
            <w:vAlign w:val="center"/>
          </w:tcPr>
          <w:p w14:paraId="28627141">
            <w:pPr>
              <w:widowControl/>
              <w:jc w:val="center"/>
              <w:rPr>
                <w:rFonts w:hint="eastAsia" w:ascii="宋体" w:hAnsi="宋体" w:eastAsia="宋体" w:cs="宋体"/>
                <w:kern w:val="0"/>
                <w:sz w:val="24"/>
                <w:szCs w:val="24"/>
              </w:rPr>
            </w:pPr>
          </w:p>
        </w:tc>
      </w:tr>
      <w:tr w14:paraId="4E9E881A">
        <w:tblPrEx>
          <w:tblCellMar>
            <w:top w:w="0" w:type="dxa"/>
            <w:left w:w="108" w:type="dxa"/>
            <w:bottom w:w="0" w:type="dxa"/>
            <w:right w:w="108" w:type="dxa"/>
          </w:tblCellMar>
        </w:tblPrEx>
        <w:trPr>
          <w:trHeight w:val="595" w:hRule="atLeast"/>
        </w:trPr>
        <w:tc>
          <w:tcPr>
            <w:tcW w:w="15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9A39F4A">
            <w:pPr>
              <w:widowControl/>
              <w:jc w:val="left"/>
              <w:rPr>
                <w:rFonts w:hint="eastAsia" w:ascii="宋体" w:hAnsi="宋体" w:eastAsia="宋体" w:cs="宋体"/>
                <w:kern w:val="0"/>
                <w:sz w:val="24"/>
                <w:szCs w:val="24"/>
              </w:rPr>
            </w:pPr>
            <w:r>
              <w:rPr>
                <w:rFonts w:hint="eastAsia"/>
                <w:color w:val="000000"/>
                <w:sz w:val="22"/>
              </w:rPr>
              <w:t>2240799</w:t>
            </w:r>
          </w:p>
        </w:tc>
        <w:tc>
          <w:tcPr>
            <w:tcW w:w="3827" w:type="dxa"/>
            <w:tcBorders>
              <w:top w:val="nil"/>
              <w:left w:val="nil"/>
              <w:bottom w:val="single" w:color="auto" w:sz="4" w:space="0"/>
              <w:right w:val="single" w:color="auto" w:sz="4" w:space="0"/>
            </w:tcBorders>
            <w:shd w:val="clear" w:color="000000" w:fill="FFFFFF"/>
            <w:noWrap/>
            <w:vAlign w:val="center"/>
          </w:tcPr>
          <w:p w14:paraId="1522DCDC">
            <w:pPr>
              <w:widowControl/>
              <w:jc w:val="left"/>
              <w:rPr>
                <w:rFonts w:hint="eastAsia" w:ascii="宋体" w:hAnsi="宋体" w:eastAsia="宋体" w:cs="宋体"/>
                <w:kern w:val="0"/>
                <w:sz w:val="24"/>
                <w:szCs w:val="24"/>
              </w:rPr>
            </w:pPr>
            <w:r>
              <w:rPr>
                <w:rFonts w:hint="eastAsia"/>
                <w:color w:val="000000"/>
                <w:sz w:val="22"/>
              </w:rPr>
              <w:t>其他自然灾害救灾及恢复重建支出</w:t>
            </w:r>
          </w:p>
        </w:tc>
        <w:tc>
          <w:tcPr>
            <w:tcW w:w="2268" w:type="dxa"/>
            <w:tcBorders>
              <w:top w:val="nil"/>
              <w:left w:val="nil"/>
              <w:bottom w:val="single" w:color="auto" w:sz="4" w:space="0"/>
              <w:right w:val="single" w:color="auto" w:sz="4" w:space="0"/>
            </w:tcBorders>
            <w:shd w:val="clear" w:color="auto" w:fill="auto"/>
            <w:noWrap/>
            <w:vAlign w:val="center"/>
          </w:tcPr>
          <w:p w14:paraId="757FAAE0">
            <w:pPr>
              <w:widowControl/>
              <w:jc w:val="center"/>
              <w:rPr>
                <w:rFonts w:hint="eastAsia" w:ascii="宋体" w:hAnsi="宋体" w:eastAsia="宋体" w:cs="宋体"/>
                <w:kern w:val="0"/>
                <w:sz w:val="24"/>
                <w:szCs w:val="24"/>
              </w:rPr>
            </w:pPr>
            <w:r>
              <w:rPr>
                <w:rFonts w:hint="eastAsia"/>
                <w:color w:val="000000"/>
                <w:sz w:val="22"/>
              </w:rPr>
              <w:t>8.00</w:t>
            </w:r>
          </w:p>
        </w:tc>
        <w:tc>
          <w:tcPr>
            <w:tcW w:w="1843" w:type="dxa"/>
            <w:tcBorders>
              <w:top w:val="nil"/>
              <w:left w:val="nil"/>
              <w:bottom w:val="single" w:color="auto" w:sz="4" w:space="0"/>
              <w:right w:val="single" w:color="auto" w:sz="4" w:space="0"/>
            </w:tcBorders>
            <w:shd w:val="clear" w:color="auto" w:fill="auto"/>
            <w:noWrap/>
            <w:vAlign w:val="center"/>
          </w:tcPr>
          <w:p w14:paraId="3DCB541A">
            <w:pPr>
              <w:widowControl/>
              <w:jc w:val="center"/>
              <w:rPr>
                <w:rFonts w:hint="eastAsia" w:ascii="宋体" w:hAnsi="宋体" w:eastAsia="宋体" w:cs="宋体"/>
                <w:kern w:val="0"/>
                <w:sz w:val="24"/>
                <w:szCs w:val="24"/>
              </w:rPr>
            </w:pPr>
          </w:p>
        </w:tc>
        <w:tc>
          <w:tcPr>
            <w:tcW w:w="1842" w:type="dxa"/>
            <w:tcBorders>
              <w:top w:val="nil"/>
              <w:left w:val="nil"/>
              <w:bottom w:val="single" w:color="auto" w:sz="4" w:space="0"/>
              <w:right w:val="single" w:color="auto" w:sz="4" w:space="0"/>
            </w:tcBorders>
            <w:shd w:val="clear" w:color="auto" w:fill="auto"/>
            <w:noWrap/>
            <w:vAlign w:val="center"/>
          </w:tcPr>
          <w:p w14:paraId="3C6645AF">
            <w:pPr>
              <w:widowControl/>
              <w:jc w:val="center"/>
              <w:rPr>
                <w:rFonts w:hint="eastAsia" w:ascii="宋体" w:hAnsi="宋体" w:eastAsia="宋体" w:cs="宋体"/>
                <w:kern w:val="0"/>
                <w:sz w:val="24"/>
                <w:szCs w:val="24"/>
              </w:rPr>
            </w:pPr>
            <w:r>
              <w:rPr>
                <w:rFonts w:hint="eastAsia"/>
                <w:color w:val="000000"/>
                <w:sz w:val="22"/>
              </w:rPr>
              <w:t>8.00</w:t>
            </w:r>
          </w:p>
        </w:tc>
        <w:tc>
          <w:tcPr>
            <w:tcW w:w="1276" w:type="dxa"/>
            <w:tcBorders>
              <w:top w:val="nil"/>
              <w:left w:val="nil"/>
              <w:bottom w:val="single" w:color="auto" w:sz="4" w:space="0"/>
              <w:right w:val="single" w:color="auto" w:sz="4" w:space="0"/>
            </w:tcBorders>
            <w:shd w:val="clear" w:color="auto" w:fill="auto"/>
            <w:noWrap/>
            <w:vAlign w:val="center"/>
          </w:tcPr>
          <w:p w14:paraId="3A8C150E">
            <w:pPr>
              <w:widowControl/>
              <w:jc w:val="center"/>
              <w:rPr>
                <w:rFonts w:hint="eastAsia" w:ascii="宋体" w:hAnsi="宋体" w:eastAsia="宋体" w:cs="宋体"/>
                <w:kern w:val="0"/>
                <w:sz w:val="24"/>
                <w:szCs w:val="24"/>
              </w:rPr>
            </w:pPr>
          </w:p>
        </w:tc>
        <w:tc>
          <w:tcPr>
            <w:tcW w:w="1418" w:type="dxa"/>
            <w:tcBorders>
              <w:top w:val="nil"/>
              <w:left w:val="nil"/>
              <w:bottom w:val="single" w:color="auto" w:sz="4" w:space="0"/>
              <w:right w:val="single" w:color="auto" w:sz="4" w:space="0"/>
            </w:tcBorders>
            <w:shd w:val="clear" w:color="auto" w:fill="auto"/>
            <w:noWrap/>
            <w:vAlign w:val="center"/>
          </w:tcPr>
          <w:p w14:paraId="2B1082B1">
            <w:pPr>
              <w:widowControl/>
              <w:jc w:val="center"/>
              <w:rPr>
                <w:rFonts w:hint="eastAsia" w:ascii="宋体" w:hAnsi="宋体" w:eastAsia="宋体" w:cs="宋体"/>
                <w:kern w:val="0"/>
                <w:sz w:val="24"/>
                <w:szCs w:val="24"/>
              </w:rPr>
            </w:pPr>
          </w:p>
        </w:tc>
        <w:tc>
          <w:tcPr>
            <w:tcW w:w="1591" w:type="dxa"/>
            <w:tcBorders>
              <w:top w:val="nil"/>
              <w:left w:val="nil"/>
              <w:bottom w:val="single" w:color="auto" w:sz="4" w:space="0"/>
              <w:right w:val="single" w:color="auto" w:sz="4" w:space="0"/>
            </w:tcBorders>
            <w:shd w:val="clear" w:color="auto" w:fill="auto"/>
            <w:noWrap/>
            <w:vAlign w:val="center"/>
          </w:tcPr>
          <w:p w14:paraId="33729A84">
            <w:pPr>
              <w:widowControl/>
              <w:jc w:val="center"/>
              <w:rPr>
                <w:rFonts w:hint="eastAsia" w:ascii="宋体" w:hAnsi="宋体" w:eastAsia="宋体" w:cs="宋体"/>
                <w:kern w:val="0"/>
                <w:sz w:val="24"/>
                <w:szCs w:val="24"/>
              </w:rPr>
            </w:pPr>
          </w:p>
        </w:tc>
      </w:tr>
      <w:tr w14:paraId="393476EE">
        <w:tblPrEx>
          <w:tblCellMar>
            <w:top w:w="0" w:type="dxa"/>
            <w:left w:w="108" w:type="dxa"/>
            <w:bottom w:w="0" w:type="dxa"/>
            <w:right w:w="108" w:type="dxa"/>
          </w:tblCellMar>
        </w:tblPrEx>
        <w:trPr>
          <w:trHeight w:val="595" w:hRule="atLeast"/>
        </w:trPr>
        <w:tc>
          <w:tcPr>
            <w:tcW w:w="15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2D83898">
            <w:pPr>
              <w:widowControl/>
              <w:jc w:val="left"/>
              <w:rPr>
                <w:rFonts w:hint="eastAsia" w:ascii="宋体" w:hAnsi="宋体" w:eastAsia="宋体" w:cs="宋体"/>
                <w:kern w:val="0"/>
                <w:sz w:val="24"/>
                <w:szCs w:val="24"/>
              </w:rPr>
            </w:pPr>
            <w:r>
              <w:rPr>
                <w:rFonts w:hint="eastAsia"/>
                <w:color w:val="000000"/>
                <w:sz w:val="22"/>
              </w:rPr>
              <w:t>22499</w:t>
            </w:r>
          </w:p>
        </w:tc>
        <w:tc>
          <w:tcPr>
            <w:tcW w:w="3827" w:type="dxa"/>
            <w:tcBorders>
              <w:top w:val="nil"/>
              <w:left w:val="nil"/>
              <w:bottom w:val="single" w:color="auto" w:sz="4" w:space="0"/>
              <w:right w:val="single" w:color="auto" w:sz="4" w:space="0"/>
            </w:tcBorders>
            <w:shd w:val="clear" w:color="000000" w:fill="FFFFFF"/>
            <w:noWrap/>
            <w:vAlign w:val="center"/>
          </w:tcPr>
          <w:p w14:paraId="2BFFEF52">
            <w:pPr>
              <w:widowControl/>
              <w:jc w:val="left"/>
              <w:rPr>
                <w:rFonts w:hint="eastAsia" w:ascii="宋体" w:hAnsi="宋体" w:eastAsia="宋体" w:cs="宋体"/>
                <w:kern w:val="0"/>
                <w:sz w:val="24"/>
                <w:szCs w:val="24"/>
              </w:rPr>
            </w:pPr>
            <w:r>
              <w:rPr>
                <w:rFonts w:hint="eastAsia"/>
                <w:color w:val="000000"/>
                <w:sz w:val="22"/>
              </w:rPr>
              <w:t>其他灾害防治及应急管理支出</w:t>
            </w:r>
          </w:p>
        </w:tc>
        <w:tc>
          <w:tcPr>
            <w:tcW w:w="2268" w:type="dxa"/>
            <w:tcBorders>
              <w:top w:val="nil"/>
              <w:left w:val="nil"/>
              <w:bottom w:val="single" w:color="auto" w:sz="4" w:space="0"/>
              <w:right w:val="single" w:color="auto" w:sz="4" w:space="0"/>
            </w:tcBorders>
            <w:shd w:val="clear" w:color="auto" w:fill="auto"/>
            <w:noWrap/>
            <w:vAlign w:val="center"/>
          </w:tcPr>
          <w:p w14:paraId="148CD6F0">
            <w:pPr>
              <w:widowControl/>
              <w:jc w:val="center"/>
              <w:rPr>
                <w:rFonts w:hint="eastAsia" w:ascii="宋体" w:hAnsi="宋体" w:eastAsia="宋体" w:cs="宋体"/>
                <w:kern w:val="0"/>
                <w:sz w:val="24"/>
                <w:szCs w:val="24"/>
              </w:rPr>
            </w:pPr>
            <w:r>
              <w:rPr>
                <w:rFonts w:hint="eastAsia"/>
                <w:color w:val="000000"/>
                <w:sz w:val="22"/>
              </w:rPr>
              <w:t>7.59</w:t>
            </w:r>
          </w:p>
        </w:tc>
        <w:tc>
          <w:tcPr>
            <w:tcW w:w="1843" w:type="dxa"/>
            <w:tcBorders>
              <w:top w:val="nil"/>
              <w:left w:val="nil"/>
              <w:bottom w:val="single" w:color="auto" w:sz="4" w:space="0"/>
              <w:right w:val="single" w:color="auto" w:sz="4" w:space="0"/>
            </w:tcBorders>
            <w:shd w:val="clear" w:color="auto" w:fill="auto"/>
            <w:noWrap/>
            <w:vAlign w:val="center"/>
          </w:tcPr>
          <w:p w14:paraId="7A1E66DD">
            <w:pPr>
              <w:widowControl/>
              <w:jc w:val="center"/>
              <w:rPr>
                <w:rFonts w:hint="eastAsia" w:ascii="宋体" w:hAnsi="宋体" w:eastAsia="宋体" w:cs="宋体"/>
                <w:kern w:val="0"/>
                <w:sz w:val="24"/>
                <w:szCs w:val="24"/>
              </w:rPr>
            </w:pPr>
          </w:p>
        </w:tc>
        <w:tc>
          <w:tcPr>
            <w:tcW w:w="1842" w:type="dxa"/>
            <w:tcBorders>
              <w:top w:val="nil"/>
              <w:left w:val="nil"/>
              <w:bottom w:val="single" w:color="auto" w:sz="4" w:space="0"/>
              <w:right w:val="single" w:color="auto" w:sz="4" w:space="0"/>
            </w:tcBorders>
            <w:shd w:val="clear" w:color="auto" w:fill="auto"/>
            <w:noWrap/>
            <w:vAlign w:val="center"/>
          </w:tcPr>
          <w:p w14:paraId="7B5D1688">
            <w:pPr>
              <w:widowControl/>
              <w:jc w:val="center"/>
              <w:rPr>
                <w:rFonts w:hint="eastAsia" w:ascii="宋体" w:hAnsi="宋体" w:eastAsia="宋体" w:cs="宋体"/>
                <w:kern w:val="0"/>
                <w:sz w:val="24"/>
                <w:szCs w:val="24"/>
              </w:rPr>
            </w:pPr>
            <w:r>
              <w:rPr>
                <w:rFonts w:hint="eastAsia"/>
                <w:color w:val="000000"/>
                <w:sz w:val="22"/>
              </w:rPr>
              <w:t>7.59</w:t>
            </w:r>
          </w:p>
        </w:tc>
        <w:tc>
          <w:tcPr>
            <w:tcW w:w="1276" w:type="dxa"/>
            <w:tcBorders>
              <w:top w:val="nil"/>
              <w:left w:val="nil"/>
              <w:bottom w:val="single" w:color="auto" w:sz="4" w:space="0"/>
              <w:right w:val="single" w:color="auto" w:sz="4" w:space="0"/>
            </w:tcBorders>
            <w:shd w:val="clear" w:color="auto" w:fill="auto"/>
            <w:noWrap/>
            <w:vAlign w:val="center"/>
          </w:tcPr>
          <w:p w14:paraId="3D364F20">
            <w:pPr>
              <w:widowControl/>
              <w:jc w:val="center"/>
              <w:rPr>
                <w:rFonts w:hint="eastAsia" w:ascii="宋体" w:hAnsi="宋体" w:eastAsia="宋体" w:cs="宋体"/>
                <w:kern w:val="0"/>
                <w:sz w:val="24"/>
                <w:szCs w:val="24"/>
              </w:rPr>
            </w:pPr>
          </w:p>
        </w:tc>
        <w:tc>
          <w:tcPr>
            <w:tcW w:w="1418" w:type="dxa"/>
            <w:tcBorders>
              <w:top w:val="nil"/>
              <w:left w:val="nil"/>
              <w:bottom w:val="single" w:color="auto" w:sz="4" w:space="0"/>
              <w:right w:val="single" w:color="auto" w:sz="4" w:space="0"/>
            </w:tcBorders>
            <w:shd w:val="clear" w:color="auto" w:fill="auto"/>
            <w:noWrap/>
            <w:vAlign w:val="center"/>
          </w:tcPr>
          <w:p w14:paraId="678651DE">
            <w:pPr>
              <w:widowControl/>
              <w:jc w:val="center"/>
              <w:rPr>
                <w:rFonts w:hint="eastAsia" w:ascii="宋体" w:hAnsi="宋体" w:eastAsia="宋体" w:cs="宋体"/>
                <w:kern w:val="0"/>
                <w:sz w:val="24"/>
                <w:szCs w:val="24"/>
              </w:rPr>
            </w:pPr>
          </w:p>
        </w:tc>
        <w:tc>
          <w:tcPr>
            <w:tcW w:w="1591" w:type="dxa"/>
            <w:tcBorders>
              <w:top w:val="nil"/>
              <w:left w:val="nil"/>
              <w:bottom w:val="single" w:color="auto" w:sz="4" w:space="0"/>
              <w:right w:val="single" w:color="auto" w:sz="4" w:space="0"/>
            </w:tcBorders>
            <w:shd w:val="clear" w:color="auto" w:fill="auto"/>
            <w:noWrap/>
            <w:vAlign w:val="center"/>
          </w:tcPr>
          <w:p w14:paraId="26FFAA49">
            <w:pPr>
              <w:widowControl/>
              <w:jc w:val="center"/>
              <w:rPr>
                <w:rFonts w:hint="eastAsia" w:ascii="宋体" w:hAnsi="宋体" w:eastAsia="宋体" w:cs="宋体"/>
                <w:kern w:val="0"/>
                <w:sz w:val="24"/>
                <w:szCs w:val="24"/>
              </w:rPr>
            </w:pPr>
          </w:p>
        </w:tc>
      </w:tr>
      <w:tr w14:paraId="09830DA2">
        <w:tblPrEx>
          <w:tblCellMar>
            <w:top w:w="0" w:type="dxa"/>
            <w:left w:w="108" w:type="dxa"/>
            <w:bottom w:w="0" w:type="dxa"/>
            <w:right w:w="108" w:type="dxa"/>
          </w:tblCellMar>
        </w:tblPrEx>
        <w:trPr>
          <w:trHeight w:val="595" w:hRule="atLeast"/>
        </w:trPr>
        <w:tc>
          <w:tcPr>
            <w:tcW w:w="157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CC35C15">
            <w:pPr>
              <w:widowControl/>
              <w:jc w:val="left"/>
              <w:rPr>
                <w:rFonts w:hint="eastAsia" w:ascii="宋体" w:hAnsi="宋体" w:eastAsia="宋体" w:cs="宋体"/>
                <w:kern w:val="0"/>
                <w:sz w:val="24"/>
                <w:szCs w:val="24"/>
              </w:rPr>
            </w:pPr>
            <w:r>
              <w:rPr>
                <w:rFonts w:hint="eastAsia"/>
                <w:color w:val="000000"/>
                <w:sz w:val="22"/>
              </w:rPr>
              <w:t>2249999</w:t>
            </w:r>
          </w:p>
        </w:tc>
        <w:tc>
          <w:tcPr>
            <w:tcW w:w="3827" w:type="dxa"/>
            <w:tcBorders>
              <w:top w:val="nil"/>
              <w:left w:val="nil"/>
              <w:bottom w:val="single" w:color="auto" w:sz="4" w:space="0"/>
              <w:right w:val="single" w:color="auto" w:sz="4" w:space="0"/>
            </w:tcBorders>
            <w:shd w:val="clear" w:color="000000" w:fill="FFFFFF"/>
            <w:noWrap/>
            <w:vAlign w:val="center"/>
          </w:tcPr>
          <w:p w14:paraId="5DB06061">
            <w:pPr>
              <w:widowControl/>
              <w:jc w:val="left"/>
              <w:rPr>
                <w:rFonts w:hint="eastAsia" w:ascii="宋体" w:hAnsi="宋体" w:eastAsia="宋体" w:cs="宋体"/>
                <w:kern w:val="0"/>
                <w:sz w:val="24"/>
                <w:szCs w:val="24"/>
              </w:rPr>
            </w:pPr>
            <w:r>
              <w:rPr>
                <w:rFonts w:hint="eastAsia"/>
                <w:color w:val="000000"/>
                <w:sz w:val="22"/>
              </w:rPr>
              <w:t>其他灾害防治及应急管理支出</w:t>
            </w:r>
          </w:p>
        </w:tc>
        <w:tc>
          <w:tcPr>
            <w:tcW w:w="2268" w:type="dxa"/>
            <w:tcBorders>
              <w:top w:val="nil"/>
              <w:left w:val="nil"/>
              <w:bottom w:val="single" w:color="auto" w:sz="4" w:space="0"/>
              <w:right w:val="single" w:color="auto" w:sz="4" w:space="0"/>
            </w:tcBorders>
            <w:shd w:val="clear" w:color="auto" w:fill="auto"/>
            <w:noWrap/>
            <w:vAlign w:val="center"/>
          </w:tcPr>
          <w:p w14:paraId="526E3F68">
            <w:pPr>
              <w:widowControl/>
              <w:jc w:val="center"/>
              <w:rPr>
                <w:rFonts w:hint="eastAsia" w:ascii="宋体" w:hAnsi="宋体" w:eastAsia="宋体" w:cs="宋体"/>
                <w:kern w:val="0"/>
                <w:sz w:val="24"/>
                <w:szCs w:val="24"/>
              </w:rPr>
            </w:pPr>
            <w:r>
              <w:rPr>
                <w:rFonts w:hint="eastAsia"/>
                <w:color w:val="000000"/>
                <w:sz w:val="22"/>
              </w:rPr>
              <w:t>7.59</w:t>
            </w:r>
          </w:p>
        </w:tc>
        <w:tc>
          <w:tcPr>
            <w:tcW w:w="1843" w:type="dxa"/>
            <w:tcBorders>
              <w:top w:val="nil"/>
              <w:left w:val="nil"/>
              <w:bottom w:val="single" w:color="auto" w:sz="4" w:space="0"/>
              <w:right w:val="single" w:color="auto" w:sz="4" w:space="0"/>
            </w:tcBorders>
            <w:shd w:val="clear" w:color="auto" w:fill="auto"/>
            <w:noWrap/>
            <w:vAlign w:val="center"/>
          </w:tcPr>
          <w:p w14:paraId="6A834E46">
            <w:pPr>
              <w:widowControl/>
              <w:jc w:val="center"/>
              <w:rPr>
                <w:rFonts w:hint="eastAsia" w:ascii="宋体" w:hAnsi="宋体" w:eastAsia="宋体" w:cs="宋体"/>
                <w:kern w:val="0"/>
                <w:sz w:val="24"/>
                <w:szCs w:val="24"/>
              </w:rPr>
            </w:pPr>
          </w:p>
        </w:tc>
        <w:tc>
          <w:tcPr>
            <w:tcW w:w="1842" w:type="dxa"/>
            <w:tcBorders>
              <w:top w:val="nil"/>
              <w:left w:val="nil"/>
              <w:bottom w:val="single" w:color="auto" w:sz="4" w:space="0"/>
              <w:right w:val="single" w:color="auto" w:sz="4" w:space="0"/>
            </w:tcBorders>
            <w:shd w:val="clear" w:color="auto" w:fill="auto"/>
            <w:noWrap/>
            <w:vAlign w:val="center"/>
          </w:tcPr>
          <w:p w14:paraId="4A5EB6EF">
            <w:pPr>
              <w:widowControl/>
              <w:jc w:val="center"/>
              <w:rPr>
                <w:rFonts w:hint="eastAsia" w:ascii="宋体" w:hAnsi="宋体" w:eastAsia="宋体" w:cs="宋体"/>
                <w:kern w:val="0"/>
                <w:sz w:val="24"/>
                <w:szCs w:val="24"/>
              </w:rPr>
            </w:pPr>
            <w:r>
              <w:rPr>
                <w:rFonts w:hint="eastAsia"/>
                <w:color w:val="000000"/>
                <w:sz w:val="22"/>
              </w:rPr>
              <w:t>7.59</w:t>
            </w:r>
          </w:p>
        </w:tc>
        <w:tc>
          <w:tcPr>
            <w:tcW w:w="1276" w:type="dxa"/>
            <w:tcBorders>
              <w:top w:val="nil"/>
              <w:left w:val="nil"/>
              <w:bottom w:val="single" w:color="auto" w:sz="4" w:space="0"/>
              <w:right w:val="single" w:color="auto" w:sz="4" w:space="0"/>
            </w:tcBorders>
            <w:shd w:val="clear" w:color="auto" w:fill="auto"/>
            <w:noWrap/>
            <w:vAlign w:val="center"/>
          </w:tcPr>
          <w:p w14:paraId="2E9CD10E">
            <w:pPr>
              <w:widowControl/>
              <w:jc w:val="center"/>
              <w:rPr>
                <w:rFonts w:hint="eastAsia" w:ascii="宋体" w:hAnsi="宋体" w:eastAsia="宋体" w:cs="宋体"/>
                <w:kern w:val="0"/>
                <w:sz w:val="24"/>
                <w:szCs w:val="24"/>
              </w:rPr>
            </w:pPr>
          </w:p>
        </w:tc>
        <w:tc>
          <w:tcPr>
            <w:tcW w:w="1418" w:type="dxa"/>
            <w:tcBorders>
              <w:top w:val="nil"/>
              <w:left w:val="nil"/>
              <w:bottom w:val="single" w:color="auto" w:sz="4" w:space="0"/>
              <w:right w:val="single" w:color="auto" w:sz="4" w:space="0"/>
            </w:tcBorders>
            <w:shd w:val="clear" w:color="auto" w:fill="auto"/>
            <w:noWrap/>
            <w:vAlign w:val="center"/>
          </w:tcPr>
          <w:p w14:paraId="510CE4F2">
            <w:pPr>
              <w:widowControl/>
              <w:jc w:val="center"/>
              <w:rPr>
                <w:rFonts w:hint="eastAsia" w:ascii="宋体" w:hAnsi="宋体" w:eastAsia="宋体" w:cs="宋体"/>
                <w:kern w:val="0"/>
                <w:sz w:val="24"/>
                <w:szCs w:val="24"/>
              </w:rPr>
            </w:pPr>
          </w:p>
        </w:tc>
        <w:tc>
          <w:tcPr>
            <w:tcW w:w="1591" w:type="dxa"/>
            <w:tcBorders>
              <w:top w:val="nil"/>
              <w:left w:val="nil"/>
              <w:bottom w:val="single" w:color="auto" w:sz="4" w:space="0"/>
              <w:right w:val="single" w:color="auto" w:sz="4" w:space="0"/>
            </w:tcBorders>
            <w:shd w:val="clear" w:color="auto" w:fill="auto"/>
            <w:noWrap/>
            <w:vAlign w:val="center"/>
          </w:tcPr>
          <w:p w14:paraId="76B7F01A">
            <w:pPr>
              <w:widowControl/>
              <w:jc w:val="center"/>
              <w:rPr>
                <w:rFonts w:hint="eastAsia" w:ascii="宋体" w:hAnsi="宋体" w:eastAsia="宋体" w:cs="宋体"/>
                <w:kern w:val="0"/>
                <w:sz w:val="24"/>
                <w:szCs w:val="24"/>
              </w:rPr>
            </w:pPr>
          </w:p>
        </w:tc>
      </w:tr>
      <w:tr w14:paraId="6227D7E8">
        <w:tblPrEx>
          <w:tblCellMar>
            <w:top w:w="0" w:type="dxa"/>
            <w:left w:w="108" w:type="dxa"/>
            <w:bottom w:w="0" w:type="dxa"/>
            <w:right w:w="108" w:type="dxa"/>
          </w:tblCellMar>
        </w:tblPrEx>
        <w:trPr>
          <w:trHeight w:val="828" w:hRule="atLeast"/>
        </w:trPr>
        <w:tc>
          <w:tcPr>
            <w:tcW w:w="15640" w:type="dxa"/>
            <w:gridSpan w:val="9"/>
            <w:tcBorders>
              <w:top w:val="nil"/>
              <w:left w:val="nil"/>
              <w:bottom w:val="nil"/>
              <w:right w:val="nil"/>
            </w:tcBorders>
            <w:shd w:val="clear" w:color="auto" w:fill="auto"/>
            <w:vAlign w:val="center"/>
          </w:tcPr>
          <w:p w14:paraId="03AEC0D2">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14:paraId="2D92D226">
      <w:pPr>
        <w:widowControl/>
        <w:rPr>
          <w:rFonts w:ascii="Times New Roman" w:hAnsi="Times New Roman" w:eastAsia="方正小标宋_GBK" w:cs="Times New Roman"/>
          <w:color w:val="000000"/>
          <w:kern w:val="0"/>
          <w:sz w:val="36"/>
          <w:szCs w:val="21"/>
        </w:rPr>
      </w:pPr>
    </w:p>
    <w:p w14:paraId="2861D1EE">
      <w:pPr>
        <w:pStyle w:val="2"/>
      </w:pPr>
    </w:p>
    <w:p w14:paraId="0503C6DB">
      <w:pPr>
        <w:pStyle w:val="3"/>
        <w:ind w:firstLine="480"/>
        <w:rPr>
          <w:rFonts w:hint="eastAsia"/>
        </w:rPr>
      </w:pPr>
    </w:p>
    <w:p w14:paraId="2D82E893"/>
    <w:p w14:paraId="1C018F2A">
      <w:pPr>
        <w:pStyle w:val="2"/>
      </w:pPr>
    </w:p>
    <w:p w14:paraId="1AF3A3EA">
      <w:pPr>
        <w:pStyle w:val="3"/>
        <w:ind w:firstLine="480"/>
        <w:rPr>
          <w:rFonts w:hint="eastAsia"/>
        </w:rPr>
      </w:pPr>
    </w:p>
    <w:p w14:paraId="3B588883"/>
    <w:p w14:paraId="3336BA3B">
      <w:pPr>
        <w:pStyle w:val="2"/>
      </w:pPr>
    </w:p>
    <w:p w14:paraId="0D1E4AE4">
      <w:pPr>
        <w:pStyle w:val="3"/>
        <w:ind w:firstLine="480"/>
        <w:rPr>
          <w:rFonts w:hint="eastAsia"/>
        </w:rPr>
      </w:pPr>
    </w:p>
    <w:p w14:paraId="4F46A477"/>
    <w:p w14:paraId="44E4F945">
      <w:pPr>
        <w:pStyle w:val="2"/>
      </w:pPr>
    </w:p>
    <w:p w14:paraId="50834DFE">
      <w:pPr>
        <w:pStyle w:val="3"/>
        <w:ind w:firstLine="480"/>
        <w:rPr>
          <w:rFonts w:hint="eastAsia"/>
        </w:rPr>
      </w:pPr>
    </w:p>
    <w:p w14:paraId="26B53044"/>
    <w:p w14:paraId="56335DBA">
      <w:pPr>
        <w:pStyle w:val="2"/>
      </w:pPr>
    </w:p>
    <w:p w14:paraId="04D8BF9A">
      <w:pPr>
        <w:pStyle w:val="3"/>
        <w:ind w:firstLine="480"/>
        <w:rPr>
          <w:rFonts w:hint="eastAsia"/>
        </w:rPr>
      </w:pPr>
    </w:p>
    <w:p w14:paraId="0D713E4F"/>
    <w:p w14:paraId="03476328">
      <w:pPr>
        <w:pStyle w:val="2"/>
      </w:pPr>
    </w:p>
    <w:p w14:paraId="5A3F70B8">
      <w:pPr>
        <w:pStyle w:val="3"/>
        <w:ind w:firstLine="480"/>
        <w:rPr>
          <w:rFonts w:hint="eastAsia"/>
        </w:rPr>
      </w:pPr>
    </w:p>
    <w:tbl>
      <w:tblPr>
        <w:tblStyle w:val="9"/>
        <w:tblW w:w="15521" w:type="dxa"/>
        <w:tblInd w:w="93" w:type="dxa"/>
        <w:tblLayout w:type="autofit"/>
        <w:tblCellMar>
          <w:top w:w="0" w:type="dxa"/>
          <w:left w:w="108" w:type="dxa"/>
          <w:bottom w:w="0" w:type="dxa"/>
          <w:right w:w="108" w:type="dxa"/>
        </w:tblCellMar>
      </w:tblPr>
      <w:tblGrid>
        <w:gridCol w:w="3417"/>
        <w:gridCol w:w="851"/>
        <w:gridCol w:w="1337"/>
        <w:gridCol w:w="80"/>
        <w:gridCol w:w="3467"/>
        <w:gridCol w:w="361"/>
        <w:gridCol w:w="708"/>
        <w:gridCol w:w="1418"/>
        <w:gridCol w:w="1417"/>
        <w:gridCol w:w="1276"/>
        <w:gridCol w:w="1189"/>
      </w:tblGrid>
      <w:tr w14:paraId="56FF7286">
        <w:tblPrEx>
          <w:tblCellMar>
            <w:top w:w="0" w:type="dxa"/>
            <w:left w:w="108" w:type="dxa"/>
            <w:bottom w:w="0" w:type="dxa"/>
            <w:right w:w="108" w:type="dxa"/>
          </w:tblCellMar>
        </w:tblPrEx>
        <w:trPr>
          <w:trHeight w:val="285" w:hRule="atLeast"/>
        </w:trPr>
        <w:tc>
          <w:tcPr>
            <w:tcW w:w="3417" w:type="dxa"/>
            <w:tcBorders>
              <w:top w:val="nil"/>
              <w:left w:val="nil"/>
              <w:bottom w:val="nil"/>
              <w:right w:val="nil"/>
            </w:tcBorders>
            <w:shd w:val="clear" w:color="auto" w:fill="auto"/>
            <w:noWrap/>
            <w:vAlign w:val="center"/>
          </w:tcPr>
          <w:p w14:paraId="7494C0BC">
            <w:pPr>
              <w:widowControl/>
              <w:jc w:val="left"/>
              <w:rPr>
                <w:rFonts w:hint="eastAsia" w:ascii="黑体" w:hAnsi="黑体" w:eastAsia="黑体" w:cs="宋体"/>
                <w:kern w:val="0"/>
                <w:sz w:val="24"/>
                <w:szCs w:val="24"/>
              </w:rPr>
            </w:pPr>
            <w:bookmarkStart w:id="0" w:name="RANGE!A1:I22"/>
            <w:bookmarkEnd w:id="0"/>
            <w:bookmarkStart w:id="1" w:name="RANGE!A1:F16"/>
          </w:p>
        </w:tc>
        <w:tc>
          <w:tcPr>
            <w:tcW w:w="851" w:type="dxa"/>
            <w:tcBorders>
              <w:top w:val="nil"/>
              <w:left w:val="nil"/>
              <w:bottom w:val="nil"/>
              <w:right w:val="nil"/>
            </w:tcBorders>
            <w:shd w:val="clear" w:color="auto" w:fill="auto"/>
            <w:noWrap/>
            <w:vAlign w:val="center"/>
          </w:tcPr>
          <w:p w14:paraId="09B2F0B3">
            <w:pPr>
              <w:widowControl/>
              <w:jc w:val="right"/>
              <w:rPr>
                <w:rFonts w:hint="eastAsia" w:ascii="宋体" w:hAnsi="宋体" w:eastAsia="宋体" w:cs="宋体"/>
                <w:kern w:val="0"/>
                <w:sz w:val="24"/>
                <w:szCs w:val="24"/>
              </w:rPr>
            </w:pPr>
          </w:p>
        </w:tc>
        <w:tc>
          <w:tcPr>
            <w:tcW w:w="1337" w:type="dxa"/>
            <w:tcBorders>
              <w:top w:val="nil"/>
              <w:left w:val="nil"/>
              <w:bottom w:val="nil"/>
              <w:right w:val="nil"/>
            </w:tcBorders>
            <w:shd w:val="clear" w:color="auto" w:fill="auto"/>
            <w:noWrap/>
            <w:vAlign w:val="center"/>
          </w:tcPr>
          <w:p w14:paraId="30C8B501">
            <w:pPr>
              <w:widowControl/>
              <w:jc w:val="right"/>
              <w:rPr>
                <w:rFonts w:hint="eastAsia"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14:paraId="1ED4C720">
            <w:pPr>
              <w:widowControl/>
              <w:jc w:val="right"/>
              <w:rPr>
                <w:rFonts w:hint="eastAsia" w:ascii="宋体" w:hAnsi="宋体" w:eastAsia="宋体" w:cs="宋体"/>
                <w:kern w:val="0"/>
                <w:sz w:val="24"/>
                <w:szCs w:val="24"/>
              </w:rPr>
            </w:pPr>
          </w:p>
        </w:tc>
        <w:tc>
          <w:tcPr>
            <w:tcW w:w="1069" w:type="dxa"/>
            <w:gridSpan w:val="2"/>
            <w:tcBorders>
              <w:top w:val="nil"/>
              <w:left w:val="nil"/>
              <w:bottom w:val="nil"/>
              <w:right w:val="nil"/>
            </w:tcBorders>
            <w:shd w:val="clear" w:color="auto" w:fill="auto"/>
            <w:noWrap/>
            <w:vAlign w:val="center"/>
          </w:tcPr>
          <w:p w14:paraId="63E7CF58">
            <w:pPr>
              <w:widowControl/>
              <w:jc w:val="right"/>
              <w:rPr>
                <w:rFonts w:hint="eastAsia" w:ascii="宋体" w:hAnsi="宋体" w:eastAsia="宋体" w:cs="宋体"/>
                <w:kern w:val="0"/>
                <w:sz w:val="24"/>
                <w:szCs w:val="24"/>
              </w:rPr>
            </w:pPr>
          </w:p>
        </w:tc>
        <w:tc>
          <w:tcPr>
            <w:tcW w:w="1418" w:type="dxa"/>
            <w:tcBorders>
              <w:top w:val="nil"/>
              <w:left w:val="nil"/>
              <w:bottom w:val="nil"/>
              <w:right w:val="nil"/>
            </w:tcBorders>
            <w:shd w:val="clear" w:color="auto" w:fill="auto"/>
            <w:noWrap/>
            <w:vAlign w:val="center"/>
          </w:tcPr>
          <w:p w14:paraId="4F0A5010">
            <w:pPr>
              <w:widowControl/>
              <w:jc w:val="right"/>
              <w:rPr>
                <w:rFonts w:hint="eastAsia" w:ascii="宋体" w:hAnsi="宋体" w:eastAsia="宋体" w:cs="宋体"/>
                <w:kern w:val="0"/>
                <w:sz w:val="24"/>
                <w:szCs w:val="24"/>
              </w:rPr>
            </w:pPr>
          </w:p>
        </w:tc>
        <w:tc>
          <w:tcPr>
            <w:tcW w:w="1417" w:type="dxa"/>
            <w:tcBorders>
              <w:top w:val="nil"/>
              <w:left w:val="nil"/>
              <w:bottom w:val="nil"/>
              <w:right w:val="nil"/>
            </w:tcBorders>
            <w:shd w:val="clear" w:color="auto" w:fill="auto"/>
            <w:noWrap/>
            <w:vAlign w:val="center"/>
          </w:tcPr>
          <w:p w14:paraId="59AE61A2">
            <w:pPr>
              <w:widowControl/>
              <w:jc w:val="right"/>
              <w:rPr>
                <w:rFonts w:hint="eastAsia" w:ascii="宋体" w:hAnsi="宋体" w:eastAsia="宋体" w:cs="宋体"/>
                <w:kern w:val="0"/>
                <w:sz w:val="24"/>
                <w:szCs w:val="24"/>
              </w:rPr>
            </w:pPr>
          </w:p>
        </w:tc>
        <w:tc>
          <w:tcPr>
            <w:tcW w:w="1276" w:type="dxa"/>
            <w:tcBorders>
              <w:top w:val="nil"/>
              <w:left w:val="nil"/>
              <w:bottom w:val="nil"/>
              <w:right w:val="nil"/>
            </w:tcBorders>
            <w:shd w:val="clear" w:color="auto" w:fill="auto"/>
            <w:noWrap/>
            <w:vAlign w:val="center"/>
          </w:tcPr>
          <w:p w14:paraId="11E46C4E">
            <w:pPr>
              <w:widowControl/>
              <w:jc w:val="right"/>
              <w:rPr>
                <w:rFonts w:hint="eastAsia" w:ascii="宋体" w:hAnsi="宋体" w:eastAsia="宋体" w:cs="宋体"/>
                <w:kern w:val="0"/>
                <w:sz w:val="24"/>
                <w:szCs w:val="24"/>
              </w:rPr>
            </w:pPr>
          </w:p>
        </w:tc>
        <w:tc>
          <w:tcPr>
            <w:tcW w:w="1189" w:type="dxa"/>
            <w:tcBorders>
              <w:top w:val="nil"/>
              <w:left w:val="nil"/>
              <w:bottom w:val="nil"/>
              <w:right w:val="nil"/>
            </w:tcBorders>
            <w:shd w:val="clear" w:color="auto" w:fill="auto"/>
            <w:noWrap/>
            <w:vAlign w:val="center"/>
          </w:tcPr>
          <w:p w14:paraId="031BA7C2">
            <w:pPr>
              <w:widowControl/>
              <w:jc w:val="right"/>
              <w:rPr>
                <w:rFonts w:hint="eastAsia" w:ascii="宋体" w:hAnsi="宋体" w:eastAsia="宋体" w:cs="宋体"/>
                <w:kern w:val="0"/>
                <w:sz w:val="24"/>
                <w:szCs w:val="24"/>
              </w:rPr>
            </w:pPr>
          </w:p>
        </w:tc>
      </w:tr>
      <w:tr w14:paraId="509B2728">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14:paraId="20D96F9A">
            <w:pPr>
              <w:widowControl/>
              <w:jc w:val="center"/>
              <w:rPr>
                <w:rFonts w:hint="eastAsia"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14:paraId="5D9E6D19">
        <w:tblPrEx>
          <w:tblCellMar>
            <w:top w:w="0" w:type="dxa"/>
            <w:left w:w="108" w:type="dxa"/>
            <w:bottom w:w="0" w:type="dxa"/>
            <w:right w:w="108" w:type="dxa"/>
          </w:tblCellMar>
        </w:tblPrEx>
        <w:trPr>
          <w:trHeight w:val="199" w:hRule="atLeast"/>
        </w:trPr>
        <w:tc>
          <w:tcPr>
            <w:tcW w:w="3417" w:type="dxa"/>
            <w:tcBorders>
              <w:top w:val="nil"/>
              <w:left w:val="nil"/>
              <w:bottom w:val="nil"/>
              <w:right w:val="nil"/>
            </w:tcBorders>
            <w:shd w:val="clear" w:color="000000" w:fill="FFFFFF"/>
            <w:noWrap/>
            <w:vAlign w:val="center"/>
          </w:tcPr>
          <w:p w14:paraId="6B3A1CEB">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851" w:type="dxa"/>
            <w:tcBorders>
              <w:top w:val="nil"/>
              <w:left w:val="nil"/>
              <w:bottom w:val="nil"/>
              <w:right w:val="nil"/>
            </w:tcBorders>
            <w:shd w:val="clear" w:color="000000" w:fill="FFFFFF"/>
            <w:noWrap/>
            <w:vAlign w:val="center"/>
          </w:tcPr>
          <w:p w14:paraId="2F745916">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417" w:type="dxa"/>
            <w:gridSpan w:val="2"/>
            <w:tcBorders>
              <w:top w:val="nil"/>
              <w:left w:val="nil"/>
              <w:bottom w:val="nil"/>
              <w:right w:val="nil"/>
            </w:tcBorders>
            <w:shd w:val="clear" w:color="000000" w:fill="FFFFFF"/>
            <w:noWrap/>
            <w:vAlign w:val="center"/>
          </w:tcPr>
          <w:p w14:paraId="1D8A6242">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3467" w:type="dxa"/>
            <w:tcBorders>
              <w:top w:val="nil"/>
              <w:left w:val="nil"/>
              <w:bottom w:val="nil"/>
              <w:right w:val="nil"/>
            </w:tcBorders>
            <w:shd w:val="clear" w:color="000000" w:fill="FFFFFF"/>
            <w:noWrap/>
            <w:vAlign w:val="center"/>
          </w:tcPr>
          <w:p w14:paraId="60E83978">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069" w:type="dxa"/>
            <w:gridSpan w:val="2"/>
            <w:tcBorders>
              <w:top w:val="nil"/>
              <w:left w:val="nil"/>
              <w:bottom w:val="nil"/>
              <w:right w:val="nil"/>
            </w:tcBorders>
            <w:shd w:val="clear" w:color="000000" w:fill="FFFFFF"/>
            <w:noWrap/>
            <w:vAlign w:val="center"/>
          </w:tcPr>
          <w:p w14:paraId="47F192F9">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418" w:type="dxa"/>
            <w:tcBorders>
              <w:top w:val="nil"/>
              <w:left w:val="nil"/>
              <w:bottom w:val="nil"/>
              <w:right w:val="nil"/>
            </w:tcBorders>
            <w:shd w:val="clear" w:color="000000" w:fill="FFFFFF"/>
            <w:noWrap/>
            <w:vAlign w:val="center"/>
          </w:tcPr>
          <w:p w14:paraId="19A04741">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417" w:type="dxa"/>
            <w:tcBorders>
              <w:top w:val="nil"/>
              <w:left w:val="nil"/>
              <w:bottom w:val="nil"/>
              <w:right w:val="nil"/>
            </w:tcBorders>
            <w:shd w:val="clear" w:color="000000" w:fill="FFFFFF"/>
            <w:noWrap/>
            <w:vAlign w:val="center"/>
          </w:tcPr>
          <w:p w14:paraId="34DA5890">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276" w:type="dxa"/>
            <w:tcBorders>
              <w:top w:val="nil"/>
              <w:left w:val="nil"/>
              <w:bottom w:val="nil"/>
              <w:right w:val="nil"/>
            </w:tcBorders>
            <w:shd w:val="clear" w:color="000000" w:fill="FFFFFF"/>
            <w:noWrap/>
            <w:vAlign w:val="center"/>
          </w:tcPr>
          <w:p w14:paraId="37845EE2">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189" w:type="dxa"/>
            <w:tcBorders>
              <w:top w:val="nil"/>
              <w:left w:val="nil"/>
              <w:bottom w:val="nil"/>
              <w:right w:val="nil"/>
            </w:tcBorders>
            <w:shd w:val="clear" w:color="000000" w:fill="FFFFFF"/>
            <w:noWrap/>
            <w:vAlign w:val="center"/>
          </w:tcPr>
          <w:p w14:paraId="6C38E462">
            <w:pPr>
              <w:widowControl/>
              <w:jc w:val="righ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584D992E">
        <w:tblPrEx>
          <w:tblCellMar>
            <w:top w:w="0" w:type="dxa"/>
            <w:left w:w="108" w:type="dxa"/>
            <w:bottom w:w="0" w:type="dxa"/>
            <w:right w:w="108" w:type="dxa"/>
          </w:tblCellMar>
        </w:tblPrEx>
        <w:trPr>
          <w:trHeight w:val="300" w:hRule="atLeast"/>
        </w:trPr>
        <w:tc>
          <w:tcPr>
            <w:tcW w:w="3417" w:type="dxa"/>
            <w:tcBorders>
              <w:top w:val="nil"/>
              <w:left w:val="nil"/>
              <w:bottom w:val="nil"/>
              <w:right w:val="nil"/>
            </w:tcBorders>
            <w:shd w:val="clear" w:color="000000" w:fill="FFFFFF"/>
            <w:noWrap/>
            <w:vAlign w:val="center"/>
          </w:tcPr>
          <w:p w14:paraId="21CC4EB2">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部门：湘潭县应急管理局</w:t>
            </w:r>
          </w:p>
        </w:tc>
        <w:tc>
          <w:tcPr>
            <w:tcW w:w="851" w:type="dxa"/>
            <w:tcBorders>
              <w:top w:val="nil"/>
              <w:left w:val="nil"/>
              <w:bottom w:val="nil"/>
              <w:right w:val="nil"/>
            </w:tcBorders>
            <w:shd w:val="clear" w:color="000000" w:fill="FFFFFF"/>
            <w:noWrap/>
            <w:vAlign w:val="center"/>
          </w:tcPr>
          <w:p w14:paraId="35F3CABF">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417" w:type="dxa"/>
            <w:gridSpan w:val="2"/>
            <w:tcBorders>
              <w:top w:val="nil"/>
              <w:left w:val="nil"/>
              <w:bottom w:val="nil"/>
              <w:right w:val="nil"/>
            </w:tcBorders>
            <w:shd w:val="clear" w:color="000000" w:fill="FFFFFF"/>
            <w:noWrap/>
            <w:vAlign w:val="center"/>
          </w:tcPr>
          <w:p w14:paraId="64B5D12F">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3467" w:type="dxa"/>
            <w:tcBorders>
              <w:top w:val="nil"/>
              <w:left w:val="nil"/>
              <w:bottom w:val="nil"/>
              <w:right w:val="nil"/>
            </w:tcBorders>
            <w:shd w:val="clear" w:color="000000" w:fill="FFFFFF"/>
            <w:noWrap/>
            <w:vAlign w:val="center"/>
          </w:tcPr>
          <w:p w14:paraId="2E26E313">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069" w:type="dxa"/>
            <w:gridSpan w:val="2"/>
            <w:tcBorders>
              <w:top w:val="nil"/>
              <w:left w:val="nil"/>
              <w:bottom w:val="nil"/>
              <w:right w:val="nil"/>
            </w:tcBorders>
            <w:shd w:val="clear" w:color="000000" w:fill="FFFFFF"/>
            <w:noWrap/>
            <w:vAlign w:val="center"/>
          </w:tcPr>
          <w:p w14:paraId="24E21211">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418" w:type="dxa"/>
            <w:tcBorders>
              <w:top w:val="nil"/>
              <w:left w:val="nil"/>
              <w:bottom w:val="nil"/>
              <w:right w:val="nil"/>
            </w:tcBorders>
            <w:shd w:val="clear" w:color="000000" w:fill="FFFFFF"/>
            <w:noWrap/>
            <w:vAlign w:val="center"/>
          </w:tcPr>
          <w:p w14:paraId="0FDBD891">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417" w:type="dxa"/>
            <w:tcBorders>
              <w:top w:val="nil"/>
              <w:left w:val="nil"/>
              <w:bottom w:val="nil"/>
              <w:right w:val="nil"/>
            </w:tcBorders>
            <w:shd w:val="clear" w:color="000000" w:fill="FFFFFF"/>
            <w:noWrap/>
            <w:vAlign w:val="center"/>
          </w:tcPr>
          <w:p w14:paraId="000FE39C">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276" w:type="dxa"/>
            <w:tcBorders>
              <w:top w:val="nil"/>
              <w:left w:val="nil"/>
              <w:bottom w:val="nil"/>
              <w:right w:val="nil"/>
            </w:tcBorders>
            <w:shd w:val="clear" w:color="000000" w:fill="FFFFFF"/>
            <w:noWrap/>
            <w:vAlign w:val="center"/>
          </w:tcPr>
          <w:p w14:paraId="7C9B7C3C">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189" w:type="dxa"/>
            <w:tcBorders>
              <w:top w:val="nil"/>
              <w:left w:val="nil"/>
              <w:bottom w:val="nil"/>
              <w:right w:val="nil"/>
            </w:tcBorders>
            <w:shd w:val="clear" w:color="000000" w:fill="FFFFFF"/>
            <w:noWrap/>
            <w:vAlign w:val="center"/>
          </w:tcPr>
          <w:p w14:paraId="73F9FC36">
            <w:pPr>
              <w:widowControl/>
              <w:jc w:val="righ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2FB56BCD">
        <w:tblPrEx>
          <w:tblCellMar>
            <w:top w:w="0" w:type="dxa"/>
            <w:left w:w="108" w:type="dxa"/>
            <w:bottom w:w="0" w:type="dxa"/>
            <w:right w:w="108" w:type="dxa"/>
          </w:tblCellMar>
        </w:tblPrEx>
        <w:trPr>
          <w:trHeight w:val="402" w:hRule="atLeast"/>
        </w:trPr>
        <w:tc>
          <w:tcPr>
            <w:tcW w:w="568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33FA5367">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收入</w:t>
            </w:r>
          </w:p>
        </w:tc>
        <w:tc>
          <w:tcPr>
            <w:tcW w:w="9836" w:type="dxa"/>
            <w:gridSpan w:val="7"/>
            <w:tcBorders>
              <w:top w:val="single" w:color="auto" w:sz="4" w:space="0"/>
              <w:left w:val="nil"/>
              <w:bottom w:val="single" w:color="auto" w:sz="4" w:space="0"/>
              <w:right w:val="single" w:color="auto" w:sz="4" w:space="0"/>
            </w:tcBorders>
            <w:shd w:val="clear" w:color="000000" w:fill="FFFFFF"/>
            <w:noWrap/>
            <w:vAlign w:val="center"/>
          </w:tcPr>
          <w:p w14:paraId="255E5A28">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支出</w:t>
            </w:r>
          </w:p>
        </w:tc>
      </w:tr>
      <w:tr w14:paraId="65450D08">
        <w:tblPrEx>
          <w:tblCellMar>
            <w:top w:w="0" w:type="dxa"/>
            <w:left w:w="108" w:type="dxa"/>
            <w:bottom w:w="0" w:type="dxa"/>
            <w:right w:w="108" w:type="dxa"/>
          </w:tblCellMar>
        </w:tblPrEx>
        <w:trPr>
          <w:trHeight w:val="630"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5DF564F2">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项    目</w:t>
            </w:r>
          </w:p>
        </w:tc>
        <w:tc>
          <w:tcPr>
            <w:tcW w:w="851" w:type="dxa"/>
            <w:tcBorders>
              <w:top w:val="nil"/>
              <w:left w:val="nil"/>
              <w:bottom w:val="single" w:color="auto" w:sz="4" w:space="0"/>
              <w:right w:val="single" w:color="auto" w:sz="4" w:space="0"/>
            </w:tcBorders>
            <w:shd w:val="clear" w:color="auto" w:fill="auto"/>
            <w:noWrap/>
            <w:vAlign w:val="center"/>
          </w:tcPr>
          <w:p w14:paraId="2A2E9113">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行次</w:t>
            </w:r>
          </w:p>
        </w:tc>
        <w:tc>
          <w:tcPr>
            <w:tcW w:w="1417" w:type="dxa"/>
            <w:gridSpan w:val="2"/>
            <w:tcBorders>
              <w:top w:val="nil"/>
              <w:left w:val="nil"/>
              <w:bottom w:val="single" w:color="auto" w:sz="4" w:space="0"/>
              <w:right w:val="single" w:color="auto" w:sz="4" w:space="0"/>
            </w:tcBorders>
            <w:shd w:val="clear" w:color="auto" w:fill="auto"/>
            <w:noWrap/>
            <w:vAlign w:val="center"/>
          </w:tcPr>
          <w:p w14:paraId="578054BA">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金额</w:t>
            </w:r>
          </w:p>
        </w:tc>
        <w:tc>
          <w:tcPr>
            <w:tcW w:w="3828" w:type="dxa"/>
            <w:gridSpan w:val="2"/>
            <w:tcBorders>
              <w:top w:val="nil"/>
              <w:left w:val="nil"/>
              <w:bottom w:val="single" w:color="auto" w:sz="4" w:space="0"/>
              <w:right w:val="single" w:color="auto" w:sz="4" w:space="0"/>
            </w:tcBorders>
            <w:shd w:val="clear" w:color="auto" w:fill="auto"/>
            <w:noWrap/>
            <w:vAlign w:val="center"/>
          </w:tcPr>
          <w:p w14:paraId="713F40B4">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项    目</w:t>
            </w:r>
          </w:p>
        </w:tc>
        <w:tc>
          <w:tcPr>
            <w:tcW w:w="708" w:type="dxa"/>
            <w:tcBorders>
              <w:top w:val="nil"/>
              <w:left w:val="nil"/>
              <w:bottom w:val="single" w:color="auto" w:sz="4" w:space="0"/>
              <w:right w:val="single" w:color="auto" w:sz="4" w:space="0"/>
            </w:tcBorders>
            <w:shd w:val="clear" w:color="auto" w:fill="auto"/>
            <w:noWrap/>
            <w:vAlign w:val="center"/>
          </w:tcPr>
          <w:p w14:paraId="22A23121">
            <w:pPr>
              <w:widowControl/>
              <w:jc w:val="center"/>
              <w:rPr>
                <w:rFonts w:hint="eastAsia" w:ascii="宋体" w:hAnsi="宋体" w:eastAsia="宋体" w:cs="宋体"/>
                <w:kern w:val="0"/>
                <w:sz w:val="20"/>
                <w:szCs w:val="20"/>
              </w:rPr>
            </w:pPr>
            <w:r>
              <w:rPr>
                <w:rFonts w:hint="eastAsia" w:ascii="宋体" w:hAnsi="宋体" w:eastAsia="宋体" w:cs="宋体"/>
                <w:kern w:val="0"/>
                <w:sz w:val="20"/>
                <w:szCs w:val="20"/>
              </w:rPr>
              <w:t>行次</w:t>
            </w:r>
          </w:p>
        </w:tc>
        <w:tc>
          <w:tcPr>
            <w:tcW w:w="1418" w:type="dxa"/>
            <w:tcBorders>
              <w:top w:val="nil"/>
              <w:left w:val="nil"/>
              <w:bottom w:val="single" w:color="auto" w:sz="4" w:space="0"/>
              <w:right w:val="single" w:color="auto" w:sz="4" w:space="0"/>
            </w:tcBorders>
            <w:shd w:val="clear" w:color="auto" w:fill="auto"/>
            <w:noWrap/>
            <w:vAlign w:val="center"/>
          </w:tcPr>
          <w:p w14:paraId="43437CA8">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合计</w:t>
            </w:r>
          </w:p>
        </w:tc>
        <w:tc>
          <w:tcPr>
            <w:tcW w:w="1417" w:type="dxa"/>
            <w:tcBorders>
              <w:top w:val="nil"/>
              <w:left w:val="nil"/>
              <w:bottom w:val="single" w:color="auto" w:sz="4" w:space="0"/>
              <w:right w:val="single" w:color="auto" w:sz="4" w:space="0"/>
            </w:tcBorders>
            <w:shd w:val="clear" w:color="auto" w:fill="auto"/>
            <w:vAlign w:val="center"/>
          </w:tcPr>
          <w:p w14:paraId="0F11FF51">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276" w:type="dxa"/>
            <w:tcBorders>
              <w:top w:val="nil"/>
              <w:left w:val="nil"/>
              <w:bottom w:val="single" w:color="auto" w:sz="4" w:space="0"/>
              <w:right w:val="single" w:color="auto" w:sz="4" w:space="0"/>
            </w:tcBorders>
            <w:shd w:val="clear" w:color="auto" w:fill="auto"/>
            <w:vAlign w:val="center"/>
          </w:tcPr>
          <w:p w14:paraId="407C8870">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189" w:type="dxa"/>
            <w:tcBorders>
              <w:top w:val="nil"/>
              <w:left w:val="nil"/>
              <w:bottom w:val="single" w:color="auto" w:sz="4" w:space="0"/>
              <w:right w:val="single" w:color="auto" w:sz="4" w:space="0"/>
            </w:tcBorders>
            <w:shd w:val="clear" w:color="auto" w:fill="auto"/>
            <w:vAlign w:val="center"/>
          </w:tcPr>
          <w:p w14:paraId="048B0B81">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1BD14EFD">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2511DC73">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栏    次</w:t>
            </w:r>
          </w:p>
        </w:tc>
        <w:tc>
          <w:tcPr>
            <w:tcW w:w="851" w:type="dxa"/>
            <w:tcBorders>
              <w:top w:val="nil"/>
              <w:left w:val="nil"/>
              <w:bottom w:val="single" w:color="auto" w:sz="4" w:space="0"/>
              <w:right w:val="single" w:color="auto" w:sz="4" w:space="0"/>
            </w:tcBorders>
            <w:shd w:val="clear" w:color="auto" w:fill="auto"/>
            <w:noWrap/>
            <w:vAlign w:val="center"/>
          </w:tcPr>
          <w:p w14:paraId="3942FAE0">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417" w:type="dxa"/>
            <w:gridSpan w:val="2"/>
            <w:tcBorders>
              <w:top w:val="nil"/>
              <w:left w:val="nil"/>
              <w:bottom w:val="single" w:color="auto" w:sz="4" w:space="0"/>
              <w:right w:val="single" w:color="auto" w:sz="4" w:space="0"/>
            </w:tcBorders>
            <w:shd w:val="clear" w:color="auto" w:fill="auto"/>
            <w:noWrap/>
            <w:vAlign w:val="center"/>
          </w:tcPr>
          <w:p w14:paraId="599F27B5">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3828" w:type="dxa"/>
            <w:gridSpan w:val="2"/>
            <w:tcBorders>
              <w:top w:val="nil"/>
              <w:left w:val="nil"/>
              <w:bottom w:val="single" w:color="auto" w:sz="4" w:space="0"/>
              <w:right w:val="single" w:color="auto" w:sz="4" w:space="0"/>
            </w:tcBorders>
            <w:shd w:val="clear" w:color="auto" w:fill="auto"/>
            <w:noWrap/>
            <w:vAlign w:val="center"/>
          </w:tcPr>
          <w:p w14:paraId="49C33DC5">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栏    次</w:t>
            </w:r>
          </w:p>
        </w:tc>
        <w:tc>
          <w:tcPr>
            <w:tcW w:w="708" w:type="dxa"/>
            <w:tcBorders>
              <w:top w:val="nil"/>
              <w:left w:val="nil"/>
              <w:bottom w:val="single" w:color="auto" w:sz="4" w:space="0"/>
              <w:right w:val="single" w:color="auto" w:sz="4" w:space="0"/>
            </w:tcBorders>
            <w:shd w:val="clear" w:color="auto" w:fill="auto"/>
            <w:noWrap/>
            <w:vAlign w:val="center"/>
          </w:tcPr>
          <w:p w14:paraId="6225816F">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　</w:t>
            </w:r>
          </w:p>
        </w:tc>
        <w:tc>
          <w:tcPr>
            <w:tcW w:w="1418" w:type="dxa"/>
            <w:tcBorders>
              <w:top w:val="nil"/>
              <w:left w:val="nil"/>
              <w:bottom w:val="single" w:color="auto" w:sz="4" w:space="0"/>
              <w:right w:val="single" w:color="auto" w:sz="4" w:space="0"/>
            </w:tcBorders>
            <w:shd w:val="clear" w:color="auto" w:fill="auto"/>
            <w:noWrap/>
            <w:vAlign w:val="center"/>
          </w:tcPr>
          <w:p w14:paraId="53E37B7B">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2</w:t>
            </w:r>
          </w:p>
        </w:tc>
        <w:tc>
          <w:tcPr>
            <w:tcW w:w="1417" w:type="dxa"/>
            <w:tcBorders>
              <w:top w:val="nil"/>
              <w:left w:val="nil"/>
              <w:bottom w:val="single" w:color="auto" w:sz="4" w:space="0"/>
              <w:right w:val="single" w:color="auto" w:sz="4" w:space="0"/>
            </w:tcBorders>
            <w:shd w:val="clear" w:color="auto" w:fill="auto"/>
            <w:noWrap/>
            <w:vAlign w:val="center"/>
          </w:tcPr>
          <w:p w14:paraId="5904F6B2">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3</w:t>
            </w:r>
          </w:p>
        </w:tc>
        <w:tc>
          <w:tcPr>
            <w:tcW w:w="1276" w:type="dxa"/>
            <w:tcBorders>
              <w:top w:val="nil"/>
              <w:left w:val="nil"/>
              <w:bottom w:val="single" w:color="auto" w:sz="4" w:space="0"/>
              <w:right w:val="single" w:color="auto" w:sz="4" w:space="0"/>
            </w:tcBorders>
            <w:shd w:val="clear" w:color="auto" w:fill="auto"/>
            <w:noWrap/>
            <w:vAlign w:val="center"/>
          </w:tcPr>
          <w:p w14:paraId="2E7902C7">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4</w:t>
            </w:r>
          </w:p>
        </w:tc>
        <w:tc>
          <w:tcPr>
            <w:tcW w:w="1189" w:type="dxa"/>
            <w:tcBorders>
              <w:top w:val="nil"/>
              <w:left w:val="nil"/>
              <w:bottom w:val="single" w:color="auto" w:sz="4" w:space="0"/>
              <w:right w:val="single" w:color="auto" w:sz="4" w:space="0"/>
            </w:tcBorders>
            <w:shd w:val="clear" w:color="auto" w:fill="auto"/>
            <w:noWrap/>
            <w:vAlign w:val="center"/>
          </w:tcPr>
          <w:p w14:paraId="736C4649">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5</w:t>
            </w:r>
          </w:p>
        </w:tc>
      </w:tr>
      <w:tr w14:paraId="7A148411">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47D00C1D">
            <w:pPr>
              <w:widowControl/>
              <w:jc w:val="left"/>
              <w:rPr>
                <w:rFonts w:hint="eastAsia" w:ascii="宋体" w:hAnsi="宋体" w:eastAsia="宋体" w:cs="宋体"/>
                <w:kern w:val="0"/>
                <w:sz w:val="22"/>
              </w:rPr>
            </w:pPr>
            <w:r>
              <w:rPr>
                <w:rFonts w:hint="eastAsia" w:ascii="宋体" w:hAnsi="宋体" w:eastAsia="宋体" w:cs="宋体"/>
                <w:kern w:val="0"/>
                <w:sz w:val="22"/>
              </w:rPr>
              <w:t>一、一般公共预算财政拨款</w:t>
            </w:r>
          </w:p>
        </w:tc>
        <w:tc>
          <w:tcPr>
            <w:tcW w:w="851" w:type="dxa"/>
            <w:tcBorders>
              <w:top w:val="nil"/>
              <w:left w:val="nil"/>
              <w:bottom w:val="single" w:color="auto" w:sz="4" w:space="0"/>
              <w:right w:val="single" w:color="auto" w:sz="4" w:space="0"/>
            </w:tcBorders>
            <w:shd w:val="clear" w:color="auto" w:fill="auto"/>
            <w:noWrap/>
            <w:vAlign w:val="center"/>
          </w:tcPr>
          <w:p w14:paraId="136D83F6">
            <w:pPr>
              <w:widowControl/>
              <w:jc w:val="center"/>
              <w:rPr>
                <w:rFonts w:hint="eastAsia" w:ascii="宋体" w:hAnsi="宋体" w:eastAsia="宋体" w:cs="宋体"/>
                <w:kern w:val="0"/>
                <w:sz w:val="22"/>
              </w:rPr>
            </w:pPr>
            <w:r>
              <w:rPr>
                <w:rFonts w:hint="eastAsia" w:ascii="宋体" w:hAnsi="宋体" w:eastAsia="宋体" w:cs="宋体"/>
                <w:kern w:val="0"/>
                <w:sz w:val="22"/>
              </w:rPr>
              <w:t>1</w:t>
            </w:r>
          </w:p>
        </w:tc>
        <w:tc>
          <w:tcPr>
            <w:tcW w:w="1417" w:type="dxa"/>
            <w:gridSpan w:val="2"/>
            <w:tcBorders>
              <w:top w:val="nil"/>
              <w:left w:val="nil"/>
              <w:bottom w:val="single" w:color="auto" w:sz="4" w:space="0"/>
              <w:right w:val="single" w:color="auto" w:sz="4" w:space="0"/>
            </w:tcBorders>
            <w:shd w:val="clear" w:color="auto" w:fill="auto"/>
            <w:noWrap/>
            <w:vAlign w:val="center"/>
          </w:tcPr>
          <w:p w14:paraId="6B6C3C85">
            <w:pPr>
              <w:widowControl/>
              <w:jc w:val="center"/>
              <w:rPr>
                <w:rFonts w:hint="eastAsia" w:ascii="宋体" w:hAnsi="宋体" w:eastAsia="宋体" w:cs="宋体"/>
                <w:kern w:val="0"/>
                <w:sz w:val="22"/>
              </w:rPr>
            </w:pPr>
            <w:r>
              <w:rPr>
                <w:rFonts w:ascii="宋体" w:hAnsi="宋体" w:eastAsia="宋体" w:cs="宋体"/>
                <w:kern w:val="0"/>
                <w:sz w:val="22"/>
              </w:rPr>
              <w:t>1645.58</w:t>
            </w:r>
          </w:p>
        </w:tc>
        <w:tc>
          <w:tcPr>
            <w:tcW w:w="3828" w:type="dxa"/>
            <w:gridSpan w:val="2"/>
            <w:tcBorders>
              <w:top w:val="nil"/>
              <w:left w:val="nil"/>
              <w:bottom w:val="single" w:color="auto" w:sz="4" w:space="0"/>
              <w:right w:val="single" w:color="auto" w:sz="4" w:space="0"/>
            </w:tcBorders>
            <w:shd w:val="clear" w:color="auto" w:fill="auto"/>
            <w:noWrap/>
            <w:vAlign w:val="center"/>
          </w:tcPr>
          <w:p w14:paraId="325AB773">
            <w:pPr>
              <w:widowControl/>
              <w:jc w:val="left"/>
              <w:rPr>
                <w:rFonts w:hint="eastAsia" w:ascii="宋体" w:hAnsi="宋体" w:eastAsia="宋体" w:cs="宋体"/>
                <w:kern w:val="0"/>
                <w:sz w:val="22"/>
              </w:rPr>
            </w:pPr>
            <w:r>
              <w:rPr>
                <w:rFonts w:hint="eastAsia" w:ascii="宋体" w:hAnsi="宋体" w:eastAsia="宋体" w:cs="宋体"/>
                <w:kern w:val="0"/>
                <w:sz w:val="22"/>
              </w:rPr>
              <w:t>一、一般公共服务支出</w:t>
            </w:r>
          </w:p>
        </w:tc>
        <w:tc>
          <w:tcPr>
            <w:tcW w:w="708" w:type="dxa"/>
            <w:tcBorders>
              <w:top w:val="nil"/>
              <w:left w:val="nil"/>
              <w:bottom w:val="single" w:color="auto" w:sz="4" w:space="0"/>
              <w:right w:val="single" w:color="auto" w:sz="4" w:space="0"/>
            </w:tcBorders>
            <w:shd w:val="clear" w:color="auto" w:fill="auto"/>
            <w:noWrap/>
            <w:vAlign w:val="center"/>
          </w:tcPr>
          <w:p w14:paraId="5D3C7770">
            <w:pPr>
              <w:widowControl/>
              <w:jc w:val="center"/>
              <w:rPr>
                <w:rFonts w:hint="eastAsia" w:ascii="宋体" w:hAnsi="宋体" w:eastAsia="宋体" w:cs="宋体"/>
                <w:kern w:val="0"/>
                <w:sz w:val="22"/>
              </w:rPr>
            </w:pPr>
            <w:r>
              <w:rPr>
                <w:rFonts w:hint="eastAsia" w:ascii="宋体" w:hAnsi="宋体" w:eastAsia="宋体" w:cs="宋体"/>
                <w:kern w:val="0"/>
                <w:sz w:val="22"/>
              </w:rPr>
              <w:t>17</w:t>
            </w:r>
          </w:p>
        </w:tc>
        <w:tc>
          <w:tcPr>
            <w:tcW w:w="1418" w:type="dxa"/>
            <w:tcBorders>
              <w:top w:val="nil"/>
              <w:left w:val="nil"/>
              <w:bottom w:val="single" w:color="auto" w:sz="4" w:space="0"/>
              <w:right w:val="single" w:color="auto" w:sz="4" w:space="0"/>
            </w:tcBorders>
            <w:shd w:val="clear" w:color="auto" w:fill="auto"/>
            <w:noWrap/>
            <w:vAlign w:val="center"/>
          </w:tcPr>
          <w:p w14:paraId="73BEFA85">
            <w:pPr>
              <w:widowControl/>
              <w:jc w:val="center"/>
              <w:rPr>
                <w:rFonts w:hint="eastAsia" w:ascii="宋体" w:hAnsi="宋体" w:eastAsia="宋体" w:cs="宋体"/>
                <w:kern w:val="0"/>
                <w:sz w:val="22"/>
              </w:rPr>
            </w:pPr>
            <w:r>
              <w:rPr>
                <w:rFonts w:ascii="宋体" w:hAnsi="宋体" w:eastAsia="宋体" w:cs="宋体"/>
                <w:kern w:val="0"/>
                <w:sz w:val="22"/>
              </w:rPr>
              <w:t>81.75</w:t>
            </w:r>
          </w:p>
        </w:tc>
        <w:tc>
          <w:tcPr>
            <w:tcW w:w="1417" w:type="dxa"/>
            <w:tcBorders>
              <w:top w:val="nil"/>
              <w:left w:val="nil"/>
              <w:bottom w:val="single" w:color="auto" w:sz="4" w:space="0"/>
              <w:right w:val="single" w:color="auto" w:sz="4" w:space="0"/>
            </w:tcBorders>
            <w:shd w:val="clear" w:color="auto" w:fill="auto"/>
            <w:noWrap/>
            <w:vAlign w:val="center"/>
          </w:tcPr>
          <w:p w14:paraId="009DC3AB">
            <w:pPr>
              <w:widowControl/>
              <w:jc w:val="center"/>
              <w:rPr>
                <w:rFonts w:hint="eastAsia" w:ascii="宋体" w:hAnsi="宋体" w:eastAsia="宋体" w:cs="宋体"/>
                <w:kern w:val="0"/>
                <w:sz w:val="22"/>
              </w:rPr>
            </w:pPr>
            <w:r>
              <w:rPr>
                <w:rFonts w:ascii="宋体" w:hAnsi="宋体" w:eastAsia="宋体" w:cs="宋体"/>
                <w:kern w:val="0"/>
                <w:sz w:val="22"/>
              </w:rPr>
              <w:t>81.75</w:t>
            </w:r>
          </w:p>
        </w:tc>
        <w:tc>
          <w:tcPr>
            <w:tcW w:w="1276" w:type="dxa"/>
            <w:tcBorders>
              <w:top w:val="nil"/>
              <w:left w:val="nil"/>
              <w:bottom w:val="single" w:color="auto" w:sz="4" w:space="0"/>
              <w:right w:val="single" w:color="auto" w:sz="4" w:space="0"/>
            </w:tcBorders>
            <w:shd w:val="clear" w:color="auto" w:fill="auto"/>
            <w:noWrap/>
            <w:vAlign w:val="center"/>
          </w:tcPr>
          <w:p w14:paraId="3F683AA2">
            <w:pPr>
              <w:widowControl/>
              <w:jc w:val="center"/>
              <w:rPr>
                <w:rFonts w:hint="eastAsia" w:ascii="宋体" w:hAnsi="宋体" w:eastAsia="宋体" w:cs="宋体"/>
                <w:kern w:val="0"/>
                <w:sz w:val="22"/>
              </w:rPr>
            </w:pPr>
            <w:r>
              <w:rPr>
                <w:rFonts w:hint="eastAsia" w:ascii="宋体" w:hAnsi="宋体" w:eastAsia="宋体" w:cs="宋体"/>
                <w:kern w:val="0"/>
                <w:sz w:val="22"/>
              </w:rPr>
              <w:t>　</w:t>
            </w:r>
          </w:p>
        </w:tc>
        <w:tc>
          <w:tcPr>
            <w:tcW w:w="1189" w:type="dxa"/>
            <w:tcBorders>
              <w:top w:val="nil"/>
              <w:left w:val="nil"/>
              <w:bottom w:val="single" w:color="auto" w:sz="4" w:space="0"/>
              <w:right w:val="single" w:color="auto" w:sz="4" w:space="0"/>
            </w:tcBorders>
            <w:shd w:val="clear" w:color="auto" w:fill="auto"/>
            <w:noWrap/>
            <w:vAlign w:val="center"/>
          </w:tcPr>
          <w:p w14:paraId="1C9E2595">
            <w:pPr>
              <w:widowControl/>
              <w:jc w:val="right"/>
              <w:rPr>
                <w:rFonts w:hint="eastAsia" w:ascii="宋体" w:hAnsi="宋体" w:eastAsia="宋体" w:cs="宋体"/>
                <w:kern w:val="0"/>
                <w:sz w:val="22"/>
              </w:rPr>
            </w:pPr>
            <w:r>
              <w:rPr>
                <w:rFonts w:hint="eastAsia" w:ascii="宋体" w:hAnsi="宋体" w:eastAsia="宋体" w:cs="宋体"/>
                <w:kern w:val="0"/>
                <w:sz w:val="22"/>
              </w:rPr>
              <w:t>　</w:t>
            </w:r>
          </w:p>
        </w:tc>
      </w:tr>
      <w:tr w14:paraId="1C2BF8AD">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001B7033">
            <w:pPr>
              <w:widowControl/>
              <w:jc w:val="left"/>
              <w:rPr>
                <w:rFonts w:hint="eastAsia" w:ascii="宋体" w:hAnsi="宋体" w:eastAsia="宋体" w:cs="宋体"/>
                <w:kern w:val="0"/>
                <w:sz w:val="22"/>
              </w:rPr>
            </w:pPr>
            <w:r>
              <w:rPr>
                <w:rFonts w:hint="eastAsia" w:ascii="宋体" w:hAnsi="宋体" w:eastAsia="宋体" w:cs="宋体"/>
                <w:kern w:val="0"/>
                <w:sz w:val="22"/>
              </w:rPr>
              <w:t>二、政府性基金预算财政拨款</w:t>
            </w:r>
          </w:p>
        </w:tc>
        <w:tc>
          <w:tcPr>
            <w:tcW w:w="851" w:type="dxa"/>
            <w:tcBorders>
              <w:top w:val="nil"/>
              <w:left w:val="nil"/>
              <w:bottom w:val="single" w:color="auto" w:sz="4" w:space="0"/>
              <w:right w:val="single" w:color="auto" w:sz="4" w:space="0"/>
            </w:tcBorders>
            <w:shd w:val="clear" w:color="auto" w:fill="auto"/>
            <w:noWrap/>
            <w:vAlign w:val="center"/>
          </w:tcPr>
          <w:p w14:paraId="37ABF6EC">
            <w:pPr>
              <w:widowControl/>
              <w:jc w:val="center"/>
              <w:rPr>
                <w:rFonts w:hint="eastAsia" w:ascii="宋体" w:hAnsi="宋体" w:eastAsia="宋体" w:cs="宋体"/>
                <w:kern w:val="0"/>
                <w:sz w:val="22"/>
              </w:rPr>
            </w:pPr>
            <w:r>
              <w:rPr>
                <w:rFonts w:hint="eastAsia" w:ascii="宋体" w:hAnsi="宋体" w:eastAsia="宋体" w:cs="宋体"/>
                <w:kern w:val="0"/>
                <w:sz w:val="22"/>
              </w:rPr>
              <w:t>2</w:t>
            </w:r>
          </w:p>
        </w:tc>
        <w:tc>
          <w:tcPr>
            <w:tcW w:w="1417" w:type="dxa"/>
            <w:gridSpan w:val="2"/>
            <w:tcBorders>
              <w:top w:val="nil"/>
              <w:left w:val="nil"/>
              <w:bottom w:val="single" w:color="auto" w:sz="4" w:space="0"/>
              <w:right w:val="single" w:color="auto" w:sz="4" w:space="0"/>
            </w:tcBorders>
            <w:shd w:val="clear" w:color="auto" w:fill="auto"/>
            <w:noWrap/>
            <w:vAlign w:val="center"/>
          </w:tcPr>
          <w:p w14:paraId="5B2C7D86">
            <w:pPr>
              <w:widowControl/>
              <w:jc w:val="center"/>
              <w:rPr>
                <w:rFonts w:hint="eastAsia" w:ascii="宋体" w:hAnsi="宋体" w:eastAsia="宋体" w:cs="宋体"/>
                <w:kern w:val="0"/>
                <w:sz w:val="22"/>
              </w:rPr>
            </w:pPr>
          </w:p>
        </w:tc>
        <w:tc>
          <w:tcPr>
            <w:tcW w:w="3828" w:type="dxa"/>
            <w:gridSpan w:val="2"/>
            <w:tcBorders>
              <w:top w:val="nil"/>
              <w:left w:val="nil"/>
              <w:bottom w:val="single" w:color="auto" w:sz="4" w:space="0"/>
              <w:right w:val="single" w:color="auto" w:sz="4" w:space="0"/>
            </w:tcBorders>
            <w:shd w:val="clear" w:color="auto" w:fill="auto"/>
            <w:noWrap/>
            <w:vAlign w:val="center"/>
          </w:tcPr>
          <w:p w14:paraId="54D851F9">
            <w:pPr>
              <w:widowControl/>
              <w:jc w:val="left"/>
              <w:rPr>
                <w:rFonts w:hint="eastAsia" w:ascii="宋体" w:hAnsi="宋体" w:eastAsia="宋体" w:cs="宋体"/>
                <w:kern w:val="0"/>
                <w:sz w:val="22"/>
              </w:rPr>
            </w:pPr>
            <w:r>
              <w:rPr>
                <w:rFonts w:hint="eastAsia" w:ascii="宋体" w:hAnsi="宋体" w:eastAsia="宋体" w:cs="宋体"/>
                <w:kern w:val="0"/>
                <w:sz w:val="22"/>
              </w:rPr>
              <w:t>二、外交支出</w:t>
            </w:r>
          </w:p>
        </w:tc>
        <w:tc>
          <w:tcPr>
            <w:tcW w:w="708" w:type="dxa"/>
            <w:tcBorders>
              <w:top w:val="nil"/>
              <w:left w:val="nil"/>
              <w:bottom w:val="single" w:color="auto" w:sz="4" w:space="0"/>
              <w:right w:val="single" w:color="auto" w:sz="4" w:space="0"/>
            </w:tcBorders>
            <w:shd w:val="clear" w:color="auto" w:fill="auto"/>
            <w:noWrap/>
            <w:vAlign w:val="center"/>
          </w:tcPr>
          <w:p w14:paraId="09CDA490">
            <w:pPr>
              <w:widowControl/>
              <w:jc w:val="center"/>
              <w:rPr>
                <w:rFonts w:hint="eastAsia" w:ascii="宋体" w:hAnsi="宋体" w:eastAsia="宋体" w:cs="宋体"/>
                <w:kern w:val="0"/>
                <w:sz w:val="22"/>
              </w:rPr>
            </w:pPr>
            <w:r>
              <w:rPr>
                <w:rFonts w:hint="eastAsia" w:ascii="宋体" w:hAnsi="宋体" w:eastAsia="宋体" w:cs="宋体"/>
                <w:kern w:val="0"/>
                <w:sz w:val="22"/>
              </w:rPr>
              <w:t>18</w:t>
            </w:r>
          </w:p>
        </w:tc>
        <w:tc>
          <w:tcPr>
            <w:tcW w:w="1418" w:type="dxa"/>
            <w:tcBorders>
              <w:top w:val="nil"/>
              <w:left w:val="nil"/>
              <w:bottom w:val="single" w:color="auto" w:sz="4" w:space="0"/>
              <w:right w:val="single" w:color="auto" w:sz="4" w:space="0"/>
            </w:tcBorders>
            <w:shd w:val="clear" w:color="auto" w:fill="auto"/>
            <w:noWrap/>
            <w:vAlign w:val="center"/>
          </w:tcPr>
          <w:p w14:paraId="312ED964">
            <w:pPr>
              <w:widowControl/>
              <w:jc w:val="center"/>
              <w:rPr>
                <w:rFonts w:hint="eastAsia" w:ascii="宋体" w:hAnsi="宋体" w:eastAsia="宋体" w:cs="宋体"/>
                <w:kern w:val="0"/>
                <w:sz w:val="22"/>
              </w:rPr>
            </w:pPr>
          </w:p>
        </w:tc>
        <w:tc>
          <w:tcPr>
            <w:tcW w:w="1417" w:type="dxa"/>
            <w:tcBorders>
              <w:top w:val="nil"/>
              <w:left w:val="nil"/>
              <w:bottom w:val="single" w:color="auto" w:sz="4" w:space="0"/>
              <w:right w:val="single" w:color="auto" w:sz="4" w:space="0"/>
            </w:tcBorders>
            <w:shd w:val="clear" w:color="auto" w:fill="auto"/>
            <w:noWrap/>
            <w:vAlign w:val="center"/>
          </w:tcPr>
          <w:p w14:paraId="6D56AA31">
            <w:pPr>
              <w:widowControl/>
              <w:jc w:val="center"/>
              <w:rPr>
                <w:rFonts w:hint="eastAsia" w:ascii="宋体" w:hAnsi="宋体" w:eastAsia="宋体" w:cs="宋体"/>
                <w:kern w:val="0"/>
                <w:sz w:val="22"/>
              </w:rPr>
            </w:pPr>
          </w:p>
        </w:tc>
        <w:tc>
          <w:tcPr>
            <w:tcW w:w="1276" w:type="dxa"/>
            <w:tcBorders>
              <w:top w:val="nil"/>
              <w:left w:val="nil"/>
              <w:bottom w:val="single" w:color="auto" w:sz="4" w:space="0"/>
              <w:right w:val="single" w:color="auto" w:sz="4" w:space="0"/>
            </w:tcBorders>
            <w:shd w:val="clear" w:color="auto" w:fill="auto"/>
            <w:noWrap/>
            <w:vAlign w:val="center"/>
          </w:tcPr>
          <w:p w14:paraId="30CC03FA">
            <w:pPr>
              <w:widowControl/>
              <w:jc w:val="center"/>
              <w:rPr>
                <w:rFonts w:hint="eastAsia" w:ascii="宋体" w:hAnsi="宋体" w:eastAsia="宋体" w:cs="宋体"/>
                <w:kern w:val="0"/>
                <w:sz w:val="22"/>
              </w:rPr>
            </w:pPr>
            <w:r>
              <w:rPr>
                <w:rFonts w:hint="eastAsia" w:ascii="宋体" w:hAnsi="宋体" w:eastAsia="宋体" w:cs="宋体"/>
                <w:kern w:val="0"/>
                <w:sz w:val="22"/>
              </w:rPr>
              <w:t>　</w:t>
            </w:r>
          </w:p>
        </w:tc>
        <w:tc>
          <w:tcPr>
            <w:tcW w:w="1189" w:type="dxa"/>
            <w:tcBorders>
              <w:top w:val="nil"/>
              <w:left w:val="nil"/>
              <w:bottom w:val="single" w:color="auto" w:sz="4" w:space="0"/>
              <w:right w:val="single" w:color="auto" w:sz="4" w:space="0"/>
            </w:tcBorders>
            <w:shd w:val="clear" w:color="auto" w:fill="auto"/>
            <w:noWrap/>
            <w:vAlign w:val="center"/>
          </w:tcPr>
          <w:p w14:paraId="1DC15022">
            <w:pPr>
              <w:widowControl/>
              <w:jc w:val="right"/>
              <w:rPr>
                <w:rFonts w:hint="eastAsia" w:ascii="宋体" w:hAnsi="宋体" w:eastAsia="宋体" w:cs="宋体"/>
                <w:kern w:val="0"/>
                <w:sz w:val="22"/>
              </w:rPr>
            </w:pPr>
            <w:r>
              <w:rPr>
                <w:rFonts w:hint="eastAsia" w:ascii="宋体" w:hAnsi="宋体" w:eastAsia="宋体" w:cs="宋体"/>
                <w:kern w:val="0"/>
                <w:sz w:val="22"/>
              </w:rPr>
              <w:t>　</w:t>
            </w:r>
          </w:p>
        </w:tc>
      </w:tr>
      <w:tr w14:paraId="06EA9A47">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5DEFD3E5">
            <w:pPr>
              <w:widowControl/>
              <w:jc w:val="left"/>
              <w:rPr>
                <w:rFonts w:hint="eastAsia" w:ascii="宋体" w:hAnsi="宋体" w:eastAsia="宋体" w:cs="宋体"/>
                <w:kern w:val="0"/>
                <w:sz w:val="22"/>
              </w:rPr>
            </w:pPr>
            <w:r>
              <w:rPr>
                <w:rFonts w:hint="eastAsia" w:ascii="宋体" w:hAnsi="宋体" w:eastAsia="宋体" w:cs="宋体"/>
                <w:kern w:val="0"/>
                <w:sz w:val="22"/>
              </w:rPr>
              <w:t>三、国有资本经营预算财政拨款</w:t>
            </w:r>
          </w:p>
        </w:tc>
        <w:tc>
          <w:tcPr>
            <w:tcW w:w="851" w:type="dxa"/>
            <w:tcBorders>
              <w:top w:val="nil"/>
              <w:left w:val="nil"/>
              <w:bottom w:val="single" w:color="auto" w:sz="4" w:space="0"/>
              <w:right w:val="single" w:color="auto" w:sz="4" w:space="0"/>
            </w:tcBorders>
            <w:shd w:val="clear" w:color="auto" w:fill="auto"/>
            <w:noWrap/>
            <w:vAlign w:val="center"/>
          </w:tcPr>
          <w:p w14:paraId="54A0EA3B">
            <w:pPr>
              <w:widowControl/>
              <w:jc w:val="center"/>
              <w:rPr>
                <w:rFonts w:hint="eastAsia" w:ascii="宋体" w:hAnsi="宋体" w:eastAsia="宋体" w:cs="宋体"/>
                <w:kern w:val="0"/>
                <w:sz w:val="22"/>
              </w:rPr>
            </w:pPr>
            <w:r>
              <w:rPr>
                <w:rFonts w:hint="eastAsia" w:ascii="宋体" w:hAnsi="宋体" w:eastAsia="宋体" w:cs="宋体"/>
                <w:kern w:val="0"/>
                <w:sz w:val="22"/>
              </w:rPr>
              <w:t>3</w:t>
            </w:r>
          </w:p>
        </w:tc>
        <w:tc>
          <w:tcPr>
            <w:tcW w:w="1417" w:type="dxa"/>
            <w:gridSpan w:val="2"/>
            <w:tcBorders>
              <w:top w:val="nil"/>
              <w:left w:val="nil"/>
              <w:bottom w:val="single" w:color="auto" w:sz="4" w:space="0"/>
              <w:right w:val="single" w:color="auto" w:sz="4" w:space="0"/>
            </w:tcBorders>
            <w:shd w:val="clear" w:color="auto" w:fill="auto"/>
            <w:noWrap/>
            <w:vAlign w:val="center"/>
          </w:tcPr>
          <w:p w14:paraId="3C46C4CE">
            <w:pPr>
              <w:widowControl/>
              <w:jc w:val="center"/>
              <w:rPr>
                <w:rFonts w:hint="eastAsia" w:ascii="宋体" w:hAnsi="宋体" w:eastAsia="宋体" w:cs="宋体"/>
                <w:kern w:val="0"/>
                <w:sz w:val="22"/>
              </w:rPr>
            </w:pPr>
          </w:p>
        </w:tc>
        <w:tc>
          <w:tcPr>
            <w:tcW w:w="3828" w:type="dxa"/>
            <w:gridSpan w:val="2"/>
            <w:tcBorders>
              <w:top w:val="nil"/>
              <w:left w:val="nil"/>
              <w:bottom w:val="single" w:color="auto" w:sz="4" w:space="0"/>
              <w:right w:val="single" w:color="auto" w:sz="4" w:space="0"/>
            </w:tcBorders>
            <w:shd w:val="clear" w:color="auto" w:fill="auto"/>
            <w:noWrap/>
            <w:vAlign w:val="center"/>
          </w:tcPr>
          <w:p w14:paraId="01F8F7D8">
            <w:pPr>
              <w:widowControl/>
              <w:jc w:val="left"/>
              <w:rPr>
                <w:rFonts w:hint="eastAsia" w:ascii="宋体" w:hAnsi="宋体" w:eastAsia="宋体" w:cs="宋体"/>
                <w:kern w:val="0"/>
                <w:sz w:val="22"/>
              </w:rPr>
            </w:pPr>
            <w:r>
              <w:rPr>
                <w:rFonts w:hint="eastAsia" w:ascii="宋体" w:hAnsi="宋体" w:eastAsia="宋体" w:cs="宋体"/>
                <w:kern w:val="0"/>
                <w:sz w:val="22"/>
              </w:rPr>
              <w:t>三、国防支出</w:t>
            </w:r>
          </w:p>
        </w:tc>
        <w:tc>
          <w:tcPr>
            <w:tcW w:w="708" w:type="dxa"/>
            <w:tcBorders>
              <w:top w:val="nil"/>
              <w:left w:val="nil"/>
              <w:bottom w:val="single" w:color="auto" w:sz="4" w:space="0"/>
              <w:right w:val="single" w:color="auto" w:sz="4" w:space="0"/>
            </w:tcBorders>
            <w:shd w:val="clear" w:color="auto" w:fill="auto"/>
            <w:noWrap/>
            <w:vAlign w:val="center"/>
          </w:tcPr>
          <w:p w14:paraId="4748C740">
            <w:pPr>
              <w:widowControl/>
              <w:jc w:val="center"/>
              <w:rPr>
                <w:rFonts w:hint="eastAsia" w:ascii="宋体" w:hAnsi="宋体" w:eastAsia="宋体" w:cs="宋体"/>
                <w:kern w:val="0"/>
                <w:sz w:val="22"/>
              </w:rPr>
            </w:pPr>
            <w:r>
              <w:rPr>
                <w:rFonts w:hint="eastAsia" w:ascii="宋体" w:hAnsi="宋体" w:eastAsia="宋体" w:cs="宋体"/>
                <w:kern w:val="0"/>
                <w:sz w:val="22"/>
              </w:rPr>
              <w:t>19</w:t>
            </w:r>
          </w:p>
        </w:tc>
        <w:tc>
          <w:tcPr>
            <w:tcW w:w="1418" w:type="dxa"/>
            <w:tcBorders>
              <w:top w:val="nil"/>
              <w:left w:val="nil"/>
              <w:bottom w:val="single" w:color="auto" w:sz="4" w:space="0"/>
              <w:right w:val="single" w:color="auto" w:sz="4" w:space="0"/>
            </w:tcBorders>
            <w:shd w:val="clear" w:color="auto" w:fill="auto"/>
            <w:noWrap/>
            <w:vAlign w:val="center"/>
          </w:tcPr>
          <w:p w14:paraId="4E10BB6B">
            <w:pPr>
              <w:widowControl/>
              <w:jc w:val="center"/>
              <w:rPr>
                <w:rFonts w:hint="eastAsia" w:ascii="宋体" w:hAnsi="宋体" w:eastAsia="宋体" w:cs="宋体"/>
                <w:kern w:val="0"/>
                <w:sz w:val="22"/>
              </w:rPr>
            </w:pPr>
          </w:p>
        </w:tc>
        <w:tc>
          <w:tcPr>
            <w:tcW w:w="1417" w:type="dxa"/>
            <w:tcBorders>
              <w:top w:val="nil"/>
              <w:left w:val="nil"/>
              <w:bottom w:val="single" w:color="auto" w:sz="4" w:space="0"/>
              <w:right w:val="single" w:color="auto" w:sz="4" w:space="0"/>
            </w:tcBorders>
            <w:shd w:val="clear" w:color="auto" w:fill="auto"/>
            <w:noWrap/>
            <w:vAlign w:val="center"/>
          </w:tcPr>
          <w:p w14:paraId="72F2C831">
            <w:pPr>
              <w:widowControl/>
              <w:jc w:val="center"/>
              <w:rPr>
                <w:rFonts w:hint="eastAsia" w:ascii="宋体" w:hAnsi="宋体" w:eastAsia="宋体" w:cs="宋体"/>
                <w:kern w:val="0"/>
                <w:sz w:val="22"/>
              </w:rPr>
            </w:pPr>
          </w:p>
        </w:tc>
        <w:tc>
          <w:tcPr>
            <w:tcW w:w="1276" w:type="dxa"/>
            <w:tcBorders>
              <w:top w:val="nil"/>
              <w:left w:val="nil"/>
              <w:bottom w:val="single" w:color="auto" w:sz="4" w:space="0"/>
              <w:right w:val="single" w:color="auto" w:sz="4" w:space="0"/>
            </w:tcBorders>
            <w:shd w:val="clear" w:color="auto" w:fill="auto"/>
            <w:noWrap/>
            <w:vAlign w:val="center"/>
          </w:tcPr>
          <w:p w14:paraId="66F6F536">
            <w:pPr>
              <w:widowControl/>
              <w:jc w:val="center"/>
              <w:rPr>
                <w:rFonts w:hint="eastAsia" w:ascii="宋体" w:hAnsi="宋体" w:eastAsia="宋体" w:cs="宋体"/>
                <w:kern w:val="0"/>
                <w:sz w:val="22"/>
              </w:rPr>
            </w:pPr>
            <w:r>
              <w:rPr>
                <w:rFonts w:hint="eastAsia" w:ascii="宋体" w:hAnsi="宋体" w:eastAsia="宋体" w:cs="宋体"/>
                <w:kern w:val="0"/>
                <w:sz w:val="22"/>
              </w:rPr>
              <w:t>　</w:t>
            </w:r>
          </w:p>
        </w:tc>
        <w:tc>
          <w:tcPr>
            <w:tcW w:w="1189" w:type="dxa"/>
            <w:tcBorders>
              <w:top w:val="nil"/>
              <w:left w:val="nil"/>
              <w:bottom w:val="single" w:color="auto" w:sz="4" w:space="0"/>
              <w:right w:val="single" w:color="auto" w:sz="4" w:space="0"/>
            </w:tcBorders>
            <w:shd w:val="clear" w:color="auto" w:fill="auto"/>
            <w:noWrap/>
            <w:vAlign w:val="center"/>
          </w:tcPr>
          <w:p w14:paraId="2B2A0ABC">
            <w:pPr>
              <w:widowControl/>
              <w:jc w:val="right"/>
              <w:rPr>
                <w:rFonts w:hint="eastAsia" w:ascii="宋体" w:hAnsi="宋体" w:eastAsia="宋体" w:cs="宋体"/>
                <w:kern w:val="0"/>
                <w:sz w:val="22"/>
              </w:rPr>
            </w:pPr>
            <w:r>
              <w:rPr>
                <w:rFonts w:hint="eastAsia" w:ascii="宋体" w:hAnsi="宋体" w:eastAsia="宋体" w:cs="宋体"/>
                <w:kern w:val="0"/>
                <w:sz w:val="22"/>
              </w:rPr>
              <w:t>　</w:t>
            </w:r>
          </w:p>
        </w:tc>
      </w:tr>
      <w:tr w14:paraId="74893869">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712D504F">
            <w:pPr>
              <w:widowControl/>
              <w:jc w:val="left"/>
              <w:rPr>
                <w:rFonts w:hint="eastAsia" w:ascii="宋体" w:hAnsi="宋体" w:eastAsia="宋体" w:cs="宋体"/>
                <w:kern w:val="0"/>
                <w:sz w:val="22"/>
              </w:rPr>
            </w:pPr>
            <w:r>
              <w:rPr>
                <w:rFonts w:hint="eastAsia" w:ascii="宋体" w:hAnsi="宋体" w:eastAsia="宋体" w:cs="宋体"/>
                <w:kern w:val="0"/>
                <w:sz w:val="22"/>
              </w:rPr>
              <w:t>　</w:t>
            </w:r>
          </w:p>
        </w:tc>
        <w:tc>
          <w:tcPr>
            <w:tcW w:w="851" w:type="dxa"/>
            <w:tcBorders>
              <w:top w:val="nil"/>
              <w:left w:val="nil"/>
              <w:bottom w:val="single" w:color="auto" w:sz="4" w:space="0"/>
              <w:right w:val="single" w:color="auto" w:sz="4" w:space="0"/>
            </w:tcBorders>
            <w:shd w:val="clear" w:color="auto" w:fill="auto"/>
            <w:noWrap/>
            <w:vAlign w:val="center"/>
          </w:tcPr>
          <w:p w14:paraId="726EE194">
            <w:pPr>
              <w:widowControl/>
              <w:jc w:val="center"/>
              <w:rPr>
                <w:rFonts w:hint="eastAsia" w:ascii="宋体" w:hAnsi="宋体" w:eastAsia="宋体" w:cs="宋体"/>
                <w:kern w:val="0"/>
                <w:sz w:val="22"/>
              </w:rPr>
            </w:pPr>
            <w:r>
              <w:rPr>
                <w:rFonts w:hint="eastAsia" w:ascii="宋体" w:hAnsi="宋体" w:eastAsia="宋体" w:cs="宋体"/>
                <w:kern w:val="0"/>
                <w:sz w:val="22"/>
              </w:rPr>
              <w:t>4</w:t>
            </w:r>
          </w:p>
        </w:tc>
        <w:tc>
          <w:tcPr>
            <w:tcW w:w="1417" w:type="dxa"/>
            <w:gridSpan w:val="2"/>
            <w:tcBorders>
              <w:top w:val="nil"/>
              <w:left w:val="nil"/>
              <w:bottom w:val="single" w:color="auto" w:sz="4" w:space="0"/>
              <w:right w:val="single" w:color="auto" w:sz="4" w:space="0"/>
            </w:tcBorders>
            <w:shd w:val="clear" w:color="auto" w:fill="auto"/>
            <w:noWrap/>
            <w:vAlign w:val="center"/>
          </w:tcPr>
          <w:p w14:paraId="22D0E6C6">
            <w:pPr>
              <w:widowControl/>
              <w:jc w:val="center"/>
              <w:rPr>
                <w:rFonts w:hint="eastAsia" w:ascii="宋体" w:hAnsi="宋体" w:eastAsia="宋体" w:cs="宋体"/>
                <w:kern w:val="0"/>
                <w:sz w:val="22"/>
              </w:rPr>
            </w:pPr>
          </w:p>
        </w:tc>
        <w:tc>
          <w:tcPr>
            <w:tcW w:w="3828" w:type="dxa"/>
            <w:gridSpan w:val="2"/>
            <w:tcBorders>
              <w:top w:val="nil"/>
              <w:left w:val="nil"/>
              <w:bottom w:val="single" w:color="auto" w:sz="4" w:space="0"/>
              <w:right w:val="single" w:color="auto" w:sz="4" w:space="0"/>
            </w:tcBorders>
            <w:shd w:val="clear" w:color="auto" w:fill="auto"/>
            <w:noWrap/>
            <w:vAlign w:val="center"/>
          </w:tcPr>
          <w:p w14:paraId="43320515">
            <w:pPr>
              <w:widowControl/>
              <w:jc w:val="left"/>
              <w:rPr>
                <w:rFonts w:hint="eastAsia" w:ascii="宋体" w:hAnsi="宋体" w:eastAsia="宋体" w:cs="宋体"/>
                <w:kern w:val="0"/>
                <w:sz w:val="22"/>
              </w:rPr>
            </w:pPr>
            <w:r>
              <w:rPr>
                <w:rFonts w:hint="eastAsia" w:ascii="宋体" w:hAnsi="宋体" w:eastAsia="宋体" w:cs="宋体"/>
                <w:kern w:val="0"/>
                <w:sz w:val="22"/>
              </w:rPr>
              <w:t>四、公共安全支出</w:t>
            </w:r>
          </w:p>
        </w:tc>
        <w:tc>
          <w:tcPr>
            <w:tcW w:w="708" w:type="dxa"/>
            <w:tcBorders>
              <w:top w:val="nil"/>
              <w:left w:val="nil"/>
              <w:bottom w:val="single" w:color="auto" w:sz="4" w:space="0"/>
              <w:right w:val="single" w:color="auto" w:sz="4" w:space="0"/>
            </w:tcBorders>
            <w:shd w:val="clear" w:color="auto" w:fill="auto"/>
            <w:noWrap/>
            <w:vAlign w:val="center"/>
          </w:tcPr>
          <w:p w14:paraId="70F9D795">
            <w:pPr>
              <w:widowControl/>
              <w:jc w:val="center"/>
              <w:rPr>
                <w:rFonts w:hint="eastAsia" w:ascii="宋体" w:hAnsi="宋体" w:eastAsia="宋体" w:cs="宋体"/>
                <w:kern w:val="0"/>
                <w:sz w:val="22"/>
              </w:rPr>
            </w:pPr>
            <w:r>
              <w:rPr>
                <w:rFonts w:hint="eastAsia" w:ascii="宋体" w:hAnsi="宋体" w:eastAsia="宋体" w:cs="宋体"/>
                <w:kern w:val="0"/>
                <w:sz w:val="22"/>
              </w:rPr>
              <w:t>20</w:t>
            </w:r>
          </w:p>
        </w:tc>
        <w:tc>
          <w:tcPr>
            <w:tcW w:w="1418" w:type="dxa"/>
            <w:tcBorders>
              <w:top w:val="nil"/>
              <w:left w:val="nil"/>
              <w:bottom w:val="single" w:color="auto" w:sz="4" w:space="0"/>
              <w:right w:val="single" w:color="auto" w:sz="4" w:space="0"/>
            </w:tcBorders>
            <w:shd w:val="clear" w:color="auto" w:fill="auto"/>
            <w:noWrap/>
            <w:vAlign w:val="center"/>
          </w:tcPr>
          <w:p w14:paraId="3BD070FB">
            <w:pPr>
              <w:widowControl/>
              <w:jc w:val="center"/>
              <w:rPr>
                <w:rFonts w:hint="eastAsia" w:ascii="宋体" w:hAnsi="宋体" w:eastAsia="宋体" w:cs="宋体"/>
                <w:kern w:val="0"/>
                <w:sz w:val="22"/>
              </w:rPr>
            </w:pPr>
            <w:r>
              <w:rPr>
                <w:rFonts w:ascii="宋体" w:hAnsi="宋体" w:eastAsia="宋体" w:cs="宋体"/>
                <w:kern w:val="0"/>
                <w:sz w:val="22"/>
              </w:rPr>
              <w:t>0.35</w:t>
            </w:r>
          </w:p>
        </w:tc>
        <w:tc>
          <w:tcPr>
            <w:tcW w:w="1417" w:type="dxa"/>
            <w:tcBorders>
              <w:top w:val="nil"/>
              <w:left w:val="nil"/>
              <w:bottom w:val="single" w:color="auto" w:sz="4" w:space="0"/>
              <w:right w:val="single" w:color="auto" w:sz="4" w:space="0"/>
            </w:tcBorders>
            <w:shd w:val="clear" w:color="auto" w:fill="auto"/>
            <w:noWrap/>
            <w:vAlign w:val="center"/>
          </w:tcPr>
          <w:p w14:paraId="468B1EC8">
            <w:pPr>
              <w:widowControl/>
              <w:jc w:val="center"/>
              <w:rPr>
                <w:rFonts w:hint="eastAsia" w:ascii="宋体" w:hAnsi="宋体" w:eastAsia="宋体" w:cs="宋体"/>
                <w:kern w:val="0"/>
                <w:sz w:val="22"/>
              </w:rPr>
            </w:pPr>
            <w:r>
              <w:rPr>
                <w:rFonts w:ascii="宋体" w:hAnsi="宋体" w:eastAsia="宋体" w:cs="宋体"/>
                <w:kern w:val="0"/>
                <w:sz w:val="22"/>
              </w:rPr>
              <w:t>0.35</w:t>
            </w:r>
          </w:p>
        </w:tc>
        <w:tc>
          <w:tcPr>
            <w:tcW w:w="1276" w:type="dxa"/>
            <w:tcBorders>
              <w:top w:val="nil"/>
              <w:left w:val="nil"/>
              <w:bottom w:val="single" w:color="auto" w:sz="4" w:space="0"/>
              <w:right w:val="single" w:color="auto" w:sz="4" w:space="0"/>
            </w:tcBorders>
            <w:shd w:val="clear" w:color="auto" w:fill="auto"/>
            <w:noWrap/>
            <w:vAlign w:val="center"/>
          </w:tcPr>
          <w:p w14:paraId="6228B113">
            <w:pPr>
              <w:widowControl/>
              <w:jc w:val="center"/>
              <w:rPr>
                <w:rFonts w:hint="eastAsia" w:ascii="宋体" w:hAnsi="宋体" w:eastAsia="宋体" w:cs="宋体"/>
                <w:kern w:val="0"/>
                <w:sz w:val="22"/>
              </w:rPr>
            </w:pPr>
            <w:r>
              <w:rPr>
                <w:rFonts w:hint="eastAsia" w:ascii="宋体" w:hAnsi="宋体" w:eastAsia="宋体" w:cs="宋体"/>
                <w:kern w:val="0"/>
                <w:sz w:val="22"/>
              </w:rPr>
              <w:t>　</w:t>
            </w:r>
          </w:p>
        </w:tc>
        <w:tc>
          <w:tcPr>
            <w:tcW w:w="1189" w:type="dxa"/>
            <w:tcBorders>
              <w:top w:val="nil"/>
              <w:left w:val="nil"/>
              <w:bottom w:val="single" w:color="auto" w:sz="4" w:space="0"/>
              <w:right w:val="single" w:color="auto" w:sz="4" w:space="0"/>
            </w:tcBorders>
            <w:shd w:val="clear" w:color="auto" w:fill="auto"/>
            <w:noWrap/>
            <w:vAlign w:val="center"/>
          </w:tcPr>
          <w:p w14:paraId="4E1E1E9C">
            <w:pPr>
              <w:widowControl/>
              <w:jc w:val="right"/>
              <w:rPr>
                <w:rFonts w:hint="eastAsia" w:ascii="宋体" w:hAnsi="宋体" w:eastAsia="宋体" w:cs="宋体"/>
                <w:kern w:val="0"/>
                <w:sz w:val="22"/>
              </w:rPr>
            </w:pPr>
            <w:r>
              <w:rPr>
                <w:rFonts w:hint="eastAsia" w:ascii="宋体" w:hAnsi="宋体" w:eastAsia="宋体" w:cs="宋体"/>
                <w:kern w:val="0"/>
                <w:sz w:val="22"/>
              </w:rPr>
              <w:t>　</w:t>
            </w:r>
          </w:p>
        </w:tc>
      </w:tr>
      <w:tr w14:paraId="36DEC87A">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4F460A02">
            <w:pPr>
              <w:widowControl/>
              <w:jc w:val="left"/>
              <w:rPr>
                <w:rFonts w:hint="eastAsia" w:ascii="宋体" w:hAnsi="宋体" w:eastAsia="宋体" w:cs="宋体"/>
                <w:kern w:val="0"/>
                <w:sz w:val="22"/>
              </w:rPr>
            </w:pPr>
            <w:r>
              <w:rPr>
                <w:rFonts w:hint="eastAsia" w:ascii="宋体" w:hAnsi="宋体" w:eastAsia="宋体" w:cs="宋体"/>
                <w:kern w:val="0"/>
                <w:sz w:val="22"/>
              </w:rPr>
              <w:t>　</w:t>
            </w:r>
          </w:p>
        </w:tc>
        <w:tc>
          <w:tcPr>
            <w:tcW w:w="851" w:type="dxa"/>
            <w:tcBorders>
              <w:top w:val="nil"/>
              <w:left w:val="nil"/>
              <w:bottom w:val="single" w:color="auto" w:sz="4" w:space="0"/>
              <w:right w:val="single" w:color="auto" w:sz="4" w:space="0"/>
            </w:tcBorders>
            <w:shd w:val="clear" w:color="auto" w:fill="auto"/>
            <w:noWrap/>
            <w:vAlign w:val="center"/>
          </w:tcPr>
          <w:p w14:paraId="4CFABDED">
            <w:pPr>
              <w:widowControl/>
              <w:jc w:val="center"/>
              <w:rPr>
                <w:rFonts w:hint="eastAsia" w:ascii="宋体" w:hAnsi="宋体" w:eastAsia="宋体" w:cs="宋体"/>
                <w:kern w:val="0"/>
                <w:sz w:val="22"/>
              </w:rPr>
            </w:pPr>
            <w:r>
              <w:rPr>
                <w:rFonts w:hint="eastAsia" w:ascii="宋体" w:hAnsi="宋体" w:eastAsia="宋体" w:cs="宋体"/>
                <w:kern w:val="0"/>
                <w:sz w:val="22"/>
              </w:rPr>
              <w:t>5</w:t>
            </w:r>
          </w:p>
        </w:tc>
        <w:tc>
          <w:tcPr>
            <w:tcW w:w="1417" w:type="dxa"/>
            <w:gridSpan w:val="2"/>
            <w:tcBorders>
              <w:top w:val="nil"/>
              <w:left w:val="nil"/>
              <w:bottom w:val="single" w:color="auto" w:sz="4" w:space="0"/>
              <w:right w:val="single" w:color="auto" w:sz="4" w:space="0"/>
            </w:tcBorders>
            <w:shd w:val="clear" w:color="auto" w:fill="auto"/>
            <w:noWrap/>
            <w:vAlign w:val="center"/>
          </w:tcPr>
          <w:p w14:paraId="4A5506B6">
            <w:pPr>
              <w:widowControl/>
              <w:jc w:val="center"/>
              <w:rPr>
                <w:rFonts w:hint="eastAsia" w:ascii="宋体" w:hAnsi="宋体" w:eastAsia="宋体" w:cs="宋体"/>
                <w:kern w:val="0"/>
                <w:sz w:val="22"/>
              </w:rPr>
            </w:pPr>
          </w:p>
        </w:tc>
        <w:tc>
          <w:tcPr>
            <w:tcW w:w="3828" w:type="dxa"/>
            <w:gridSpan w:val="2"/>
            <w:tcBorders>
              <w:top w:val="nil"/>
              <w:left w:val="nil"/>
              <w:bottom w:val="single" w:color="auto" w:sz="4" w:space="0"/>
              <w:right w:val="single" w:color="auto" w:sz="4" w:space="0"/>
            </w:tcBorders>
            <w:shd w:val="clear" w:color="auto" w:fill="auto"/>
            <w:noWrap/>
            <w:vAlign w:val="center"/>
          </w:tcPr>
          <w:p w14:paraId="3AEF573F">
            <w:pPr>
              <w:widowControl/>
              <w:jc w:val="left"/>
              <w:rPr>
                <w:rFonts w:hint="eastAsia" w:ascii="宋体" w:hAnsi="宋体" w:eastAsia="宋体" w:cs="宋体"/>
                <w:kern w:val="0"/>
                <w:sz w:val="22"/>
              </w:rPr>
            </w:pPr>
            <w:r>
              <w:rPr>
                <w:rFonts w:hint="eastAsia" w:ascii="宋体" w:hAnsi="宋体" w:eastAsia="宋体" w:cs="宋体"/>
                <w:kern w:val="0"/>
                <w:sz w:val="24"/>
                <w:szCs w:val="24"/>
              </w:rPr>
              <w:t>……</w:t>
            </w:r>
          </w:p>
        </w:tc>
        <w:tc>
          <w:tcPr>
            <w:tcW w:w="708" w:type="dxa"/>
            <w:tcBorders>
              <w:top w:val="nil"/>
              <w:left w:val="nil"/>
              <w:bottom w:val="single" w:color="auto" w:sz="4" w:space="0"/>
              <w:right w:val="single" w:color="auto" w:sz="4" w:space="0"/>
            </w:tcBorders>
            <w:shd w:val="clear" w:color="auto" w:fill="auto"/>
            <w:noWrap/>
            <w:vAlign w:val="center"/>
          </w:tcPr>
          <w:p w14:paraId="0AF2F1A5">
            <w:pPr>
              <w:widowControl/>
              <w:jc w:val="center"/>
              <w:rPr>
                <w:rFonts w:hint="eastAsia" w:ascii="宋体" w:hAnsi="宋体" w:eastAsia="宋体" w:cs="宋体"/>
                <w:kern w:val="0"/>
                <w:sz w:val="22"/>
              </w:rPr>
            </w:pPr>
            <w:r>
              <w:rPr>
                <w:rFonts w:hint="eastAsia" w:ascii="宋体" w:hAnsi="宋体" w:eastAsia="宋体" w:cs="宋体"/>
                <w:kern w:val="0"/>
                <w:sz w:val="22"/>
              </w:rPr>
              <w:t>21</w:t>
            </w:r>
          </w:p>
        </w:tc>
        <w:tc>
          <w:tcPr>
            <w:tcW w:w="1418" w:type="dxa"/>
            <w:tcBorders>
              <w:top w:val="nil"/>
              <w:left w:val="nil"/>
              <w:bottom w:val="single" w:color="auto" w:sz="4" w:space="0"/>
              <w:right w:val="single" w:color="auto" w:sz="4" w:space="0"/>
            </w:tcBorders>
            <w:shd w:val="clear" w:color="auto" w:fill="auto"/>
            <w:noWrap/>
            <w:vAlign w:val="center"/>
          </w:tcPr>
          <w:p w14:paraId="252CEDAE">
            <w:pPr>
              <w:widowControl/>
              <w:jc w:val="center"/>
              <w:rPr>
                <w:rFonts w:hint="eastAsia" w:ascii="宋体" w:hAnsi="宋体" w:eastAsia="宋体" w:cs="宋体"/>
                <w:kern w:val="0"/>
                <w:sz w:val="22"/>
              </w:rPr>
            </w:pPr>
          </w:p>
        </w:tc>
        <w:tc>
          <w:tcPr>
            <w:tcW w:w="1417" w:type="dxa"/>
            <w:tcBorders>
              <w:top w:val="nil"/>
              <w:left w:val="nil"/>
              <w:bottom w:val="single" w:color="auto" w:sz="4" w:space="0"/>
              <w:right w:val="single" w:color="auto" w:sz="4" w:space="0"/>
            </w:tcBorders>
            <w:shd w:val="clear" w:color="auto" w:fill="auto"/>
            <w:noWrap/>
            <w:vAlign w:val="center"/>
          </w:tcPr>
          <w:p w14:paraId="47A70287">
            <w:pPr>
              <w:widowControl/>
              <w:jc w:val="center"/>
              <w:rPr>
                <w:rFonts w:hint="eastAsia" w:ascii="宋体" w:hAnsi="宋体" w:eastAsia="宋体" w:cs="宋体"/>
                <w:kern w:val="0"/>
                <w:sz w:val="22"/>
              </w:rPr>
            </w:pPr>
          </w:p>
        </w:tc>
        <w:tc>
          <w:tcPr>
            <w:tcW w:w="1276" w:type="dxa"/>
            <w:tcBorders>
              <w:top w:val="nil"/>
              <w:left w:val="nil"/>
              <w:bottom w:val="single" w:color="auto" w:sz="4" w:space="0"/>
              <w:right w:val="single" w:color="auto" w:sz="4" w:space="0"/>
            </w:tcBorders>
            <w:shd w:val="clear" w:color="auto" w:fill="auto"/>
            <w:noWrap/>
            <w:vAlign w:val="center"/>
          </w:tcPr>
          <w:p w14:paraId="6D18D878">
            <w:pPr>
              <w:widowControl/>
              <w:jc w:val="center"/>
              <w:rPr>
                <w:rFonts w:hint="eastAsia" w:ascii="宋体" w:hAnsi="宋体" w:eastAsia="宋体" w:cs="宋体"/>
                <w:kern w:val="0"/>
                <w:sz w:val="22"/>
              </w:rPr>
            </w:pPr>
            <w:r>
              <w:rPr>
                <w:rFonts w:hint="eastAsia" w:ascii="宋体" w:hAnsi="宋体" w:eastAsia="宋体" w:cs="宋体"/>
                <w:kern w:val="0"/>
                <w:sz w:val="22"/>
              </w:rPr>
              <w:t>　</w:t>
            </w:r>
          </w:p>
        </w:tc>
        <w:tc>
          <w:tcPr>
            <w:tcW w:w="1189" w:type="dxa"/>
            <w:tcBorders>
              <w:top w:val="nil"/>
              <w:left w:val="nil"/>
              <w:bottom w:val="single" w:color="auto" w:sz="4" w:space="0"/>
              <w:right w:val="single" w:color="auto" w:sz="4" w:space="0"/>
            </w:tcBorders>
            <w:shd w:val="clear" w:color="auto" w:fill="auto"/>
            <w:noWrap/>
            <w:vAlign w:val="center"/>
          </w:tcPr>
          <w:p w14:paraId="6D357538">
            <w:pPr>
              <w:widowControl/>
              <w:jc w:val="right"/>
              <w:rPr>
                <w:rFonts w:hint="eastAsia" w:ascii="宋体" w:hAnsi="宋体" w:eastAsia="宋体" w:cs="宋体"/>
                <w:kern w:val="0"/>
                <w:sz w:val="22"/>
              </w:rPr>
            </w:pPr>
            <w:r>
              <w:rPr>
                <w:rFonts w:hint="eastAsia" w:ascii="宋体" w:hAnsi="宋体" w:eastAsia="宋体" w:cs="宋体"/>
                <w:kern w:val="0"/>
                <w:sz w:val="22"/>
              </w:rPr>
              <w:t>　</w:t>
            </w:r>
          </w:p>
        </w:tc>
      </w:tr>
      <w:tr w14:paraId="0B1C3B5B">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1BBDAFCA">
            <w:pPr>
              <w:widowControl/>
              <w:jc w:val="left"/>
              <w:rPr>
                <w:rFonts w:hint="eastAsia" w:ascii="宋体" w:hAnsi="宋体" w:eastAsia="宋体" w:cs="宋体"/>
                <w:kern w:val="0"/>
                <w:sz w:val="22"/>
              </w:rPr>
            </w:pPr>
            <w:r>
              <w:rPr>
                <w:rFonts w:hint="eastAsia" w:ascii="宋体" w:hAnsi="宋体" w:eastAsia="宋体" w:cs="宋体"/>
                <w:kern w:val="0"/>
                <w:sz w:val="22"/>
              </w:rPr>
              <w:t>　</w:t>
            </w:r>
          </w:p>
        </w:tc>
        <w:tc>
          <w:tcPr>
            <w:tcW w:w="851" w:type="dxa"/>
            <w:tcBorders>
              <w:top w:val="nil"/>
              <w:left w:val="nil"/>
              <w:bottom w:val="single" w:color="auto" w:sz="4" w:space="0"/>
              <w:right w:val="single" w:color="auto" w:sz="4" w:space="0"/>
            </w:tcBorders>
            <w:shd w:val="clear" w:color="auto" w:fill="auto"/>
            <w:noWrap/>
            <w:vAlign w:val="center"/>
          </w:tcPr>
          <w:p w14:paraId="570D8617">
            <w:pPr>
              <w:widowControl/>
              <w:jc w:val="center"/>
              <w:rPr>
                <w:rFonts w:hint="eastAsia" w:ascii="宋体" w:hAnsi="宋体" w:eastAsia="宋体" w:cs="宋体"/>
                <w:kern w:val="0"/>
                <w:sz w:val="22"/>
              </w:rPr>
            </w:pPr>
            <w:r>
              <w:rPr>
                <w:rFonts w:hint="eastAsia" w:ascii="宋体" w:hAnsi="宋体" w:eastAsia="宋体" w:cs="宋体"/>
                <w:kern w:val="0"/>
                <w:sz w:val="22"/>
              </w:rPr>
              <w:t>6</w:t>
            </w:r>
          </w:p>
        </w:tc>
        <w:tc>
          <w:tcPr>
            <w:tcW w:w="1417" w:type="dxa"/>
            <w:gridSpan w:val="2"/>
            <w:tcBorders>
              <w:top w:val="nil"/>
              <w:left w:val="nil"/>
              <w:bottom w:val="single" w:color="auto" w:sz="4" w:space="0"/>
              <w:right w:val="single" w:color="auto" w:sz="4" w:space="0"/>
            </w:tcBorders>
            <w:shd w:val="clear" w:color="auto" w:fill="auto"/>
            <w:noWrap/>
            <w:vAlign w:val="center"/>
          </w:tcPr>
          <w:p w14:paraId="3CDDF28D">
            <w:pPr>
              <w:widowControl/>
              <w:jc w:val="center"/>
              <w:rPr>
                <w:rFonts w:hint="eastAsia" w:ascii="宋体" w:hAnsi="宋体" w:eastAsia="宋体" w:cs="宋体"/>
                <w:kern w:val="0"/>
                <w:sz w:val="22"/>
              </w:rPr>
            </w:pPr>
          </w:p>
        </w:tc>
        <w:tc>
          <w:tcPr>
            <w:tcW w:w="3828" w:type="dxa"/>
            <w:gridSpan w:val="2"/>
            <w:tcBorders>
              <w:top w:val="nil"/>
              <w:left w:val="nil"/>
              <w:bottom w:val="single" w:color="auto" w:sz="4" w:space="0"/>
              <w:right w:val="single" w:color="auto" w:sz="4" w:space="0"/>
            </w:tcBorders>
            <w:shd w:val="clear" w:color="auto" w:fill="auto"/>
            <w:noWrap/>
            <w:vAlign w:val="center"/>
          </w:tcPr>
          <w:p w14:paraId="29AEEF07">
            <w:pPr>
              <w:widowControl/>
              <w:jc w:val="left"/>
              <w:rPr>
                <w:rFonts w:hint="eastAsia" w:ascii="宋体" w:hAnsi="宋体" w:eastAsia="宋体" w:cs="宋体"/>
                <w:kern w:val="0"/>
                <w:sz w:val="22"/>
              </w:rPr>
            </w:pPr>
            <w:r>
              <w:rPr>
                <w:rFonts w:hint="eastAsia" w:ascii="宋体" w:hAnsi="宋体" w:eastAsia="宋体" w:cs="宋体"/>
                <w:kern w:val="0"/>
                <w:sz w:val="22"/>
              </w:rPr>
              <w:t>八、社会保障和就业支出</w:t>
            </w:r>
          </w:p>
        </w:tc>
        <w:tc>
          <w:tcPr>
            <w:tcW w:w="708" w:type="dxa"/>
            <w:tcBorders>
              <w:top w:val="nil"/>
              <w:left w:val="nil"/>
              <w:bottom w:val="single" w:color="auto" w:sz="4" w:space="0"/>
              <w:right w:val="single" w:color="auto" w:sz="4" w:space="0"/>
            </w:tcBorders>
            <w:shd w:val="clear" w:color="auto" w:fill="auto"/>
            <w:noWrap/>
            <w:vAlign w:val="center"/>
          </w:tcPr>
          <w:p w14:paraId="3714B749">
            <w:pPr>
              <w:widowControl/>
              <w:jc w:val="center"/>
              <w:rPr>
                <w:rFonts w:hint="eastAsia" w:ascii="宋体" w:hAnsi="宋体" w:eastAsia="宋体" w:cs="宋体"/>
                <w:kern w:val="0"/>
                <w:sz w:val="22"/>
              </w:rPr>
            </w:pPr>
            <w:r>
              <w:rPr>
                <w:rFonts w:hint="eastAsia" w:ascii="宋体" w:hAnsi="宋体" w:eastAsia="宋体" w:cs="宋体"/>
                <w:kern w:val="0"/>
                <w:sz w:val="22"/>
              </w:rPr>
              <w:t>22</w:t>
            </w:r>
          </w:p>
        </w:tc>
        <w:tc>
          <w:tcPr>
            <w:tcW w:w="1418" w:type="dxa"/>
            <w:tcBorders>
              <w:top w:val="nil"/>
              <w:left w:val="nil"/>
              <w:bottom w:val="single" w:color="auto" w:sz="4" w:space="0"/>
              <w:right w:val="single" w:color="auto" w:sz="4" w:space="0"/>
            </w:tcBorders>
            <w:shd w:val="clear" w:color="auto" w:fill="auto"/>
            <w:noWrap/>
            <w:vAlign w:val="center"/>
          </w:tcPr>
          <w:p w14:paraId="30C839E5">
            <w:pPr>
              <w:widowControl/>
              <w:jc w:val="center"/>
              <w:rPr>
                <w:rFonts w:hint="eastAsia" w:ascii="宋体" w:hAnsi="宋体" w:eastAsia="宋体" w:cs="宋体"/>
                <w:kern w:val="0"/>
                <w:sz w:val="22"/>
              </w:rPr>
            </w:pPr>
            <w:r>
              <w:rPr>
                <w:rFonts w:hint="eastAsia"/>
                <w:color w:val="000000"/>
                <w:sz w:val="22"/>
              </w:rPr>
              <w:t>91.77</w:t>
            </w:r>
          </w:p>
        </w:tc>
        <w:tc>
          <w:tcPr>
            <w:tcW w:w="1417" w:type="dxa"/>
            <w:tcBorders>
              <w:top w:val="nil"/>
              <w:left w:val="nil"/>
              <w:bottom w:val="single" w:color="auto" w:sz="4" w:space="0"/>
              <w:right w:val="single" w:color="auto" w:sz="4" w:space="0"/>
            </w:tcBorders>
            <w:shd w:val="clear" w:color="auto" w:fill="auto"/>
            <w:noWrap/>
            <w:vAlign w:val="center"/>
          </w:tcPr>
          <w:p w14:paraId="0C61DFE2">
            <w:pPr>
              <w:widowControl/>
              <w:jc w:val="center"/>
              <w:rPr>
                <w:rFonts w:hint="eastAsia" w:ascii="宋体" w:hAnsi="宋体" w:eastAsia="宋体" w:cs="宋体"/>
                <w:kern w:val="0"/>
                <w:sz w:val="22"/>
              </w:rPr>
            </w:pPr>
            <w:r>
              <w:rPr>
                <w:rFonts w:hint="eastAsia"/>
                <w:color w:val="000000"/>
                <w:sz w:val="22"/>
              </w:rPr>
              <w:t>91.77</w:t>
            </w:r>
          </w:p>
        </w:tc>
        <w:tc>
          <w:tcPr>
            <w:tcW w:w="1276" w:type="dxa"/>
            <w:tcBorders>
              <w:top w:val="nil"/>
              <w:left w:val="nil"/>
              <w:bottom w:val="single" w:color="auto" w:sz="4" w:space="0"/>
              <w:right w:val="single" w:color="auto" w:sz="4" w:space="0"/>
            </w:tcBorders>
            <w:shd w:val="clear" w:color="auto" w:fill="auto"/>
            <w:noWrap/>
            <w:vAlign w:val="center"/>
          </w:tcPr>
          <w:p w14:paraId="21D6A4D7">
            <w:pPr>
              <w:widowControl/>
              <w:jc w:val="center"/>
              <w:rPr>
                <w:rFonts w:hint="eastAsia" w:ascii="宋体" w:hAnsi="宋体" w:eastAsia="宋体" w:cs="宋体"/>
                <w:kern w:val="0"/>
                <w:sz w:val="22"/>
              </w:rPr>
            </w:pPr>
            <w:r>
              <w:rPr>
                <w:rFonts w:hint="eastAsia" w:ascii="宋体" w:hAnsi="宋体" w:eastAsia="宋体" w:cs="宋体"/>
                <w:kern w:val="0"/>
                <w:sz w:val="22"/>
              </w:rPr>
              <w:t>　</w:t>
            </w:r>
          </w:p>
        </w:tc>
        <w:tc>
          <w:tcPr>
            <w:tcW w:w="1189" w:type="dxa"/>
            <w:tcBorders>
              <w:top w:val="nil"/>
              <w:left w:val="nil"/>
              <w:bottom w:val="single" w:color="auto" w:sz="4" w:space="0"/>
              <w:right w:val="single" w:color="auto" w:sz="4" w:space="0"/>
            </w:tcBorders>
            <w:shd w:val="clear" w:color="auto" w:fill="auto"/>
            <w:noWrap/>
            <w:vAlign w:val="center"/>
          </w:tcPr>
          <w:p w14:paraId="427E8760">
            <w:pPr>
              <w:widowControl/>
              <w:jc w:val="right"/>
              <w:rPr>
                <w:rFonts w:hint="eastAsia" w:ascii="宋体" w:hAnsi="宋体" w:eastAsia="宋体" w:cs="宋体"/>
                <w:kern w:val="0"/>
                <w:sz w:val="22"/>
              </w:rPr>
            </w:pPr>
            <w:r>
              <w:rPr>
                <w:rFonts w:hint="eastAsia" w:ascii="宋体" w:hAnsi="宋体" w:eastAsia="宋体" w:cs="宋体"/>
                <w:kern w:val="0"/>
                <w:sz w:val="22"/>
              </w:rPr>
              <w:t>　</w:t>
            </w:r>
          </w:p>
        </w:tc>
      </w:tr>
      <w:tr w14:paraId="51868621">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551DBE7D">
            <w:pPr>
              <w:widowControl/>
              <w:jc w:val="left"/>
              <w:rPr>
                <w:rFonts w:hint="eastAsia" w:ascii="宋体" w:hAnsi="宋体" w:eastAsia="宋体" w:cs="宋体"/>
                <w:kern w:val="0"/>
                <w:sz w:val="22"/>
              </w:rPr>
            </w:pPr>
            <w:r>
              <w:rPr>
                <w:rFonts w:hint="eastAsia" w:ascii="宋体" w:hAnsi="宋体" w:eastAsia="宋体" w:cs="宋体"/>
                <w:kern w:val="0"/>
                <w:sz w:val="22"/>
              </w:rPr>
              <w:t>　</w:t>
            </w:r>
          </w:p>
        </w:tc>
        <w:tc>
          <w:tcPr>
            <w:tcW w:w="851" w:type="dxa"/>
            <w:tcBorders>
              <w:top w:val="nil"/>
              <w:left w:val="nil"/>
              <w:bottom w:val="single" w:color="auto" w:sz="4" w:space="0"/>
              <w:right w:val="single" w:color="auto" w:sz="4" w:space="0"/>
            </w:tcBorders>
            <w:shd w:val="clear" w:color="auto" w:fill="auto"/>
            <w:noWrap/>
            <w:vAlign w:val="center"/>
          </w:tcPr>
          <w:p w14:paraId="7121B698">
            <w:pPr>
              <w:widowControl/>
              <w:jc w:val="center"/>
              <w:rPr>
                <w:rFonts w:hint="eastAsia" w:ascii="宋体" w:hAnsi="宋体" w:eastAsia="宋体" w:cs="宋体"/>
                <w:kern w:val="0"/>
                <w:sz w:val="22"/>
              </w:rPr>
            </w:pPr>
            <w:r>
              <w:rPr>
                <w:rFonts w:hint="eastAsia" w:ascii="宋体" w:hAnsi="宋体" w:eastAsia="宋体" w:cs="宋体"/>
                <w:kern w:val="0"/>
                <w:sz w:val="22"/>
              </w:rPr>
              <w:t>7</w:t>
            </w:r>
          </w:p>
        </w:tc>
        <w:tc>
          <w:tcPr>
            <w:tcW w:w="1417" w:type="dxa"/>
            <w:gridSpan w:val="2"/>
            <w:tcBorders>
              <w:top w:val="nil"/>
              <w:left w:val="nil"/>
              <w:bottom w:val="single" w:color="auto" w:sz="4" w:space="0"/>
              <w:right w:val="single" w:color="auto" w:sz="4" w:space="0"/>
            </w:tcBorders>
            <w:shd w:val="clear" w:color="auto" w:fill="auto"/>
            <w:noWrap/>
            <w:vAlign w:val="center"/>
          </w:tcPr>
          <w:p w14:paraId="3566E8B8">
            <w:pPr>
              <w:widowControl/>
              <w:jc w:val="center"/>
              <w:rPr>
                <w:rFonts w:hint="eastAsia" w:ascii="宋体" w:hAnsi="宋体" w:eastAsia="宋体" w:cs="宋体"/>
                <w:kern w:val="0"/>
                <w:sz w:val="22"/>
              </w:rPr>
            </w:pPr>
          </w:p>
        </w:tc>
        <w:tc>
          <w:tcPr>
            <w:tcW w:w="3828" w:type="dxa"/>
            <w:gridSpan w:val="2"/>
            <w:tcBorders>
              <w:top w:val="nil"/>
              <w:left w:val="nil"/>
              <w:bottom w:val="single" w:color="auto" w:sz="4" w:space="0"/>
              <w:right w:val="single" w:color="auto" w:sz="4" w:space="0"/>
            </w:tcBorders>
            <w:shd w:val="clear" w:color="auto" w:fill="auto"/>
            <w:noWrap/>
            <w:vAlign w:val="center"/>
          </w:tcPr>
          <w:p w14:paraId="47FAAC4A">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九、卫生健康支出</w:t>
            </w:r>
          </w:p>
        </w:tc>
        <w:tc>
          <w:tcPr>
            <w:tcW w:w="708" w:type="dxa"/>
            <w:tcBorders>
              <w:top w:val="nil"/>
              <w:left w:val="nil"/>
              <w:bottom w:val="single" w:color="auto" w:sz="4" w:space="0"/>
              <w:right w:val="single" w:color="auto" w:sz="4" w:space="0"/>
            </w:tcBorders>
            <w:shd w:val="clear" w:color="auto" w:fill="auto"/>
            <w:noWrap/>
            <w:vAlign w:val="center"/>
          </w:tcPr>
          <w:p w14:paraId="76B07DBA">
            <w:pPr>
              <w:widowControl/>
              <w:jc w:val="center"/>
              <w:rPr>
                <w:rFonts w:hint="eastAsia" w:ascii="宋体" w:hAnsi="宋体" w:eastAsia="宋体" w:cs="宋体"/>
                <w:kern w:val="0"/>
                <w:sz w:val="22"/>
              </w:rPr>
            </w:pPr>
            <w:r>
              <w:rPr>
                <w:rFonts w:hint="eastAsia" w:ascii="宋体" w:hAnsi="宋体" w:eastAsia="宋体" w:cs="宋体"/>
                <w:kern w:val="0"/>
                <w:sz w:val="22"/>
              </w:rPr>
              <w:t>23</w:t>
            </w:r>
          </w:p>
        </w:tc>
        <w:tc>
          <w:tcPr>
            <w:tcW w:w="1418" w:type="dxa"/>
            <w:tcBorders>
              <w:top w:val="nil"/>
              <w:left w:val="nil"/>
              <w:bottom w:val="single" w:color="auto" w:sz="4" w:space="0"/>
              <w:right w:val="single" w:color="auto" w:sz="4" w:space="0"/>
            </w:tcBorders>
            <w:shd w:val="clear" w:color="auto" w:fill="auto"/>
            <w:noWrap/>
            <w:vAlign w:val="center"/>
          </w:tcPr>
          <w:p w14:paraId="6BD44985">
            <w:pPr>
              <w:widowControl/>
              <w:jc w:val="center"/>
              <w:rPr>
                <w:rFonts w:hint="eastAsia" w:ascii="宋体" w:hAnsi="宋体" w:eastAsia="宋体" w:cs="宋体"/>
                <w:kern w:val="0"/>
                <w:sz w:val="22"/>
              </w:rPr>
            </w:pPr>
            <w:r>
              <w:rPr>
                <w:rFonts w:hint="eastAsia"/>
                <w:color w:val="000000"/>
                <w:sz w:val="22"/>
              </w:rPr>
              <w:t>37.47</w:t>
            </w:r>
          </w:p>
        </w:tc>
        <w:tc>
          <w:tcPr>
            <w:tcW w:w="1417" w:type="dxa"/>
            <w:tcBorders>
              <w:top w:val="nil"/>
              <w:left w:val="nil"/>
              <w:bottom w:val="single" w:color="auto" w:sz="4" w:space="0"/>
              <w:right w:val="single" w:color="auto" w:sz="4" w:space="0"/>
            </w:tcBorders>
            <w:shd w:val="clear" w:color="auto" w:fill="auto"/>
            <w:noWrap/>
            <w:vAlign w:val="center"/>
          </w:tcPr>
          <w:p w14:paraId="4A156462">
            <w:pPr>
              <w:widowControl/>
              <w:jc w:val="center"/>
              <w:rPr>
                <w:rFonts w:hint="eastAsia" w:ascii="宋体" w:hAnsi="宋体" w:eastAsia="宋体" w:cs="宋体"/>
                <w:kern w:val="0"/>
                <w:sz w:val="22"/>
              </w:rPr>
            </w:pPr>
            <w:r>
              <w:rPr>
                <w:rFonts w:hint="eastAsia"/>
                <w:color w:val="000000"/>
                <w:sz w:val="22"/>
              </w:rPr>
              <w:t>37.47</w:t>
            </w:r>
          </w:p>
        </w:tc>
        <w:tc>
          <w:tcPr>
            <w:tcW w:w="1276" w:type="dxa"/>
            <w:tcBorders>
              <w:top w:val="nil"/>
              <w:left w:val="nil"/>
              <w:bottom w:val="single" w:color="auto" w:sz="4" w:space="0"/>
              <w:right w:val="single" w:color="auto" w:sz="4" w:space="0"/>
            </w:tcBorders>
            <w:shd w:val="clear" w:color="auto" w:fill="auto"/>
            <w:noWrap/>
            <w:vAlign w:val="center"/>
          </w:tcPr>
          <w:p w14:paraId="31B8E130">
            <w:pPr>
              <w:widowControl/>
              <w:jc w:val="center"/>
              <w:rPr>
                <w:rFonts w:hint="eastAsia" w:ascii="宋体" w:hAnsi="宋体" w:eastAsia="宋体" w:cs="宋体"/>
                <w:kern w:val="0"/>
                <w:sz w:val="22"/>
              </w:rPr>
            </w:pPr>
            <w:r>
              <w:rPr>
                <w:rFonts w:hint="eastAsia" w:ascii="宋体" w:hAnsi="宋体" w:eastAsia="宋体" w:cs="宋体"/>
                <w:kern w:val="0"/>
                <w:sz w:val="22"/>
              </w:rPr>
              <w:t>　</w:t>
            </w:r>
          </w:p>
        </w:tc>
        <w:tc>
          <w:tcPr>
            <w:tcW w:w="1189" w:type="dxa"/>
            <w:tcBorders>
              <w:top w:val="nil"/>
              <w:left w:val="nil"/>
              <w:bottom w:val="single" w:color="auto" w:sz="4" w:space="0"/>
              <w:right w:val="single" w:color="auto" w:sz="4" w:space="0"/>
            </w:tcBorders>
            <w:shd w:val="clear" w:color="auto" w:fill="auto"/>
            <w:noWrap/>
            <w:vAlign w:val="center"/>
          </w:tcPr>
          <w:p w14:paraId="1CA3C342">
            <w:pPr>
              <w:widowControl/>
              <w:jc w:val="right"/>
              <w:rPr>
                <w:rFonts w:hint="eastAsia" w:ascii="宋体" w:hAnsi="宋体" w:eastAsia="宋体" w:cs="宋体"/>
                <w:kern w:val="0"/>
                <w:sz w:val="22"/>
              </w:rPr>
            </w:pPr>
            <w:r>
              <w:rPr>
                <w:rFonts w:hint="eastAsia" w:ascii="宋体" w:hAnsi="宋体" w:eastAsia="宋体" w:cs="宋体"/>
                <w:kern w:val="0"/>
                <w:sz w:val="22"/>
              </w:rPr>
              <w:t>　</w:t>
            </w:r>
          </w:p>
        </w:tc>
      </w:tr>
      <w:tr w14:paraId="35CA4C55">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2FF85CAE">
            <w:pPr>
              <w:widowControl/>
              <w:jc w:val="left"/>
              <w:rPr>
                <w:rFonts w:hint="eastAsia" w:ascii="宋体" w:hAnsi="宋体" w:eastAsia="宋体" w:cs="宋体"/>
                <w:kern w:val="0"/>
                <w:sz w:val="22"/>
              </w:rPr>
            </w:pPr>
          </w:p>
        </w:tc>
        <w:tc>
          <w:tcPr>
            <w:tcW w:w="851" w:type="dxa"/>
            <w:tcBorders>
              <w:top w:val="nil"/>
              <w:left w:val="nil"/>
              <w:bottom w:val="single" w:color="auto" w:sz="4" w:space="0"/>
              <w:right w:val="single" w:color="auto" w:sz="4" w:space="0"/>
            </w:tcBorders>
            <w:shd w:val="clear" w:color="auto" w:fill="auto"/>
            <w:noWrap/>
            <w:vAlign w:val="center"/>
          </w:tcPr>
          <w:p w14:paraId="66084DA9">
            <w:pPr>
              <w:widowControl/>
              <w:jc w:val="center"/>
              <w:rPr>
                <w:rFonts w:hint="eastAsia" w:ascii="宋体" w:hAnsi="宋体" w:eastAsia="宋体" w:cs="宋体"/>
                <w:kern w:val="0"/>
                <w:sz w:val="22"/>
              </w:rPr>
            </w:pPr>
            <w:r>
              <w:rPr>
                <w:rFonts w:hint="eastAsia" w:ascii="宋体" w:hAnsi="宋体" w:eastAsia="宋体" w:cs="宋体"/>
                <w:kern w:val="0"/>
                <w:sz w:val="22"/>
              </w:rPr>
              <w:t>8</w:t>
            </w:r>
          </w:p>
        </w:tc>
        <w:tc>
          <w:tcPr>
            <w:tcW w:w="1417" w:type="dxa"/>
            <w:gridSpan w:val="2"/>
            <w:tcBorders>
              <w:top w:val="nil"/>
              <w:left w:val="nil"/>
              <w:bottom w:val="single" w:color="auto" w:sz="4" w:space="0"/>
              <w:right w:val="single" w:color="auto" w:sz="4" w:space="0"/>
            </w:tcBorders>
            <w:shd w:val="clear" w:color="auto" w:fill="auto"/>
            <w:noWrap/>
            <w:vAlign w:val="center"/>
          </w:tcPr>
          <w:p w14:paraId="67982D0D">
            <w:pPr>
              <w:widowControl/>
              <w:jc w:val="center"/>
              <w:rPr>
                <w:rFonts w:hint="eastAsia" w:ascii="宋体" w:hAnsi="宋体" w:eastAsia="宋体" w:cs="宋体"/>
                <w:kern w:val="0"/>
                <w:sz w:val="22"/>
              </w:rPr>
            </w:pPr>
          </w:p>
        </w:tc>
        <w:tc>
          <w:tcPr>
            <w:tcW w:w="3828" w:type="dxa"/>
            <w:gridSpan w:val="2"/>
            <w:tcBorders>
              <w:top w:val="nil"/>
              <w:left w:val="nil"/>
              <w:bottom w:val="single" w:color="auto" w:sz="4" w:space="0"/>
              <w:right w:val="single" w:color="auto" w:sz="4" w:space="0"/>
            </w:tcBorders>
            <w:shd w:val="clear" w:color="auto" w:fill="auto"/>
            <w:noWrap/>
            <w:vAlign w:val="center"/>
          </w:tcPr>
          <w:p w14:paraId="540531B3">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十九、住房保障支出</w:t>
            </w:r>
          </w:p>
        </w:tc>
        <w:tc>
          <w:tcPr>
            <w:tcW w:w="708" w:type="dxa"/>
            <w:tcBorders>
              <w:top w:val="nil"/>
              <w:left w:val="nil"/>
              <w:bottom w:val="single" w:color="auto" w:sz="4" w:space="0"/>
              <w:right w:val="single" w:color="auto" w:sz="4" w:space="0"/>
            </w:tcBorders>
            <w:shd w:val="clear" w:color="auto" w:fill="auto"/>
            <w:noWrap/>
            <w:vAlign w:val="center"/>
          </w:tcPr>
          <w:p w14:paraId="66508208">
            <w:pPr>
              <w:widowControl/>
              <w:jc w:val="center"/>
              <w:rPr>
                <w:rFonts w:hint="eastAsia" w:ascii="宋体" w:hAnsi="宋体" w:eastAsia="宋体" w:cs="宋体"/>
                <w:kern w:val="0"/>
                <w:sz w:val="22"/>
              </w:rPr>
            </w:pPr>
            <w:r>
              <w:rPr>
                <w:rFonts w:hint="eastAsia" w:ascii="宋体" w:hAnsi="宋体" w:eastAsia="宋体" w:cs="宋体"/>
                <w:kern w:val="0"/>
                <w:sz w:val="22"/>
              </w:rPr>
              <w:t>24</w:t>
            </w:r>
          </w:p>
        </w:tc>
        <w:tc>
          <w:tcPr>
            <w:tcW w:w="1418" w:type="dxa"/>
            <w:tcBorders>
              <w:top w:val="nil"/>
              <w:left w:val="nil"/>
              <w:bottom w:val="single" w:color="auto" w:sz="4" w:space="0"/>
              <w:right w:val="single" w:color="auto" w:sz="4" w:space="0"/>
            </w:tcBorders>
            <w:shd w:val="clear" w:color="auto" w:fill="auto"/>
            <w:noWrap/>
            <w:vAlign w:val="center"/>
          </w:tcPr>
          <w:p w14:paraId="39995D39">
            <w:pPr>
              <w:widowControl/>
              <w:jc w:val="center"/>
              <w:rPr>
                <w:rFonts w:hint="eastAsia" w:ascii="宋体" w:hAnsi="宋体" w:eastAsia="宋体" w:cs="宋体"/>
                <w:kern w:val="0"/>
                <w:sz w:val="22"/>
              </w:rPr>
            </w:pPr>
            <w:r>
              <w:rPr>
                <w:rFonts w:ascii="宋体" w:hAnsi="宋体" w:eastAsia="宋体" w:cs="宋体"/>
                <w:kern w:val="0"/>
                <w:sz w:val="22"/>
              </w:rPr>
              <w:t>57.02</w:t>
            </w:r>
          </w:p>
        </w:tc>
        <w:tc>
          <w:tcPr>
            <w:tcW w:w="1417" w:type="dxa"/>
            <w:tcBorders>
              <w:top w:val="nil"/>
              <w:left w:val="nil"/>
              <w:bottom w:val="single" w:color="auto" w:sz="4" w:space="0"/>
              <w:right w:val="single" w:color="auto" w:sz="4" w:space="0"/>
            </w:tcBorders>
            <w:shd w:val="clear" w:color="auto" w:fill="auto"/>
            <w:noWrap/>
            <w:vAlign w:val="center"/>
          </w:tcPr>
          <w:p w14:paraId="4B9A3843">
            <w:pPr>
              <w:widowControl/>
              <w:jc w:val="center"/>
              <w:rPr>
                <w:rFonts w:hint="eastAsia" w:ascii="宋体" w:hAnsi="宋体" w:eastAsia="宋体" w:cs="宋体"/>
                <w:kern w:val="0"/>
                <w:sz w:val="22"/>
              </w:rPr>
            </w:pPr>
            <w:r>
              <w:rPr>
                <w:rFonts w:ascii="宋体" w:hAnsi="宋体" w:eastAsia="宋体" w:cs="宋体"/>
                <w:kern w:val="0"/>
                <w:sz w:val="22"/>
              </w:rPr>
              <w:t>57.02</w:t>
            </w:r>
          </w:p>
        </w:tc>
        <w:tc>
          <w:tcPr>
            <w:tcW w:w="1276" w:type="dxa"/>
            <w:tcBorders>
              <w:top w:val="nil"/>
              <w:left w:val="nil"/>
              <w:bottom w:val="single" w:color="auto" w:sz="4" w:space="0"/>
              <w:right w:val="single" w:color="auto" w:sz="4" w:space="0"/>
            </w:tcBorders>
            <w:shd w:val="clear" w:color="auto" w:fill="auto"/>
            <w:noWrap/>
            <w:vAlign w:val="center"/>
          </w:tcPr>
          <w:p w14:paraId="766D3309">
            <w:pPr>
              <w:widowControl/>
              <w:jc w:val="center"/>
              <w:rPr>
                <w:rFonts w:hint="eastAsia" w:ascii="宋体" w:hAnsi="宋体" w:eastAsia="宋体" w:cs="宋体"/>
                <w:kern w:val="0"/>
                <w:sz w:val="22"/>
              </w:rPr>
            </w:pPr>
          </w:p>
        </w:tc>
        <w:tc>
          <w:tcPr>
            <w:tcW w:w="1189" w:type="dxa"/>
            <w:tcBorders>
              <w:top w:val="nil"/>
              <w:left w:val="nil"/>
              <w:bottom w:val="single" w:color="auto" w:sz="4" w:space="0"/>
              <w:right w:val="single" w:color="auto" w:sz="4" w:space="0"/>
            </w:tcBorders>
            <w:shd w:val="clear" w:color="auto" w:fill="auto"/>
            <w:noWrap/>
            <w:vAlign w:val="center"/>
          </w:tcPr>
          <w:p w14:paraId="564BD229">
            <w:pPr>
              <w:widowControl/>
              <w:jc w:val="right"/>
              <w:rPr>
                <w:rFonts w:hint="eastAsia" w:ascii="宋体" w:hAnsi="宋体" w:eastAsia="宋体" w:cs="宋体"/>
                <w:kern w:val="0"/>
                <w:sz w:val="22"/>
              </w:rPr>
            </w:pPr>
          </w:p>
        </w:tc>
      </w:tr>
      <w:tr w14:paraId="5076DF01">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5EBBCDD6">
            <w:pPr>
              <w:widowControl/>
              <w:jc w:val="left"/>
              <w:rPr>
                <w:rFonts w:hint="eastAsia" w:ascii="宋体" w:hAnsi="宋体" w:eastAsia="宋体" w:cs="宋体"/>
                <w:kern w:val="0"/>
                <w:sz w:val="22"/>
              </w:rPr>
            </w:pPr>
          </w:p>
        </w:tc>
        <w:tc>
          <w:tcPr>
            <w:tcW w:w="851" w:type="dxa"/>
            <w:tcBorders>
              <w:top w:val="nil"/>
              <w:left w:val="nil"/>
              <w:bottom w:val="single" w:color="auto" w:sz="4" w:space="0"/>
              <w:right w:val="single" w:color="auto" w:sz="4" w:space="0"/>
            </w:tcBorders>
            <w:shd w:val="clear" w:color="auto" w:fill="auto"/>
            <w:noWrap/>
            <w:vAlign w:val="center"/>
          </w:tcPr>
          <w:p w14:paraId="65D476C9">
            <w:pPr>
              <w:widowControl/>
              <w:jc w:val="center"/>
              <w:rPr>
                <w:rFonts w:hint="eastAsia" w:ascii="宋体" w:hAnsi="宋体" w:eastAsia="宋体" w:cs="宋体"/>
                <w:kern w:val="0"/>
                <w:sz w:val="22"/>
              </w:rPr>
            </w:pPr>
            <w:r>
              <w:rPr>
                <w:rFonts w:hint="eastAsia" w:ascii="宋体" w:hAnsi="宋体" w:eastAsia="宋体" w:cs="宋体"/>
                <w:kern w:val="0"/>
                <w:sz w:val="22"/>
              </w:rPr>
              <w:t>9</w:t>
            </w:r>
          </w:p>
        </w:tc>
        <w:tc>
          <w:tcPr>
            <w:tcW w:w="1417" w:type="dxa"/>
            <w:gridSpan w:val="2"/>
            <w:tcBorders>
              <w:top w:val="nil"/>
              <w:left w:val="nil"/>
              <w:bottom w:val="single" w:color="auto" w:sz="4" w:space="0"/>
              <w:right w:val="single" w:color="auto" w:sz="4" w:space="0"/>
            </w:tcBorders>
            <w:shd w:val="clear" w:color="auto" w:fill="auto"/>
            <w:noWrap/>
            <w:vAlign w:val="center"/>
          </w:tcPr>
          <w:p w14:paraId="22DDFA60">
            <w:pPr>
              <w:widowControl/>
              <w:jc w:val="center"/>
              <w:rPr>
                <w:rFonts w:hint="eastAsia" w:ascii="宋体" w:hAnsi="宋体" w:eastAsia="宋体" w:cs="宋体"/>
                <w:kern w:val="0"/>
                <w:sz w:val="22"/>
              </w:rPr>
            </w:pPr>
          </w:p>
        </w:tc>
        <w:tc>
          <w:tcPr>
            <w:tcW w:w="3828" w:type="dxa"/>
            <w:gridSpan w:val="2"/>
            <w:tcBorders>
              <w:top w:val="nil"/>
              <w:left w:val="nil"/>
              <w:bottom w:val="single" w:color="auto" w:sz="4" w:space="0"/>
              <w:right w:val="single" w:color="auto" w:sz="4" w:space="0"/>
            </w:tcBorders>
            <w:shd w:val="clear" w:color="auto" w:fill="auto"/>
            <w:noWrap/>
            <w:vAlign w:val="center"/>
          </w:tcPr>
          <w:p w14:paraId="38DB0A4B">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二十二、灾害防治及应急管理支出</w:t>
            </w:r>
          </w:p>
        </w:tc>
        <w:tc>
          <w:tcPr>
            <w:tcW w:w="708" w:type="dxa"/>
            <w:tcBorders>
              <w:top w:val="nil"/>
              <w:left w:val="nil"/>
              <w:bottom w:val="single" w:color="auto" w:sz="4" w:space="0"/>
              <w:right w:val="single" w:color="auto" w:sz="4" w:space="0"/>
            </w:tcBorders>
            <w:shd w:val="clear" w:color="auto" w:fill="auto"/>
            <w:noWrap/>
            <w:vAlign w:val="center"/>
          </w:tcPr>
          <w:p w14:paraId="4626BBC8">
            <w:pPr>
              <w:widowControl/>
              <w:jc w:val="center"/>
              <w:rPr>
                <w:rFonts w:hint="eastAsia" w:ascii="宋体" w:hAnsi="宋体" w:eastAsia="宋体" w:cs="宋体"/>
                <w:kern w:val="0"/>
                <w:sz w:val="22"/>
              </w:rPr>
            </w:pPr>
            <w:r>
              <w:rPr>
                <w:rFonts w:hint="eastAsia" w:ascii="宋体" w:hAnsi="宋体" w:eastAsia="宋体" w:cs="宋体"/>
                <w:kern w:val="0"/>
                <w:sz w:val="22"/>
              </w:rPr>
              <w:t>25</w:t>
            </w:r>
          </w:p>
        </w:tc>
        <w:tc>
          <w:tcPr>
            <w:tcW w:w="1418" w:type="dxa"/>
            <w:tcBorders>
              <w:top w:val="nil"/>
              <w:left w:val="nil"/>
              <w:bottom w:val="single" w:color="auto" w:sz="4" w:space="0"/>
              <w:right w:val="single" w:color="auto" w:sz="4" w:space="0"/>
            </w:tcBorders>
            <w:shd w:val="clear" w:color="auto" w:fill="auto"/>
            <w:noWrap/>
            <w:vAlign w:val="center"/>
          </w:tcPr>
          <w:p w14:paraId="56FECE02">
            <w:pPr>
              <w:widowControl/>
              <w:jc w:val="center"/>
              <w:rPr>
                <w:rFonts w:hint="eastAsia" w:ascii="宋体" w:hAnsi="宋体" w:eastAsia="宋体" w:cs="宋体"/>
                <w:kern w:val="0"/>
                <w:sz w:val="22"/>
              </w:rPr>
            </w:pPr>
            <w:r>
              <w:rPr>
                <w:rFonts w:ascii="宋体" w:hAnsi="宋体" w:eastAsia="宋体" w:cs="宋体"/>
                <w:kern w:val="0"/>
                <w:sz w:val="22"/>
              </w:rPr>
              <w:t>1377.23</w:t>
            </w:r>
          </w:p>
        </w:tc>
        <w:tc>
          <w:tcPr>
            <w:tcW w:w="1417" w:type="dxa"/>
            <w:tcBorders>
              <w:top w:val="nil"/>
              <w:left w:val="nil"/>
              <w:bottom w:val="single" w:color="auto" w:sz="4" w:space="0"/>
              <w:right w:val="single" w:color="auto" w:sz="4" w:space="0"/>
            </w:tcBorders>
            <w:shd w:val="clear" w:color="auto" w:fill="auto"/>
            <w:noWrap/>
            <w:vAlign w:val="center"/>
          </w:tcPr>
          <w:p w14:paraId="08320137">
            <w:pPr>
              <w:widowControl/>
              <w:jc w:val="center"/>
              <w:rPr>
                <w:rFonts w:hint="eastAsia" w:ascii="宋体" w:hAnsi="宋体" w:eastAsia="宋体" w:cs="宋体"/>
                <w:kern w:val="0"/>
                <w:sz w:val="22"/>
              </w:rPr>
            </w:pPr>
            <w:r>
              <w:rPr>
                <w:rFonts w:ascii="宋体" w:hAnsi="宋体" w:eastAsia="宋体" w:cs="宋体"/>
                <w:kern w:val="0"/>
                <w:sz w:val="22"/>
              </w:rPr>
              <w:t>1377.23</w:t>
            </w:r>
          </w:p>
        </w:tc>
        <w:tc>
          <w:tcPr>
            <w:tcW w:w="1276" w:type="dxa"/>
            <w:tcBorders>
              <w:top w:val="nil"/>
              <w:left w:val="nil"/>
              <w:bottom w:val="single" w:color="auto" w:sz="4" w:space="0"/>
              <w:right w:val="single" w:color="auto" w:sz="4" w:space="0"/>
            </w:tcBorders>
            <w:shd w:val="clear" w:color="auto" w:fill="auto"/>
            <w:noWrap/>
            <w:vAlign w:val="center"/>
          </w:tcPr>
          <w:p w14:paraId="01655055">
            <w:pPr>
              <w:widowControl/>
              <w:jc w:val="center"/>
              <w:rPr>
                <w:rFonts w:hint="eastAsia" w:ascii="宋体" w:hAnsi="宋体" w:eastAsia="宋体" w:cs="宋体"/>
                <w:kern w:val="0"/>
                <w:sz w:val="22"/>
              </w:rPr>
            </w:pPr>
          </w:p>
        </w:tc>
        <w:tc>
          <w:tcPr>
            <w:tcW w:w="1189" w:type="dxa"/>
            <w:tcBorders>
              <w:top w:val="nil"/>
              <w:left w:val="nil"/>
              <w:bottom w:val="single" w:color="auto" w:sz="4" w:space="0"/>
              <w:right w:val="single" w:color="auto" w:sz="4" w:space="0"/>
            </w:tcBorders>
            <w:shd w:val="clear" w:color="auto" w:fill="auto"/>
            <w:noWrap/>
            <w:vAlign w:val="center"/>
          </w:tcPr>
          <w:p w14:paraId="26C78CF2">
            <w:pPr>
              <w:widowControl/>
              <w:jc w:val="right"/>
              <w:rPr>
                <w:rFonts w:hint="eastAsia" w:ascii="宋体" w:hAnsi="宋体" w:eastAsia="宋体" w:cs="宋体"/>
                <w:kern w:val="0"/>
                <w:sz w:val="22"/>
              </w:rPr>
            </w:pPr>
          </w:p>
        </w:tc>
      </w:tr>
      <w:tr w14:paraId="1ADF75AC">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30D480F2">
            <w:pPr>
              <w:widowControl/>
              <w:jc w:val="left"/>
              <w:rPr>
                <w:rFonts w:hint="eastAsia" w:ascii="宋体" w:hAnsi="宋体" w:eastAsia="宋体" w:cs="宋体"/>
                <w:kern w:val="0"/>
                <w:sz w:val="22"/>
              </w:rPr>
            </w:pPr>
            <w:r>
              <w:rPr>
                <w:rFonts w:hint="eastAsia" w:ascii="宋体" w:hAnsi="宋体" w:eastAsia="宋体" w:cs="宋体"/>
                <w:kern w:val="0"/>
                <w:sz w:val="22"/>
              </w:rPr>
              <w:t>　</w:t>
            </w:r>
          </w:p>
        </w:tc>
        <w:tc>
          <w:tcPr>
            <w:tcW w:w="851" w:type="dxa"/>
            <w:tcBorders>
              <w:top w:val="nil"/>
              <w:left w:val="nil"/>
              <w:bottom w:val="single" w:color="auto" w:sz="4" w:space="0"/>
              <w:right w:val="single" w:color="auto" w:sz="4" w:space="0"/>
            </w:tcBorders>
            <w:shd w:val="clear" w:color="auto" w:fill="auto"/>
            <w:noWrap/>
            <w:vAlign w:val="center"/>
          </w:tcPr>
          <w:p w14:paraId="63639F66">
            <w:pPr>
              <w:widowControl/>
              <w:jc w:val="center"/>
              <w:rPr>
                <w:rFonts w:hint="eastAsia" w:ascii="宋体" w:hAnsi="宋体" w:eastAsia="宋体" w:cs="宋体"/>
                <w:kern w:val="0"/>
                <w:sz w:val="22"/>
              </w:rPr>
            </w:pPr>
            <w:r>
              <w:rPr>
                <w:rFonts w:hint="eastAsia" w:ascii="宋体" w:hAnsi="宋体" w:eastAsia="宋体" w:cs="宋体"/>
                <w:kern w:val="0"/>
                <w:sz w:val="22"/>
              </w:rPr>
              <w:t>10</w:t>
            </w:r>
          </w:p>
        </w:tc>
        <w:tc>
          <w:tcPr>
            <w:tcW w:w="1417" w:type="dxa"/>
            <w:gridSpan w:val="2"/>
            <w:tcBorders>
              <w:top w:val="nil"/>
              <w:left w:val="nil"/>
              <w:bottom w:val="single" w:color="auto" w:sz="4" w:space="0"/>
              <w:right w:val="single" w:color="auto" w:sz="4" w:space="0"/>
            </w:tcBorders>
            <w:shd w:val="clear" w:color="auto" w:fill="auto"/>
            <w:noWrap/>
            <w:vAlign w:val="center"/>
          </w:tcPr>
          <w:p w14:paraId="7FE703F0">
            <w:pPr>
              <w:widowControl/>
              <w:jc w:val="center"/>
              <w:rPr>
                <w:rFonts w:hint="eastAsia" w:ascii="宋体" w:hAnsi="宋体" w:eastAsia="宋体" w:cs="宋体"/>
                <w:kern w:val="0"/>
                <w:sz w:val="22"/>
              </w:rPr>
            </w:pPr>
          </w:p>
        </w:tc>
        <w:tc>
          <w:tcPr>
            <w:tcW w:w="3828" w:type="dxa"/>
            <w:gridSpan w:val="2"/>
            <w:tcBorders>
              <w:top w:val="nil"/>
              <w:left w:val="nil"/>
              <w:bottom w:val="single" w:color="auto" w:sz="4" w:space="0"/>
              <w:right w:val="single" w:color="auto" w:sz="4" w:space="0"/>
            </w:tcBorders>
            <w:shd w:val="clear" w:color="auto" w:fill="auto"/>
            <w:noWrap/>
            <w:vAlign w:val="center"/>
          </w:tcPr>
          <w:p w14:paraId="5C8F0001">
            <w:pPr>
              <w:widowControl/>
              <w:rPr>
                <w:rFonts w:hint="eastAsia" w:ascii="宋体" w:hAnsi="宋体" w:eastAsia="宋体" w:cs="宋体"/>
                <w:kern w:val="0"/>
                <w:sz w:val="22"/>
              </w:rPr>
            </w:pPr>
            <w:r>
              <w:rPr>
                <w:rFonts w:hint="eastAsia" w:ascii="宋体" w:hAnsi="宋体" w:eastAsia="宋体" w:cs="宋体"/>
                <w:kern w:val="0"/>
                <w:sz w:val="24"/>
                <w:szCs w:val="24"/>
              </w:rPr>
              <w:t>……</w:t>
            </w:r>
          </w:p>
        </w:tc>
        <w:tc>
          <w:tcPr>
            <w:tcW w:w="708" w:type="dxa"/>
            <w:tcBorders>
              <w:top w:val="nil"/>
              <w:left w:val="nil"/>
              <w:bottom w:val="single" w:color="auto" w:sz="4" w:space="0"/>
              <w:right w:val="single" w:color="auto" w:sz="4" w:space="0"/>
            </w:tcBorders>
            <w:shd w:val="clear" w:color="auto" w:fill="auto"/>
            <w:noWrap/>
            <w:vAlign w:val="center"/>
          </w:tcPr>
          <w:p w14:paraId="74FFFCE7">
            <w:pPr>
              <w:widowControl/>
              <w:jc w:val="center"/>
              <w:rPr>
                <w:rFonts w:hint="eastAsia" w:ascii="宋体" w:hAnsi="宋体" w:eastAsia="宋体" w:cs="宋体"/>
                <w:kern w:val="0"/>
                <w:sz w:val="22"/>
              </w:rPr>
            </w:pPr>
            <w:r>
              <w:rPr>
                <w:rFonts w:hint="eastAsia" w:ascii="宋体" w:hAnsi="宋体" w:eastAsia="宋体" w:cs="宋体"/>
                <w:kern w:val="0"/>
                <w:sz w:val="22"/>
              </w:rPr>
              <w:t>26</w:t>
            </w:r>
          </w:p>
        </w:tc>
        <w:tc>
          <w:tcPr>
            <w:tcW w:w="1418" w:type="dxa"/>
            <w:tcBorders>
              <w:top w:val="nil"/>
              <w:left w:val="nil"/>
              <w:bottom w:val="single" w:color="auto" w:sz="4" w:space="0"/>
              <w:right w:val="single" w:color="auto" w:sz="4" w:space="0"/>
            </w:tcBorders>
            <w:shd w:val="clear" w:color="auto" w:fill="auto"/>
            <w:noWrap/>
            <w:vAlign w:val="center"/>
          </w:tcPr>
          <w:p w14:paraId="1B962241">
            <w:pPr>
              <w:widowControl/>
              <w:jc w:val="center"/>
              <w:rPr>
                <w:rFonts w:hint="eastAsia" w:ascii="宋体" w:hAnsi="宋体" w:eastAsia="宋体" w:cs="宋体"/>
                <w:kern w:val="0"/>
                <w:sz w:val="22"/>
              </w:rPr>
            </w:pPr>
          </w:p>
        </w:tc>
        <w:tc>
          <w:tcPr>
            <w:tcW w:w="1417" w:type="dxa"/>
            <w:tcBorders>
              <w:top w:val="nil"/>
              <w:left w:val="nil"/>
              <w:bottom w:val="single" w:color="auto" w:sz="4" w:space="0"/>
              <w:right w:val="single" w:color="auto" w:sz="4" w:space="0"/>
            </w:tcBorders>
            <w:shd w:val="clear" w:color="auto" w:fill="auto"/>
            <w:noWrap/>
            <w:vAlign w:val="center"/>
          </w:tcPr>
          <w:p w14:paraId="69ACE6A9">
            <w:pPr>
              <w:widowControl/>
              <w:jc w:val="center"/>
              <w:rPr>
                <w:rFonts w:hint="eastAsia" w:ascii="宋体" w:hAnsi="宋体" w:eastAsia="宋体" w:cs="宋体"/>
                <w:kern w:val="0"/>
                <w:sz w:val="22"/>
              </w:rPr>
            </w:pPr>
          </w:p>
        </w:tc>
        <w:tc>
          <w:tcPr>
            <w:tcW w:w="1276" w:type="dxa"/>
            <w:tcBorders>
              <w:top w:val="nil"/>
              <w:left w:val="nil"/>
              <w:bottom w:val="single" w:color="auto" w:sz="4" w:space="0"/>
              <w:right w:val="single" w:color="auto" w:sz="4" w:space="0"/>
            </w:tcBorders>
            <w:shd w:val="clear" w:color="auto" w:fill="auto"/>
            <w:noWrap/>
            <w:vAlign w:val="center"/>
          </w:tcPr>
          <w:p w14:paraId="2919D370">
            <w:pPr>
              <w:widowControl/>
              <w:jc w:val="center"/>
              <w:rPr>
                <w:rFonts w:hint="eastAsia" w:ascii="宋体" w:hAnsi="宋体" w:eastAsia="宋体" w:cs="宋体"/>
                <w:kern w:val="0"/>
                <w:sz w:val="22"/>
              </w:rPr>
            </w:pPr>
            <w:r>
              <w:rPr>
                <w:rFonts w:hint="eastAsia" w:ascii="宋体" w:hAnsi="宋体" w:eastAsia="宋体" w:cs="宋体"/>
                <w:kern w:val="0"/>
                <w:sz w:val="22"/>
              </w:rPr>
              <w:t>　</w:t>
            </w:r>
          </w:p>
        </w:tc>
        <w:tc>
          <w:tcPr>
            <w:tcW w:w="1189" w:type="dxa"/>
            <w:tcBorders>
              <w:top w:val="nil"/>
              <w:left w:val="nil"/>
              <w:bottom w:val="single" w:color="auto" w:sz="4" w:space="0"/>
              <w:right w:val="single" w:color="auto" w:sz="4" w:space="0"/>
            </w:tcBorders>
            <w:shd w:val="clear" w:color="auto" w:fill="auto"/>
            <w:noWrap/>
            <w:vAlign w:val="center"/>
          </w:tcPr>
          <w:p w14:paraId="5ED134B2">
            <w:pPr>
              <w:widowControl/>
              <w:jc w:val="center"/>
              <w:rPr>
                <w:rFonts w:hint="eastAsia" w:ascii="宋体" w:hAnsi="宋体" w:eastAsia="宋体" w:cs="宋体"/>
                <w:kern w:val="0"/>
                <w:sz w:val="22"/>
              </w:rPr>
            </w:pPr>
            <w:r>
              <w:rPr>
                <w:rFonts w:hint="eastAsia" w:ascii="宋体" w:hAnsi="宋体" w:eastAsia="宋体" w:cs="宋体"/>
                <w:kern w:val="0"/>
                <w:sz w:val="22"/>
              </w:rPr>
              <w:t>　</w:t>
            </w:r>
          </w:p>
        </w:tc>
      </w:tr>
      <w:tr w14:paraId="3F7A1208">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09B1F545">
            <w:pPr>
              <w:widowControl/>
              <w:jc w:val="center"/>
              <w:rPr>
                <w:rFonts w:hint="eastAsia" w:ascii="宋体" w:hAnsi="宋体" w:eastAsia="宋体" w:cs="宋体"/>
                <w:b/>
                <w:bCs/>
                <w:kern w:val="0"/>
                <w:sz w:val="22"/>
              </w:rPr>
            </w:pPr>
            <w:r>
              <w:rPr>
                <w:rFonts w:hint="eastAsia" w:ascii="宋体" w:hAnsi="宋体" w:eastAsia="宋体" w:cs="宋体"/>
                <w:b/>
                <w:bCs/>
                <w:kern w:val="0"/>
                <w:sz w:val="22"/>
              </w:rPr>
              <w:t>本年收入合计</w:t>
            </w:r>
          </w:p>
        </w:tc>
        <w:tc>
          <w:tcPr>
            <w:tcW w:w="851" w:type="dxa"/>
            <w:tcBorders>
              <w:top w:val="nil"/>
              <w:left w:val="nil"/>
              <w:bottom w:val="single" w:color="auto" w:sz="4" w:space="0"/>
              <w:right w:val="single" w:color="auto" w:sz="4" w:space="0"/>
            </w:tcBorders>
            <w:shd w:val="clear" w:color="auto" w:fill="auto"/>
            <w:noWrap/>
            <w:vAlign w:val="center"/>
          </w:tcPr>
          <w:p w14:paraId="0B1B0ADF">
            <w:pPr>
              <w:widowControl/>
              <w:jc w:val="center"/>
              <w:rPr>
                <w:rFonts w:hint="eastAsia" w:ascii="宋体" w:hAnsi="宋体" w:eastAsia="宋体" w:cs="宋体"/>
                <w:kern w:val="0"/>
                <w:sz w:val="22"/>
              </w:rPr>
            </w:pPr>
            <w:r>
              <w:rPr>
                <w:rFonts w:hint="eastAsia" w:ascii="宋体" w:hAnsi="宋体" w:eastAsia="宋体" w:cs="宋体"/>
                <w:kern w:val="0"/>
                <w:sz w:val="22"/>
              </w:rPr>
              <w:t>11</w:t>
            </w:r>
          </w:p>
        </w:tc>
        <w:tc>
          <w:tcPr>
            <w:tcW w:w="1417" w:type="dxa"/>
            <w:gridSpan w:val="2"/>
            <w:tcBorders>
              <w:top w:val="nil"/>
              <w:left w:val="nil"/>
              <w:bottom w:val="single" w:color="auto" w:sz="4" w:space="0"/>
              <w:right w:val="single" w:color="auto" w:sz="4" w:space="0"/>
            </w:tcBorders>
            <w:shd w:val="clear" w:color="auto" w:fill="auto"/>
            <w:noWrap/>
            <w:vAlign w:val="center"/>
          </w:tcPr>
          <w:p w14:paraId="277CC655">
            <w:pPr>
              <w:widowControl/>
              <w:jc w:val="center"/>
              <w:rPr>
                <w:rFonts w:hint="eastAsia" w:ascii="宋体" w:hAnsi="宋体" w:eastAsia="宋体" w:cs="宋体"/>
                <w:kern w:val="0"/>
                <w:sz w:val="22"/>
              </w:rPr>
            </w:pPr>
            <w:r>
              <w:rPr>
                <w:rFonts w:ascii="宋体" w:hAnsi="宋体" w:eastAsia="宋体" w:cs="宋体"/>
                <w:kern w:val="0"/>
                <w:sz w:val="22"/>
              </w:rPr>
              <w:t>1645.58</w:t>
            </w:r>
          </w:p>
        </w:tc>
        <w:tc>
          <w:tcPr>
            <w:tcW w:w="3828" w:type="dxa"/>
            <w:gridSpan w:val="2"/>
            <w:tcBorders>
              <w:top w:val="nil"/>
              <w:left w:val="nil"/>
              <w:bottom w:val="single" w:color="auto" w:sz="4" w:space="0"/>
              <w:right w:val="single" w:color="auto" w:sz="4" w:space="0"/>
            </w:tcBorders>
            <w:shd w:val="clear" w:color="auto" w:fill="auto"/>
            <w:noWrap/>
            <w:vAlign w:val="center"/>
          </w:tcPr>
          <w:p w14:paraId="78D182FE">
            <w:pPr>
              <w:widowControl/>
              <w:jc w:val="center"/>
              <w:rPr>
                <w:rFonts w:hint="eastAsia" w:ascii="宋体" w:hAnsi="宋体" w:eastAsia="宋体" w:cs="宋体"/>
                <w:b/>
                <w:bCs/>
                <w:kern w:val="0"/>
                <w:sz w:val="22"/>
              </w:rPr>
            </w:pPr>
            <w:r>
              <w:rPr>
                <w:rFonts w:hint="eastAsia" w:ascii="宋体" w:hAnsi="宋体" w:eastAsia="宋体" w:cs="宋体"/>
                <w:b/>
                <w:bCs/>
                <w:kern w:val="0"/>
                <w:sz w:val="22"/>
              </w:rPr>
              <w:t>本年支出合计</w:t>
            </w:r>
          </w:p>
        </w:tc>
        <w:tc>
          <w:tcPr>
            <w:tcW w:w="708" w:type="dxa"/>
            <w:tcBorders>
              <w:top w:val="nil"/>
              <w:left w:val="nil"/>
              <w:bottom w:val="single" w:color="auto" w:sz="4" w:space="0"/>
              <w:right w:val="single" w:color="auto" w:sz="4" w:space="0"/>
            </w:tcBorders>
            <w:shd w:val="clear" w:color="auto" w:fill="auto"/>
            <w:noWrap/>
            <w:vAlign w:val="center"/>
          </w:tcPr>
          <w:p w14:paraId="189B3B7E">
            <w:pPr>
              <w:widowControl/>
              <w:jc w:val="center"/>
              <w:rPr>
                <w:rFonts w:hint="eastAsia" w:ascii="宋体" w:hAnsi="宋体" w:eastAsia="宋体" w:cs="宋体"/>
                <w:kern w:val="0"/>
                <w:sz w:val="22"/>
              </w:rPr>
            </w:pPr>
            <w:r>
              <w:rPr>
                <w:rFonts w:hint="eastAsia" w:ascii="宋体" w:hAnsi="宋体" w:eastAsia="宋体" w:cs="宋体"/>
                <w:kern w:val="0"/>
                <w:sz w:val="22"/>
              </w:rPr>
              <w:t>27</w:t>
            </w:r>
          </w:p>
        </w:tc>
        <w:tc>
          <w:tcPr>
            <w:tcW w:w="1418" w:type="dxa"/>
            <w:tcBorders>
              <w:top w:val="nil"/>
              <w:left w:val="nil"/>
              <w:bottom w:val="single" w:color="auto" w:sz="4" w:space="0"/>
              <w:right w:val="single" w:color="auto" w:sz="4" w:space="0"/>
            </w:tcBorders>
            <w:shd w:val="clear" w:color="auto" w:fill="auto"/>
            <w:noWrap/>
            <w:vAlign w:val="center"/>
          </w:tcPr>
          <w:p w14:paraId="164615EF">
            <w:pPr>
              <w:widowControl/>
              <w:jc w:val="center"/>
              <w:rPr>
                <w:rFonts w:hint="eastAsia" w:ascii="宋体" w:hAnsi="宋体" w:eastAsia="宋体" w:cs="宋体"/>
                <w:kern w:val="0"/>
                <w:sz w:val="22"/>
              </w:rPr>
            </w:pPr>
            <w:r>
              <w:rPr>
                <w:rFonts w:ascii="宋体" w:hAnsi="宋体" w:eastAsia="宋体" w:cs="宋体"/>
                <w:kern w:val="0"/>
                <w:sz w:val="22"/>
              </w:rPr>
              <w:t>1645.58</w:t>
            </w:r>
          </w:p>
        </w:tc>
        <w:tc>
          <w:tcPr>
            <w:tcW w:w="1417" w:type="dxa"/>
            <w:tcBorders>
              <w:top w:val="nil"/>
              <w:left w:val="nil"/>
              <w:bottom w:val="single" w:color="auto" w:sz="4" w:space="0"/>
              <w:right w:val="single" w:color="auto" w:sz="4" w:space="0"/>
            </w:tcBorders>
            <w:shd w:val="clear" w:color="auto" w:fill="auto"/>
            <w:noWrap/>
            <w:vAlign w:val="center"/>
          </w:tcPr>
          <w:p w14:paraId="19C43E67">
            <w:pPr>
              <w:widowControl/>
              <w:jc w:val="center"/>
              <w:rPr>
                <w:rFonts w:hint="eastAsia" w:ascii="宋体" w:hAnsi="宋体" w:eastAsia="宋体" w:cs="宋体"/>
                <w:kern w:val="0"/>
                <w:sz w:val="22"/>
              </w:rPr>
            </w:pPr>
            <w:r>
              <w:rPr>
                <w:rFonts w:ascii="宋体" w:hAnsi="宋体" w:eastAsia="宋体" w:cs="宋体"/>
                <w:kern w:val="0"/>
                <w:sz w:val="22"/>
              </w:rPr>
              <w:t>1645.58</w:t>
            </w:r>
          </w:p>
        </w:tc>
        <w:tc>
          <w:tcPr>
            <w:tcW w:w="1276" w:type="dxa"/>
            <w:tcBorders>
              <w:top w:val="nil"/>
              <w:left w:val="nil"/>
              <w:bottom w:val="single" w:color="auto" w:sz="4" w:space="0"/>
              <w:right w:val="single" w:color="auto" w:sz="4" w:space="0"/>
            </w:tcBorders>
            <w:shd w:val="clear" w:color="auto" w:fill="auto"/>
            <w:noWrap/>
            <w:vAlign w:val="center"/>
          </w:tcPr>
          <w:p w14:paraId="189AC153">
            <w:pPr>
              <w:widowControl/>
              <w:jc w:val="center"/>
              <w:rPr>
                <w:rFonts w:hint="eastAsia" w:ascii="宋体" w:hAnsi="宋体" w:eastAsia="宋体" w:cs="宋体"/>
                <w:kern w:val="0"/>
                <w:sz w:val="22"/>
              </w:rPr>
            </w:pPr>
            <w:r>
              <w:rPr>
                <w:rFonts w:hint="eastAsia" w:ascii="宋体" w:hAnsi="宋体" w:eastAsia="宋体" w:cs="宋体"/>
                <w:kern w:val="0"/>
                <w:sz w:val="22"/>
              </w:rPr>
              <w:t>　</w:t>
            </w:r>
          </w:p>
        </w:tc>
        <w:tc>
          <w:tcPr>
            <w:tcW w:w="1189" w:type="dxa"/>
            <w:tcBorders>
              <w:top w:val="nil"/>
              <w:left w:val="nil"/>
              <w:bottom w:val="single" w:color="auto" w:sz="4" w:space="0"/>
              <w:right w:val="single" w:color="auto" w:sz="4" w:space="0"/>
            </w:tcBorders>
            <w:shd w:val="clear" w:color="auto" w:fill="auto"/>
            <w:noWrap/>
            <w:vAlign w:val="center"/>
          </w:tcPr>
          <w:p w14:paraId="03F740B5">
            <w:pPr>
              <w:widowControl/>
              <w:jc w:val="left"/>
              <w:rPr>
                <w:rFonts w:hint="eastAsia" w:ascii="宋体" w:hAnsi="宋体" w:eastAsia="宋体" w:cs="宋体"/>
                <w:b/>
                <w:bCs/>
                <w:kern w:val="0"/>
                <w:sz w:val="22"/>
              </w:rPr>
            </w:pPr>
            <w:r>
              <w:rPr>
                <w:rFonts w:hint="eastAsia" w:ascii="宋体" w:hAnsi="宋体" w:eastAsia="宋体" w:cs="宋体"/>
                <w:b/>
                <w:bCs/>
                <w:kern w:val="0"/>
                <w:sz w:val="22"/>
              </w:rPr>
              <w:t>　</w:t>
            </w:r>
          </w:p>
        </w:tc>
      </w:tr>
      <w:tr w14:paraId="6AC89EEF">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4912922D">
            <w:pPr>
              <w:widowControl/>
              <w:jc w:val="center"/>
              <w:rPr>
                <w:rFonts w:hint="eastAsia" w:ascii="宋体" w:hAnsi="宋体" w:eastAsia="宋体" w:cs="宋体"/>
                <w:kern w:val="0"/>
                <w:sz w:val="22"/>
              </w:rPr>
            </w:pPr>
            <w:r>
              <w:rPr>
                <w:rFonts w:hint="eastAsia" w:ascii="宋体" w:hAnsi="宋体" w:eastAsia="宋体" w:cs="宋体"/>
                <w:kern w:val="0"/>
                <w:sz w:val="22"/>
              </w:rPr>
              <w:t>年初财政拨款结转和结余</w:t>
            </w:r>
          </w:p>
        </w:tc>
        <w:tc>
          <w:tcPr>
            <w:tcW w:w="851" w:type="dxa"/>
            <w:tcBorders>
              <w:top w:val="nil"/>
              <w:left w:val="nil"/>
              <w:bottom w:val="single" w:color="auto" w:sz="4" w:space="0"/>
              <w:right w:val="single" w:color="auto" w:sz="4" w:space="0"/>
            </w:tcBorders>
            <w:shd w:val="clear" w:color="auto" w:fill="auto"/>
            <w:noWrap/>
            <w:vAlign w:val="center"/>
          </w:tcPr>
          <w:p w14:paraId="687E96F2">
            <w:pPr>
              <w:widowControl/>
              <w:jc w:val="center"/>
              <w:rPr>
                <w:rFonts w:hint="eastAsia" w:ascii="宋体" w:hAnsi="宋体" w:eastAsia="宋体" w:cs="宋体"/>
                <w:kern w:val="0"/>
                <w:sz w:val="22"/>
              </w:rPr>
            </w:pPr>
            <w:r>
              <w:rPr>
                <w:rFonts w:hint="eastAsia" w:ascii="宋体" w:hAnsi="宋体" w:eastAsia="宋体" w:cs="宋体"/>
                <w:kern w:val="0"/>
                <w:sz w:val="22"/>
              </w:rPr>
              <w:t>12</w:t>
            </w:r>
          </w:p>
        </w:tc>
        <w:tc>
          <w:tcPr>
            <w:tcW w:w="1417" w:type="dxa"/>
            <w:gridSpan w:val="2"/>
            <w:tcBorders>
              <w:top w:val="nil"/>
              <w:left w:val="nil"/>
              <w:bottom w:val="single" w:color="auto" w:sz="4" w:space="0"/>
              <w:right w:val="single" w:color="auto" w:sz="4" w:space="0"/>
            </w:tcBorders>
            <w:shd w:val="clear" w:color="auto" w:fill="auto"/>
            <w:noWrap/>
            <w:vAlign w:val="center"/>
          </w:tcPr>
          <w:p w14:paraId="5B71B082">
            <w:pPr>
              <w:widowControl/>
              <w:jc w:val="center"/>
              <w:rPr>
                <w:rFonts w:hint="eastAsia" w:ascii="宋体" w:hAnsi="宋体" w:eastAsia="宋体" w:cs="宋体"/>
                <w:kern w:val="0"/>
                <w:sz w:val="22"/>
              </w:rPr>
            </w:pPr>
          </w:p>
        </w:tc>
        <w:tc>
          <w:tcPr>
            <w:tcW w:w="3828" w:type="dxa"/>
            <w:gridSpan w:val="2"/>
            <w:tcBorders>
              <w:top w:val="nil"/>
              <w:left w:val="nil"/>
              <w:bottom w:val="single" w:color="auto" w:sz="4" w:space="0"/>
              <w:right w:val="single" w:color="auto" w:sz="4" w:space="0"/>
            </w:tcBorders>
            <w:shd w:val="clear" w:color="auto" w:fill="auto"/>
            <w:noWrap/>
            <w:vAlign w:val="center"/>
          </w:tcPr>
          <w:p w14:paraId="338D48F7">
            <w:pPr>
              <w:widowControl/>
              <w:jc w:val="center"/>
              <w:rPr>
                <w:rFonts w:hint="eastAsia" w:ascii="宋体" w:hAnsi="宋体" w:eastAsia="宋体" w:cs="宋体"/>
                <w:kern w:val="0"/>
                <w:sz w:val="22"/>
              </w:rPr>
            </w:pPr>
            <w:r>
              <w:rPr>
                <w:rFonts w:hint="eastAsia" w:ascii="宋体" w:hAnsi="宋体" w:eastAsia="宋体" w:cs="宋体"/>
                <w:kern w:val="0"/>
                <w:sz w:val="22"/>
              </w:rPr>
              <w:t>年末财政拨款结转和结余</w:t>
            </w:r>
          </w:p>
        </w:tc>
        <w:tc>
          <w:tcPr>
            <w:tcW w:w="708" w:type="dxa"/>
            <w:tcBorders>
              <w:top w:val="nil"/>
              <w:left w:val="nil"/>
              <w:bottom w:val="single" w:color="auto" w:sz="4" w:space="0"/>
              <w:right w:val="single" w:color="auto" w:sz="4" w:space="0"/>
            </w:tcBorders>
            <w:shd w:val="clear" w:color="auto" w:fill="auto"/>
            <w:noWrap/>
            <w:vAlign w:val="center"/>
          </w:tcPr>
          <w:p w14:paraId="4E34E81F">
            <w:pPr>
              <w:widowControl/>
              <w:jc w:val="center"/>
              <w:rPr>
                <w:rFonts w:hint="eastAsia" w:ascii="宋体" w:hAnsi="宋体" w:eastAsia="宋体" w:cs="宋体"/>
                <w:kern w:val="0"/>
                <w:sz w:val="22"/>
              </w:rPr>
            </w:pPr>
            <w:r>
              <w:rPr>
                <w:rFonts w:hint="eastAsia" w:ascii="宋体" w:hAnsi="宋体" w:eastAsia="宋体" w:cs="宋体"/>
                <w:kern w:val="0"/>
                <w:sz w:val="22"/>
              </w:rPr>
              <w:t>28</w:t>
            </w:r>
          </w:p>
        </w:tc>
        <w:tc>
          <w:tcPr>
            <w:tcW w:w="1418" w:type="dxa"/>
            <w:tcBorders>
              <w:top w:val="nil"/>
              <w:left w:val="nil"/>
              <w:bottom w:val="single" w:color="auto" w:sz="4" w:space="0"/>
              <w:right w:val="single" w:color="auto" w:sz="4" w:space="0"/>
            </w:tcBorders>
            <w:shd w:val="clear" w:color="auto" w:fill="auto"/>
            <w:noWrap/>
            <w:vAlign w:val="center"/>
          </w:tcPr>
          <w:p w14:paraId="5EB9D689">
            <w:pPr>
              <w:widowControl/>
              <w:jc w:val="center"/>
              <w:rPr>
                <w:rFonts w:hint="eastAsia" w:ascii="宋体" w:hAnsi="宋体" w:eastAsia="宋体" w:cs="宋体"/>
                <w:kern w:val="0"/>
                <w:sz w:val="22"/>
              </w:rPr>
            </w:pPr>
          </w:p>
        </w:tc>
        <w:tc>
          <w:tcPr>
            <w:tcW w:w="1417" w:type="dxa"/>
            <w:tcBorders>
              <w:top w:val="nil"/>
              <w:left w:val="nil"/>
              <w:bottom w:val="single" w:color="auto" w:sz="4" w:space="0"/>
              <w:right w:val="single" w:color="auto" w:sz="4" w:space="0"/>
            </w:tcBorders>
            <w:shd w:val="clear" w:color="auto" w:fill="auto"/>
            <w:noWrap/>
            <w:vAlign w:val="center"/>
          </w:tcPr>
          <w:p w14:paraId="1A68277B">
            <w:pPr>
              <w:widowControl/>
              <w:jc w:val="center"/>
              <w:rPr>
                <w:rFonts w:hint="eastAsia" w:ascii="宋体" w:hAnsi="宋体" w:eastAsia="宋体" w:cs="宋体"/>
                <w:kern w:val="0"/>
                <w:sz w:val="22"/>
              </w:rPr>
            </w:pPr>
          </w:p>
        </w:tc>
        <w:tc>
          <w:tcPr>
            <w:tcW w:w="1276" w:type="dxa"/>
            <w:tcBorders>
              <w:top w:val="nil"/>
              <w:left w:val="nil"/>
              <w:bottom w:val="single" w:color="auto" w:sz="4" w:space="0"/>
              <w:right w:val="single" w:color="auto" w:sz="4" w:space="0"/>
            </w:tcBorders>
            <w:shd w:val="clear" w:color="auto" w:fill="auto"/>
            <w:noWrap/>
            <w:vAlign w:val="center"/>
          </w:tcPr>
          <w:p w14:paraId="28BF47C4">
            <w:pPr>
              <w:widowControl/>
              <w:jc w:val="center"/>
              <w:rPr>
                <w:rFonts w:hint="eastAsia" w:ascii="宋体" w:hAnsi="宋体" w:eastAsia="宋体" w:cs="宋体"/>
                <w:kern w:val="0"/>
                <w:sz w:val="22"/>
              </w:rPr>
            </w:pPr>
            <w:r>
              <w:rPr>
                <w:rFonts w:hint="eastAsia" w:ascii="宋体" w:hAnsi="宋体" w:eastAsia="宋体" w:cs="宋体"/>
                <w:kern w:val="0"/>
                <w:sz w:val="22"/>
              </w:rPr>
              <w:t>　</w:t>
            </w:r>
          </w:p>
        </w:tc>
        <w:tc>
          <w:tcPr>
            <w:tcW w:w="1189" w:type="dxa"/>
            <w:tcBorders>
              <w:top w:val="nil"/>
              <w:left w:val="nil"/>
              <w:bottom w:val="single" w:color="auto" w:sz="4" w:space="0"/>
              <w:right w:val="single" w:color="auto" w:sz="4" w:space="0"/>
            </w:tcBorders>
            <w:shd w:val="clear" w:color="auto" w:fill="auto"/>
            <w:noWrap/>
            <w:vAlign w:val="center"/>
          </w:tcPr>
          <w:p w14:paraId="4D30F8E1">
            <w:pPr>
              <w:widowControl/>
              <w:jc w:val="left"/>
              <w:rPr>
                <w:rFonts w:hint="eastAsia" w:ascii="宋体" w:hAnsi="宋体" w:eastAsia="宋体" w:cs="宋体"/>
                <w:kern w:val="0"/>
                <w:sz w:val="22"/>
              </w:rPr>
            </w:pPr>
            <w:r>
              <w:rPr>
                <w:rFonts w:hint="eastAsia" w:ascii="宋体" w:hAnsi="宋体" w:eastAsia="宋体" w:cs="宋体"/>
                <w:kern w:val="0"/>
                <w:sz w:val="22"/>
              </w:rPr>
              <w:t>　</w:t>
            </w:r>
          </w:p>
        </w:tc>
      </w:tr>
      <w:tr w14:paraId="5F4CF5AA">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2D8636CE">
            <w:pPr>
              <w:widowControl/>
              <w:jc w:val="center"/>
              <w:rPr>
                <w:rFonts w:hint="eastAsia" w:ascii="宋体" w:hAnsi="宋体" w:eastAsia="宋体" w:cs="宋体"/>
                <w:kern w:val="0"/>
                <w:sz w:val="22"/>
              </w:rPr>
            </w:pPr>
            <w:r>
              <w:rPr>
                <w:rFonts w:hint="eastAsia" w:ascii="宋体" w:hAnsi="宋体" w:eastAsia="宋体" w:cs="宋体"/>
                <w:kern w:val="0"/>
                <w:sz w:val="22"/>
              </w:rPr>
              <w:t>一般公共预算财政拨款</w:t>
            </w:r>
          </w:p>
        </w:tc>
        <w:tc>
          <w:tcPr>
            <w:tcW w:w="851" w:type="dxa"/>
            <w:tcBorders>
              <w:top w:val="nil"/>
              <w:left w:val="nil"/>
              <w:bottom w:val="single" w:color="auto" w:sz="4" w:space="0"/>
              <w:right w:val="single" w:color="auto" w:sz="4" w:space="0"/>
            </w:tcBorders>
            <w:shd w:val="clear" w:color="auto" w:fill="auto"/>
            <w:noWrap/>
            <w:vAlign w:val="center"/>
          </w:tcPr>
          <w:p w14:paraId="10F1399B">
            <w:pPr>
              <w:widowControl/>
              <w:jc w:val="center"/>
              <w:rPr>
                <w:rFonts w:hint="eastAsia" w:ascii="宋体" w:hAnsi="宋体" w:eastAsia="宋体" w:cs="宋体"/>
                <w:kern w:val="0"/>
                <w:sz w:val="22"/>
              </w:rPr>
            </w:pPr>
            <w:r>
              <w:rPr>
                <w:rFonts w:hint="eastAsia" w:ascii="宋体" w:hAnsi="宋体" w:eastAsia="宋体" w:cs="宋体"/>
                <w:kern w:val="0"/>
                <w:sz w:val="22"/>
              </w:rPr>
              <w:t>13</w:t>
            </w:r>
          </w:p>
        </w:tc>
        <w:tc>
          <w:tcPr>
            <w:tcW w:w="1417" w:type="dxa"/>
            <w:gridSpan w:val="2"/>
            <w:tcBorders>
              <w:top w:val="nil"/>
              <w:left w:val="nil"/>
              <w:bottom w:val="single" w:color="auto" w:sz="4" w:space="0"/>
              <w:right w:val="single" w:color="auto" w:sz="4" w:space="0"/>
            </w:tcBorders>
            <w:shd w:val="clear" w:color="auto" w:fill="auto"/>
            <w:noWrap/>
            <w:vAlign w:val="center"/>
          </w:tcPr>
          <w:p w14:paraId="113BAEB3">
            <w:pPr>
              <w:widowControl/>
              <w:jc w:val="center"/>
              <w:rPr>
                <w:rFonts w:hint="eastAsia" w:ascii="宋体" w:hAnsi="宋体" w:eastAsia="宋体" w:cs="宋体"/>
                <w:kern w:val="0"/>
                <w:sz w:val="22"/>
              </w:rPr>
            </w:pPr>
          </w:p>
        </w:tc>
        <w:tc>
          <w:tcPr>
            <w:tcW w:w="3828" w:type="dxa"/>
            <w:gridSpan w:val="2"/>
            <w:tcBorders>
              <w:top w:val="nil"/>
              <w:left w:val="nil"/>
              <w:bottom w:val="single" w:color="auto" w:sz="4" w:space="0"/>
              <w:right w:val="single" w:color="auto" w:sz="4" w:space="0"/>
            </w:tcBorders>
            <w:shd w:val="clear" w:color="auto" w:fill="auto"/>
            <w:noWrap/>
            <w:vAlign w:val="center"/>
          </w:tcPr>
          <w:p w14:paraId="39A9D621">
            <w:pPr>
              <w:widowControl/>
              <w:jc w:val="left"/>
              <w:rPr>
                <w:rFonts w:hint="eastAsia" w:ascii="宋体" w:hAnsi="宋体" w:eastAsia="宋体" w:cs="宋体"/>
                <w:kern w:val="0"/>
                <w:sz w:val="22"/>
              </w:rPr>
            </w:pPr>
            <w:r>
              <w:rPr>
                <w:rFonts w:hint="eastAsia" w:ascii="宋体" w:hAnsi="宋体" w:eastAsia="宋体" w:cs="宋体"/>
                <w:kern w:val="0"/>
                <w:sz w:val="22"/>
              </w:rPr>
              <w:t>　</w:t>
            </w:r>
          </w:p>
        </w:tc>
        <w:tc>
          <w:tcPr>
            <w:tcW w:w="708" w:type="dxa"/>
            <w:tcBorders>
              <w:top w:val="nil"/>
              <w:left w:val="nil"/>
              <w:bottom w:val="single" w:color="auto" w:sz="4" w:space="0"/>
              <w:right w:val="single" w:color="auto" w:sz="4" w:space="0"/>
            </w:tcBorders>
            <w:shd w:val="clear" w:color="auto" w:fill="auto"/>
            <w:noWrap/>
            <w:vAlign w:val="center"/>
          </w:tcPr>
          <w:p w14:paraId="4388864E">
            <w:pPr>
              <w:widowControl/>
              <w:jc w:val="center"/>
              <w:rPr>
                <w:rFonts w:hint="eastAsia" w:ascii="宋体" w:hAnsi="宋体" w:eastAsia="宋体" w:cs="宋体"/>
                <w:kern w:val="0"/>
                <w:sz w:val="22"/>
              </w:rPr>
            </w:pPr>
            <w:r>
              <w:rPr>
                <w:rFonts w:hint="eastAsia" w:ascii="宋体" w:hAnsi="宋体" w:eastAsia="宋体" w:cs="宋体"/>
                <w:kern w:val="0"/>
                <w:sz w:val="22"/>
              </w:rPr>
              <w:t>29</w:t>
            </w:r>
          </w:p>
        </w:tc>
        <w:tc>
          <w:tcPr>
            <w:tcW w:w="1418" w:type="dxa"/>
            <w:tcBorders>
              <w:top w:val="nil"/>
              <w:left w:val="nil"/>
              <w:bottom w:val="single" w:color="auto" w:sz="4" w:space="0"/>
              <w:right w:val="single" w:color="auto" w:sz="4" w:space="0"/>
            </w:tcBorders>
            <w:shd w:val="clear" w:color="auto" w:fill="auto"/>
            <w:noWrap/>
            <w:vAlign w:val="center"/>
          </w:tcPr>
          <w:p w14:paraId="679541C4">
            <w:pPr>
              <w:widowControl/>
              <w:jc w:val="center"/>
              <w:rPr>
                <w:rFonts w:hint="eastAsia" w:ascii="宋体" w:hAnsi="宋体" w:eastAsia="宋体" w:cs="宋体"/>
                <w:kern w:val="0"/>
                <w:sz w:val="22"/>
              </w:rPr>
            </w:pPr>
          </w:p>
        </w:tc>
        <w:tc>
          <w:tcPr>
            <w:tcW w:w="1417" w:type="dxa"/>
            <w:tcBorders>
              <w:top w:val="nil"/>
              <w:left w:val="nil"/>
              <w:bottom w:val="single" w:color="auto" w:sz="4" w:space="0"/>
              <w:right w:val="single" w:color="auto" w:sz="4" w:space="0"/>
            </w:tcBorders>
            <w:shd w:val="clear" w:color="auto" w:fill="auto"/>
            <w:noWrap/>
            <w:vAlign w:val="center"/>
          </w:tcPr>
          <w:p w14:paraId="6408D777">
            <w:pPr>
              <w:widowControl/>
              <w:jc w:val="center"/>
              <w:rPr>
                <w:rFonts w:hint="eastAsia" w:ascii="宋体" w:hAnsi="宋体" w:eastAsia="宋体" w:cs="宋体"/>
                <w:kern w:val="0"/>
                <w:sz w:val="22"/>
              </w:rPr>
            </w:pPr>
          </w:p>
        </w:tc>
        <w:tc>
          <w:tcPr>
            <w:tcW w:w="1276" w:type="dxa"/>
            <w:tcBorders>
              <w:top w:val="nil"/>
              <w:left w:val="nil"/>
              <w:bottom w:val="single" w:color="auto" w:sz="4" w:space="0"/>
              <w:right w:val="single" w:color="auto" w:sz="4" w:space="0"/>
            </w:tcBorders>
            <w:shd w:val="clear" w:color="auto" w:fill="auto"/>
            <w:noWrap/>
            <w:vAlign w:val="center"/>
          </w:tcPr>
          <w:p w14:paraId="423ED336">
            <w:pPr>
              <w:widowControl/>
              <w:jc w:val="center"/>
              <w:rPr>
                <w:rFonts w:hint="eastAsia" w:ascii="宋体" w:hAnsi="宋体" w:eastAsia="宋体" w:cs="宋体"/>
                <w:kern w:val="0"/>
                <w:sz w:val="22"/>
              </w:rPr>
            </w:pPr>
            <w:r>
              <w:rPr>
                <w:rFonts w:hint="eastAsia" w:ascii="宋体" w:hAnsi="宋体" w:eastAsia="宋体" w:cs="宋体"/>
                <w:kern w:val="0"/>
                <w:sz w:val="22"/>
              </w:rPr>
              <w:t>　</w:t>
            </w:r>
          </w:p>
        </w:tc>
        <w:tc>
          <w:tcPr>
            <w:tcW w:w="1189" w:type="dxa"/>
            <w:tcBorders>
              <w:top w:val="nil"/>
              <w:left w:val="nil"/>
              <w:bottom w:val="single" w:color="auto" w:sz="4" w:space="0"/>
              <w:right w:val="single" w:color="auto" w:sz="4" w:space="0"/>
            </w:tcBorders>
            <w:shd w:val="clear" w:color="auto" w:fill="auto"/>
            <w:noWrap/>
            <w:vAlign w:val="center"/>
          </w:tcPr>
          <w:p w14:paraId="7F39966E">
            <w:pPr>
              <w:widowControl/>
              <w:jc w:val="left"/>
              <w:rPr>
                <w:rFonts w:hint="eastAsia" w:ascii="宋体" w:hAnsi="宋体" w:eastAsia="宋体" w:cs="宋体"/>
                <w:kern w:val="0"/>
                <w:sz w:val="22"/>
              </w:rPr>
            </w:pPr>
            <w:r>
              <w:rPr>
                <w:rFonts w:hint="eastAsia" w:ascii="宋体" w:hAnsi="宋体" w:eastAsia="宋体" w:cs="宋体"/>
                <w:kern w:val="0"/>
                <w:sz w:val="22"/>
              </w:rPr>
              <w:t>　</w:t>
            </w:r>
          </w:p>
        </w:tc>
      </w:tr>
      <w:tr w14:paraId="076EB440">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267976C4">
            <w:pPr>
              <w:widowControl/>
              <w:jc w:val="center"/>
              <w:rPr>
                <w:rFonts w:hint="eastAsia" w:ascii="宋体" w:hAnsi="宋体" w:eastAsia="宋体" w:cs="宋体"/>
                <w:kern w:val="0"/>
                <w:sz w:val="22"/>
              </w:rPr>
            </w:pPr>
            <w:r>
              <w:rPr>
                <w:rFonts w:hint="eastAsia" w:ascii="宋体" w:hAnsi="宋体" w:eastAsia="宋体" w:cs="宋体"/>
                <w:kern w:val="0"/>
                <w:sz w:val="22"/>
              </w:rPr>
              <w:t>政府性基金预算财政拨款</w:t>
            </w:r>
          </w:p>
        </w:tc>
        <w:tc>
          <w:tcPr>
            <w:tcW w:w="851" w:type="dxa"/>
            <w:tcBorders>
              <w:top w:val="nil"/>
              <w:left w:val="nil"/>
              <w:bottom w:val="single" w:color="auto" w:sz="4" w:space="0"/>
              <w:right w:val="single" w:color="auto" w:sz="4" w:space="0"/>
            </w:tcBorders>
            <w:shd w:val="clear" w:color="auto" w:fill="auto"/>
            <w:noWrap/>
            <w:vAlign w:val="center"/>
          </w:tcPr>
          <w:p w14:paraId="1CCE0849">
            <w:pPr>
              <w:widowControl/>
              <w:jc w:val="center"/>
              <w:rPr>
                <w:rFonts w:hint="eastAsia" w:ascii="宋体" w:hAnsi="宋体" w:eastAsia="宋体" w:cs="宋体"/>
                <w:kern w:val="0"/>
                <w:sz w:val="22"/>
              </w:rPr>
            </w:pPr>
            <w:r>
              <w:rPr>
                <w:rFonts w:hint="eastAsia" w:ascii="宋体" w:hAnsi="宋体" w:eastAsia="宋体" w:cs="宋体"/>
                <w:kern w:val="0"/>
                <w:sz w:val="22"/>
              </w:rPr>
              <w:t>14</w:t>
            </w:r>
          </w:p>
        </w:tc>
        <w:tc>
          <w:tcPr>
            <w:tcW w:w="1417" w:type="dxa"/>
            <w:gridSpan w:val="2"/>
            <w:tcBorders>
              <w:top w:val="nil"/>
              <w:left w:val="nil"/>
              <w:bottom w:val="single" w:color="auto" w:sz="4" w:space="0"/>
              <w:right w:val="single" w:color="auto" w:sz="4" w:space="0"/>
            </w:tcBorders>
            <w:shd w:val="clear" w:color="auto" w:fill="auto"/>
            <w:noWrap/>
            <w:vAlign w:val="center"/>
          </w:tcPr>
          <w:p w14:paraId="27208C26">
            <w:pPr>
              <w:widowControl/>
              <w:jc w:val="center"/>
              <w:rPr>
                <w:rFonts w:hint="eastAsia" w:ascii="宋体" w:hAnsi="宋体" w:eastAsia="宋体" w:cs="宋体"/>
                <w:kern w:val="0"/>
                <w:sz w:val="22"/>
              </w:rPr>
            </w:pPr>
          </w:p>
        </w:tc>
        <w:tc>
          <w:tcPr>
            <w:tcW w:w="3828" w:type="dxa"/>
            <w:gridSpan w:val="2"/>
            <w:tcBorders>
              <w:top w:val="nil"/>
              <w:left w:val="nil"/>
              <w:bottom w:val="single" w:color="auto" w:sz="4" w:space="0"/>
              <w:right w:val="single" w:color="auto" w:sz="4" w:space="0"/>
            </w:tcBorders>
            <w:shd w:val="clear" w:color="auto" w:fill="auto"/>
            <w:noWrap/>
            <w:vAlign w:val="center"/>
          </w:tcPr>
          <w:p w14:paraId="26AD470D">
            <w:pPr>
              <w:widowControl/>
              <w:jc w:val="left"/>
              <w:rPr>
                <w:rFonts w:hint="eastAsia" w:ascii="宋体" w:hAnsi="宋体" w:eastAsia="宋体" w:cs="宋体"/>
                <w:kern w:val="0"/>
                <w:sz w:val="22"/>
              </w:rPr>
            </w:pPr>
            <w:r>
              <w:rPr>
                <w:rFonts w:hint="eastAsia" w:ascii="宋体" w:hAnsi="宋体" w:eastAsia="宋体" w:cs="宋体"/>
                <w:kern w:val="0"/>
                <w:sz w:val="22"/>
              </w:rPr>
              <w:t>　</w:t>
            </w:r>
          </w:p>
        </w:tc>
        <w:tc>
          <w:tcPr>
            <w:tcW w:w="708" w:type="dxa"/>
            <w:tcBorders>
              <w:top w:val="nil"/>
              <w:left w:val="nil"/>
              <w:bottom w:val="single" w:color="auto" w:sz="4" w:space="0"/>
              <w:right w:val="single" w:color="auto" w:sz="4" w:space="0"/>
            </w:tcBorders>
            <w:shd w:val="clear" w:color="auto" w:fill="auto"/>
            <w:noWrap/>
            <w:vAlign w:val="center"/>
          </w:tcPr>
          <w:p w14:paraId="608B8EDE">
            <w:pPr>
              <w:widowControl/>
              <w:jc w:val="center"/>
              <w:rPr>
                <w:rFonts w:hint="eastAsia" w:ascii="宋体" w:hAnsi="宋体" w:eastAsia="宋体" w:cs="宋体"/>
                <w:kern w:val="0"/>
                <w:sz w:val="22"/>
              </w:rPr>
            </w:pPr>
            <w:r>
              <w:rPr>
                <w:rFonts w:hint="eastAsia" w:ascii="宋体" w:hAnsi="宋体" w:eastAsia="宋体" w:cs="宋体"/>
                <w:kern w:val="0"/>
                <w:sz w:val="22"/>
              </w:rPr>
              <w:t>30</w:t>
            </w:r>
          </w:p>
        </w:tc>
        <w:tc>
          <w:tcPr>
            <w:tcW w:w="1418" w:type="dxa"/>
            <w:tcBorders>
              <w:top w:val="nil"/>
              <w:left w:val="nil"/>
              <w:bottom w:val="single" w:color="auto" w:sz="4" w:space="0"/>
              <w:right w:val="single" w:color="auto" w:sz="4" w:space="0"/>
            </w:tcBorders>
            <w:shd w:val="clear" w:color="auto" w:fill="auto"/>
            <w:noWrap/>
            <w:vAlign w:val="center"/>
          </w:tcPr>
          <w:p w14:paraId="64F4CFFC">
            <w:pPr>
              <w:widowControl/>
              <w:jc w:val="center"/>
              <w:rPr>
                <w:rFonts w:hint="eastAsia" w:ascii="宋体" w:hAnsi="宋体" w:eastAsia="宋体" w:cs="宋体"/>
                <w:kern w:val="0"/>
                <w:sz w:val="22"/>
              </w:rPr>
            </w:pPr>
          </w:p>
        </w:tc>
        <w:tc>
          <w:tcPr>
            <w:tcW w:w="1417" w:type="dxa"/>
            <w:tcBorders>
              <w:top w:val="nil"/>
              <w:left w:val="nil"/>
              <w:bottom w:val="single" w:color="auto" w:sz="4" w:space="0"/>
              <w:right w:val="single" w:color="auto" w:sz="4" w:space="0"/>
            </w:tcBorders>
            <w:shd w:val="clear" w:color="auto" w:fill="auto"/>
            <w:noWrap/>
            <w:vAlign w:val="center"/>
          </w:tcPr>
          <w:p w14:paraId="1EDBE19F">
            <w:pPr>
              <w:widowControl/>
              <w:jc w:val="center"/>
              <w:rPr>
                <w:rFonts w:hint="eastAsia" w:ascii="宋体" w:hAnsi="宋体" w:eastAsia="宋体" w:cs="宋体"/>
                <w:kern w:val="0"/>
                <w:sz w:val="22"/>
              </w:rPr>
            </w:pPr>
          </w:p>
        </w:tc>
        <w:tc>
          <w:tcPr>
            <w:tcW w:w="1276" w:type="dxa"/>
            <w:tcBorders>
              <w:top w:val="nil"/>
              <w:left w:val="nil"/>
              <w:bottom w:val="single" w:color="auto" w:sz="4" w:space="0"/>
              <w:right w:val="single" w:color="auto" w:sz="4" w:space="0"/>
            </w:tcBorders>
            <w:shd w:val="clear" w:color="auto" w:fill="auto"/>
            <w:noWrap/>
            <w:vAlign w:val="center"/>
          </w:tcPr>
          <w:p w14:paraId="746B59E4">
            <w:pPr>
              <w:widowControl/>
              <w:jc w:val="center"/>
              <w:rPr>
                <w:rFonts w:hint="eastAsia" w:ascii="宋体" w:hAnsi="宋体" w:eastAsia="宋体" w:cs="宋体"/>
                <w:kern w:val="0"/>
                <w:sz w:val="22"/>
              </w:rPr>
            </w:pPr>
            <w:r>
              <w:rPr>
                <w:rFonts w:hint="eastAsia" w:ascii="宋体" w:hAnsi="宋体" w:eastAsia="宋体" w:cs="宋体"/>
                <w:kern w:val="0"/>
                <w:sz w:val="22"/>
              </w:rPr>
              <w:t>　</w:t>
            </w:r>
          </w:p>
        </w:tc>
        <w:tc>
          <w:tcPr>
            <w:tcW w:w="1189" w:type="dxa"/>
            <w:tcBorders>
              <w:top w:val="nil"/>
              <w:left w:val="nil"/>
              <w:bottom w:val="single" w:color="auto" w:sz="4" w:space="0"/>
              <w:right w:val="single" w:color="auto" w:sz="4" w:space="0"/>
            </w:tcBorders>
            <w:shd w:val="clear" w:color="auto" w:fill="auto"/>
            <w:noWrap/>
            <w:vAlign w:val="center"/>
          </w:tcPr>
          <w:p w14:paraId="55646475">
            <w:pPr>
              <w:widowControl/>
              <w:jc w:val="left"/>
              <w:rPr>
                <w:rFonts w:hint="eastAsia" w:ascii="宋体" w:hAnsi="宋体" w:eastAsia="宋体" w:cs="宋体"/>
                <w:kern w:val="0"/>
                <w:sz w:val="22"/>
              </w:rPr>
            </w:pPr>
            <w:r>
              <w:rPr>
                <w:rFonts w:hint="eastAsia" w:ascii="宋体" w:hAnsi="宋体" w:eastAsia="宋体" w:cs="宋体"/>
                <w:kern w:val="0"/>
                <w:sz w:val="22"/>
              </w:rPr>
              <w:t>　</w:t>
            </w:r>
          </w:p>
        </w:tc>
      </w:tr>
      <w:tr w14:paraId="62C3E0C2">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3D05A343">
            <w:pPr>
              <w:widowControl/>
              <w:jc w:val="center"/>
              <w:rPr>
                <w:rFonts w:hint="eastAsia" w:ascii="宋体" w:hAnsi="宋体" w:eastAsia="宋体" w:cs="宋体"/>
                <w:kern w:val="0"/>
                <w:sz w:val="22"/>
              </w:rPr>
            </w:pPr>
            <w:r>
              <w:rPr>
                <w:rFonts w:hint="eastAsia" w:ascii="宋体" w:hAnsi="宋体" w:eastAsia="宋体" w:cs="宋体"/>
                <w:kern w:val="0"/>
                <w:sz w:val="22"/>
              </w:rPr>
              <w:t>国有资本经营预算财政拨款</w:t>
            </w:r>
          </w:p>
        </w:tc>
        <w:tc>
          <w:tcPr>
            <w:tcW w:w="851" w:type="dxa"/>
            <w:tcBorders>
              <w:top w:val="nil"/>
              <w:left w:val="nil"/>
              <w:bottom w:val="single" w:color="auto" w:sz="4" w:space="0"/>
              <w:right w:val="single" w:color="auto" w:sz="4" w:space="0"/>
            </w:tcBorders>
            <w:shd w:val="clear" w:color="auto" w:fill="auto"/>
            <w:noWrap/>
            <w:vAlign w:val="center"/>
          </w:tcPr>
          <w:p w14:paraId="1C551B08">
            <w:pPr>
              <w:widowControl/>
              <w:jc w:val="center"/>
              <w:rPr>
                <w:rFonts w:hint="eastAsia" w:ascii="宋体" w:hAnsi="宋体" w:eastAsia="宋体" w:cs="宋体"/>
                <w:kern w:val="0"/>
                <w:sz w:val="22"/>
              </w:rPr>
            </w:pPr>
            <w:r>
              <w:rPr>
                <w:rFonts w:hint="eastAsia" w:ascii="宋体" w:hAnsi="宋体" w:eastAsia="宋体" w:cs="宋体"/>
                <w:kern w:val="0"/>
                <w:sz w:val="22"/>
              </w:rPr>
              <w:t>15</w:t>
            </w:r>
          </w:p>
        </w:tc>
        <w:tc>
          <w:tcPr>
            <w:tcW w:w="1417" w:type="dxa"/>
            <w:gridSpan w:val="2"/>
            <w:tcBorders>
              <w:top w:val="nil"/>
              <w:left w:val="nil"/>
              <w:bottom w:val="single" w:color="auto" w:sz="4" w:space="0"/>
              <w:right w:val="single" w:color="auto" w:sz="4" w:space="0"/>
            </w:tcBorders>
            <w:shd w:val="clear" w:color="auto" w:fill="auto"/>
            <w:noWrap/>
            <w:vAlign w:val="center"/>
          </w:tcPr>
          <w:p w14:paraId="07FAC5A5">
            <w:pPr>
              <w:widowControl/>
              <w:jc w:val="center"/>
              <w:rPr>
                <w:rFonts w:hint="eastAsia" w:ascii="宋体" w:hAnsi="宋体" w:eastAsia="宋体" w:cs="宋体"/>
                <w:kern w:val="0"/>
                <w:sz w:val="22"/>
              </w:rPr>
            </w:pPr>
          </w:p>
        </w:tc>
        <w:tc>
          <w:tcPr>
            <w:tcW w:w="3828" w:type="dxa"/>
            <w:gridSpan w:val="2"/>
            <w:tcBorders>
              <w:top w:val="nil"/>
              <w:left w:val="nil"/>
              <w:bottom w:val="single" w:color="auto" w:sz="4" w:space="0"/>
              <w:right w:val="single" w:color="auto" w:sz="4" w:space="0"/>
            </w:tcBorders>
            <w:shd w:val="clear" w:color="auto" w:fill="auto"/>
            <w:noWrap/>
            <w:vAlign w:val="center"/>
          </w:tcPr>
          <w:p w14:paraId="3A7D0636">
            <w:pPr>
              <w:widowControl/>
              <w:jc w:val="left"/>
              <w:rPr>
                <w:rFonts w:hint="eastAsia" w:ascii="宋体" w:hAnsi="宋体" w:eastAsia="宋体" w:cs="宋体"/>
                <w:kern w:val="0"/>
                <w:sz w:val="22"/>
              </w:rPr>
            </w:pPr>
            <w:r>
              <w:rPr>
                <w:rFonts w:hint="eastAsia" w:ascii="宋体" w:hAnsi="宋体" w:eastAsia="宋体" w:cs="宋体"/>
                <w:kern w:val="0"/>
                <w:sz w:val="22"/>
              </w:rPr>
              <w:t>　</w:t>
            </w:r>
          </w:p>
        </w:tc>
        <w:tc>
          <w:tcPr>
            <w:tcW w:w="708" w:type="dxa"/>
            <w:tcBorders>
              <w:top w:val="nil"/>
              <w:left w:val="nil"/>
              <w:bottom w:val="single" w:color="auto" w:sz="4" w:space="0"/>
              <w:right w:val="single" w:color="auto" w:sz="4" w:space="0"/>
            </w:tcBorders>
            <w:shd w:val="clear" w:color="auto" w:fill="auto"/>
            <w:noWrap/>
            <w:vAlign w:val="center"/>
          </w:tcPr>
          <w:p w14:paraId="69641317">
            <w:pPr>
              <w:widowControl/>
              <w:jc w:val="center"/>
              <w:rPr>
                <w:rFonts w:hint="eastAsia" w:ascii="宋体" w:hAnsi="宋体" w:eastAsia="宋体" w:cs="宋体"/>
                <w:kern w:val="0"/>
                <w:sz w:val="22"/>
              </w:rPr>
            </w:pPr>
            <w:r>
              <w:rPr>
                <w:rFonts w:hint="eastAsia" w:ascii="宋体" w:hAnsi="宋体" w:eastAsia="宋体" w:cs="宋体"/>
                <w:kern w:val="0"/>
                <w:sz w:val="22"/>
              </w:rPr>
              <w:t>31</w:t>
            </w:r>
          </w:p>
        </w:tc>
        <w:tc>
          <w:tcPr>
            <w:tcW w:w="1418" w:type="dxa"/>
            <w:tcBorders>
              <w:top w:val="nil"/>
              <w:left w:val="nil"/>
              <w:bottom w:val="single" w:color="auto" w:sz="4" w:space="0"/>
              <w:right w:val="single" w:color="auto" w:sz="4" w:space="0"/>
            </w:tcBorders>
            <w:shd w:val="clear" w:color="auto" w:fill="auto"/>
            <w:noWrap/>
            <w:vAlign w:val="center"/>
          </w:tcPr>
          <w:p w14:paraId="3F3D5284">
            <w:pPr>
              <w:widowControl/>
              <w:jc w:val="center"/>
              <w:rPr>
                <w:rFonts w:hint="eastAsia" w:ascii="宋体" w:hAnsi="宋体" w:eastAsia="宋体" w:cs="宋体"/>
                <w:kern w:val="0"/>
                <w:sz w:val="22"/>
              </w:rPr>
            </w:pPr>
          </w:p>
        </w:tc>
        <w:tc>
          <w:tcPr>
            <w:tcW w:w="1417" w:type="dxa"/>
            <w:tcBorders>
              <w:top w:val="nil"/>
              <w:left w:val="nil"/>
              <w:bottom w:val="single" w:color="auto" w:sz="4" w:space="0"/>
              <w:right w:val="single" w:color="auto" w:sz="4" w:space="0"/>
            </w:tcBorders>
            <w:shd w:val="clear" w:color="auto" w:fill="auto"/>
            <w:noWrap/>
            <w:vAlign w:val="center"/>
          </w:tcPr>
          <w:p w14:paraId="2E9360C7">
            <w:pPr>
              <w:widowControl/>
              <w:jc w:val="center"/>
              <w:rPr>
                <w:rFonts w:hint="eastAsia" w:ascii="宋体" w:hAnsi="宋体" w:eastAsia="宋体" w:cs="宋体"/>
                <w:kern w:val="0"/>
                <w:sz w:val="22"/>
              </w:rPr>
            </w:pPr>
          </w:p>
        </w:tc>
        <w:tc>
          <w:tcPr>
            <w:tcW w:w="1276" w:type="dxa"/>
            <w:tcBorders>
              <w:top w:val="nil"/>
              <w:left w:val="nil"/>
              <w:bottom w:val="single" w:color="auto" w:sz="4" w:space="0"/>
              <w:right w:val="single" w:color="auto" w:sz="4" w:space="0"/>
            </w:tcBorders>
            <w:shd w:val="clear" w:color="auto" w:fill="auto"/>
            <w:noWrap/>
            <w:vAlign w:val="center"/>
          </w:tcPr>
          <w:p w14:paraId="66F48F6D">
            <w:pPr>
              <w:widowControl/>
              <w:jc w:val="center"/>
              <w:rPr>
                <w:rFonts w:hint="eastAsia" w:ascii="宋体" w:hAnsi="宋体" w:eastAsia="宋体" w:cs="宋体"/>
                <w:kern w:val="0"/>
                <w:sz w:val="22"/>
              </w:rPr>
            </w:pPr>
            <w:r>
              <w:rPr>
                <w:rFonts w:hint="eastAsia" w:ascii="宋体" w:hAnsi="宋体" w:eastAsia="宋体" w:cs="宋体"/>
                <w:kern w:val="0"/>
                <w:sz w:val="22"/>
              </w:rPr>
              <w:t>　</w:t>
            </w:r>
          </w:p>
        </w:tc>
        <w:tc>
          <w:tcPr>
            <w:tcW w:w="1189" w:type="dxa"/>
            <w:tcBorders>
              <w:top w:val="nil"/>
              <w:left w:val="nil"/>
              <w:bottom w:val="single" w:color="auto" w:sz="4" w:space="0"/>
              <w:right w:val="single" w:color="auto" w:sz="4" w:space="0"/>
            </w:tcBorders>
            <w:shd w:val="clear" w:color="auto" w:fill="auto"/>
            <w:noWrap/>
            <w:vAlign w:val="center"/>
          </w:tcPr>
          <w:p w14:paraId="4F2F4055">
            <w:pPr>
              <w:widowControl/>
              <w:jc w:val="left"/>
              <w:rPr>
                <w:rFonts w:hint="eastAsia" w:ascii="宋体" w:hAnsi="宋体" w:eastAsia="宋体" w:cs="宋体"/>
                <w:kern w:val="0"/>
                <w:sz w:val="22"/>
              </w:rPr>
            </w:pPr>
            <w:r>
              <w:rPr>
                <w:rFonts w:hint="eastAsia" w:ascii="宋体" w:hAnsi="宋体" w:eastAsia="宋体" w:cs="宋体"/>
                <w:kern w:val="0"/>
                <w:sz w:val="22"/>
              </w:rPr>
              <w:t>　</w:t>
            </w:r>
          </w:p>
        </w:tc>
      </w:tr>
      <w:tr w14:paraId="5152CA2D">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000000" w:fill="FFFFFF"/>
            <w:noWrap/>
            <w:vAlign w:val="center"/>
          </w:tcPr>
          <w:p w14:paraId="0F925130">
            <w:pPr>
              <w:widowControl/>
              <w:jc w:val="center"/>
              <w:rPr>
                <w:rFonts w:hint="eastAsia" w:ascii="宋体" w:hAnsi="宋体" w:eastAsia="宋体" w:cs="宋体"/>
                <w:b/>
                <w:bCs/>
                <w:kern w:val="0"/>
                <w:sz w:val="22"/>
              </w:rPr>
            </w:pPr>
            <w:r>
              <w:rPr>
                <w:rFonts w:hint="eastAsia" w:ascii="宋体" w:hAnsi="宋体" w:eastAsia="宋体" w:cs="宋体"/>
                <w:b/>
                <w:bCs/>
                <w:kern w:val="0"/>
                <w:sz w:val="22"/>
              </w:rPr>
              <w:t>总计</w:t>
            </w:r>
          </w:p>
        </w:tc>
        <w:tc>
          <w:tcPr>
            <w:tcW w:w="851" w:type="dxa"/>
            <w:tcBorders>
              <w:top w:val="nil"/>
              <w:left w:val="nil"/>
              <w:bottom w:val="single" w:color="auto" w:sz="4" w:space="0"/>
              <w:right w:val="single" w:color="auto" w:sz="4" w:space="0"/>
            </w:tcBorders>
            <w:shd w:val="clear" w:color="000000" w:fill="FFFFFF"/>
            <w:noWrap/>
            <w:vAlign w:val="center"/>
          </w:tcPr>
          <w:p w14:paraId="7B4168B0">
            <w:pPr>
              <w:widowControl/>
              <w:jc w:val="center"/>
              <w:rPr>
                <w:rFonts w:hint="eastAsia" w:ascii="宋体" w:hAnsi="宋体" w:eastAsia="宋体" w:cs="宋体"/>
                <w:kern w:val="0"/>
                <w:sz w:val="22"/>
              </w:rPr>
            </w:pPr>
            <w:r>
              <w:rPr>
                <w:rFonts w:hint="eastAsia" w:ascii="宋体" w:hAnsi="宋体" w:eastAsia="宋体" w:cs="宋体"/>
                <w:kern w:val="0"/>
                <w:sz w:val="22"/>
              </w:rPr>
              <w:t>16</w:t>
            </w:r>
          </w:p>
        </w:tc>
        <w:tc>
          <w:tcPr>
            <w:tcW w:w="1417" w:type="dxa"/>
            <w:gridSpan w:val="2"/>
            <w:tcBorders>
              <w:top w:val="nil"/>
              <w:left w:val="nil"/>
              <w:bottom w:val="single" w:color="auto" w:sz="4" w:space="0"/>
              <w:right w:val="single" w:color="auto" w:sz="4" w:space="0"/>
            </w:tcBorders>
            <w:shd w:val="clear" w:color="auto" w:fill="auto"/>
            <w:noWrap/>
            <w:vAlign w:val="center"/>
          </w:tcPr>
          <w:p w14:paraId="175A285E">
            <w:pPr>
              <w:widowControl/>
              <w:jc w:val="center"/>
              <w:rPr>
                <w:rFonts w:hint="eastAsia" w:ascii="宋体" w:hAnsi="宋体" w:eastAsia="宋体" w:cs="宋体"/>
                <w:kern w:val="0"/>
                <w:sz w:val="22"/>
              </w:rPr>
            </w:pPr>
            <w:r>
              <w:rPr>
                <w:rFonts w:ascii="宋体" w:hAnsi="宋体" w:eastAsia="宋体" w:cs="宋体"/>
                <w:kern w:val="0"/>
                <w:sz w:val="22"/>
              </w:rPr>
              <w:t>1645.58</w:t>
            </w:r>
          </w:p>
        </w:tc>
        <w:tc>
          <w:tcPr>
            <w:tcW w:w="3828" w:type="dxa"/>
            <w:gridSpan w:val="2"/>
            <w:tcBorders>
              <w:top w:val="nil"/>
              <w:left w:val="nil"/>
              <w:bottom w:val="single" w:color="auto" w:sz="4" w:space="0"/>
              <w:right w:val="single" w:color="auto" w:sz="4" w:space="0"/>
            </w:tcBorders>
            <w:shd w:val="clear" w:color="000000" w:fill="FFFFFF"/>
            <w:noWrap/>
            <w:vAlign w:val="center"/>
          </w:tcPr>
          <w:p w14:paraId="78CB5E82">
            <w:pPr>
              <w:widowControl/>
              <w:jc w:val="center"/>
              <w:rPr>
                <w:rFonts w:hint="eastAsia" w:ascii="宋体" w:hAnsi="宋体" w:eastAsia="宋体" w:cs="宋体"/>
                <w:b/>
                <w:bCs/>
                <w:kern w:val="0"/>
                <w:sz w:val="22"/>
              </w:rPr>
            </w:pPr>
            <w:r>
              <w:rPr>
                <w:rFonts w:hint="eastAsia" w:ascii="宋体" w:hAnsi="宋体" w:eastAsia="宋体" w:cs="宋体"/>
                <w:b/>
                <w:bCs/>
                <w:kern w:val="0"/>
                <w:sz w:val="22"/>
              </w:rPr>
              <w:t>总计</w:t>
            </w:r>
          </w:p>
        </w:tc>
        <w:tc>
          <w:tcPr>
            <w:tcW w:w="708" w:type="dxa"/>
            <w:tcBorders>
              <w:top w:val="nil"/>
              <w:left w:val="nil"/>
              <w:bottom w:val="single" w:color="auto" w:sz="4" w:space="0"/>
              <w:right w:val="single" w:color="auto" w:sz="4" w:space="0"/>
            </w:tcBorders>
            <w:shd w:val="clear" w:color="000000" w:fill="FFFFFF"/>
            <w:noWrap/>
            <w:vAlign w:val="center"/>
          </w:tcPr>
          <w:p w14:paraId="2CF5A28E">
            <w:pPr>
              <w:widowControl/>
              <w:jc w:val="center"/>
              <w:rPr>
                <w:rFonts w:hint="eastAsia" w:ascii="宋体" w:hAnsi="宋体" w:eastAsia="宋体" w:cs="宋体"/>
                <w:kern w:val="0"/>
                <w:sz w:val="22"/>
              </w:rPr>
            </w:pPr>
            <w:r>
              <w:rPr>
                <w:rFonts w:hint="eastAsia" w:ascii="宋体" w:hAnsi="宋体" w:eastAsia="宋体" w:cs="宋体"/>
                <w:kern w:val="0"/>
                <w:sz w:val="22"/>
              </w:rPr>
              <w:t>32</w:t>
            </w:r>
          </w:p>
        </w:tc>
        <w:tc>
          <w:tcPr>
            <w:tcW w:w="1418" w:type="dxa"/>
            <w:tcBorders>
              <w:top w:val="nil"/>
              <w:left w:val="nil"/>
              <w:bottom w:val="single" w:color="auto" w:sz="4" w:space="0"/>
              <w:right w:val="single" w:color="auto" w:sz="4" w:space="0"/>
            </w:tcBorders>
            <w:shd w:val="clear" w:color="000000" w:fill="FFFFFF"/>
            <w:noWrap/>
            <w:vAlign w:val="center"/>
          </w:tcPr>
          <w:p w14:paraId="6669E8D7">
            <w:pPr>
              <w:widowControl/>
              <w:jc w:val="center"/>
              <w:rPr>
                <w:rFonts w:hint="eastAsia" w:ascii="宋体" w:hAnsi="宋体" w:eastAsia="宋体" w:cs="宋体"/>
                <w:kern w:val="0"/>
                <w:sz w:val="22"/>
              </w:rPr>
            </w:pPr>
            <w:r>
              <w:rPr>
                <w:rFonts w:ascii="宋体" w:hAnsi="宋体" w:eastAsia="宋体" w:cs="宋体"/>
                <w:kern w:val="0"/>
                <w:sz w:val="22"/>
              </w:rPr>
              <w:t>1645.58</w:t>
            </w:r>
          </w:p>
        </w:tc>
        <w:tc>
          <w:tcPr>
            <w:tcW w:w="1417" w:type="dxa"/>
            <w:tcBorders>
              <w:top w:val="nil"/>
              <w:left w:val="nil"/>
              <w:bottom w:val="single" w:color="auto" w:sz="4" w:space="0"/>
              <w:right w:val="single" w:color="auto" w:sz="4" w:space="0"/>
            </w:tcBorders>
            <w:shd w:val="clear" w:color="000000" w:fill="FFFFFF"/>
            <w:noWrap/>
            <w:vAlign w:val="center"/>
          </w:tcPr>
          <w:p w14:paraId="08167659">
            <w:pPr>
              <w:widowControl/>
              <w:jc w:val="center"/>
              <w:rPr>
                <w:rFonts w:hint="eastAsia" w:ascii="宋体" w:hAnsi="宋体" w:eastAsia="宋体" w:cs="宋体"/>
                <w:kern w:val="0"/>
                <w:sz w:val="22"/>
              </w:rPr>
            </w:pPr>
            <w:r>
              <w:rPr>
                <w:rFonts w:ascii="宋体" w:hAnsi="宋体" w:eastAsia="宋体" w:cs="宋体"/>
                <w:kern w:val="0"/>
                <w:sz w:val="22"/>
              </w:rPr>
              <w:t>1645.58</w:t>
            </w:r>
          </w:p>
        </w:tc>
        <w:tc>
          <w:tcPr>
            <w:tcW w:w="1276" w:type="dxa"/>
            <w:tcBorders>
              <w:top w:val="nil"/>
              <w:left w:val="nil"/>
              <w:bottom w:val="single" w:color="auto" w:sz="4" w:space="0"/>
              <w:right w:val="single" w:color="auto" w:sz="4" w:space="0"/>
            </w:tcBorders>
            <w:shd w:val="clear" w:color="auto" w:fill="auto"/>
            <w:noWrap/>
            <w:vAlign w:val="center"/>
          </w:tcPr>
          <w:p w14:paraId="60C6D992">
            <w:pPr>
              <w:widowControl/>
              <w:jc w:val="left"/>
              <w:rPr>
                <w:rFonts w:hint="eastAsia" w:ascii="宋体" w:hAnsi="宋体" w:eastAsia="宋体" w:cs="宋体"/>
                <w:b/>
                <w:bCs/>
                <w:kern w:val="0"/>
                <w:sz w:val="22"/>
              </w:rPr>
            </w:pPr>
            <w:r>
              <w:rPr>
                <w:rFonts w:hint="eastAsia" w:ascii="宋体" w:hAnsi="宋体" w:eastAsia="宋体" w:cs="宋体"/>
                <w:b/>
                <w:bCs/>
                <w:kern w:val="0"/>
                <w:sz w:val="22"/>
              </w:rPr>
              <w:t>　</w:t>
            </w:r>
          </w:p>
        </w:tc>
        <w:tc>
          <w:tcPr>
            <w:tcW w:w="1189" w:type="dxa"/>
            <w:tcBorders>
              <w:top w:val="nil"/>
              <w:left w:val="nil"/>
              <w:bottom w:val="single" w:color="auto" w:sz="4" w:space="0"/>
              <w:right w:val="single" w:color="auto" w:sz="4" w:space="0"/>
            </w:tcBorders>
            <w:shd w:val="clear" w:color="auto" w:fill="auto"/>
            <w:noWrap/>
            <w:vAlign w:val="center"/>
          </w:tcPr>
          <w:p w14:paraId="47959A71">
            <w:pPr>
              <w:widowControl/>
              <w:jc w:val="left"/>
              <w:rPr>
                <w:rFonts w:hint="eastAsia" w:ascii="宋体" w:hAnsi="宋体" w:eastAsia="宋体" w:cs="宋体"/>
                <w:b/>
                <w:bCs/>
                <w:kern w:val="0"/>
                <w:sz w:val="22"/>
              </w:rPr>
            </w:pPr>
            <w:r>
              <w:rPr>
                <w:rFonts w:hint="eastAsia" w:ascii="宋体" w:hAnsi="宋体" w:eastAsia="宋体" w:cs="宋体"/>
                <w:b/>
                <w:bCs/>
                <w:kern w:val="0"/>
                <w:sz w:val="22"/>
              </w:rPr>
              <w:t>　</w:t>
            </w:r>
          </w:p>
        </w:tc>
      </w:tr>
      <w:tr w14:paraId="07FBFF97">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14:paraId="7022F41D">
            <w:pPr>
              <w:widowControl/>
              <w:jc w:val="left"/>
              <w:rPr>
                <w:rFonts w:hint="eastAsia"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72EE24E2">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3509F839">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湘潭县应急管理局</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14:paraId="5A8481F1">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9"/>
        <w:tblW w:w="14219" w:type="dxa"/>
        <w:jc w:val="center"/>
        <w:tblLayout w:type="autofit"/>
        <w:tblCellMar>
          <w:top w:w="0" w:type="dxa"/>
          <w:left w:w="108" w:type="dxa"/>
          <w:bottom w:w="0" w:type="dxa"/>
          <w:right w:w="108" w:type="dxa"/>
        </w:tblCellMar>
      </w:tblPr>
      <w:tblGrid>
        <w:gridCol w:w="1963"/>
        <w:gridCol w:w="4819"/>
        <w:gridCol w:w="2694"/>
        <w:gridCol w:w="2409"/>
        <w:gridCol w:w="2334"/>
      </w:tblGrid>
      <w:tr w14:paraId="40EB98EF">
        <w:tblPrEx>
          <w:tblCellMar>
            <w:top w:w="0" w:type="dxa"/>
            <w:left w:w="108" w:type="dxa"/>
            <w:bottom w:w="0" w:type="dxa"/>
            <w:right w:w="108" w:type="dxa"/>
          </w:tblCellMar>
        </w:tblPrEx>
        <w:trPr>
          <w:trHeight w:val="405" w:hRule="atLeast"/>
          <w:jc w:val="center"/>
        </w:trPr>
        <w:tc>
          <w:tcPr>
            <w:tcW w:w="6782"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2879CF39">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7437" w:type="dxa"/>
            <w:gridSpan w:val="3"/>
            <w:tcBorders>
              <w:top w:val="single" w:color="auto" w:sz="8" w:space="0"/>
              <w:left w:val="nil"/>
              <w:bottom w:val="single" w:color="auto" w:sz="4" w:space="0"/>
              <w:right w:val="single" w:color="000000" w:sz="8" w:space="0"/>
            </w:tcBorders>
            <w:shd w:val="clear" w:color="auto" w:fill="auto"/>
            <w:vAlign w:val="center"/>
          </w:tcPr>
          <w:p w14:paraId="640F7AEC">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0F97C758">
        <w:tblPrEx>
          <w:tblCellMar>
            <w:top w:w="0" w:type="dxa"/>
            <w:left w:w="108" w:type="dxa"/>
            <w:bottom w:w="0" w:type="dxa"/>
            <w:right w:w="108" w:type="dxa"/>
          </w:tblCellMar>
        </w:tblPrEx>
        <w:trPr>
          <w:trHeight w:val="495" w:hRule="atLeast"/>
          <w:jc w:val="center"/>
        </w:trPr>
        <w:tc>
          <w:tcPr>
            <w:tcW w:w="1963"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2956E390">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4819" w:type="dxa"/>
            <w:vMerge w:val="restart"/>
            <w:tcBorders>
              <w:top w:val="nil"/>
              <w:left w:val="single" w:color="auto" w:sz="4" w:space="0"/>
              <w:bottom w:val="single" w:color="auto" w:sz="4" w:space="0"/>
              <w:right w:val="single" w:color="auto" w:sz="4" w:space="0"/>
            </w:tcBorders>
            <w:shd w:val="clear" w:color="auto" w:fill="auto"/>
            <w:vAlign w:val="center"/>
          </w:tcPr>
          <w:p w14:paraId="0564E3E2">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694" w:type="dxa"/>
            <w:vMerge w:val="restart"/>
            <w:tcBorders>
              <w:top w:val="nil"/>
              <w:left w:val="single" w:color="auto" w:sz="4" w:space="0"/>
              <w:bottom w:val="single" w:color="000000" w:sz="4" w:space="0"/>
              <w:right w:val="single" w:color="auto" w:sz="4" w:space="0"/>
            </w:tcBorders>
            <w:shd w:val="clear" w:color="auto" w:fill="auto"/>
            <w:vAlign w:val="center"/>
          </w:tcPr>
          <w:p w14:paraId="0A86FD0B">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409" w:type="dxa"/>
            <w:vMerge w:val="restart"/>
            <w:tcBorders>
              <w:top w:val="nil"/>
              <w:left w:val="single" w:color="auto" w:sz="4" w:space="0"/>
              <w:bottom w:val="single" w:color="000000" w:sz="4" w:space="0"/>
              <w:right w:val="single" w:color="auto" w:sz="4" w:space="0"/>
            </w:tcBorders>
            <w:shd w:val="clear" w:color="auto" w:fill="auto"/>
            <w:vAlign w:val="center"/>
          </w:tcPr>
          <w:p w14:paraId="77A63B5A">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2334" w:type="dxa"/>
            <w:vMerge w:val="restart"/>
            <w:tcBorders>
              <w:top w:val="nil"/>
              <w:left w:val="single" w:color="auto" w:sz="4" w:space="0"/>
              <w:bottom w:val="single" w:color="000000" w:sz="4" w:space="0"/>
              <w:right w:val="single" w:color="auto" w:sz="8" w:space="0"/>
            </w:tcBorders>
            <w:shd w:val="clear" w:color="auto" w:fill="auto"/>
            <w:vAlign w:val="center"/>
          </w:tcPr>
          <w:p w14:paraId="3F3FD9EA">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295D23E2">
        <w:tblPrEx>
          <w:tblCellMar>
            <w:top w:w="0" w:type="dxa"/>
            <w:left w:w="108" w:type="dxa"/>
            <w:bottom w:w="0" w:type="dxa"/>
            <w:right w:w="108" w:type="dxa"/>
          </w:tblCellMar>
        </w:tblPrEx>
        <w:trPr>
          <w:trHeight w:val="360" w:hRule="atLeast"/>
          <w:jc w:val="center"/>
        </w:trPr>
        <w:tc>
          <w:tcPr>
            <w:tcW w:w="1963" w:type="dxa"/>
            <w:vMerge w:val="continue"/>
            <w:tcBorders>
              <w:top w:val="single" w:color="auto" w:sz="4" w:space="0"/>
              <w:left w:val="single" w:color="auto" w:sz="8" w:space="0"/>
              <w:bottom w:val="single" w:color="auto" w:sz="4" w:space="0"/>
              <w:right w:val="single" w:color="auto" w:sz="4" w:space="0"/>
            </w:tcBorders>
            <w:vAlign w:val="center"/>
          </w:tcPr>
          <w:p w14:paraId="4CC72C92">
            <w:pPr>
              <w:widowControl/>
              <w:jc w:val="left"/>
              <w:rPr>
                <w:rFonts w:ascii="Times New Roman" w:hAnsi="Times New Roman" w:eastAsia="仿宋_GB2312" w:cs="Times New Roman"/>
                <w:kern w:val="0"/>
                <w:szCs w:val="21"/>
              </w:rPr>
            </w:pPr>
          </w:p>
        </w:tc>
        <w:tc>
          <w:tcPr>
            <w:tcW w:w="4819" w:type="dxa"/>
            <w:vMerge w:val="continue"/>
            <w:tcBorders>
              <w:top w:val="nil"/>
              <w:left w:val="single" w:color="auto" w:sz="4" w:space="0"/>
              <w:bottom w:val="single" w:color="auto" w:sz="4" w:space="0"/>
              <w:right w:val="single" w:color="auto" w:sz="4" w:space="0"/>
            </w:tcBorders>
            <w:vAlign w:val="center"/>
          </w:tcPr>
          <w:p w14:paraId="1005C053">
            <w:pPr>
              <w:widowControl/>
              <w:jc w:val="left"/>
              <w:rPr>
                <w:rFonts w:ascii="Times New Roman" w:hAnsi="Times New Roman" w:eastAsia="仿宋_GB2312" w:cs="Times New Roman"/>
                <w:kern w:val="0"/>
                <w:szCs w:val="21"/>
              </w:rPr>
            </w:pPr>
          </w:p>
        </w:tc>
        <w:tc>
          <w:tcPr>
            <w:tcW w:w="2694" w:type="dxa"/>
            <w:vMerge w:val="continue"/>
            <w:tcBorders>
              <w:top w:val="nil"/>
              <w:left w:val="single" w:color="auto" w:sz="4" w:space="0"/>
              <w:bottom w:val="single" w:color="000000" w:sz="4" w:space="0"/>
              <w:right w:val="single" w:color="auto" w:sz="4" w:space="0"/>
            </w:tcBorders>
            <w:vAlign w:val="center"/>
          </w:tcPr>
          <w:p w14:paraId="47AFD71D">
            <w:pPr>
              <w:widowControl/>
              <w:jc w:val="left"/>
              <w:rPr>
                <w:rFonts w:ascii="Times New Roman" w:hAnsi="Times New Roman" w:eastAsia="仿宋_GB2312" w:cs="Times New Roman"/>
                <w:kern w:val="0"/>
                <w:szCs w:val="21"/>
              </w:rPr>
            </w:pPr>
          </w:p>
        </w:tc>
        <w:tc>
          <w:tcPr>
            <w:tcW w:w="2409" w:type="dxa"/>
            <w:vMerge w:val="continue"/>
            <w:tcBorders>
              <w:top w:val="nil"/>
              <w:left w:val="single" w:color="auto" w:sz="4" w:space="0"/>
              <w:bottom w:val="single" w:color="000000" w:sz="4" w:space="0"/>
              <w:right w:val="single" w:color="auto" w:sz="4" w:space="0"/>
            </w:tcBorders>
            <w:vAlign w:val="center"/>
          </w:tcPr>
          <w:p w14:paraId="3FDC5EC2">
            <w:pPr>
              <w:widowControl/>
              <w:jc w:val="left"/>
              <w:rPr>
                <w:rFonts w:ascii="Times New Roman" w:hAnsi="Times New Roman" w:eastAsia="仿宋_GB2312" w:cs="Times New Roman"/>
                <w:kern w:val="0"/>
                <w:szCs w:val="21"/>
              </w:rPr>
            </w:pPr>
          </w:p>
        </w:tc>
        <w:tc>
          <w:tcPr>
            <w:tcW w:w="2334" w:type="dxa"/>
            <w:vMerge w:val="continue"/>
            <w:tcBorders>
              <w:top w:val="nil"/>
              <w:left w:val="single" w:color="auto" w:sz="4" w:space="0"/>
              <w:bottom w:val="single" w:color="000000" w:sz="4" w:space="0"/>
              <w:right w:val="single" w:color="auto" w:sz="8" w:space="0"/>
            </w:tcBorders>
            <w:vAlign w:val="center"/>
          </w:tcPr>
          <w:p w14:paraId="042C0F8C">
            <w:pPr>
              <w:widowControl/>
              <w:jc w:val="left"/>
              <w:rPr>
                <w:rFonts w:ascii="Times New Roman" w:hAnsi="Times New Roman" w:eastAsia="仿宋_GB2312" w:cs="Times New Roman"/>
                <w:kern w:val="0"/>
                <w:szCs w:val="21"/>
              </w:rPr>
            </w:pPr>
          </w:p>
        </w:tc>
      </w:tr>
      <w:tr w14:paraId="16BCFF1A">
        <w:tblPrEx>
          <w:tblCellMar>
            <w:top w:w="0" w:type="dxa"/>
            <w:left w:w="108" w:type="dxa"/>
            <w:bottom w:w="0" w:type="dxa"/>
            <w:right w:w="108" w:type="dxa"/>
          </w:tblCellMar>
        </w:tblPrEx>
        <w:trPr>
          <w:trHeight w:val="312" w:hRule="atLeast"/>
          <w:jc w:val="center"/>
        </w:trPr>
        <w:tc>
          <w:tcPr>
            <w:tcW w:w="1963" w:type="dxa"/>
            <w:vMerge w:val="continue"/>
            <w:tcBorders>
              <w:top w:val="single" w:color="auto" w:sz="4" w:space="0"/>
              <w:left w:val="single" w:color="auto" w:sz="8" w:space="0"/>
              <w:bottom w:val="single" w:color="auto" w:sz="4" w:space="0"/>
              <w:right w:val="single" w:color="auto" w:sz="4" w:space="0"/>
            </w:tcBorders>
            <w:vAlign w:val="center"/>
          </w:tcPr>
          <w:p w14:paraId="75366D84">
            <w:pPr>
              <w:widowControl/>
              <w:jc w:val="left"/>
              <w:rPr>
                <w:rFonts w:ascii="Times New Roman" w:hAnsi="Times New Roman" w:eastAsia="仿宋_GB2312" w:cs="Times New Roman"/>
                <w:kern w:val="0"/>
                <w:szCs w:val="21"/>
              </w:rPr>
            </w:pPr>
          </w:p>
        </w:tc>
        <w:tc>
          <w:tcPr>
            <w:tcW w:w="4819" w:type="dxa"/>
            <w:vMerge w:val="continue"/>
            <w:tcBorders>
              <w:top w:val="nil"/>
              <w:left w:val="single" w:color="auto" w:sz="4" w:space="0"/>
              <w:bottom w:val="single" w:color="auto" w:sz="4" w:space="0"/>
              <w:right w:val="single" w:color="auto" w:sz="4" w:space="0"/>
            </w:tcBorders>
            <w:vAlign w:val="center"/>
          </w:tcPr>
          <w:p w14:paraId="441447AE">
            <w:pPr>
              <w:widowControl/>
              <w:jc w:val="left"/>
              <w:rPr>
                <w:rFonts w:ascii="Times New Roman" w:hAnsi="Times New Roman" w:eastAsia="仿宋_GB2312" w:cs="Times New Roman"/>
                <w:kern w:val="0"/>
                <w:szCs w:val="21"/>
              </w:rPr>
            </w:pPr>
          </w:p>
        </w:tc>
        <w:tc>
          <w:tcPr>
            <w:tcW w:w="2694" w:type="dxa"/>
            <w:vMerge w:val="continue"/>
            <w:tcBorders>
              <w:top w:val="nil"/>
              <w:left w:val="single" w:color="auto" w:sz="4" w:space="0"/>
              <w:bottom w:val="single" w:color="000000" w:sz="4" w:space="0"/>
              <w:right w:val="single" w:color="auto" w:sz="4" w:space="0"/>
            </w:tcBorders>
            <w:vAlign w:val="center"/>
          </w:tcPr>
          <w:p w14:paraId="590EB93F">
            <w:pPr>
              <w:widowControl/>
              <w:jc w:val="left"/>
              <w:rPr>
                <w:rFonts w:ascii="Times New Roman" w:hAnsi="Times New Roman" w:eastAsia="仿宋_GB2312" w:cs="Times New Roman"/>
                <w:kern w:val="0"/>
                <w:szCs w:val="21"/>
              </w:rPr>
            </w:pPr>
          </w:p>
        </w:tc>
        <w:tc>
          <w:tcPr>
            <w:tcW w:w="2409" w:type="dxa"/>
            <w:vMerge w:val="continue"/>
            <w:tcBorders>
              <w:top w:val="nil"/>
              <w:left w:val="single" w:color="auto" w:sz="4" w:space="0"/>
              <w:bottom w:val="single" w:color="000000" w:sz="4" w:space="0"/>
              <w:right w:val="single" w:color="auto" w:sz="4" w:space="0"/>
            </w:tcBorders>
            <w:vAlign w:val="center"/>
          </w:tcPr>
          <w:p w14:paraId="24E59A54">
            <w:pPr>
              <w:widowControl/>
              <w:jc w:val="left"/>
              <w:rPr>
                <w:rFonts w:ascii="Times New Roman" w:hAnsi="Times New Roman" w:eastAsia="仿宋_GB2312" w:cs="Times New Roman"/>
                <w:kern w:val="0"/>
                <w:szCs w:val="21"/>
              </w:rPr>
            </w:pPr>
          </w:p>
        </w:tc>
        <w:tc>
          <w:tcPr>
            <w:tcW w:w="2334" w:type="dxa"/>
            <w:vMerge w:val="continue"/>
            <w:tcBorders>
              <w:top w:val="nil"/>
              <w:left w:val="single" w:color="auto" w:sz="4" w:space="0"/>
              <w:bottom w:val="single" w:color="000000" w:sz="4" w:space="0"/>
              <w:right w:val="single" w:color="auto" w:sz="8" w:space="0"/>
            </w:tcBorders>
            <w:vAlign w:val="center"/>
          </w:tcPr>
          <w:p w14:paraId="175E4656">
            <w:pPr>
              <w:widowControl/>
              <w:jc w:val="left"/>
              <w:rPr>
                <w:rFonts w:ascii="Times New Roman" w:hAnsi="Times New Roman" w:eastAsia="仿宋_GB2312" w:cs="Times New Roman"/>
                <w:kern w:val="0"/>
                <w:szCs w:val="21"/>
              </w:rPr>
            </w:pPr>
          </w:p>
        </w:tc>
      </w:tr>
      <w:tr w14:paraId="4D77AD4C">
        <w:tblPrEx>
          <w:tblCellMar>
            <w:top w:w="0" w:type="dxa"/>
            <w:left w:w="108" w:type="dxa"/>
            <w:bottom w:w="0" w:type="dxa"/>
            <w:right w:w="108" w:type="dxa"/>
          </w:tblCellMar>
        </w:tblPrEx>
        <w:trPr>
          <w:trHeight w:val="450" w:hRule="atLeast"/>
          <w:jc w:val="center"/>
        </w:trPr>
        <w:tc>
          <w:tcPr>
            <w:tcW w:w="6782"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6B93423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694" w:type="dxa"/>
            <w:tcBorders>
              <w:top w:val="nil"/>
              <w:left w:val="nil"/>
              <w:bottom w:val="single" w:color="auto" w:sz="4" w:space="0"/>
              <w:right w:val="single" w:color="auto" w:sz="4" w:space="0"/>
            </w:tcBorders>
            <w:shd w:val="clear" w:color="auto" w:fill="auto"/>
            <w:vAlign w:val="center"/>
          </w:tcPr>
          <w:p w14:paraId="0B60138C">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409" w:type="dxa"/>
            <w:tcBorders>
              <w:top w:val="nil"/>
              <w:left w:val="nil"/>
              <w:bottom w:val="single" w:color="auto" w:sz="4" w:space="0"/>
              <w:right w:val="single" w:color="auto" w:sz="4" w:space="0"/>
            </w:tcBorders>
            <w:shd w:val="clear" w:color="auto" w:fill="auto"/>
            <w:vAlign w:val="center"/>
          </w:tcPr>
          <w:p w14:paraId="7FDA9422">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334" w:type="dxa"/>
            <w:tcBorders>
              <w:top w:val="nil"/>
              <w:left w:val="nil"/>
              <w:bottom w:val="single" w:color="auto" w:sz="4" w:space="0"/>
              <w:right w:val="single" w:color="auto" w:sz="8" w:space="0"/>
            </w:tcBorders>
            <w:shd w:val="clear" w:color="auto" w:fill="auto"/>
            <w:vAlign w:val="center"/>
          </w:tcPr>
          <w:p w14:paraId="7F71D7FB">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25D8FE2C">
        <w:tblPrEx>
          <w:tblCellMar>
            <w:top w:w="0" w:type="dxa"/>
            <w:left w:w="108" w:type="dxa"/>
            <w:bottom w:w="0" w:type="dxa"/>
            <w:right w:w="108" w:type="dxa"/>
          </w:tblCellMar>
        </w:tblPrEx>
        <w:trPr>
          <w:trHeight w:val="450" w:hRule="atLeast"/>
          <w:jc w:val="center"/>
        </w:trPr>
        <w:tc>
          <w:tcPr>
            <w:tcW w:w="6782"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034012DB">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694" w:type="dxa"/>
            <w:tcBorders>
              <w:top w:val="nil"/>
              <w:left w:val="nil"/>
              <w:bottom w:val="single" w:color="auto" w:sz="4" w:space="0"/>
              <w:right w:val="single" w:color="auto" w:sz="4" w:space="0"/>
            </w:tcBorders>
            <w:shd w:val="clear" w:color="auto" w:fill="auto"/>
            <w:vAlign w:val="center"/>
          </w:tcPr>
          <w:p w14:paraId="4C2011A8">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1645.58　</w:t>
            </w:r>
          </w:p>
        </w:tc>
        <w:tc>
          <w:tcPr>
            <w:tcW w:w="2409" w:type="dxa"/>
            <w:tcBorders>
              <w:top w:val="nil"/>
              <w:left w:val="nil"/>
              <w:bottom w:val="single" w:color="auto" w:sz="4" w:space="0"/>
              <w:right w:val="single" w:color="auto" w:sz="4" w:space="0"/>
            </w:tcBorders>
            <w:shd w:val="clear" w:color="auto" w:fill="auto"/>
            <w:vAlign w:val="center"/>
          </w:tcPr>
          <w:p w14:paraId="0552396C">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805.89　</w:t>
            </w:r>
          </w:p>
        </w:tc>
        <w:tc>
          <w:tcPr>
            <w:tcW w:w="2334" w:type="dxa"/>
            <w:tcBorders>
              <w:top w:val="nil"/>
              <w:left w:val="nil"/>
              <w:bottom w:val="single" w:color="auto" w:sz="4" w:space="0"/>
              <w:right w:val="single" w:color="auto" w:sz="8" w:space="0"/>
            </w:tcBorders>
            <w:shd w:val="clear" w:color="auto" w:fill="auto"/>
            <w:vAlign w:val="center"/>
          </w:tcPr>
          <w:p w14:paraId="3E71911E">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839.69　</w:t>
            </w:r>
          </w:p>
        </w:tc>
      </w:tr>
      <w:tr w14:paraId="2B83B58B">
        <w:tblPrEx>
          <w:tblCellMar>
            <w:top w:w="0" w:type="dxa"/>
            <w:left w:w="108" w:type="dxa"/>
            <w:bottom w:w="0" w:type="dxa"/>
            <w:right w:w="108" w:type="dxa"/>
          </w:tblCellMar>
        </w:tblPrEx>
        <w:trPr>
          <w:trHeight w:val="450" w:hRule="atLeast"/>
          <w:jc w:val="center"/>
        </w:trPr>
        <w:tc>
          <w:tcPr>
            <w:tcW w:w="1963" w:type="dxa"/>
            <w:tcBorders>
              <w:top w:val="single" w:color="auto" w:sz="4" w:space="0"/>
              <w:left w:val="single" w:color="auto" w:sz="8" w:space="0"/>
              <w:bottom w:val="single" w:color="auto" w:sz="4" w:space="0"/>
              <w:right w:val="single" w:color="auto" w:sz="4" w:space="0"/>
            </w:tcBorders>
            <w:shd w:val="clear" w:color="auto" w:fill="auto"/>
            <w:vAlign w:val="center"/>
          </w:tcPr>
          <w:p w14:paraId="56A26902">
            <w:pPr>
              <w:widowControl/>
              <w:jc w:val="center"/>
              <w:rPr>
                <w:rFonts w:ascii="Times New Roman" w:hAnsi="Times New Roman" w:eastAsia="仿宋_GB2312" w:cs="Times New Roman"/>
                <w:kern w:val="0"/>
                <w:szCs w:val="21"/>
              </w:rPr>
            </w:pPr>
            <w:r>
              <w:rPr>
                <w:rFonts w:hint="eastAsia"/>
                <w:color w:val="000000"/>
                <w:sz w:val="22"/>
              </w:rPr>
              <w:t>201</w:t>
            </w:r>
          </w:p>
        </w:tc>
        <w:tc>
          <w:tcPr>
            <w:tcW w:w="4819" w:type="dxa"/>
            <w:tcBorders>
              <w:top w:val="nil"/>
              <w:left w:val="nil"/>
              <w:bottom w:val="single" w:color="auto" w:sz="4" w:space="0"/>
              <w:right w:val="single" w:color="auto" w:sz="4" w:space="0"/>
            </w:tcBorders>
            <w:shd w:val="clear" w:color="auto" w:fill="auto"/>
            <w:vAlign w:val="center"/>
          </w:tcPr>
          <w:p w14:paraId="2FA35EC0">
            <w:pPr>
              <w:widowControl/>
              <w:jc w:val="left"/>
              <w:rPr>
                <w:rFonts w:ascii="Times New Roman" w:hAnsi="Times New Roman" w:eastAsia="仿宋_GB2312" w:cs="Times New Roman"/>
                <w:kern w:val="0"/>
                <w:szCs w:val="21"/>
              </w:rPr>
            </w:pPr>
            <w:r>
              <w:rPr>
                <w:rFonts w:hint="eastAsia"/>
                <w:color w:val="000000"/>
                <w:sz w:val="22"/>
              </w:rPr>
              <w:t>一般公共服务支出</w:t>
            </w:r>
          </w:p>
        </w:tc>
        <w:tc>
          <w:tcPr>
            <w:tcW w:w="2694" w:type="dxa"/>
            <w:tcBorders>
              <w:top w:val="nil"/>
              <w:left w:val="nil"/>
              <w:bottom w:val="single" w:color="auto" w:sz="4" w:space="0"/>
              <w:right w:val="single" w:color="auto" w:sz="4" w:space="0"/>
            </w:tcBorders>
            <w:shd w:val="clear" w:color="auto" w:fill="auto"/>
            <w:vAlign w:val="center"/>
          </w:tcPr>
          <w:p w14:paraId="2976AA3E">
            <w:pPr>
              <w:widowControl/>
              <w:jc w:val="center"/>
              <w:rPr>
                <w:rFonts w:ascii="Times New Roman" w:hAnsi="Times New Roman" w:eastAsia="仿宋_GB2312" w:cs="Times New Roman"/>
                <w:kern w:val="0"/>
                <w:szCs w:val="21"/>
              </w:rPr>
            </w:pPr>
            <w:r>
              <w:rPr>
                <w:rFonts w:hint="eastAsia"/>
                <w:color w:val="000000"/>
                <w:sz w:val="22"/>
              </w:rPr>
              <w:t>81.75</w:t>
            </w:r>
          </w:p>
        </w:tc>
        <w:tc>
          <w:tcPr>
            <w:tcW w:w="2409" w:type="dxa"/>
            <w:tcBorders>
              <w:top w:val="nil"/>
              <w:left w:val="nil"/>
              <w:bottom w:val="single" w:color="auto" w:sz="4" w:space="0"/>
              <w:right w:val="single" w:color="auto" w:sz="4" w:space="0"/>
            </w:tcBorders>
            <w:shd w:val="clear" w:color="auto" w:fill="auto"/>
            <w:vAlign w:val="center"/>
          </w:tcPr>
          <w:p w14:paraId="486DD2BB">
            <w:pPr>
              <w:widowControl/>
              <w:jc w:val="left"/>
              <w:rPr>
                <w:rFonts w:ascii="Times New Roman" w:hAnsi="Times New Roman" w:eastAsia="仿宋_GB2312" w:cs="Times New Roman"/>
                <w:kern w:val="0"/>
                <w:szCs w:val="21"/>
              </w:rPr>
            </w:pPr>
          </w:p>
        </w:tc>
        <w:tc>
          <w:tcPr>
            <w:tcW w:w="2334" w:type="dxa"/>
            <w:tcBorders>
              <w:top w:val="nil"/>
              <w:left w:val="nil"/>
              <w:bottom w:val="single" w:color="auto" w:sz="4" w:space="0"/>
              <w:right w:val="single" w:color="auto" w:sz="8" w:space="0"/>
            </w:tcBorders>
            <w:shd w:val="clear" w:color="auto" w:fill="auto"/>
            <w:vAlign w:val="center"/>
          </w:tcPr>
          <w:p w14:paraId="383A3157">
            <w:pPr>
              <w:widowControl/>
              <w:jc w:val="center"/>
              <w:rPr>
                <w:rFonts w:ascii="Times New Roman" w:hAnsi="Times New Roman" w:eastAsia="仿宋_GB2312" w:cs="Times New Roman"/>
                <w:kern w:val="0"/>
                <w:szCs w:val="21"/>
              </w:rPr>
            </w:pPr>
            <w:r>
              <w:rPr>
                <w:rFonts w:hint="eastAsia"/>
                <w:color w:val="000000"/>
                <w:sz w:val="22"/>
              </w:rPr>
              <w:t>81.75</w:t>
            </w:r>
          </w:p>
        </w:tc>
      </w:tr>
      <w:tr w14:paraId="23153E16">
        <w:tblPrEx>
          <w:tblCellMar>
            <w:top w:w="0" w:type="dxa"/>
            <w:left w:w="108" w:type="dxa"/>
            <w:bottom w:w="0" w:type="dxa"/>
            <w:right w:w="108" w:type="dxa"/>
          </w:tblCellMar>
        </w:tblPrEx>
        <w:trPr>
          <w:trHeight w:val="450" w:hRule="atLeast"/>
          <w:jc w:val="center"/>
        </w:trPr>
        <w:tc>
          <w:tcPr>
            <w:tcW w:w="1963" w:type="dxa"/>
            <w:tcBorders>
              <w:top w:val="single" w:color="auto" w:sz="4" w:space="0"/>
              <w:left w:val="single" w:color="auto" w:sz="8" w:space="0"/>
              <w:bottom w:val="single" w:color="auto" w:sz="4" w:space="0"/>
              <w:right w:val="single" w:color="auto" w:sz="4" w:space="0"/>
            </w:tcBorders>
            <w:shd w:val="clear" w:color="auto" w:fill="auto"/>
            <w:vAlign w:val="center"/>
          </w:tcPr>
          <w:p w14:paraId="76D84E4A">
            <w:pPr>
              <w:widowControl/>
              <w:jc w:val="center"/>
              <w:rPr>
                <w:rFonts w:ascii="Times New Roman" w:hAnsi="Times New Roman" w:eastAsia="仿宋_GB2312" w:cs="Times New Roman"/>
                <w:kern w:val="0"/>
                <w:szCs w:val="21"/>
              </w:rPr>
            </w:pPr>
            <w:r>
              <w:rPr>
                <w:rFonts w:hint="eastAsia"/>
                <w:color w:val="000000"/>
                <w:sz w:val="22"/>
              </w:rPr>
              <w:t>20101</w:t>
            </w:r>
          </w:p>
        </w:tc>
        <w:tc>
          <w:tcPr>
            <w:tcW w:w="4819" w:type="dxa"/>
            <w:tcBorders>
              <w:top w:val="nil"/>
              <w:left w:val="nil"/>
              <w:bottom w:val="single" w:color="auto" w:sz="4" w:space="0"/>
              <w:right w:val="single" w:color="auto" w:sz="4" w:space="0"/>
            </w:tcBorders>
            <w:shd w:val="clear" w:color="auto" w:fill="auto"/>
            <w:vAlign w:val="center"/>
          </w:tcPr>
          <w:p w14:paraId="634060F2">
            <w:pPr>
              <w:widowControl/>
              <w:jc w:val="left"/>
              <w:rPr>
                <w:rFonts w:ascii="Times New Roman" w:hAnsi="Times New Roman" w:eastAsia="仿宋_GB2312" w:cs="Times New Roman"/>
                <w:kern w:val="0"/>
                <w:szCs w:val="21"/>
              </w:rPr>
            </w:pPr>
            <w:r>
              <w:rPr>
                <w:rFonts w:hint="eastAsia"/>
                <w:color w:val="000000"/>
                <w:sz w:val="22"/>
              </w:rPr>
              <w:t>人大事务</w:t>
            </w:r>
          </w:p>
        </w:tc>
        <w:tc>
          <w:tcPr>
            <w:tcW w:w="2694" w:type="dxa"/>
            <w:tcBorders>
              <w:top w:val="nil"/>
              <w:left w:val="nil"/>
              <w:bottom w:val="single" w:color="auto" w:sz="4" w:space="0"/>
              <w:right w:val="single" w:color="auto" w:sz="4" w:space="0"/>
            </w:tcBorders>
            <w:shd w:val="clear" w:color="auto" w:fill="auto"/>
            <w:vAlign w:val="center"/>
          </w:tcPr>
          <w:p w14:paraId="37D40BB1">
            <w:pPr>
              <w:widowControl/>
              <w:jc w:val="center"/>
              <w:rPr>
                <w:rFonts w:ascii="Times New Roman" w:hAnsi="Times New Roman" w:eastAsia="仿宋_GB2312" w:cs="Times New Roman"/>
                <w:kern w:val="0"/>
                <w:szCs w:val="21"/>
              </w:rPr>
            </w:pPr>
            <w:r>
              <w:rPr>
                <w:rFonts w:hint="eastAsia"/>
                <w:color w:val="000000"/>
                <w:sz w:val="22"/>
              </w:rPr>
              <w:t>81.75</w:t>
            </w:r>
          </w:p>
        </w:tc>
        <w:tc>
          <w:tcPr>
            <w:tcW w:w="2409" w:type="dxa"/>
            <w:tcBorders>
              <w:top w:val="nil"/>
              <w:left w:val="nil"/>
              <w:bottom w:val="single" w:color="auto" w:sz="4" w:space="0"/>
              <w:right w:val="single" w:color="auto" w:sz="4" w:space="0"/>
            </w:tcBorders>
            <w:shd w:val="clear" w:color="auto" w:fill="auto"/>
            <w:vAlign w:val="center"/>
          </w:tcPr>
          <w:p w14:paraId="5CD14EBB">
            <w:pPr>
              <w:widowControl/>
              <w:jc w:val="left"/>
              <w:rPr>
                <w:rFonts w:ascii="Times New Roman" w:hAnsi="Times New Roman" w:eastAsia="仿宋_GB2312" w:cs="Times New Roman"/>
                <w:kern w:val="0"/>
                <w:szCs w:val="21"/>
              </w:rPr>
            </w:pPr>
          </w:p>
        </w:tc>
        <w:tc>
          <w:tcPr>
            <w:tcW w:w="2334" w:type="dxa"/>
            <w:tcBorders>
              <w:top w:val="nil"/>
              <w:left w:val="nil"/>
              <w:bottom w:val="single" w:color="auto" w:sz="4" w:space="0"/>
              <w:right w:val="single" w:color="auto" w:sz="8" w:space="0"/>
            </w:tcBorders>
            <w:shd w:val="clear" w:color="auto" w:fill="auto"/>
            <w:vAlign w:val="center"/>
          </w:tcPr>
          <w:p w14:paraId="64C63612">
            <w:pPr>
              <w:widowControl/>
              <w:jc w:val="center"/>
              <w:rPr>
                <w:rFonts w:ascii="Times New Roman" w:hAnsi="Times New Roman" w:eastAsia="仿宋_GB2312" w:cs="Times New Roman"/>
                <w:kern w:val="0"/>
                <w:szCs w:val="21"/>
              </w:rPr>
            </w:pPr>
            <w:r>
              <w:rPr>
                <w:rFonts w:hint="eastAsia"/>
                <w:color w:val="000000"/>
                <w:sz w:val="22"/>
              </w:rPr>
              <w:t>81.75</w:t>
            </w:r>
          </w:p>
        </w:tc>
      </w:tr>
      <w:tr w14:paraId="76218D7B">
        <w:tblPrEx>
          <w:tblCellMar>
            <w:top w:w="0" w:type="dxa"/>
            <w:left w:w="108" w:type="dxa"/>
            <w:bottom w:w="0" w:type="dxa"/>
            <w:right w:w="108" w:type="dxa"/>
          </w:tblCellMar>
        </w:tblPrEx>
        <w:trPr>
          <w:trHeight w:val="450" w:hRule="atLeast"/>
          <w:jc w:val="center"/>
        </w:trPr>
        <w:tc>
          <w:tcPr>
            <w:tcW w:w="1963" w:type="dxa"/>
            <w:tcBorders>
              <w:top w:val="single" w:color="auto" w:sz="4" w:space="0"/>
              <w:left w:val="single" w:color="auto" w:sz="8" w:space="0"/>
              <w:bottom w:val="single" w:color="auto" w:sz="4" w:space="0"/>
              <w:right w:val="single" w:color="auto" w:sz="4" w:space="0"/>
            </w:tcBorders>
            <w:shd w:val="clear" w:color="auto" w:fill="auto"/>
            <w:vAlign w:val="center"/>
          </w:tcPr>
          <w:p w14:paraId="00FB9AE7">
            <w:pPr>
              <w:widowControl/>
              <w:jc w:val="center"/>
              <w:rPr>
                <w:rFonts w:ascii="Times New Roman" w:hAnsi="Times New Roman" w:eastAsia="仿宋_GB2312" w:cs="Times New Roman"/>
                <w:kern w:val="0"/>
                <w:szCs w:val="21"/>
              </w:rPr>
            </w:pPr>
            <w:r>
              <w:rPr>
                <w:rFonts w:hint="eastAsia"/>
                <w:color w:val="000000"/>
                <w:sz w:val="22"/>
              </w:rPr>
              <w:t>2010101</w:t>
            </w:r>
          </w:p>
        </w:tc>
        <w:tc>
          <w:tcPr>
            <w:tcW w:w="4819" w:type="dxa"/>
            <w:tcBorders>
              <w:top w:val="nil"/>
              <w:left w:val="nil"/>
              <w:bottom w:val="single" w:color="auto" w:sz="4" w:space="0"/>
              <w:right w:val="single" w:color="auto" w:sz="4" w:space="0"/>
            </w:tcBorders>
            <w:shd w:val="clear" w:color="auto" w:fill="auto"/>
            <w:vAlign w:val="center"/>
          </w:tcPr>
          <w:p w14:paraId="4F723947">
            <w:pPr>
              <w:widowControl/>
              <w:jc w:val="left"/>
              <w:rPr>
                <w:rFonts w:ascii="Times New Roman" w:hAnsi="Times New Roman" w:eastAsia="仿宋_GB2312" w:cs="Times New Roman"/>
                <w:kern w:val="0"/>
                <w:szCs w:val="21"/>
              </w:rPr>
            </w:pPr>
            <w:r>
              <w:rPr>
                <w:rFonts w:hint="eastAsia"/>
                <w:color w:val="000000"/>
                <w:sz w:val="22"/>
              </w:rPr>
              <w:t>行政运行</w:t>
            </w:r>
          </w:p>
        </w:tc>
        <w:tc>
          <w:tcPr>
            <w:tcW w:w="2694" w:type="dxa"/>
            <w:tcBorders>
              <w:top w:val="nil"/>
              <w:left w:val="nil"/>
              <w:bottom w:val="single" w:color="auto" w:sz="4" w:space="0"/>
              <w:right w:val="single" w:color="auto" w:sz="4" w:space="0"/>
            </w:tcBorders>
            <w:shd w:val="clear" w:color="auto" w:fill="auto"/>
            <w:vAlign w:val="center"/>
          </w:tcPr>
          <w:p w14:paraId="6C0C3CD2">
            <w:pPr>
              <w:widowControl/>
              <w:jc w:val="center"/>
              <w:rPr>
                <w:rFonts w:ascii="Times New Roman" w:hAnsi="Times New Roman" w:eastAsia="仿宋_GB2312" w:cs="Times New Roman"/>
                <w:kern w:val="0"/>
                <w:szCs w:val="21"/>
              </w:rPr>
            </w:pPr>
            <w:r>
              <w:rPr>
                <w:rFonts w:hint="eastAsia"/>
                <w:color w:val="000000"/>
                <w:sz w:val="22"/>
              </w:rPr>
              <w:t>81.75</w:t>
            </w:r>
          </w:p>
        </w:tc>
        <w:tc>
          <w:tcPr>
            <w:tcW w:w="2409" w:type="dxa"/>
            <w:tcBorders>
              <w:top w:val="nil"/>
              <w:left w:val="nil"/>
              <w:bottom w:val="single" w:color="auto" w:sz="4" w:space="0"/>
              <w:right w:val="single" w:color="auto" w:sz="4" w:space="0"/>
            </w:tcBorders>
            <w:shd w:val="clear" w:color="auto" w:fill="auto"/>
            <w:vAlign w:val="center"/>
          </w:tcPr>
          <w:p w14:paraId="2C863C67">
            <w:pPr>
              <w:widowControl/>
              <w:jc w:val="left"/>
              <w:rPr>
                <w:rFonts w:ascii="Times New Roman" w:hAnsi="Times New Roman" w:eastAsia="仿宋_GB2312" w:cs="Times New Roman"/>
                <w:kern w:val="0"/>
                <w:szCs w:val="21"/>
              </w:rPr>
            </w:pPr>
          </w:p>
        </w:tc>
        <w:tc>
          <w:tcPr>
            <w:tcW w:w="2334" w:type="dxa"/>
            <w:tcBorders>
              <w:top w:val="nil"/>
              <w:left w:val="nil"/>
              <w:bottom w:val="single" w:color="auto" w:sz="4" w:space="0"/>
              <w:right w:val="single" w:color="auto" w:sz="8" w:space="0"/>
            </w:tcBorders>
            <w:shd w:val="clear" w:color="auto" w:fill="auto"/>
            <w:vAlign w:val="center"/>
          </w:tcPr>
          <w:p w14:paraId="34C7F57D">
            <w:pPr>
              <w:widowControl/>
              <w:jc w:val="center"/>
              <w:rPr>
                <w:rFonts w:ascii="Times New Roman" w:hAnsi="Times New Roman" w:eastAsia="仿宋_GB2312" w:cs="Times New Roman"/>
                <w:kern w:val="0"/>
                <w:szCs w:val="21"/>
              </w:rPr>
            </w:pPr>
            <w:r>
              <w:rPr>
                <w:rFonts w:hint="eastAsia"/>
                <w:color w:val="000000"/>
                <w:sz w:val="22"/>
              </w:rPr>
              <w:t>81.75</w:t>
            </w:r>
          </w:p>
        </w:tc>
      </w:tr>
      <w:tr w14:paraId="096324CE">
        <w:tblPrEx>
          <w:tblCellMar>
            <w:top w:w="0" w:type="dxa"/>
            <w:left w:w="108" w:type="dxa"/>
            <w:bottom w:w="0" w:type="dxa"/>
            <w:right w:w="108" w:type="dxa"/>
          </w:tblCellMar>
        </w:tblPrEx>
        <w:trPr>
          <w:trHeight w:val="450" w:hRule="atLeast"/>
          <w:jc w:val="center"/>
        </w:trPr>
        <w:tc>
          <w:tcPr>
            <w:tcW w:w="1963" w:type="dxa"/>
            <w:tcBorders>
              <w:top w:val="single" w:color="auto" w:sz="4" w:space="0"/>
              <w:left w:val="single" w:color="auto" w:sz="8" w:space="0"/>
              <w:bottom w:val="single" w:color="auto" w:sz="4" w:space="0"/>
              <w:right w:val="single" w:color="auto" w:sz="4" w:space="0"/>
            </w:tcBorders>
            <w:shd w:val="clear" w:color="auto" w:fill="auto"/>
            <w:vAlign w:val="center"/>
          </w:tcPr>
          <w:p w14:paraId="003D960F">
            <w:pPr>
              <w:widowControl/>
              <w:jc w:val="center"/>
              <w:rPr>
                <w:rFonts w:ascii="Times New Roman" w:hAnsi="Times New Roman" w:eastAsia="仿宋_GB2312" w:cs="Times New Roman"/>
                <w:kern w:val="0"/>
                <w:szCs w:val="21"/>
              </w:rPr>
            </w:pPr>
            <w:r>
              <w:rPr>
                <w:rFonts w:hint="eastAsia"/>
                <w:color w:val="000000"/>
                <w:sz w:val="22"/>
              </w:rPr>
              <w:t>204</w:t>
            </w:r>
          </w:p>
        </w:tc>
        <w:tc>
          <w:tcPr>
            <w:tcW w:w="4819" w:type="dxa"/>
            <w:tcBorders>
              <w:top w:val="nil"/>
              <w:left w:val="nil"/>
              <w:bottom w:val="single" w:color="auto" w:sz="4" w:space="0"/>
              <w:right w:val="single" w:color="auto" w:sz="4" w:space="0"/>
            </w:tcBorders>
            <w:shd w:val="clear" w:color="auto" w:fill="auto"/>
            <w:vAlign w:val="center"/>
          </w:tcPr>
          <w:p w14:paraId="55B25FFD">
            <w:pPr>
              <w:widowControl/>
              <w:jc w:val="left"/>
              <w:rPr>
                <w:rFonts w:ascii="Times New Roman" w:hAnsi="Times New Roman" w:eastAsia="仿宋_GB2312" w:cs="Times New Roman"/>
                <w:kern w:val="0"/>
                <w:szCs w:val="21"/>
              </w:rPr>
            </w:pPr>
            <w:r>
              <w:rPr>
                <w:rFonts w:hint="eastAsia"/>
                <w:color w:val="000000"/>
                <w:sz w:val="22"/>
              </w:rPr>
              <w:t>公共安全支出</w:t>
            </w:r>
          </w:p>
        </w:tc>
        <w:tc>
          <w:tcPr>
            <w:tcW w:w="2694" w:type="dxa"/>
            <w:tcBorders>
              <w:top w:val="nil"/>
              <w:left w:val="nil"/>
              <w:bottom w:val="single" w:color="auto" w:sz="4" w:space="0"/>
              <w:right w:val="single" w:color="auto" w:sz="4" w:space="0"/>
            </w:tcBorders>
            <w:shd w:val="clear" w:color="auto" w:fill="auto"/>
            <w:vAlign w:val="center"/>
          </w:tcPr>
          <w:p w14:paraId="37196300">
            <w:pPr>
              <w:widowControl/>
              <w:jc w:val="center"/>
              <w:rPr>
                <w:rFonts w:ascii="Times New Roman" w:hAnsi="Times New Roman" w:eastAsia="仿宋_GB2312" w:cs="Times New Roman"/>
                <w:kern w:val="0"/>
                <w:szCs w:val="21"/>
              </w:rPr>
            </w:pPr>
            <w:r>
              <w:rPr>
                <w:rFonts w:hint="eastAsia"/>
                <w:color w:val="000000"/>
                <w:sz w:val="22"/>
              </w:rPr>
              <w:t>0.35</w:t>
            </w:r>
          </w:p>
        </w:tc>
        <w:tc>
          <w:tcPr>
            <w:tcW w:w="2409" w:type="dxa"/>
            <w:tcBorders>
              <w:top w:val="nil"/>
              <w:left w:val="nil"/>
              <w:bottom w:val="single" w:color="auto" w:sz="4" w:space="0"/>
              <w:right w:val="single" w:color="auto" w:sz="4" w:space="0"/>
            </w:tcBorders>
            <w:shd w:val="clear" w:color="auto" w:fill="auto"/>
            <w:vAlign w:val="center"/>
          </w:tcPr>
          <w:p w14:paraId="63F7C30D">
            <w:pPr>
              <w:widowControl/>
              <w:jc w:val="center"/>
              <w:rPr>
                <w:rFonts w:ascii="Times New Roman" w:hAnsi="Times New Roman" w:eastAsia="仿宋_GB2312" w:cs="Times New Roman"/>
                <w:kern w:val="0"/>
                <w:szCs w:val="21"/>
              </w:rPr>
            </w:pPr>
            <w:r>
              <w:rPr>
                <w:rFonts w:hint="eastAsia"/>
                <w:color w:val="000000"/>
                <w:sz w:val="22"/>
              </w:rPr>
              <w:t>0.35</w:t>
            </w:r>
          </w:p>
        </w:tc>
        <w:tc>
          <w:tcPr>
            <w:tcW w:w="2334" w:type="dxa"/>
            <w:tcBorders>
              <w:top w:val="nil"/>
              <w:left w:val="nil"/>
              <w:bottom w:val="single" w:color="auto" w:sz="4" w:space="0"/>
              <w:right w:val="single" w:color="auto" w:sz="8" w:space="0"/>
            </w:tcBorders>
            <w:shd w:val="clear" w:color="auto" w:fill="auto"/>
            <w:vAlign w:val="center"/>
          </w:tcPr>
          <w:p w14:paraId="3302B193">
            <w:pPr>
              <w:widowControl/>
              <w:jc w:val="left"/>
              <w:rPr>
                <w:rFonts w:ascii="Times New Roman" w:hAnsi="Times New Roman" w:eastAsia="仿宋_GB2312" w:cs="Times New Roman"/>
                <w:kern w:val="0"/>
                <w:szCs w:val="21"/>
              </w:rPr>
            </w:pPr>
          </w:p>
        </w:tc>
      </w:tr>
      <w:tr w14:paraId="061458D8">
        <w:tblPrEx>
          <w:tblCellMar>
            <w:top w:w="0" w:type="dxa"/>
            <w:left w:w="108" w:type="dxa"/>
            <w:bottom w:w="0" w:type="dxa"/>
            <w:right w:w="108" w:type="dxa"/>
          </w:tblCellMar>
        </w:tblPrEx>
        <w:trPr>
          <w:trHeight w:val="450" w:hRule="atLeast"/>
          <w:jc w:val="center"/>
        </w:trPr>
        <w:tc>
          <w:tcPr>
            <w:tcW w:w="1963" w:type="dxa"/>
            <w:tcBorders>
              <w:top w:val="single" w:color="auto" w:sz="4" w:space="0"/>
              <w:left w:val="single" w:color="auto" w:sz="8" w:space="0"/>
              <w:bottom w:val="single" w:color="auto" w:sz="4" w:space="0"/>
              <w:right w:val="single" w:color="auto" w:sz="4" w:space="0"/>
            </w:tcBorders>
            <w:shd w:val="clear" w:color="auto" w:fill="auto"/>
            <w:vAlign w:val="center"/>
          </w:tcPr>
          <w:p w14:paraId="3B87A27E">
            <w:pPr>
              <w:widowControl/>
              <w:jc w:val="center"/>
              <w:rPr>
                <w:rFonts w:ascii="Times New Roman" w:hAnsi="Times New Roman" w:eastAsia="仿宋_GB2312" w:cs="Times New Roman"/>
                <w:kern w:val="0"/>
                <w:szCs w:val="21"/>
              </w:rPr>
            </w:pPr>
            <w:r>
              <w:rPr>
                <w:rFonts w:hint="eastAsia"/>
                <w:color w:val="000000"/>
                <w:sz w:val="22"/>
              </w:rPr>
              <w:t>20499</w:t>
            </w:r>
          </w:p>
        </w:tc>
        <w:tc>
          <w:tcPr>
            <w:tcW w:w="4819" w:type="dxa"/>
            <w:tcBorders>
              <w:top w:val="nil"/>
              <w:left w:val="nil"/>
              <w:bottom w:val="single" w:color="auto" w:sz="4" w:space="0"/>
              <w:right w:val="single" w:color="auto" w:sz="4" w:space="0"/>
            </w:tcBorders>
            <w:shd w:val="clear" w:color="auto" w:fill="auto"/>
            <w:vAlign w:val="center"/>
          </w:tcPr>
          <w:p w14:paraId="5D718354">
            <w:pPr>
              <w:widowControl/>
              <w:jc w:val="left"/>
              <w:rPr>
                <w:rFonts w:ascii="Times New Roman" w:hAnsi="Times New Roman" w:eastAsia="仿宋_GB2312" w:cs="Times New Roman"/>
                <w:kern w:val="0"/>
                <w:szCs w:val="21"/>
              </w:rPr>
            </w:pPr>
            <w:r>
              <w:rPr>
                <w:rFonts w:hint="eastAsia"/>
                <w:color w:val="000000"/>
                <w:sz w:val="22"/>
              </w:rPr>
              <w:t>其他公共安全支出</w:t>
            </w:r>
          </w:p>
        </w:tc>
        <w:tc>
          <w:tcPr>
            <w:tcW w:w="2694" w:type="dxa"/>
            <w:tcBorders>
              <w:top w:val="nil"/>
              <w:left w:val="nil"/>
              <w:bottom w:val="single" w:color="auto" w:sz="4" w:space="0"/>
              <w:right w:val="single" w:color="auto" w:sz="4" w:space="0"/>
            </w:tcBorders>
            <w:shd w:val="clear" w:color="auto" w:fill="auto"/>
            <w:vAlign w:val="center"/>
          </w:tcPr>
          <w:p w14:paraId="66C81943">
            <w:pPr>
              <w:widowControl/>
              <w:jc w:val="center"/>
              <w:rPr>
                <w:rFonts w:ascii="Times New Roman" w:hAnsi="Times New Roman" w:eastAsia="仿宋_GB2312" w:cs="Times New Roman"/>
                <w:kern w:val="0"/>
                <w:szCs w:val="21"/>
              </w:rPr>
            </w:pPr>
            <w:r>
              <w:rPr>
                <w:rFonts w:hint="eastAsia"/>
                <w:color w:val="000000"/>
                <w:sz w:val="22"/>
              </w:rPr>
              <w:t>0.35</w:t>
            </w:r>
          </w:p>
        </w:tc>
        <w:tc>
          <w:tcPr>
            <w:tcW w:w="2409" w:type="dxa"/>
            <w:tcBorders>
              <w:top w:val="nil"/>
              <w:left w:val="nil"/>
              <w:bottom w:val="single" w:color="auto" w:sz="4" w:space="0"/>
              <w:right w:val="single" w:color="auto" w:sz="4" w:space="0"/>
            </w:tcBorders>
            <w:shd w:val="clear" w:color="auto" w:fill="auto"/>
            <w:vAlign w:val="center"/>
          </w:tcPr>
          <w:p w14:paraId="257E00D3">
            <w:pPr>
              <w:widowControl/>
              <w:jc w:val="center"/>
              <w:rPr>
                <w:rFonts w:ascii="Times New Roman" w:hAnsi="Times New Roman" w:eastAsia="仿宋_GB2312" w:cs="Times New Roman"/>
                <w:kern w:val="0"/>
                <w:szCs w:val="21"/>
              </w:rPr>
            </w:pPr>
            <w:r>
              <w:rPr>
                <w:rFonts w:hint="eastAsia"/>
                <w:color w:val="000000"/>
                <w:sz w:val="22"/>
              </w:rPr>
              <w:t>0.35</w:t>
            </w:r>
          </w:p>
        </w:tc>
        <w:tc>
          <w:tcPr>
            <w:tcW w:w="2334" w:type="dxa"/>
            <w:tcBorders>
              <w:top w:val="nil"/>
              <w:left w:val="nil"/>
              <w:bottom w:val="single" w:color="auto" w:sz="4" w:space="0"/>
              <w:right w:val="single" w:color="auto" w:sz="8" w:space="0"/>
            </w:tcBorders>
            <w:shd w:val="clear" w:color="auto" w:fill="auto"/>
            <w:vAlign w:val="center"/>
          </w:tcPr>
          <w:p w14:paraId="6DF25E30">
            <w:pPr>
              <w:widowControl/>
              <w:jc w:val="left"/>
              <w:rPr>
                <w:rFonts w:ascii="Times New Roman" w:hAnsi="Times New Roman" w:eastAsia="仿宋_GB2312" w:cs="Times New Roman"/>
                <w:kern w:val="0"/>
                <w:szCs w:val="21"/>
              </w:rPr>
            </w:pPr>
          </w:p>
        </w:tc>
      </w:tr>
      <w:tr w14:paraId="7CEB1CA3">
        <w:tblPrEx>
          <w:tblCellMar>
            <w:top w:w="0" w:type="dxa"/>
            <w:left w:w="108" w:type="dxa"/>
            <w:bottom w:w="0" w:type="dxa"/>
            <w:right w:w="108" w:type="dxa"/>
          </w:tblCellMar>
        </w:tblPrEx>
        <w:trPr>
          <w:trHeight w:val="450" w:hRule="atLeast"/>
          <w:jc w:val="center"/>
        </w:trPr>
        <w:tc>
          <w:tcPr>
            <w:tcW w:w="1963" w:type="dxa"/>
            <w:tcBorders>
              <w:top w:val="single" w:color="auto" w:sz="4" w:space="0"/>
              <w:left w:val="single" w:color="auto" w:sz="8" w:space="0"/>
              <w:bottom w:val="single" w:color="auto" w:sz="4" w:space="0"/>
              <w:right w:val="single" w:color="auto" w:sz="4" w:space="0"/>
            </w:tcBorders>
            <w:shd w:val="clear" w:color="auto" w:fill="auto"/>
            <w:vAlign w:val="center"/>
          </w:tcPr>
          <w:p w14:paraId="55A0FE41">
            <w:pPr>
              <w:widowControl/>
              <w:jc w:val="center"/>
              <w:rPr>
                <w:rFonts w:ascii="Times New Roman" w:hAnsi="Times New Roman" w:eastAsia="仿宋_GB2312" w:cs="Times New Roman"/>
                <w:kern w:val="0"/>
                <w:szCs w:val="21"/>
              </w:rPr>
            </w:pPr>
            <w:r>
              <w:rPr>
                <w:rFonts w:hint="eastAsia"/>
                <w:color w:val="000000"/>
                <w:sz w:val="22"/>
              </w:rPr>
              <w:t>2049999</w:t>
            </w:r>
          </w:p>
        </w:tc>
        <w:tc>
          <w:tcPr>
            <w:tcW w:w="4819" w:type="dxa"/>
            <w:tcBorders>
              <w:top w:val="nil"/>
              <w:left w:val="nil"/>
              <w:bottom w:val="single" w:color="auto" w:sz="4" w:space="0"/>
              <w:right w:val="single" w:color="auto" w:sz="4" w:space="0"/>
            </w:tcBorders>
            <w:shd w:val="clear" w:color="auto" w:fill="auto"/>
            <w:vAlign w:val="center"/>
          </w:tcPr>
          <w:p w14:paraId="1C46EEC3">
            <w:pPr>
              <w:widowControl/>
              <w:jc w:val="left"/>
              <w:rPr>
                <w:rFonts w:ascii="Times New Roman" w:hAnsi="Times New Roman" w:eastAsia="仿宋_GB2312" w:cs="Times New Roman"/>
                <w:kern w:val="0"/>
                <w:szCs w:val="21"/>
              </w:rPr>
            </w:pPr>
            <w:r>
              <w:rPr>
                <w:rFonts w:hint="eastAsia"/>
                <w:color w:val="000000"/>
                <w:sz w:val="22"/>
              </w:rPr>
              <w:t>其他公共安全支出</w:t>
            </w:r>
          </w:p>
        </w:tc>
        <w:tc>
          <w:tcPr>
            <w:tcW w:w="2694" w:type="dxa"/>
            <w:tcBorders>
              <w:top w:val="nil"/>
              <w:left w:val="nil"/>
              <w:bottom w:val="single" w:color="auto" w:sz="4" w:space="0"/>
              <w:right w:val="single" w:color="auto" w:sz="4" w:space="0"/>
            </w:tcBorders>
            <w:shd w:val="clear" w:color="auto" w:fill="auto"/>
            <w:vAlign w:val="center"/>
          </w:tcPr>
          <w:p w14:paraId="68427EF0">
            <w:pPr>
              <w:widowControl/>
              <w:jc w:val="center"/>
              <w:rPr>
                <w:rFonts w:ascii="Times New Roman" w:hAnsi="Times New Roman" w:eastAsia="仿宋_GB2312" w:cs="Times New Roman"/>
                <w:kern w:val="0"/>
                <w:szCs w:val="21"/>
              </w:rPr>
            </w:pPr>
            <w:r>
              <w:rPr>
                <w:rFonts w:hint="eastAsia"/>
                <w:color w:val="000000"/>
                <w:sz w:val="22"/>
              </w:rPr>
              <w:t>0.35</w:t>
            </w:r>
          </w:p>
        </w:tc>
        <w:tc>
          <w:tcPr>
            <w:tcW w:w="2409" w:type="dxa"/>
            <w:tcBorders>
              <w:top w:val="nil"/>
              <w:left w:val="nil"/>
              <w:bottom w:val="single" w:color="auto" w:sz="4" w:space="0"/>
              <w:right w:val="single" w:color="auto" w:sz="4" w:space="0"/>
            </w:tcBorders>
            <w:shd w:val="clear" w:color="auto" w:fill="auto"/>
            <w:vAlign w:val="center"/>
          </w:tcPr>
          <w:p w14:paraId="5A0C9DB2">
            <w:pPr>
              <w:widowControl/>
              <w:jc w:val="center"/>
              <w:rPr>
                <w:rFonts w:ascii="Times New Roman" w:hAnsi="Times New Roman" w:eastAsia="仿宋_GB2312" w:cs="Times New Roman"/>
                <w:kern w:val="0"/>
                <w:szCs w:val="21"/>
              </w:rPr>
            </w:pPr>
            <w:r>
              <w:rPr>
                <w:rFonts w:hint="eastAsia"/>
                <w:color w:val="000000"/>
                <w:sz w:val="22"/>
              </w:rPr>
              <w:t>0.35</w:t>
            </w:r>
          </w:p>
        </w:tc>
        <w:tc>
          <w:tcPr>
            <w:tcW w:w="2334" w:type="dxa"/>
            <w:tcBorders>
              <w:top w:val="nil"/>
              <w:left w:val="nil"/>
              <w:bottom w:val="single" w:color="auto" w:sz="4" w:space="0"/>
              <w:right w:val="single" w:color="auto" w:sz="8" w:space="0"/>
            </w:tcBorders>
            <w:shd w:val="clear" w:color="auto" w:fill="auto"/>
            <w:vAlign w:val="center"/>
          </w:tcPr>
          <w:p w14:paraId="310A8DB5">
            <w:pPr>
              <w:widowControl/>
              <w:jc w:val="left"/>
              <w:rPr>
                <w:rFonts w:ascii="Times New Roman" w:hAnsi="Times New Roman" w:eastAsia="仿宋_GB2312" w:cs="Times New Roman"/>
                <w:kern w:val="0"/>
                <w:szCs w:val="21"/>
              </w:rPr>
            </w:pPr>
          </w:p>
        </w:tc>
      </w:tr>
      <w:tr w14:paraId="08BF635B">
        <w:tblPrEx>
          <w:tblCellMar>
            <w:top w:w="0" w:type="dxa"/>
            <w:left w:w="108" w:type="dxa"/>
            <w:bottom w:w="0" w:type="dxa"/>
            <w:right w:w="108" w:type="dxa"/>
          </w:tblCellMar>
        </w:tblPrEx>
        <w:trPr>
          <w:trHeight w:val="450" w:hRule="atLeast"/>
          <w:jc w:val="center"/>
        </w:trPr>
        <w:tc>
          <w:tcPr>
            <w:tcW w:w="1963" w:type="dxa"/>
            <w:tcBorders>
              <w:top w:val="single" w:color="auto" w:sz="4" w:space="0"/>
              <w:left w:val="single" w:color="auto" w:sz="8" w:space="0"/>
              <w:bottom w:val="single" w:color="auto" w:sz="4" w:space="0"/>
              <w:right w:val="single" w:color="auto" w:sz="4" w:space="0"/>
            </w:tcBorders>
            <w:shd w:val="clear" w:color="auto" w:fill="auto"/>
            <w:vAlign w:val="center"/>
          </w:tcPr>
          <w:p w14:paraId="62B688C8">
            <w:pPr>
              <w:widowControl/>
              <w:jc w:val="center"/>
              <w:rPr>
                <w:rFonts w:ascii="Times New Roman" w:hAnsi="Times New Roman" w:eastAsia="仿宋_GB2312" w:cs="Times New Roman"/>
                <w:kern w:val="0"/>
                <w:szCs w:val="21"/>
              </w:rPr>
            </w:pPr>
            <w:r>
              <w:rPr>
                <w:rFonts w:hint="eastAsia"/>
                <w:color w:val="000000"/>
                <w:sz w:val="22"/>
              </w:rPr>
              <w:t>208</w:t>
            </w:r>
          </w:p>
        </w:tc>
        <w:tc>
          <w:tcPr>
            <w:tcW w:w="4819" w:type="dxa"/>
            <w:tcBorders>
              <w:top w:val="nil"/>
              <w:left w:val="nil"/>
              <w:bottom w:val="single" w:color="auto" w:sz="4" w:space="0"/>
              <w:right w:val="single" w:color="auto" w:sz="4" w:space="0"/>
            </w:tcBorders>
            <w:shd w:val="clear" w:color="auto" w:fill="auto"/>
            <w:vAlign w:val="center"/>
          </w:tcPr>
          <w:p w14:paraId="0FAA4C55">
            <w:pPr>
              <w:widowControl/>
              <w:jc w:val="left"/>
              <w:rPr>
                <w:rFonts w:ascii="Times New Roman" w:hAnsi="Times New Roman" w:eastAsia="仿宋_GB2312" w:cs="Times New Roman"/>
                <w:kern w:val="0"/>
                <w:szCs w:val="21"/>
              </w:rPr>
            </w:pPr>
            <w:r>
              <w:rPr>
                <w:rFonts w:hint="eastAsia"/>
                <w:color w:val="000000"/>
                <w:sz w:val="22"/>
              </w:rPr>
              <w:t>社会保障和就业支出</w:t>
            </w:r>
          </w:p>
        </w:tc>
        <w:tc>
          <w:tcPr>
            <w:tcW w:w="2694" w:type="dxa"/>
            <w:tcBorders>
              <w:top w:val="nil"/>
              <w:left w:val="nil"/>
              <w:bottom w:val="single" w:color="auto" w:sz="4" w:space="0"/>
              <w:right w:val="single" w:color="auto" w:sz="4" w:space="0"/>
            </w:tcBorders>
            <w:shd w:val="clear" w:color="auto" w:fill="auto"/>
            <w:vAlign w:val="center"/>
          </w:tcPr>
          <w:p w14:paraId="133F0D08">
            <w:pPr>
              <w:widowControl/>
              <w:jc w:val="center"/>
              <w:rPr>
                <w:rFonts w:ascii="Times New Roman" w:hAnsi="Times New Roman" w:eastAsia="仿宋_GB2312" w:cs="Times New Roman"/>
                <w:kern w:val="0"/>
                <w:szCs w:val="21"/>
              </w:rPr>
            </w:pPr>
            <w:r>
              <w:rPr>
                <w:rFonts w:hint="eastAsia"/>
                <w:color w:val="000000"/>
                <w:sz w:val="22"/>
              </w:rPr>
              <w:t>91.77</w:t>
            </w:r>
          </w:p>
        </w:tc>
        <w:tc>
          <w:tcPr>
            <w:tcW w:w="2409" w:type="dxa"/>
            <w:tcBorders>
              <w:top w:val="nil"/>
              <w:left w:val="nil"/>
              <w:bottom w:val="single" w:color="auto" w:sz="4" w:space="0"/>
              <w:right w:val="single" w:color="auto" w:sz="4" w:space="0"/>
            </w:tcBorders>
            <w:shd w:val="clear" w:color="auto" w:fill="auto"/>
            <w:vAlign w:val="center"/>
          </w:tcPr>
          <w:p w14:paraId="74E3AF90">
            <w:pPr>
              <w:widowControl/>
              <w:jc w:val="center"/>
              <w:rPr>
                <w:rFonts w:ascii="Times New Roman" w:hAnsi="Times New Roman" w:eastAsia="仿宋_GB2312" w:cs="Times New Roman"/>
                <w:kern w:val="0"/>
                <w:szCs w:val="21"/>
              </w:rPr>
            </w:pPr>
            <w:r>
              <w:rPr>
                <w:rFonts w:hint="eastAsia"/>
                <w:color w:val="000000"/>
                <w:sz w:val="22"/>
              </w:rPr>
              <w:t>91.77</w:t>
            </w:r>
          </w:p>
        </w:tc>
        <w:tc>
          <w:tcPr>
            <w:tcW w:w="2334" w:type="dxa"/>
            <w:tcBorders>
              <w:top w:val="nil"/>
              <w:left w:val="nil"/>
              <w:bottom w:val="single" w:color="auto" w:sz="4" w:space="0"/>
              <w:right w:val="single" w:color="auto" w:sz="8" w:space="0"/>
            </w:tcBorders>
            <w:shd w:val="clear" w:color="auto" w:fill="auto"/>
            <w:vAlign w:val="center"/>
          </w:tcPr>
          <w:p w14:paraId="5DD32856">
            <w:pPr>
              <w:widowControl/>
              <w:jc w:val="left"/>
              <w:rPr>
                <w:rFonts w:ascii="Times New Roman" w:hAnsi="Times New Roman" w:eastAsia="仿宋_GB2312" w:cs="Times New Roman"/>
                <w:kern w:val="0"/>
                <w:szCs w:val="21"/>
              </w:rPr>
            </w:pPr>
          </w:p>
        </w:tc>
      </w:tr>
      <w:tr w14:paraId="4B4A15B2">
        <w:tblPrEx>
          <w:tblCellMar>
            <w:top w:w="0" w:type="dxa"/>
            <w:left w:w="108" w:type="dxa"/>
            <w:bottom w:w="0" w:type="dxa"/>
            <w:right w:w="108" w:type="dxa"/>
          </w:tblCellMar>
        </w:tblPrEx>
        <w:trPr>
          <w:trHeight w:val="450" w:hRule="atLeast"/>
          <w:jc w:val="center"/>
        </w:trPr>
        <w:tc>
          <w:tcPr>
            <w:tcW w:w="1963" w:type="dxa"/>
            <w:tcBorders>
              <w:top w:val="single" w:color="auto" w:sz="4" w:space="0"/>
              <w:left w:val="single" w:color="auto" w:sz="8" w:space="0"/>
              <w:bottom w:val="single" w:color="auto" w:sz="4" w:space="0"/>
              <w:right w:val="single" w:color="auto" w:sz="4" w:space="0"/>
            </w:tcBorders>
            <w:shd w:val="clear" w:color="auto" w:fill="auto"/>
            <w:vAlign w:val="center"/>
          </w:tcPr>
          <w:p w14:paraId="3153540E">
            <w:pPr>
              <w:widowControl/>
              <w:jc w:val="center"/>
              <w:rPr>
                <w:rFonts w:ascii="Times New Roman" w:hAnsi="Times New Roman" w:eastAsia="仿宋_GB2312" w:cs="Times New Roman"/>
                <w:kern w:val="0"/>
                <w:szCs w:val="21"/>
              </w:rPr>
            </w:pPr>
            <w:r>
              <w:rPr>
                <w:rFonts w:hint="eastAsia"/>
                <w:color w:val="000000"/>
                <w:sz w:val="22"/>
              </w:rPr>
              <w:t>20805</w:t>
            </w:r>
          </w:p>
        </w:tc>
        <w:tc>
          <w:tcPr>
            <w:tcW w:w="4819" w:type="dxa"/>
            <w:tcBorders>
              <w:top w:val="nil"/>
              <w:left w:val="nil"/>
              <w:bottom w:val="single" w:color="auto" w:sz="4" w:space="0"/>
              <w:right w:val="single" w:color="auto" w:sz="4" w:space="0"/>
            </w:tcBorders>
            <w:shd w:val="clear" w:color="auto" w:fill="auto"/>
            <w:vAlign w:val="center"/>
          </w:tcPr>
          <w:p w14:paraId="64CC6730">
            <w:pPr>
              <w:widowControl/>
              <w:jc w:val="left"/>
              <w:rPr>
                <w:rFonts w:ascii="Times New Roman" w:hAnsi="Times New Roman" w:eastAsia="仿宋_GB2312" w:cs="Times New Roman"/>
                <w:kern w:val="0"/>
                <w:szCs w:val="21"/>
              </w:rPr>
            </w:pPr>
            <w:r>
              <w:rPr>
                <w:rFonts w:hint="eastAsia"/>
                <w:color w:val="000000"/>
                <w:sz w:val="22"/>
              </w:rPr>
              <w:t>行政事业单位养老支出</w:t>
            </w:r>
          </w:p>
        </w:tc>
        <w:tc>
          <w:tcPr>
            <w:tcW w:w="2694" w:type="dxa"/>
            <w:tcBorders>
              <w:top w:val="nil"/>
              <w:left w:val="nil"/>
              <w:bottom w:val="single" w:color="auto" w:sz="4" w:space="0"/>
              <w:right w:val="single" w:color="auto" w:sz="4" w:space="0"/>
            </w:tcBorders>
            <w:shd w:val="clear" w:color="auto" w:fill="auto"/>
            <w:vAlign w:val="center"/>
          </w:tcPr>
          <w:p w14:paraId="109F8EEE">
            <w:pPr>
              <w:widowControl/>
              <w:jc w:val="center"/>
              <w:rPr>
                <w:rFonts w:ascii="Times New Roman" w:hAnsi="Times New Roman" w:eastAsia="仿宋_GB2312" w:cs="Times New Roman"/>
                <w:kern w:val="0"/>
                <w:szCs w:val="21"/>
              </w:rPr>
            </w:pPr>
            <w:r>
              <w:rPr>
                <w:rFonts w:hint="eastAsia"/>
                <w:color w:val="000000"/>
                <w:sz w:val="22"/>
              </w:rPr>
              <w:t>90.60</w:t>
            </w:r>
          </w:p>
        </w:tc>
        <w:tc>
          <w:tcPr>
            <w:tcW w:w="2409" w:type="dxa"/>
            <w:tcBorders>
              <w:top w:val="nil"/>
              <w:left w:val="nil"/>
              <w:bottom w:val="single" w:color="auto" w:sz="4" w:space="0"/>
              <w:right w:val="single" w:color="auto" w:sz="4" w:space="0"/>
            </w:tcBorders>
            <w:shd w:val="clear" w:color="auto" w:fill="auto"/>
            <w:vAlign w:val="center"/>
          </w:tcPr>
          <w:p w14:paraId="543B08EA">
            <w:pPr>
              <w:widowControl/>
              <w:jc w:val="center"/>
              <w:rPr>
                <w:rFonts w:ascii="Times New Roman" w:hAnsi="Times New Roman" w:eastAsia="仿宋_GB2312" w:cs="Times New Roman"/>
                <w:kern w:val="0"/>
                <w:szCs w:val="21"/>
              </w:rPr>
            </w:pPr>
            <w:r>
              <w:rPr>
                <w:rFonts w:hint="eastAsia"/>
                <w:color w:val="000000"/>
                <w:sz w:val="22"/>
              </w:rPr>
              <w:t>90.60</w:t>
            </w:r>
          </w:p>
        </w:tc>
        <w:tc>
          <w:tcPr>
            <w:tcW w:w="2334" w:type="dxa"/>
            <w:tcBorders>
              <w:top w:val="nil"/>
              <w:left w:val="nil"/>
              <w:bottom w:val="single" w:color="auto" w:sz="4" w:space="0"/>
              <w:right w:val="single" w:color="auto" w:sz="8" w:space="0"/>
            </w:tcBorders>
            <w:shd w:val="clear" w:color="auto" w:fill="auto"/>
            <w:vAlign w:val="center"/>
          </w:tcPr>
          <w:p w14:paraId="77D1EBA5">
            <w:pPr>
              <w:widowControl/>
              <w:jc w:val="left"/>
              <w:rPr>
                <w:rFonts w:ascii="Times New Roman" w:hAnsi="Times New Roman" w:eastAsia="仿宋_GB2312" w:cs="Times New Roman"/>
                <w:kern w:val="0"/>
                <w:szCs w:val="21"/>
              </w:rPr>
            </w:pPr>
          </w:p>
        </w:tc>
      </w:tr>
      <w:tr w14:paraId="71680866">
        <w:tblPrEx>
          <w:tblCellMar>
            <w:top w:w="0" w:type="dxa"/>
            <w:left w:w="108" w:type="dxa"/>
            <w:bottom w:w="0" w:type="dxa"/>
            <w:right w:w="108" w:type="dxa"/>
          </w:tblCellMar>
        </w:tblPrEx>
        <w:trPr>
          <w:trHeight w:val="450" w:hRule="atLeast"/>
          <w:jc w:val="center"/>
        </w:trPr>
        <w:tc>
          <w:tcPr>
            <w:tcW w:w="1963" w:type="dxa"/>
            <w:tcBorders>
              <w:top w:val="single" w:color="auto" w:sz="4" w:space="0"/>
              <w:left w:val="single" w:color="auto" w:sz="8" w:space="0"/>
              <w:bottom w:val="single" w:color="auto" w:sz="4" w:space="0"/>
              <w:right w:val="single" w:color="auto" w:sz="4" w:space="0"/>
            </w:tcBorders>
            <w:shd w:val="clear" w:color="auto" w:fill="auto"/>
            <w:vAlign w:val="center"/>
          </w:tcPr>
          <w:p w14:paraId="742F3822">
            <w:pPr>
              <w:widowControl/>
              <w:jc w:val="center"/>
              <w:rPr>
                <w:rFonts w:ascii="Times New Roman" w:hAnsi="Times New Roman" w:eastAsia="仿宋_GB2312" w:cs="Times New Roman"/>
                <w:kern w:val="0"/>
                <w:szCs w:val="21"/>
              </w:rPr>
            </w:pPr>
            <w:r>
              <w:rPr>
                <w:rFonts w:hint="eastAsia"/>
                <w:color w:val="000000"/>
                <w:sz w:val="22"/>
              </w:rPr>
              <w:t>2080505</w:t>
            </w:r>
          </w:p>
        </w:tc>
        <w:tc>
          <w:tcPr>
            <w:tcW w:w="4819" w:type="dxa"/>
            <w:tcBorders>
              <w:top w:val="nil"/>
              <w:left w:val="nil"/>
              <w:bottom w:val="single" w:color="auto" w:sz="4" w:space="0"/>
              <w:right w:val="single" w:color="auto" w:sz="4" w:space="0"/>
            </w:tcBorders>
            <w:shd w:val="clear" w:color="auto" w:fill="auto"/>
            <w:vAlign w:val="center"/>
          </w:tcPr>
          <w:p w14:paraId="528974D3">
            <w:pPr>
              <w:widowControl/>
              <w:jc w:val="left"/>
              <w:rPr>
                <w:rFonts w:ascii="Times New Roman" w:hAnsi="Times New Roman" w:eastAsia="仿宋_GB2312" w:cs="Times New Roman"/>
                <w:kern w:val="0"/>
                <w:szCs w:val="21"/>
              </w:rPr>
            </w:pPr>
            <w:r>
              <w:rPr>
                <w:rFonts w:hint="eastAsia"/>
                <w:color w:val="000000"/>
                <w:sz w:val="22"/>
              </w:rPr>
              <w:t>机关事业单位基本养老保险缴费支出</w:t>
            </w:r>
          </w:p>
        </w:tc>
        <w:tc>
          <w:tcPr>
            <w:tcW w:w="2694" w:type="dxa"/>
            <w:tcBorders>
              <w:top w:val="nil"/>
              <w:left w:val="nil"/>
              <w:bottom w:val="single" w:color="auto" w:sz="4" w:space="0"/>
              <w:right w:val="single" w:color="auto" w:sz="4" w:space="0"/>
            </w:tcBorders>
            <w:shd w:val="clear" w:color="auto" w:fill="auto"/>
            <w:vAlign w:val="center"/>
          </w:tcPr>
          <w:p w14:paraId="7E53A1E2">
            <w:pPr>
              <w:widowControl/>
              <w:jc w:val="center"/>
              <w:rPr>
                <w:rFonts w:ascii="Times New Roman" w:hAnsi="Times New Roman" w:eastAsia="仿宋_GB2312" w:cs="Times New Roman"/>
                <w:kern w:val="0"/>
                <w:szCs w:val="21"/>
              </w:rPr>
            </w:pPr>
            <w:r>
              <w:rPr>
                <w:rFonts w:hint="eastAsia"/>
                <w:color w:val="000000"/>
                <w:sz w:val="22"/>
              </w:rPr>
              <w:t>64.72</w:t>
            </w:r>
          </w:p>
        </w:tc>
        <w:tc>
          <w:tcPr>
            <w:tcW w:w="2409" w:type="dxa"/>
            <w:tcBorders>
              <w:top w:val="nil"/>
              <w:left w:val="nil"/>
              <w:bottom w:val="single" w:color="auto" w:sz="4" w:space="0"/>
              <w:right w:val="single" w:color="auto" w:sz="4" w:space="0"/>
            </w:tcBorders>
            <w:shd w:val="clear" w:color="auto" w:fill="auto"/>
            <w:vAlign w:val="center"/>
          </w:tcPr>
          <w:p w14:paraId="69765622">
            <w:pPr>
              <w:widowControl/>
              <w:jc w:val="center"/>
              <w:rPr>
                <w:rFonts w:ascii="Times New Roman" w:hAnsi="Times New Roman" w:eastAsia="仿宋_GB2312" w:cs="Times New Roman"/>
                <w:kern w:val="0"/>
                <w:szCs w:val="21"/>
              </w:rPr>
            </w:pPr>
            <w:r>
              <w:rPr>
                <w:rFonts w:hint="eastAsia"/>
                <w:color w:val="000000"/>
                <w:sz w:val="22"/>
              </w:rPr>
              <w:t>64.72</w:t>
            </w:r>
          </w:p>
        </w:tc>
        <w:tc>
          <w:tcPr>
            <w:tcW w:w="2334" w:type="dxa"/>
            <w:tcBorders>
              <w:top w:val="nil"/>
              <w:left w:val="nil"/>
              <w:bottom w:val="single" w:color="auto" w:sz="4" w:space="0"/>
              <w:right w:val="single" w:color="auto" w:sz="8" w:space="0"/>
            </w:tcBorders>
            <w:shd w:val="clear" w:color="auto" w:fill="auto"/>
            <w:vAlign w:val="center"/>
          </w:tcPr>
          <w:p w14:paraId="7BD33A14">
            <w:pPr>
              <w:widowControl/>
              <w:jc w:val="left"/>
              <w:rPr>
                <w:rFonts w:ascii="Times New Roman" w:hAnsi="Times New Roman" w:eastAsia="仿宋_GB2312" w:cs="Times New Roman"/>
                <w:kern w:val="0"/>
                <w:szCs w:val="21"/>
              </w:rPr>
            </w:pPr>
          </w:p>
        </w:tc>
      </w:tr>
      <w:tr w14:paraId="47B19B3D">
        <w:tblPrEx>
          <w:tblCellMar>
            <w:top w:w="0" w:type="dxa"/>
            <w:left w:w="108" w:type="dxa"/>
            <w:bottom w:w="0" w:type="dxa"/>
            <w:right w:w="108" w:type="dxa"/>
          </w:tblCellMar>
        </w:tblPrEx>
        <w:trPr>
          <w:trHeight w:val="450" w:hRule="atLeast"/>
          <w:jc w:val="center"/>
        </w:trPr>
        <w:tc>
          <w:tcPr>
            <w:tcW w:w="1963" w:type="dxa"/>
            <w:tcBorders>
              <w:top w:val="single" w:color="auto" w:sz="4" w:space="0"/>
              <w:left w:val="single" w:color="auto" w:sz="8" w:space="0"/>
              <w:bottom w:val="single" w:color="auto" w:sz="4" w:space="0"/>
              <w:right w:val="single" w:color="auto" w:sz="4" w:space="0"/>
            </w:tcBorders>
            <w:shd w:val="clear" w:color="auto" w:fill="auto"/>
            <w:vAlign w:val="center"/>
          </w:tcPr>
          <w:p w14:paraId="3F172A10">
            <w:pPr>
              <w:widowControl/>
              <w:jc w:val="center"/>
              <w:rPr>
                <w:rFonts w:ascii="Times New Roman" w:hAnsi="Times New Roman" w:eastAsia="仿宋_GB2312" w:cs="Times New Roman"/>
                <w:kern w:val="0"/>
                <w:szCs w:val="21"/>
              </w:rPr>
            </w:pPr>
            <w:r>
              <w:rPr>
                <w:rFonts w:hint="eastAsia"/>
                <w:color w:val="000000"/>
                <w:sz w:val="22"/>
              </w:rPr>
              <w:t>2080506</w:t>
            </w:r>
          </w:p>
        </w:tc>
        <w:tc>
          <w:tcPr>
            <w:tcW w:w="4819" w:type="dxa"/>
            <w:tcBorders>
              <w:top w:val="nil"/>
              <w:left w:val="nil"/>
              <w:bottom w:val="single" w:color="auto" w:sz="4" w:space="0"/>
              <w:right w:val="single" w:color="auto" w:sz="4" w:space="0"/>
            </w:tcBorders>
            <w:shd w:val="clear" w:color="auto" w:fill="auto"/>
            <w:vAlign w:val="center"/>
          </w:tcPr>
          <w:p w14:paraId="76B58F23">
            <w:pPr>
              <w:widowControl/>
              <w:jc w:val="left"/>
              <w:rPr>
                <w:rFonts w:ascii="Times New Roman" w:hAnsi="Times New Roman" w:eastAsia="仿宋_GB2312" w:cs="Times New Roman"/>
                <w:kern w:val="0"/>
                <w:szCs w:val="21"/>
              </w:rPr>
            </w:pPr>
            <w:r>
              <w:rPr>
                <w:rFonts w:hint="eastAsia"/>
                <w:color w:val="000000"/>
                <w:sz w:val="22"/>
              </w:rPr>
              <w:t>机关事业单位职业年金缴费支出</w:t>
            </w:r>
          </w:p>
        </w:tc>
        <w:tc>
          <w:tcPr>
            <w:tcW w:w="2694" w:type="dxa"/>
            <w:tcBorders>
              <w:top w:val="nil"/>
              <w:left w:val="nil"/>
              <w:bottom w:val="single" w:color="auto" w:sz="4" w:space="0"/>
              <w:right w:val="single" w:color="auto" w:sz="4" w:space="0"/>
            </w:tcBorders>
            <w:shd w:val="clear" w:color="auto" w:fill="auto"/>
            <w:vAlign w:val="center"/>
          </w:tcPr>
          <w:p w14:paraId="2E411E10">
            <w:pPr>
              <w:widowControl/>
              <w:jc w:val="center"/>
              <w:rPr>
                <w:rFonts w:ascii="Times New Roman" w:hAnsi="Times New Roman" w:eastAsia="仿宋_GB2312" w:cs="Times New Roman"/>
                <w:kern w:val="0"/>
                <w:szCs w:val="21"/>
              </w:rPr>
            </w:pPr>
            <w:r>
              <w:rPr>
                <w:rFonts w:hint="eastAsia"/>
                <w:color w:val="000000"/>
                <w:sz w:val="22"/>
              </w:rPr>
              <w:t>6.45</w:t>
            </w:r>
          </w:p>
        </w:tc>
        <w:tc>
          <w:tcPr>
            <w:tcW w:w="2409" w:type="dxa"/>
            <w:tcBorders>
              <w:top w:val="nil"/>
              <w:left w:val="nil"/>
              <w:bottom w:val="single" w:color="auto" w:sz="4" w:space="0"/>
              <w:right w:val="single" w:color="auto" w:sz="4" w:space="0"/>
            </w:tcBorders>
            <w:shd w:val="clear" w:color="auto" w:fill="auto"/>
            <w:vAlign w:val="center"/>
          </w:tcPr>
          <w:p w14:paraId="132B1878">
            <w:pPr>
              <w:widowControl/>
              <w:jc w:val="center"/>
              <w:rPr>
                <w:rFonts w:ascii="Times New Roman" w:hAnsi="Times New Roman" w:eastAsia="仿宋_GB2312" w:cs="Times New Roman"/>
                <w:kern w:val="0"/>
                <w:szCs w:val="21"/>
              </w:rPr>
            </w:pPr>
            <w:r>
              <w:rPr>
                <w:rFonts w:hint="eastAsia"/>
                <w:color w:val="000000"/>
                <w:sz w:val="22"/>
              </w:rPr>
              <w:t>6.45</w:t>
            </w:r>
          </w:p>
        </w:tc>
        <w:tc>
          <w:tcPr>
            <w:tcW w:w="2334" w:type="dxa"/>
            <w:tcBorders>
              <w:top w:val="nil"/>
              <w:left w:val="nil"/>
              <w:bottom w:val="single" w:color="auto" w:sz="4" w:space="0"/>
              <w:right w:val="single" w:color="auto" w:sz="8" w:space="0"/>
            </w:tcBorders>
            <w:shd w:val="clear" w:color="auto" w:fill="auto"/>
            <w:vAlign w:val="center"/>
          </w:tcPr>
          <w:p w14:paraId="77566019">
            <w:pPr>
              <w:widowControl/>
              <w:jc w:val="left"/>
              <w:rPr>
                <w:rFonts w:ascii="Times New Roman" w:hAnsi="Times New Roman" w:eastAsia="仿宋_GB2312" w:cs="Times New Roman"/>
                <w:kern w:val="0"/>
                <w:szCs w:val="21"/>
              </w:rPr>
            </w:pPr>
          </w:p>
        </w:tc>
      </w:tr>
      <w:tr w14:paraId="762A3BDD">
        <w:tblPrEx>
          <w:tblCellMar>
            <w:top w:w="0" w:type="dxa"/>
            <w:left w:w="108" w:type="dxa"/>
            <w:bottom w:w="0" w:type="dxa"/>
            <w:right w:w="108" w:type="dxa"/>
          </w:tblCellMar>
        </w:tblPrEx>
        <w:trPr>
          <w:trHeight w:val="450" w:hRule="atLeast"/>
          <w:jc w:val="center"/>
        </w:trPr>
        <w:tc>
          <w:tcPr>
            <w:tcW w:w="1963" w:type="dxa"/>
            <w:tcBorders>
              <w:top w:val="single" w:color="auto" w:sz="4" w:space="0"/>
              <w:left w:val="single" w:color="auto" w:sz="8" w:space="0"/>
              <w:bottom w:val="single" w:color="auto" w:sz="4" w:space="0"/>
              <w:right w:val="single" w:color="auto" w:sz="4" w:space="0"/>
            </w:tcBorders>
            <w:shd w:val="clear" w:color="auto" w:fill="auto"/>
            <w:vAlign w:val="center"/>
          </w:tcPr>
          <w:p w14:paraId="0EF957DE">
            <w:pPr>
              <w:widowControl/>
              <w:jc w:val="center"/>
              <w:rPr>
                <w:rFonts w:ascii="Times New Roman" w:hAnsi="Times New Roman" w:eastAsia="仿宋_GB2312" w:cs="Times New Roman"/>
                <w:kern w:val="0"/>
                <w:szCs w:val="21"/>
              </w:rPr>
            </w:pPr>
            <w:r>
              <w:rPr>
                <w:rFonts w:hint="eastAsia"/>
                <w:color w:val="000000"/>
                <w:sz w:val="22"/>
              </w:rPr>
              <w:t>2080508</w:t>
            </w:r>
          </w:p>
        </w:tc>
        <w:tc>
          <w:tcPr>
            <w:tcW w:w="4819" w:type="dxa"/>
            <w:tcBorders>
              <w:top w:val="nil"/>
              <w:left w:val="nil"/>
              <w:bottom w:val="single" w:color="auto" w:sz="4" w:space="0"/>
              <w:right w:val="single" w:color="auto" w:sz="4" w:space="0"/>
            </w:tcBorders>
            <w:shd w:val="clear" w:color="auto" w:fill="auto"/>
            <w:vAlign w:val="center"/>
          </w:tcPr>
          <w:p w14:paraId="0EAC98D2">
            <w:pPr>
              <w:widowControl/>
              <w:jc w:val="left"/>
              <w:rPr>
                <w:rFonts w:ascii="Times New Roman" w:hAnsi="Times New Roman" w:eastAsia="仿宋_GB2312" w:cs="Times New Roman"/>
                <w:kern w:val="0"/>
                <w:szCs w:val="21"/>
              </w:rPr>
            </w:pPr>
            <w:r>
              <w:rPr>
                <w:rFonts w:hint="eastAsia"/>
                <w:color w:val="000000"/>
                <w:sz w:val="22"/>
              </w:rPr>
              <w:t>对机关事业单位职业年金的补助</w:t>
            </w:r>
          </w:p>
        </w:tc>
        <w:tc>
          <w:tcPr>
            <w:tcW w:w="2694" w:type="dxa"/>
            <w:tcBorders>
              <w:top w:val="nil"/>
              <w:left w:val="nil"/>
              <w:bottom w:val="single" w:color="auto" w:sz="4" w:space="0"/>
              <w:right w:val="single" w:color="auto" w:sz="4" w:space="0"/>
            </w:tcBorders>
            <w:shd w:val="clear" w:color="auto" w:fill="auto"/>
            <w:vAlign w:val="center"/>
          </w:tcPr>
          <w:p w14:paraId="0E6F7A79">
            <w:pPr>
              <w:widowControl/>
              <w:jc w:val="center"/>
              <w:rPr>
                <w:rFonts w:ascii="Times New Roman" w:hAnsi="Times New Roman" w:eastAsia="仿宋_GB2312" w:cs="Times New Roman"/>
                <w:kern w:val="0"/>
                <w:szCs w:val="21"/>
              </w:rPr>
            </w:pPr>
            <w:r>
              <w:rPr>
                <w:rFonts w:hint="eastAsia"/>
                <w:color w:val="000000"/>
                <w:sz w:val="22"/>
              </w:rPr>
              <w:t>18.13</w:t>
            </w:r>
          </w:p>
        </w:tc>
        <w:tc>
          <w:tcPr>
            <w:tcW w:w="2409" w:type="dxa"/>
            <w:tcBorders>
              <w:top w:val="nil"/>
              <w:left w:val="nil"/>
              <w:bottom w:val="single" w:color="auto" w:sz="4" w:space="0"/>
              <w:right w:val="single" w:color="auto" w:sz="4" w:space="0"/>
            </w:tcBorders>
            <w:shd w:val="clear" w:color="auto" w:fill="auto"/>
            <w:vAlign w:val="center"/>
          </w:tcPr>
          <w:p w14:paraId="65BA20B0">
            <w:pPr>
              <w:widowControl/>
              <w:jc w:val="center"/>
              <w:rPr>
                <w:rFonts w:ascii="Times New Roman" w:hAnsi="Times New Roman" w:eastAsia="仿宋_GB2312" w:cs="Times New Roman"/>
                <w:kern w:val="0"/>
                <w:szCs w:val="21"/>
              </w:rPr>
            </w:pPr>
            <w:r>
              <w:rPr>
                <w:rFonts w:hint="eastAsia"/>
                <w:color w:val="000000"/>
                <w:sz w:val="22"/>
              </w:rPr>
              <w:t>18.13</w:t>
            </w:r>
          </w:p>
        </w:tc>
        <w:tc>
          <w:tcPr>
            <w:tcW w:w="2334" w:type="dxa"/>
            <w:tcBorders>
              <w:top w:val="nil"/>
              <w:left w:val="nil"/>
              <w:bottom w:val="single" w:color="auto" w:sz="4" w:space="0"/>
              <w:right w:val="single" w:color="auto" w:sz="8" w:space="0"/>
            </w:tcBorders>
            <w:shd w:val="clear" w:color="auto" w:fill="auto"/>
            <w:vAlign w:val="center"/>
          </w:tcPr>
          <w:p w14:paraId="3084EAA3">
            <w:pPr>
              <w:widowControl/>
              <w:jc w:val="left"/>
              <w:rPr>
                <w:rFonts w:ascii="Times New Roman" w:hAnsi="Times New Roman" w:eastAsia="仿宋_GB2312" w:cs="Times New Roman"/>
                <w:kern w:val="0"/>
                <w:szCs w:val="21"/>
              </w:rPr>
            </w:pPr>
          </w:p>
        </w:tc>
      </w:tr>
      <w:tr w14:paraId="1C931E2B">
        <w:tblPrEx>
          <w:tblCellMar>
            <w:top w:w="0" w:type="dxa"/>
            <w:left w:w="108" w:type="dxa"/>
            <w:bottom w:w="0" w:type="dxa"/>
            <w:right w:w="108" w:type="dxa"/>
          </w:tblCellMar>
        </w:tblPrEx>
        <w:trPr>
          <w:trHeight w:val="450" w:hRule="atLeast"/>
          <w:jc w:val="center"/>
        </w:trPr>
        <w:tc>
          <w:tcPr>
            <w:tcW w:w="1963" w:type="dxa"/>
            <w:tcBorders>
              <w:top w:val="single" w:color="auto" w:sz="4" w:space="0"/>
              <w:left w:val="single" w:color="auto" w:sz="8" w:space="0"/>
              <w:bottom w:val="single" w:color="auto" w:sz="4" w:space="0"/>
              <w:right w:val="single" w:color="auto" w:sz="4" w:space="0"/>
            </w:tcBorders>
            <w:shd w:val="clear" w:color="auto" w:fill="auto"/>
            <w:vAlign w:val="center"/>
          </w:tcPr>
          <w:p w14:paraId="4D478685">
            <w:pPr>
              <w:widowControl/>
              <w:jc w:val="center"/>
              <w:rPr>
                <w:rFonts w:ascii="Times New Roman" w:hAnsi="Times New Roman" w:eastAsia="仿宋_GB2312" w:cs="Times New Roman"/>
                <w:kern w:val="0"/>
                <w:szCs w:val="21"/>
              </w:rPr>
            </w:pPr>
            <w:r>
              <w:rPr>
                <w:rFonts w:hint="eastAsia"/>
                <w:color w:val="000000"/>
                <w:sz w:val="22"/>
              </w:rPr>
              <w:t>2080599</w:t>
            </w:r>
          </w:p>
        </w:tc>
        <w:tc>
          <w:tcPr>
            <w:tcW w:w="4819" w:type="dxa"/>
            <w:tcBorders>
              <w:top w:val="nil"/>
              <w:left w:val="nil"/>
              <w:bottom w:val="single" w:color="auto" w:sz="4" w:space="0"/>
              <w:right w:val="single" w:color="auto" w:sz="4" w:space="0"/>
            </w:tcBorders>
            <w:shd w:val="clear" w:color="auto" w:fill="auto"/>
            <w:vAlign w:val="center"/>
          </w:tcPr>
          <w:p w14:paraId="4C007242">
            <w:pPr>
              <w:widowControl/>
              <w:jc w:val="left"/>
              <w:rPr>
                <w:rFonts w:ascii="Times New Roman" w:hAnsi="Times New Roman" w:eastAsia="仿宋_GB2312" w:cs="Times New Roman"/>
                <w:kern w:val="0"/>
                <w:szCs w:val="21"/>
              </w:rPr>
            </w:pPr>
            <w:r>
              <w:rPr>
                <w:rFonts w:hint="eastAsia"/>
                <w:color w:val="000000"/>
                <w:sz w:val="22"/>
              </w:rPr>
              <w:t>其他行政事业单位养老支出</w:t>
            </w:r>
          </w:p>
        </w:tc>
        <w:tc>
          <w:tcPr>
            <w:tcW w:w="2694" w:type="dxa"/>
            <w:tcBorders>
              <w:top w:val="nil"/>
              <w:left w:val="nil"/>
              <w:bottom w:val="single" w:color="auto" w:sz="4" w:space="0"/>
              <w:right w:val="single" w:color="auto" w:sz="4" w:space="0"/>
            </w:tcBorders>
            <w:shd w:val="clear" w:color="auto" w:fill="auto"/>
            <w:vAlign w:val="center"/>
          </w:tcPr>
          <w:p w14:paraId="482C34EE">
            <w:pPr>
              <w:widowControl/>
              <w:jc w:val="center"/>
              <w:rPr>
                <w:rFonts w:ascii="Times New Roman" w:hAnsi="Times New Roman" w:eastAsia="仿宋_GB2312" w:cs="Times New Roman"/>
                <w:kern w:val="0"/>
                <w:szCs w:val="21"/>
              </w:rPr>
            </w:pPr>
            <w:r>
              <w:rPr>
                <w:rFonts w:hint="eastAsia"/>
                <w:color w:val="000000"/>
                <w:sz w:val="22"/>
              </w:rPr>
              <w:t>1.30</w:t>
            </w:r>
          </w:p>
        </w:tc>
        <w:tc>
          <w:tcPr>
            <w:tcW w:w="2409" w:type="dxa"/>
            <w:tcBorders>
              <w:top w:val="nil"/>
              <w:left w:val="nil"/>
              <w:bottom w:val="single" w:color="auto" w:sz="4" w:space="0"/>
              <w:right w:val="single" w:color="auto" w:sz="4" w:space="0"/>
            </w:tcBorders>
            <w:shd w:val="clear" w:color="auto" w:fill="auto"/>
            <w:vAlign w:val="center"/>
          </w:tcPr>
          <w:p w14:paraId="62F757F7">
            <w:pPr>
              <w:widowControl/>
              <w:jc w:val="center"/>
              <w:rPr>
                <w:rFonts w:ascii="Times New Roman" w:hAnsi="Times New Roman" w:eastAsia="仿宋_GB2312" w:cs="Times New Roman"/>
                <w:kern w:val="0"/>
                <w:szCs w:val="21"/>
              </w:rPr>
            </w:pPr>
            <w:r>
              <w:rPr>
                <w:rFonts w:hint="eastAsia"/>
                <w:color w:val="000000"/>
                <w:sz w:val="22"/>
              </w:rPr>
              <w:t>1.30</w:t>
            </w:r>
          </w:p>
        </w:tc>
        <w:tc>
          <w:tcPr>
            <w:tcW w:w="2334" w:type="dxa"/>
            <w:tcBorders>
              <w:top w:val="nil"/>
              <w:left w:val="nil"/>
              <w:bottom w:val="single" w:color="auto" w:sz="4" w:space="0"/>
              <w:right w:val="single" w:color="auto" w:sz="8" w:space="0"/>
            </w:tcBorders>
            <w:shd w:val="clear" w:color="auto" w:fill="auto"/>
            <w:vAlign w:val="center"/>
          </w:tcPr>
          <w:p w14:paraId="45F67FD6">
            <w:pPr>
              <w:widowControl/>
              <w:jc w:val="left"/>
              <w:rPr>
                <w:rFonts w:ascii="Times New Roman" w:hAnsi="Times New Roman" w:eastAsia="仿宋_GB2312" w:cs="Times New Roman"/>
                <w:kern w:val="0"/>
                <w:szCs w:val="21"/>
              </w:rPr>
            </w:pPr>
          </w:p>
        </w:tc>
      </w:tr>
      <w:tr w14:paraId="425084CB">
        <w:tblPrEx>
          <w:tblCellMar>
            <w:top w:w="0" w:type="dxa"/>
            <w:left w:w="108" w:type="dxa"/>
            <w:bottom w:w="0" w:type="dxa"/>
            <w:right w:w="108" w:type="dxa"/>
          </w:tblCellMar>
        </w:tblPrEx>
        <w:trPr>
          <w:trHeight w:val="450" w:hRule="atLeast"/>
          <w:jc w:val="center"/>
        </w:trPr>
        <w:tc>
          <w:tcPr>
            <w:tcW w:w="1963" w:type="dxa"/>
            <w:tcBorders>
              <w:top w:val="single" w:color="auto" w:sz="4" w:space="0"/>
              <w:left w:val="single" w:color="auto" w:sz="8" w:space="0"/>
              <w:bottom w:val="single" w:color="auto" w:sz="4" w:space="0"/>
              <w:right w:val="single" w:color="auto" w:sz="4" w:space="0"/>
            </w:tcBorders>
            <w:shd w:val="clear" w:color="auto" w:fill="auto"/>
            <w:vAlign w:val="center"/>
          </w:tcPr>
          <w:p w14:paraId="52F920E6">
            <w:pPr>
              <w:widowControl/>
              <w:jc w:val="center"/>
              <w:rPr>
                <w:rFonts w:ascii="Times New Roman" w:hAnsi="Times New Roman" w:eastAsia="仿宋_GB2312" w:cs="Times New Roman"/>
                <w:kern w:val="0"/>
                <w:szCs w:val="21"/>
              </w:rPr>
            </w:pPr>
            <w:r>
              <w:rPr>
                <w:rFonts w:hint="eastAsia"/>
                <w:color w:val="000000"/>
                <w:sz w:val="22"/>
              </w:rPr>
              <w:t>20899</w:t>
            </w:r>
          </w:p>
        </w:tc>
        <w:tc>
          <w:tcPr>
            <w:tcW w:w="4819" w:type="dxa"/>
            <w:tcBorders>
              <w:top w:val="nil"/>
              <w:left w:val="nil"/>
              <w:bottom w:val="single" w:color="auto" w:sz="4" w:space="0"/>
              <w:right w:val="single" w:color="auto" w:sz="4" w:space="0"/>
            </w:tcBorders>
            <w:shd w:val="clear" w:color="auto" w:fill="auto"/>
            <w:vAlign w:val="center"/>
          </w:tcPr>
          <w:p w14:paraId="3A700A1F">
            <w:pPr>
              <w:widowControl/>
              <w:jc w:val="left"/>
              <w:rPr>
                <w:rFonts w:ascii="Times New Roman" w:hAnsi="Times New Roman" w:eastAsia="仿宋_GB2312" w:cs="Times New Roman"/>
                <w:kern w:val="0"/>
                <w:szCs w:val="21"/>
              </w:rPr>
            </w:pPr>
            <w:r>
              <w:rPr>
                <w:rFonts w:hint="eastAsia"/>
                <w:color w:val="000000"/>
                <w:sz w:val="22"/>
              </w:rPr>
              <w:t>其他社会保障和就业支出</w:t>
            </w:r>
          </w:p>
        </w:tc>
        <w:tc>
          <w:tcPr>
            <w:tcW w:w="2694" w:type="dxa"/>
            <w:tcBorders>
              <w:top w:val="nil"/>
              <w:left w:val="nil"/>
              <w:bottom w:val="single" w:color="auto" w:sz="4" w:space="0"/>
              <w:right w:val="single" w:color="auto" w:sz="4" w:space="0"/>
            </w:tcBorders>
            <w:shd w:val="clear" w:color="auto" w:fill="auto"/>
            <w:vAlign w:val="center"/>
          </w:tcPr>
          <w:p w14:paraId="774116AF">
            <w:pPr>
              <w:widowControl/>
              <w:jc w:val="center"/>
              <w:rPr>
                <w:rFonts w:ascii="Times New Roman" w:hAnsi="Times New Roman" w:eastAsia="仿宋_GB2312" w:cs="Times New Roman"/>
                <w:kern w:val="0"/>
                <w:szCs w:val="21"/>
              </w:rPr>
            </w:pPr>
            <w:r>
              <w:rPr>
                <w:rFonts w:hint="eastAsia"/>
                <w:color w:val="000000"/>
                <w:sz w:val="22"/>
              </w:rPr>
              <w:t>1.17</w:t>
            </w:r>
          </w:p>
        </w:tc>
        <w:tc>
          <w:tcPr>
            <w:tcW w:w="2409" w:type="dxa"/>
            <w:tcBorders>
              <w:top w:val="nil"/>
              <w:left w:val="nil"/>
              <w:bottom w:val="single" w:color="auto" w:sz="4" w:space="0"/>
              <w:right w:val="single" w:color="auto" w:sz="4" w:space="0"/>
            </w:tcBorders>
            <w:shd w:val="clear" w:color="auto" w:fill="auto"/>
            <w:vAlign w:val="center"/>
          </w:tcPr>
          <w:p w14:paraId="17102619">
            <w:pPr>
              <w:widowControl/>
              <w:jc w:val="center"/>
              <w:rPr>
                <w:rFonts w:ascii="Times New Roman" w:hAnsi="Times New Roman" w:eastAsia="仿宋_GB2312" w:cs="Times New Roman"/>
                <w:kern w:val="0"/>
                <w:szCs w:val="21"/>
              </w:rPr>
            </w:pPr>
            <w:r>
              <w:rPr>
                <w:rFonts w:hint="eastAsia"/>
                <w:color w:val="000000"/>
                <w:sz w:val="22"/>
              </w:rPr>
              <w:t>1.17</w:t>
            </w:r>
          </w:p>
        </w:tc>
        <w:tc>
          <w:tcPr>
            <w:tcW w:w="2334" w:type="dxa"/>
            <w:tcBorders>
              <w:top w:val="nil"/>
              <w:left w:val="nil"/>
              <w:bottom w:val="single" w:color="auto" w:sz="4" w:space="0"/>
              <w:right w:val="single" w:color="auto" w:sz="8" w:space="0"/>
            </w:tcBorders>
            <w:shd w:val="clear" w:color="auto" w:fill="auto"/>
            <w:vAlign w:val="center"/>
          </w:tcPr>
          <w:p w14:paraId="61923D8F">
            <w:pPr>
              <w:widowControl/>
              <w:jc w:val="left"/>
              <w:rPr>
                <w:rFonts w:ascii="Times New Roman" w:hAnsi="Times New Roman" w:eastAsia="仿宋_GB2312" w:cs="Times New Roman"/>
                <w:kern w:val="0"/>
                <w:szCs w:val="21"/>
              </w:rPr>
            </w:pPr>
          </w:p>
        </w:tc>
      </w:tr>
      <w:tr w14:paraId="70E89549">
        <w:tblPrEx>
          <w:tblCellMar>
            <w:top w:w="0" w:type="dxa"/>
            <w:left w:w="108" w:type="dxa"/>
            <w:bottom w:w="0" w:type="dxa"/>
            <w:right w:w="108" w:type="dxa"/>
          </w:tblCellMar>
        </w:tblPrEx>
        <w:trPr>
          <w:trHeight w:val="450" w:hRule="atLeast"/>
          <w:jc w:val="center"/>
        </w:trPr>
        <w:tc>
          <w:tcPr>
            <w:tcW w:w="1963" w:type="dxa"/>
            <w:tcBorders>
              <w:top w:val="single" w:color="auto" w:sz="4" w:space="0"/>
              <w:left w:val="single" w:color="auto" w:sz="8" w:space="0"/>
              <w:bottom w:val="single" w:color="auto" w:sz="4" w:space="0"/>
              <w:right w:val="single" w:color="auto" w:sz="4" w:space="0"/>
            </w:tcBorders>
            <w:shd w:val="clear" w:color="auto" w:fill="auto"/>
            <w:vAlign w:val="center"/>
          </w:tcPr>
          <w:p w14:paraId="26034487">
            <w:pPr>
              <w:widowControl/>
              <w:jc w:val="center"/>
              <w:rPr>
                <w:rFonts w:ascii="Times New Roman" w:hAnsi="Times New Roman" w:eastAsia="仿宋_GB2312" w:cs="Times New Roman"/>
                <w:kern w:val="0"/>
                <w:szCs w:val="21"/>
              </w:rPr>
            </w:pPr>
            <w:r>
              <w:rPr>
                <w:rFonts w:hint="eastAsia"/>
                <w:color w:val="000000"/>
                <w:sz w:val="22"/>
              </w:rPr>
              <w:t>2089999</w:t>
            </w:r>
          </w:p>
        </w:tc>
        <w:tc>
          <w:tcPr>
            <w:tcW w:w="4819" w:type="dxa"/>
            <w:tcBorders>
              <w:top w:val="nil"/>
              <w:left w:val="nil"/>
              <w:bottom w:val="single" w:color="auto" w:sz="4" w:space="0"/>
              <w:right w:val="single" w:color="auto" w:sz="4" w:space="0"/>
            </w:tcBorders>
            <w:shd w:val="clear" w:color="auto" w:fill="auto"/>
            <w:vAlign w:val="center"/>
          </w:tcPr>
          <w:p w14:paraId="6668AE48">
            <w:pPr>
              <w:widowControl/>
              <w:jc w:val="left"/>
              <w:rPr>
                <w:rFonts w:ascii="Times New Roman" w:hAnsi="Times New Roman" w:eastAsia="仿宋_GB2312" w:cs="Times New Roman"/>
                <w:kern w:val="0"/>
                <w:szCs w:val="21"/>
              </w:rPr>
            </w:pPr>
            <w:r>
              <w:rPr>
                <w:rFonts w:hint="eastAsia"/>
                <w:color w:val="000000"/>
                <w:sz w:val="22"/>
              </w:rPr>
              <w:t>其他社会保障和就业支出</w:t>
            </w:r>
          </w:p>
        </w:tc>
        <w:tc>
          <w:tcPr>
            <w:tcW w:w="2694" w:type="dxa"/>
            <w:tcBorders>
              <w:top w:val="nil"/>
              <w:left w:val="nil"/>
              <w:bottom w:val="single" w:color="auto" w:sz="4" w:space="0"/>
              <w:right w:val="single" w:color="auto" w:sz="4" w:space="0"/>
            </w:tcBorders>
            <w:shd w:val="clear" w:color="auto" w:fill="auto"/>
            <w:vAlign w:val="center"/>
          </w:tcPr>
          <w:p w14:paraId="58F2E5AF">
            <w:pPr>
              <w:widowControl/>
              <w:jc w:val="center"/>
              <w:rPr>
                <w:rFonts w:ascii="Times New Roman" w:hAnsi="Times New Roman" w:eastAsia="仿宋_GB2312" w:cs="Times New Roman"/>
                <w:kern w:val="0"/>
                <w:szCs w:val="21"/>
              </w:rPr>
            </w:pPr>
            <w:r>
              <w:rPr>
                <w:rFonts w:hint="eastAsia"/>
                <w:color w:val="000000"/>
                <w:sz w:val="22"/>
              </w:rPr>
              <w:t>1.17</w:t>
            </w:r>
          </w:p>
        </w:tc>
        <w:tc>
          <w:tcPr>
            <w:tcW w:w="2409" w:type="dxa"/>
            <w:tcBorders>
              <w:top w:val="nil"/>
              <w:left w:val="nil"/>
              <w:bottom w:val="single" w:color="auto" w:sz="4" w:space="0"/>
              <w:right w:val="single" w:color="auto" w:sz="4" w:space="0"/>
            </w:tcBorders>
            <w:shd w:val="clear" w:color="auto" w:fill="auto"/>
            <w:vAlign w:val="center"/>
          </w:tcPr>
          <w:p w14:paraId="79624921">
            <w:pPr>
              <w:widowControl/>
              <w:jc w:val="center"/>
              <w:rPr>
                <w:rFonts w:ascii="Times New Roman" w:hAnsi="Times New Roman" w:eastAsia="仿宋_GB2312" w:cs="Times New Roman"/>
                <w:kern w:val="0"/>
                <w:szCs w:val="21"/>
              </w:rPr>
            </w:pPr>
            <w:r>
              <w:rPr>
                <w:rFonts w:hint="eastAsia"/>
                <w:color w:val="000000"/>
                <w:sz w:val="22"/>
              </w:rPr>
              <w:t>1.17</w:t>
            </w:r>
          </w:p>
        </w:tc>
        <w:tc>
          <w:tcPr>
            <w:tcW w:w="2334" w:type="dxa"/>
            <w:tcBorders>
              <w:top w:val="nil"/>
              <w:left w:val="nil"/>
              <w:bottom w:val="single" w:color="auto" w:sz="4" w:space="0"/>
              <w:right w:val="single" w:color="auto" w:sz="8" w:space="0"/>
            </w:tcBorders>
            <w:shd w:val="clear" w:color="auto" w:fill="auto"/>
            <w:vAlign w:val="center"/>
          </w:tcPr>
          <w:p w14:paraId="4A9C8008">
            <w:pPr>
              <w:widowControl/>
              <w:jc w:val="left"/>
              <w:rPr>
                <w:rFonts w:ascii="Times New Roman" w:hAnsi="Times New Roman" w:eastAsia="仿宋_GB2312" w:cs="Times New Roman"/>
                <w:kern w:val="0"/>
                <w:szCs w:val="21"/>
              </w:rPr>
            </w:pPr>
          </w:p>
        </w:tc>
      </w:tr>
      <w:tr w14:paraId="475C8882">
        <w:tblPrEx>
          <w:tblCellMar>
            <w:top w:w="0" w:type="dxa"/>
            <w:left w:w="108" w:type="dxa"/>
            <w:bottom w:w="0" w:type="dxa"/>
            <w:right w:w="108" w:type="dxa"/>
          </w:tblCellMar>
        </w:tblPrEx>
        <w:trPr>
          <w:trHeight w:val="450" w:hRule="atLeast"/>
          <w:jc w:val="center"/>
        </w:trPr>
        <w:tc>
          <w:tcPr>
            <w:tcW w:w="1963" w:type="dxa"/>
            <w:tcBorders>
              <w:top w:val="single" w:color="auto" w:sz="4" w:space="0"/>
              <w:left w:val="single" w:color="auto" w:sz="8" w:space="0"/>
              <w:bottom w:val="single" w:color="auto" w:sz="4" w:space="0"/>
              <w:right w:val="single" w:color="auto" w:sz="4" w:space="0"/>
            </w:tcBorders>
            <w:shd w:val="clear" w:color="auto" w:fill="auto"/>
            <w:vAlign w:val="center"/>
          </w:tcPr>
          <w:p w14:paraId="25B3FE51">
            <w:pPr>
              <w:widowControl/>
              <w:jc w:val="center"/>
              <w:rPr>
                <w:rFonts w:ascii="Times New Roman" w:hAnsi="Times New Roman" w:eastAsia="仿宋_GB2312" w:cs="Times New Roman"/>
                <w:kern w:val="0"/>
                <w:szCs w:val="21"/>
              </w:rPr>
            </w:pPr>
            <w:r>
              <w:rPr>
                <w:rFonts w:hint="eastAsia"/>
                <w:color w:val="000000"/>
                <w:sz w:val="22"/>
              </w:rPr>
              <w:t>210</w:t>
            </w:r>
          </w:p>
        </w:tc>
        <w:tc>
          <w:tcPr>
            <w:tcW w:w="4819" w:type="dxa"/>
            <w:tcBorders>
              <w:top w:val="nil"/>
              <w:left w:val="nil"/>
              <w:bottom w:val="single" w:color="auto" w:sz="4" w:space="0"/>
              <w:right w:val="single" w:color="auto" w:sz="4" w:space="0"/>
            </w:tcBorders>
            <w:shd w:val="clear" w:color="auto" w:fill="auto"/>
            <w:vAlign w:val="center"/>
          </w:tcPr>
          <w:p w14:paraId="05303961">
            <w:pPr>
              <w:widowControl/>
              <w:jc w:val="left"/>
              <w:rPr>
                <w:rFonts w:ascii="Times New Roman" w:hAnsi="Times New Roman" w:eastAsia="仿宋_GB2312" w:cs="Times New Roman"/>
                <w:kern w:val="0"/>
                <w:szCs w:val="21"/>
              </w:rPr>
            </w:pPr>
            <w:r>
              <w:rPr>
                <w:rFonts w:hint="eastAsia"/>
                <w:color w:val="000000"/>
                <w:sz w:val="22"/>
              </w:rPr>
              <w:t>卫生健康支出</w:t>
            </w:r>
          </w:p>
        </w:tc>
        <w:tc>
          <w:tcPr>
            <w:tcW w:w="2694" w:type="dxa"/>
            <w:tcBorders>
              <w:top w:val="nil"/>
              <w:left w:val="nil"/>
              <w:bottom w:val="single" w:color="auto" w:sz="4" w:space="0"/>
              <w:right w:val="single" w:color="auto" w:sz="4" w:space="0"/>
            </w:tcBorders>
            <w:shd w:val="clear" w:color="auto" w:fill="auto"/>
            <w:vAlign w:val="center"/>
          </w:tcPr>
          <w:p w14:paraId="2615EA73">
            <w:pPr>
              <w:widowControl/>
              <w:jc w:val="center"/>
              <w:rPr>
                <w:rFonts w:ascii="Times New Roman" w:hAnsi="Times New Roman" w:eastAsia="仿宋_GB2312" w:cs="Times New Roman"/>
                <w:kern w:val="0"/>
                <w:szCs w:val="21"/>
              </w:rPr>
            </w:pPr>
            <w:r>
              <w:rPr>
                <w:rFonts w:hint="eastAsia"/>
                <w:color w:val="000000"/>
                <w:sz w:val="22"/>
              </w:rPr>
              <w:t>37.47</w:t>
            </w:r>
          </w:p>
        </w:tc>
        <w:tc>
          <w:tcPr>
            <w:tcW w:w="2409" w:type="dxa"/>
            <w:tcBorders>
              <w:top w:val="nil"/>
              <w:left w:val="nil"/>
              <w:bottom w:val="single" w:color="auto" w:sz="4" w:space="0"/>
              <w:right w:val="single" w:color="auto" w:sz="4" w:space="0"/>
            </w:tcBorders>
            <w:shd w:val="clear" w:color="auto" w:fill="auto"/>
            <w:vAlign w:val="center"/>
          </w:tcPr>
          <w:p w14:paraId="31CFF7B3">
            <w:pPr>
              <w:widowControl/>
              <w:jc w:val="center"/>
              <w:rPr>
                <w:rFonts w:ascii="Times New Roman" w:hAnsi="Times New Roman" w:eastAsia="仿宋_GB2312" w:cs="Times New Roman"/>
                <w:kern w:val="0"/>
                <w:szCs w:val="21"/>
              </w:rPr>
            </w:pPr>
            <w:r>
              <w:rPr>
                <w:rFonts w:hint="eastAsia"/>
                <w:color w:val="000000"/>
                <w:sz w:val="22"/>
              </w:rPr>
              <w:t>37.47</w:t>
            </w:r>
          </w:p>
        </w:tc>
        <w:tc>
          <w:tcPr>
            <w:tcW w:w="2334" w:type="dxa"/>
            <w:tcBorders>
              <w:top w:val="nil"/>
              <w:left w:val="nil"/>
              <w:bottom w:val="single" w:color="auto" w:sz="4" w:space="0"/>
              <w:right w:val="single" w:color="auto" w:sz="8" w:space="0"/>
            </w:tcBorders>
            <w:shd w:val="clear" w:color="auto" w:fill="auto"/>
            <w:vAlign w:val="center"/>
          </w:tcPr>
          <w:p w14:paraId="125E512B">
            <w:pPr>
              <w:widowControl/>
              <w:jc w:val="left"/>
              <w:rPr>
                <w:rFonts w:ascii="Times New Roman" w:hAnsi="Times New Roman" w:eastAsia="仿宋_GB2312" w:cs="Times New Roman"/>
                <w:kern w:val="0"/>
                <w:szCs w:val="21"/>
              </w:rPr>
            </w:pPr>
          </w:p>
        </w:tc>
      </w:tr>
      <w:tr w14:paraId="233168DD">
        <w:tblPrEx>
          <w:tblCellMar>
            <w:top w:w="0" w:type="dxa"/>
            <w:left w:w="108" w:type="dxa"/>
            <w:bottom w:w="0" w:type="dxa"/>
            <w:right w:w="108" w:type="dxa"/>
          </w:tblCellMar>
        </w:tblPrEx>
        <w:trPr>
          <w:trHeight w:val="450" w:hRule="atLeast"/>
          <w:jc w:val="center"/>
        </w:trPr>
        <w:tc>
          <w:tcPr>
            <w:tcW w:w="1963" w:type="dxa"/>
            <w:tcBorders>
              <w:top w:val="single" w:color="auto" w:sz="4" w:space="0"/>
              <w:left w:val="single" w:color="auto" w:sz="8" w:space="0"/>
              <w:bottom w:val="single" w:color="auto" w:sz="4" w:space="0"/>
              <w:right w:val="single" w:color="auto" w:sz="4" w:space="0"/>
            </w:tcBorders>
            <w:shd w:val="clear" w:color="auto" w:fill="auto"/>
            <w:vAlign w:val="center"/>
          </w:tcPr>
          <w:p w14:paraId="43EDAB4F">
            <w:pPr>
              <w:widowControl/>
              <w:jc w:val="center"/>
              <w:rPr>
                <w:rFonts w:ascii="Times New Roman" w:hAnsi="Times New Roman" w:eastAsia="仿宋_GB2312" w:cs="Times New Roman"/>
                <w:kern w:val="0"/>
                <w:szCs w:val="21"/>
              </w:rPr>
            </w:pPr>
            <w:r>
              <w:rPr>
                <w:rFonts w:hint="eastAsia"/>
                <w:color w:val="000000"/>
                <w:sz w:val="22"/>
              </w:rPr>
              <w:t>21011</w:t>
            </w:r>
          </w:p>
        </w:tc>
        <w:tc>
          <w:tcPr>
            <w:tcW w:w="4819" w:type="dxa"/>
            <w:tcBorders>
              <w:top w:val="nil"/>
              <w:left w:val="nil"/>
              <w:bottom w:val="single" w:color="auto" w:sz="4" w:space="0"/>
              <w:right w:val="single" w:color="auto" w:sz="4" w:space="0"/>
            </w:tcBorders>
            <w:shd w:val="clear" w:color="auto" w:fill="auto"/>
            <w:vAlign w:val="center"/>
          </w:tcPr>
          <w:p w14:paraId="0FD1C580">
            <w:pPr>
              <w:widowControl/>
              <w:jc w:val="left"/>
              <w:rPr>
                <w:rFonts w:ascii="Times New Roman" w:hAnsi="Times New Roman" w:eastAsia="仿宋_GB2312" w:cs="Times New Roman"/>
                <w:kern w:val="0"/>
                <w:szCs w:val="21"/>
              </w:rPr>
            </w:pPr>
            <w:r>
              <w:rPr>
                <w:rFonts w:hint="eastAsia"/>
                <w:color w:val="000000"/>
                <w:sz w:val="22"/>
              </w:rPr>
              <w:t>行政事业单位医疗</w:t>
            </w:r>
          </w:p>
        </w:tc>
        <w:tc>
          <w:tcPr>
            <w:tcW w:w="2694" w:type="dxa"/>
            <w:tcBorders>
              <w:top w:val="nil"/>
              <w:left w:val="nil"/>
              <w:bottom w:val="single" w:color="auto" w:sz="4" w:space="0"/>
              <w:right w:val="single" w:color="auto" w:sz="4" w:space="0"/>
            </w:tcBorders>
            <w:shd w:val="clear" w:color="auto" w:fill="auto"/>
            <w:vAlign w:val="center"/>
          </w:tcPr>
          <w:p w14:paraId="7D928422">
            <w:pPr>
              <w:widowControl/>
              <w:jc w:val="center"/>
              <w:rPr>
                <w:rFonts w:ascii="Times New Roman" w:hAnsi="Times New Roman" w:eastAsia="仿宋_GB2312" w:cs="Times New Roman"/>
                <w:kern w:val="0"/>
                <w:szCs w:val="21"/>
              </w:rPr>
            </w:pPr>
            <w:r>
              <w:rPr>
                <w:rFonts w:hint="eastAsia"/>
                <w:color w:val="000000"/>
                <w:sz w:val="22"/>
              </w:rPr>
              <w:t>37.47</w:t>
            </w:r>
          </w:p>
        </w:tc>
        <w:tc>
          <w:tcPr>
            <w:tcW w:w="2409" w:type="dxa"/>
            <w:tcBorders>
              <w:top w:val="nil"/>
              <w:left w:val="nil"/>
              <w:bottom w:val="single" w:color="auto" w:sz="4" w:space="0"/>
              <w:right w:val="single" w:color="auto" w:sz="4" w:space="0"/>
            </w:tcBorders>
            <w:shd w:val="clear" w:color="auto" w:fill="auto"/>
            <w:vAlign w:val="center"/>
          </w:tcPr>
          <w:p w14:paraId="78E3F4E0">
            <w:pPr>
              <w:widowControl/>
              <w:jc w:val="center"/>
              <w:rPr>
                <w:rFonts w:ascii="Times New Roman" w:hAnsi="Times New Roman" w:eastAsia="仿宋_GB2312" w:cs="Times New Roman"/>
                <w:kern w:val="0"/>
                <w:szCs w:val="21"/>
              </w:rPr>
            </w:pPr>
            <w:r>
              <w:rPr>
                <w:rFonts w:hint="eastAsia"/>
                <w:color w:val="000000"/>
                <w:sz w:val="22"/>
              </w:rPr>
              <w:t>37.47</w:t>
            </w:r>
          </w:p>
        </w:tc>
        <w:tc>
          <w:tcPr>
            <w:tcW w:w="2334" w:type="dxa"/>
            <w:tcBorders>
              <w:top w:val="nil"/>
              <w:left w:val="nil"/>
              <w:bottom w:val="single" w:color="auto" w:sz="4" w:space="0"/>
              <w:right w:val="single" w:color="auto" w:sz="8" w:space="0"/>
            </w:tcBorders>
            <w:shd w:val="clear" w:color="auto" w:fill="auto"/>
            <w:vAlign w:val="center"/>
          </w:tcPr>
          <w:p w14:paraId="5C361E33">
            <w:pPr>
              <w:widowControl/>
              <w:jc w:val="left"/>
              <w:rPr>
                <w:rFonts w:ascii="Times New Roman" w:hAnsi="Times New Roman" w:eastAsia="仿宋_GB2312" w:cs="Times New Roman"/>
                <w:kern w:val="0"/>
                <w:szCs w:val="21"/>
              </w:rPr>
            </w:pPr>
          </w:p>
        </w:tc>
      </w:tr>
      <w:tr w14:paraId="22E53EB2">
        <w:tblPrEx>
          <w:tblCellMar>
            <w:top w:w="0" w:type="dxa"/>
            <w:left w:w="108" w:type="dxa"/>
            <w:bottom w:w="0" w:type="dxa"/>
            <w:right w:w="108" w:type="dxa"/>
          </w:tblCellMar>
        </w:tblPrEx>
        <w:trPr>
          <w:trHeight w:val="450" w:hRule="atLeast"/>
          <w:jc w:val="center"/>
        </w:trPr>
        <w:tc>
          <w:tcPr>
            <w:tcW w:w="1963" w:type="dxa"/>
            <w:tcBorders>
              <w:top w:val="single" w:color="auto" w:sz="4" w:space="0"/>
              <w:left w:val="single" w:color="auto" w:sz="8" w:space="0"/>
              <w:bottom w:val="single" w:color="auto" w:sz="4" w:space="0"/>
              <w:right w:val="single" w:color="auto" w:sz="4" w:space="0"/>
            </w:tcBorders>
            <w:shd w:val="clear" w:color="auto" w:fill="auto"/>
            <w:vAlign w:val="center"/>
          </w:tcPr>
          <w:p w14:paraId="3990B410">
            <w:pPr>
              <w:widowControl/>
              <w:jc w:val="center"/>
              <w:rPr>
                <w:rFonts w:ascii="Times New Roman" w:hAnsi="Times New Roman" w:eastAsia="仿宋_GB2312" w:cs="Times New Roman"/>
                <w:kern w:val="0"/>
                <w:szCs w:val="21"/>
              </w:rPr>
            </w:pPr>
            <w:r>
              <w:rPr>
                <w:rFonts w:hint="eastAsia"/>
                <w:color w:val="000000"/>
                <w:sz w:val="22"/>
              </w:rPr>
              <w:t>2101101</w:t>
            </w:r>
          </w:p>
        </w:tc>
        <w:tc>
          <w:tcPr>
            <w:tcW w:w="4819" w:type="dxa"/>
            <w:tcBorders>
              <w:top w:val="nil"/>
              <w:left w:val="nil"/>
              <w:bottom w:val="single" w:color="auto" w:sz="4" w:space="0"/>
              <w:right w:val="single" w:color="auto" w:sz="4" w:space="0"/>
            </w:tcBorders>
            <w:shd w:val="clear" w:color="auto" w:fill="auto"/>
            <w:vAlign w:val="center"/>
          </w:tcPr>
          <w:p w14:paraId="7F58921D">
            <w:pPr>
              <w:widowControl/>
              <w:jc w:val="left"/>
              <w:rPr>
                <w:rFonts w:ascii="Times New Roman" w:hAnsi="Times New Roman" w:eastAsia="仿宋_GB2312" w:cs="Times New Roman"/>
                <w:kern w:val="0"/>
                <w:szCs w:val="21"/>
              </w:rPr>
            </w:pPr>
            <w:r>
              <w:rPr>
                <w:rFonts w:hint="eastAsia"/>
                <w:color w:val="000000"/>
                <w:sz w:val="22"/>
              </w:rPr>
              <w:t>行政单位医疗</w:t>
            </w:r>
          </w:p>
        </w:tc>
        <w:tc>
          <w:tcPr>
            <w:tcW w:w="2694" w:type="dxa"/>
            <w:tcBorders>
              <w:top w:val="nil"/>
              <w:left w:val="nil"/>
              <w:bottom w:val="single" w:color="auto" w:sz="4" w:space="0"/>
              <w:right w:val="single" w:color="auto" w:sz="4" w:space="0"/>
            </w:tcBorders>
            <w:shd w:val="clear" w:color="auto" w:fill="auto"/>
            <w:vAlign w:val="center"/>
          </w:tcPr>
          <w:p w14:paraId="03EA6D9B">
            <w:pPr>
              <w:widowControl/>
              <w:jc w:val="center"/>
              <w:rPr>
                <w:rFonts w:ascii="Times New Roman" w:hAnsi="Times New Roman" w:eastAsia="仿宋_GB2312" w:cs="Times New Roman"/>
                <w:kern w:val="0"/>
                <w:szCs w:val="21"/>
              </w:rPr>
            </w:pPr>
            <w:r>
              <w:rPr>
                <w:rFonts w:hint="eastAsia"/>
                <w:color w:val="000000"/>
                <w:sz w:val="22"/>
              </w:rPr>
              <w:t>37.47</w:t>
            </w:r>
          </w:p>
        </w:tc>
        <w:tc>
          <w:tcPr>
            <w:tcW w:w="2409" w:type="dxa"/>
            <w:tcBorders>
              <w:top w:val="nil"/>
              <w:left w:val="nil"/>
              <w:bottom w:val="single" w:color="auto" w:sz="4" w:space="0"/>
              <w:right w:val="single" w:color="auto" w:sz="4" w:space="0"/>
            </w:tcBorders>
            <w:shd w:val="clear" w:color="auto" w:fill="auto"/>
            <w:vAlign w:val="center"/>
          </w:tcPr>
          <w:p w14:paraId="537B8B94">
            <w:pPr>
              <w:widowControl/>
              <w:jc w:val="center"/>
              <w:rPr>
                <w:rFonts w:ascii="Times New Roman" w:hAnsi="Times New Roman" w:eastAsia="仿宋_GB2312" w:cs="Times New Roman"/>
                <w:kern w:val="0"/>
                <w:szCs w:val="21"/>
              </w:rPr>
            </w:pPr>
            <w:r>
              <w:rPr>
                <w:rFonts w:hint="eastAsia"/>
                <w:color w:val="000000"/>
                <w:sz w:val="22"/>
              </w:rPr>
              <w:t>37.47</w:t>
            </w:r>
          </w:p>
        </w:tc>
        <w:tc>
          <w:tcPr>
            <w:tcW w:w="2334" w:type="dxa"/>
            <w:tcBorders>
              <w:top w:val="nil"/>
              <w:left w:val="nil"/>
              <w:bottom w:val="single" w:color="auto" w:sz="4" w:space="0"/>
              <w:right w:val="single" w:color="auto" w:sz="8" w:space="0"/>
            </w:tcBorders>
            <w:shd w:val="clear" w:color="auto" w:fill="auto"/>
            <w:vAlign w:val="center"/>
          </w:tcPr>
          <w:p w14:paraId="45A6966A">
            <w:pPr>
              <w:widowControl/>
              <w:jc w:val="left"/>
              <w:rPr>
                <w:rFonts w:ascii="Times New Roman" w:hAnsi="Times New Roman" w:eastAsia="仿宋_GB2312" w:cs="Times New Roman"/>
                <w:kern w:val="0"/>
                <w:szCs w:val="21"/>
              </w:rPr>
            </w:pPr>
          </w:p>
        </w:tc>
      </w:tr>
      <w:tr w14:paraId="728E93E5">
        <w:tblPrEx>
          <w:tblCellMar>
            <w:top w:w="0" w:type="dxa"/>
            <w:left w:w="108" w:type="dxa"/>
            <w:bottom w:w="0" w:type="dxa"/>
            <w:right w:w="108" w:type="dxa"/>
          </w:tblCellMar>
        </w:tblPrEx>
        <w:trPr>
          <w:trHeight w:val="450" w:hRule="atLeast"/>
          <w:jc w:val="center"/>
        </w:trPr>
        <w:tc>
          <w:tcPr>
            <w:tcW w:w="1963" w:type="dxa"/>
            <w:tcBorders>
              <w:top w:val="single" w:color="auto" w:sz="4" w:space="0"/>
              <w:left w:val="single" w:color="auto" w:sz="8" w:space="0"/>
              <w:bottom w:val="single" w:color="auto" w:sz="4" w:space="0"/>
              <w:right w:val="single" w:color="auto" w:sz="4" w:space="0"/>
            </w:tcBorders>
            <w:shd w:val="clear" w:color="auto" w:fill="auto"/>
            <w:vAlign w:val="center"/>
          </w:tcPr>
          <w:p w14:paraId="4FA2F281">
            <w:pPr>
              <w:widowControl/>
              <w:jc w:val="center"/>
              <w:rPr>
                <w:rFonts w:ascii="Times New Roman" w:hAnsi="Times New Roman" w:eastAsia="仿宋_GB2312" w:cs="Times New Roman"/>
                <w:kern w:val="0"/>
                <w:szCs w:val="21"/>
              </w:rPr>
            </w:pPr>
            <w:r>
              <w:rPr>
                <w:rFonts w:hint="eastAsia"/>
                <w:color w:val="000000"/>
                <w:sz w:val="22"/>
              </w:rPr>
              <w:t>221</w:t>
            </w:r>
          </w:p>
        </w:tc>
        <w:tc>
          <w:tcPr>
            <w:tcW w:w="4819" w:type="dxa"/>
            <w:tcBorders>
              <w:top w:val="nil"/>
              <w:left w:val="nil"/>
              <w:bottom w:val="single" w:color="auto" w:sz="4" w:space="0"/>
              <w:right w:val="single" w:color="auto" w:sz="4" w:space="0"/>
            </w:tcBorders>
            <w:shd w:val="clear" w:color="auto" w:fill="auto"/>
            <w:vAlign w:val="center"/>
          </w:tcPr>
          <w:p w14:paraId="393E0F69">
            <w:pPr>
              <w:widowControl/>
              <w:jc w:val="left"/>
              <w:rPr>
                <w:rFonts w:ascii="Times New Roman" w:hAnsi="Times New Roman" w:eastAsia="仿宋_GB2312" w:cs="Times New Roman"/>
                <w:kern w:val="0"/>
                <w:szCs w:val="21"/>
              </w:rPr>
            </w:pPr>
            <w:r>
              <w:rPr>
                <w:rFonts w:hint="eastAsia"/>
                <w:color w:val="000000"/>
                <w:sz w:val="22"/>
              </w:rPr>
              <w:t>住房保障支出</w:t>
            </w:r>
          </w:p>
        </w:tc>
        <w:tc>
          <w:tcPr>
            <w:tcW w:w="2694" w:type="dxa"/>
            <w:tcBorders>
              <w:top w:val="nil"/>
              <w:left w:val="nil"/>
              <w:bottom w:val="single" w:color="auto" w:sz="4" w:space="0"/>
              <w:right w:val="single" w:color="auto" w:sz="4" w:space="0"/>
            </w:tcBorders>
            <w:shd w:val="clear" w:color="auto" w:fill="auto"/>
            <w:vAlign w:val="center"/>
          </w:tcPr>
          <w:p w14:paraId="1CE2131A">
            <w:pPr>
              <w:widowControl/>
              <w:jc w:val="center"/>
              <w:rPr>
                <w:rFonts w:ascii="Times New Roman" w:hAnsi="Times New Roman" w:eastAsia="仿宋_GB2312" w:cs="Times New Roman"/>
                <w:kern w:val="0"/>
                <w:szCs w:val="21"/>
              </w:rPr>
            </w:pPr>
            <w:r>
              <w:rPr>
                <w:rFonts w:hint="eastAsia"/>
                <w:color w:val="000000"/>
                <w:sz w:val="22"/>
              </w:rPr>
              <w:t>57.02</w:t>
            </w:r>
          </w:p>
        </w:tc>
        <w:tc>
          <w:tcPr>
            <w:tcW w:w="2409" w:type="dxa"/>
            <w:tcBorders>
              <w:top w:val="nil"/>
              <w:left w:val="nil"/>
              <w:bottom w:val="single" w:color="auto" w:sz="4" w:space="0"/>
              <w:right w:val="single" w:color="auto" w:sz="4" w:space="0"/>
            </w:tcBorders>
            <w:shd w:val="clear" w:color="auto" w:fill="auto"/>
            <w:vAlign w:val="center"/>
          </w:tcPr>
          <w:p w14:paraId="28038BC3">
            <w:pPr>
              <w:widowControl/>
              <w:jc w:val="center"/>
              <w:rPr>
                <w:rFonts w:ascii="Times New Roman" w:hAnsi="Times New Roman" w:eastAsia="仿宋_GB2312" w:cs="Times New Roman"/>
                <w:kern w:val="0"/>
                <w:szCs w:val="21"/>
              </w:rPr>
            </w:pPr>
            <w:r>
              <w:rPr>
                <w:rFonts w:hint="eastAsia"/>
                <w:color w:val="000000"/>
                <w:sz w:val="22"/>
              </w:rPr>
              <w:t>57.02</w:t>
            </w:r>
          </w:p>
        </w:tc>
        <w:tc>
          <w:tcPr>
            <w:tcW w:w="2334" w:type="dxa"/>
            <w:tcBorders>
              <w:top w:val="nil"/>
              <w:left w:val="nil"/>
              <w:bottom w:val="single" w:color="auto" w:sz="4" w:space="0"/>
              <w:right w:val="single" w:color="auto" w:sz="8" w:space="0"/>
            </w:tcBorders>
            <w:shd w:val="clear" w:color="auto" w:fill="auto"/>
            <w:vAlign w:val="center"/>
          </w:tcPr>
          <w:p w14:paraId="2B157DF9">
            <w:pPr>
              <w:widowControl/>
              <w:jc w:val="left"/>
              <w:rPr>
                <w:rFonts w:ascii="Times New Roman" w:hAnsi="Times New Roman" w:eastAsia="仿宋_GB2312" w:cs="Times New Roman"/>
                <w:kern w:val="0"/>
                <w:szCs w:val="21"/>
              </w:rPr>
            </w:pPr>
          </w:p>
        </w:tc>
      </w:tr>
      <w:tr w14:paraId="2FD0DAA4">
        <w:tblPrEx>
          <w:tblCellMar>
            <w:top w:w="0" w:type="dxa"/>
            <w:left w:w="108" w:type="dxa"/>
            <w:bottom w:w="0" w:type="dxa"/>
            <w:right w:w="108" w:type="dxa"/>
          </w:tblCellMar>
        </w:tblPrEx>
        <w:trPr>
          <w:trHeight w:val="450" w:hRule="atLeast"/>
          <w:jc w:val="center"/>
        </w:trPr>
        <w:tc>
          <w:tcPr>
            <w:tcW w:w="1963" w:type="dxa"/>
            <w:tcBorders>
              <w:top w:val="single" w:color="auto" w:sz="4" w:space="0"/>
              <w:left w:val="single" w:color="auto" w:sz="8" w:space="0"/>
              <w:bottom w:val="single" w:color="auto" w:sz="4" w:space="0"/>
              <w:right w:val="single" w:color="auto" w:sz="4" w:space="0"/>
            </w:tcBorders>
            <w:shd w:val="clear" w:color="auto" w:fill="auto"/>
            <w:vAlign w:val="center"/>
          </w:tcPr>
          <w:p w14:paraId="62CC9B3F">
            <w:pPr>
              <w:widowControl/>
              <w:jc w:val="center"/>
              <w:rPr>
                <w:rFonts w:ascii="Times New Roman" w:hAnsi="Times New Roman" w:eastAsia="仿宋_GB2312" w:cs="Times New Roman"/>
                <w:kern w:val="0"/>
                <w:szCs w:val="21"/>
              </w:rPr>
            </w:pPr>
            <w:r>
              <w:rPr>
                <w:rFonts w:hint="eastAsia"/>
                <w:color w:val="000000"/>
                <w:sz w:val="22"/>
              </w:rPr>
              <w:t>22102</w:t>
            </w:r>
          </w:p>
        </w:tc>
        <w:tc>
          <w:tcPr>
            <w:tcW w:w="4819" w:type="dxa"/>
            <w:tcBorders>
              <w:top w:val="nil"/>
              <w:left w:val="nil"/>
              <w:bottom w:val="single" w:color="auto" w:sz="4" w:space="0"/>
              <w:right w:val="single" w:color="auto" w:sz="4" w:space="0"/>
            </w:tcBorders>
            <w:shd w:val="clear" w:color="auto" w:fill="auto"/>
            <w:vAlign w:val="center"/>
          </w:tcPr>
          <w:p w14:paraId="5E6C9ED2">
            <w:pPr>
              <w:widowControl/>
              <w:jc w:val="left"/>
              <w:rPr>
                <w:rFonts w:ascii="Times New Roman" w:hAnsi="Times New Roman" w:eastAsia="仿宋_GB2312" w:cs="Times New Roman"/>
                <w:kern w:val="0"/>
                <w:szCs w:val="21"/>
              </w:rPr>
            </w:pPr>
            <w:r>
              <w:rPr>
                <w:rFonts w:hint="eastAsia"/>
                <w:color w:val="000000"/>
                <w:sz w:val="22"/>
              </w:rPr>
              <w:t>住房改革支出</w:t>
            </w:r>
          </w:p>
        </w:tc>
        <w:tc>
          <w:tcPr>
            <w:tcW w:w="2694" w:type="dxa"/>
            <w:tcBorders>
              <w:top w:val="nil"/>
              <w:left w:val="nil"/>
              <w:bottom w:val="single" w:color="auto" w:sz="4" w:space="0"/>
              <w:right w:val="single" w:color="auto" w:sz="4" w:space="0"/>
            </w:tcBorders>
            <w:shd w:val="clear" w:color="auto" w:fill="auto"/>
            <w:vAlign w:val="center"/>
          </w:tcPr>
          <w:p w14:paraId="0815BD74">
            <w:pPr>
              <w:widowControl/>
              <w:jc w:val="center"/>
              <w:rPr>
                <w:rFonts w:ascii="Times New Roman" w:hAnsi="Times New Roman" w:eastAsia="仿宋_GB2312" w:cs="Times New Roman"/>
                <w:kern w:val="0"/>
                <w:szCs w:val="21"/>
              </w:rPr>
            </w:pPr>
            <w:r>
              <w:rPr>
                <w:rFonts w:hint="eastAsia"/>
                <w:color w:val="000000"/>
                <w:sz w:val="22"/>
              </w:rPr>
              <w:t>57.02</w:t>
            </w:r>
          </w:p>
        </w:tc>
        <w:tc>
          <w:tcPr>
            <w:tcW w:w="2409" w:type="dxa"/>
            <w:tcBorders>
              <w:top w:val="nil"/>
              <w:left w:val="nil"/>
              <w:bottom w:val="single" w:color="auto" w:sz="4" w:space="0"/>
              <w:right w:val="single" w:color="auto" w:sz="4" w:space="0"/>
            </w:tcBorders>
            <w:shd w:val="clear" w:color="auto" w:fill="auto"/>
            <w:vAlign w:val="center"/>
          </w:tcPr>
          <w:p w14:paraId="4511B27A">
            <w:pPr>
              <w:widowControl/>
              <w:jc w:val="center"/>
              <w:rPr>
                <w:rFonts w:ascii="Times New Roman" w:hAnsi="Times New Roman" w:eastAsia="仿宋_GB2312" w:cs="Times New Roman"/>
                <w:kern w:val="0"/>
                <w:szCs w:val="21"/>
              </w:rPr>
            </w:pPr>
            <w:r>
              <w:rPr>
                <w:rFonts w:hint="eastAsia"/>
                <w:color w:val="000000"/>
                <w:sz w:val="22"/>
              </w:rPr>
              <w:t>57.02</w:t>
            </w:r>
          </w:p>
        </w:tc>
        <w:tc>
          <w:tcPr>
            <w:tcW w:w="2334" w:type="dxa"/>
            <w:tcBorders>
              <w:top w:val="nil"/>
              <w:left w:val="nil"/>
              <w:bottom w:val="single" w:color="auto" w:sz="4" w:space="0"/>
              <w:right w:val="single" w:color="auto" w:sz="8" w:space="0"/>
            </w:tcBorders>
            <w:shd w:val="clear" w:color="auto" w:fill="auto"/>
            <w:vAlign w:val="center"/>
          </w:tcPr>
          <w:p w14:paraId="52F8DA05">
            <w:pPr>
              <w:widowControl/>
              <w:jc w:val="left"/>
              <w:rPr>
                <w:rFonts w:ascii="Times New Roman" w:hAnsi="Times New Roman" w:eastAsia="仿宋_GB2312" w:cs="Times New Roman"/>
                <w:kern w:val="0"/>
                <w:szCs w:val="21"/>
              </w:rPr>
            </w:pPr>
          </w:p>
        </w:tc>
      </w:tr>
      <w:tr w14:paraId="5679DABF">
        <w:tblPrEx>
          <w:tblCellMar>
            <w:top w:w="0" w:type="dxa"/>
            <w:left w:w="108" w:type="dxa"/>
            <w:bottom w:w="0" w:type="dxa"/>
            <w:right w:w="108" w:type="dxa"/>
          </w:tblCellMar>
        </w:tblPrEx>
        <w:trPr>
          <w:trHeight w:val="450" w:hRule="atLeast"/>
          <w:jc w:val="center"/>
        </w:trPr>
        <w:tc>
          <w:tcPr>
            <w:tcW w:w="1963" w:type="dxa"/>
            <w:tcBorders>
              <w:top w:val="single" w:color="auto" w:sz="4" w:space="0"/>
              <w:left w:val="single" w:color="auto" w:sz="8" w:space="0"/>
              <w:bottom w:val="single" w:color="auto" w:sz="4" w:space="0"/>
              <w:right w:val="single" w:color="auto" w:sz="4" w:space="0"/>
            </w:tcBorders>
            <w:shd w:val="clear" w:color="auto" w:fill="auto"/>
            <w:vAlign w:val="center"/>
          </w:tcPr>
          <w:p w14:paraId="7A60A3D6">
            <w:pPr>
              <w:widowControl/>
              <w:jc w:val="center"/>
              <w:rPr>
                <w:rFonts w:ascii="Times New Roman" w:hAnsi="Times New Roman" w:eastAsia="仿宋_GB2312" w:cs="Times New Roman"/>
                <w:kern w:val="0"/>
                <w:szCs w:val="21"/>
              </w:rPr>
            </w:pPr>
            <w:r>
              <w:rPr>
                <w:rFonts w:hint="eastAsia"/>
                <w:color w:val="000000"/>
                <w:sz w:val="22"/>
              </w:rPr>
              <w:t>2210201</w:t>
            </w:r>
          </w:p>
        </w:tc>
        <w:tc>
          <w:tcPr>
            <w:tcW w:w="4819" w:type="dxa"/>
            <w:tcBorders>
              <w:top w:val="nil"/>
              <w:left w:val="nil"/>
              <w:bottom w:val="single" w:color="auto" w:sz="4" w:space="0"/>
              <w:right w:val="single" w:color="auto" w:sz="4" w:space="0"/>
            </w:tcBorders>
            <w:shd w:val="clear" w:color="auto" w:fill="auto"/>
            <w:vAlign w:val="center"/>
          </w:tcPr>
          <w:p w14:paraId="687A35E9">
            <w:pPr>
              <w:widowControl/>
              <w:jc w:val="left"/>
              <w:rPr>
                <w:rFonts w:ascii="Times New Roman" w:hAnsi="Times New Roman" w:eastAsia="仿宋_GB2312" w:cs="Times New Roman"/>
                <w:kern w:val="0"/>
                <w:szCs w:val="21"/>
              </w:rPr>
            </w:pPr>
            <w:r>
              <w:rPr>
                <w:rFonts w:hint="eastAsia"/>
                <w:color w:val="000000"/>
                <w:sz w:val="22"/>
              </w:rPr>
              <w:t>住房公积金</w:t>
            </w:r>
          </w:p>
        </w:tc>
        <w:tc>
          <w:tcPr>
            <w:tcW w:w="2694" w:type="dxa"/>
            <w:tcBorders>
              <w:top w:val="nil"/>
              <w:left w:val="nil"/>
              <w:bottom w:val="single" w:color="auto" w:sz="4" w:space="0"/>
              <w:right w:val="single" w:color="auto" w:sz="4" w:space="0"/>
            </w:tcBorders>
            <w:shd w:val="clear" w:color="auto" w:fill="auto"/>
            <w:vAlign w:val="center"/>
          </w:tcPr>
          <w:p w14:paraId="33731E83">
            <w:pPr>
              <w:widowControl/>
              <w:jc w:val="center"/>
              <w:rPr>
                <w:rFonts w:ascii="Times New Roman" w:hAnsi="Times New Roman" w:eastAsia="仿宋_GB2312" w:cs="Times New Roman"/>
                <w:kern w:val="0"/>
                <w:szCs w:val="21"/>
              </w:rPr>
            </w:pPr>
            <w:r>
              <w:rPr>
                <w:rFonts w:hint="eastAsia"/>
                <w:color w:val="000000"/>
                <w:sz w:val="22"/>
              </w:rPr>
              <w:t>57.02</w:t>
            </w:r>
          </w:p>
        </w:tc>
        <w:tc>
          <w:tcPr>
            <w:tcW w:w="2409" w:type="dxa"/>
            <w:tcBorders>
              <w:top w:val="nil"/>
              <w:left w:val="nil"/>
              <w:bottom w:val="single" w:color="auto" w:sz="4" w:space="0"/>
              <w:right w:val="single" w:color="auto" w:sz="4" w:space="0"/>
            </w:tcBorders>
            <w:shd w:val="clear" w:color="auto" w:fill="auto"/>
            <w:vAlign w:val="center"/>
          </w:tcPr>
          <w:p w14:paraId="62664C86">
            <w:pPr>
              <w:widowControl/>
              <w:jc w:val="center"/>
              <w:rPr>
                <w:rFonts w:ascii="Times New Roman" w:hAnsi="Times New Roman" w:eastAsia="仿宋_GB2312" w:cs="Times New Roman"/>
                <w:kern w:val="0"/>
                <w:szCs w:val="21"/>
              </w:rPr>
            </w:pPr>
            <w:r>
              <w:rPr>
                <w:rFonts w:hint="eastAsia"/>
                <w:color w:val="000000"/>
                <w:sz w:val="22"/>
              </w:rPr>
              <w:t>57.02</w:t>
            </w:r>
          </w:p>
        </w:tc>
        <w:tc>
          <w:tcPr>
            <w:tcW w:w="2334" w:type="dxa"/>
            <w:tcBorders>
              <w:top w:val="nil"/>
              <w:left w:val="nil"/>
              <w:bottom w:val="single" w:color="auto" w:sz="4" w:space="0"/>
              <w:right w:val="single" w:color="auto" w:sz="8" w:space="0"/>
            </w:tcBorders>
            <w:shd w:val="clear" w:color="auto" w:fill="auto"/>
            <w:vAlign w:val="center"/>
          </w:tcPr>
          <w:p w14:paraId="09928EB8">
            <w:pPr>
              <w:widowControl/>
              <w:jc w:val="left"/>
              <w:rPr>
                <w:rFonts w:ascii="Times New Roman" w:hAnsi="Times New Roman" w:eastAsia="仿宋_GB2312" w:cs="Times New Roman"/>
                <w:kern w:val="0"/>
                <w:szCs w:val="21"/>
              </w:rPr>
            </w:pPr>
          </w:p>
        </w:tc>
      </w:tr>
      <w:tr w14:paraId="1868EE1F">
        <w:tblPrEx>
          <w:tblCellMar>
            <w:top w:w="0" w:type="dxa"/>
            <w:left w:w="108" w:type="dxa"/>
            <w:bottom w:w="0" w:type="dxa"/>
            <w:right w:w="108" w:type="dxa"/>
          </w:tblCellMar>
        </w:tblPrEx>
        <w:trPr>
          <w:trHeight w:val="450" w:hRule="atLeast"/>
          <w:jc w:val="center"/>
        </w:trPr>
        <w:tc>
          <w:tcPr>
            <w:tcW w:w="1963" w:type="dxa"/>
            <w:tcBorders>
              <w:top w:val="single" w:color="auto" w:sz="4" w:space="0"/>
              <w:left w:val="single" w:color="auto" w:sz="8" w:space="0"/>
              <w:bottom w:val="single" w:color="auto" w:sz="4" w:space="0"/>
              <w:right w:val="single" w:color="auto" w:sz="4" w:space="0"/>
            </w:tcBorders>
            <w:shd w:val="clear" w:color="auto" w:fill="auto"/>
            <w:vAlign w:val="center"/>
          </w:tcPr>
          <w:p w14:paraId="560889CE">
            <w:pPr>
              <w:widowControl/>
              <w:jc w:val="center"/>
              <w:rPr>
                <w:rFonts w:ascii="Times New Roman" w:hAnsi="Times New Roman" w:eastAsia="仿宋_GB2312" w:cs="Times New Roman"/>
                <w:kern w:val="0"/>
                <w:szCs w:val="21"/>
              </w:rPr>
            </w:pPr>
            <w:r>
              <w:rPr>
                <w:rFonts w:hint="eastAsia"/>
                <w:color w:val="000000"/>
                <w:sz w:val="22"/>
              </w:rPr>
              <w:t>224</w:t>
            </w:r>
          </w:p>
        </w:tc>
        <w:tc>
          <w:tcPr>
            <w:tcW w:w="4819" w:type="dxa"/>
            <w:tcBorders>
              <w:top w:val="nil"/>
              <w:left w:val="nil"/>
              <w:bottom w:val="single" w:color="auto" w:sz="4" w:space="0"/>
              <w:right w:val="single" w:color="auto" w:sz="4" w:space="0"/>
            </w:tcBorders>
            <w:shd w:val="clear" w:color="auto" w:fill="auto"/>
            <w:vAlign w:val="center"/>
          </w:tcPr>
          <w:p w14:paraId="209B87DE">
            <w:pPr>
              <w:widowControl/>
              <w:jc w:val="left"/>
              <w:rPr>
                <w:rFonts w:ascii="Times New Roman" w:hAnsi="Times New Roman" w:eastAsia="仿宋_GB2312" w:cs="Times New Roman"/>
                <w:kern w:val="0"/>
                <w:szCs w:val="21"/>
              </w:rPr>
            </w:pPr>
            <w:r>
              <w:rPr>
                <w:rFonts w:hint="eastAsia"/>
                <w:color w:val="000000"/>
                <w:sz w:val="22"/>
              </w:rPr>
              <w:t>灾害防治及应急管理支出</w:t>
            </w:r>
          </w:p>
        </w:tc>
        <w:tc>
          <w:tcPr>
            <w:tcW w:w="2694" w:type="dxa"/>
            <w:tcBorders>
              <w:top w:val="nil"/>
              <w:left w:val="nil"/>
              <w:bottom w:val="single" w:color="auto" w:sz="4" w:space="0"/>
              <w:right w:val="single" w:color="auto" w:sz="4" w:space="0"/>
            </w:tcBorders>
            <w:shd w:val="clear" w:color="auto" w:fill="auto"/>
            <w:vAlign w:val="center"/>
          </w:tcPr>
          <w:p w14:paraId="09B815EF">
            <w:pPr>
              <w:widowControl/>
              <w:jc w:val="center"/>
              <w:rPr>
                <w:rFonts w:ascii="Times New Roman" w:hAnsi="Times New Roman" w:eastAsia="仿宋_GB2312" w:cs="Times New Roman"/>
                <w:kern w:val="0"/>
                <w:szCs w:val="21"/>
              </w:rPr>
            </w:pPr>
            <w:r>
              <w:rPr>
                <w:rFonts w:hint="eastAsia"/>
                <w:color w:val="000000"/>
                <w:sz w:val="22"/>
              </w:rPr>
              <w:t>1,377.23</w:t>
            </w:r>
          </w:p>
        </w:tc>
        <w:tc>
          <w:tcPr>
            <w:tcW w:w="2409" w:type="dxa"/>
            <w:tcBorders>
              <w:top w:val="nil"/>
              <w:left w:val="nil"/>
              <w:bottom w:val="single" w:color="auto" w:sz="4" w:space="0"/>
              <w:right w:val="single" w:color="auto" w:sz="4" w:space="0"/>
            </w:tcBorders>
            <w:shd w:val="clear" w:color="auto" w:fill="auto"/>
            <w:vAlign w:val="center"/>
          </w:tcPr>
          <w:p w14:paraId="762E33D5">
            <w:pPr>
              <w:widowControl/>
              <w:jc w:val="center"/>
              <w:rPr>
                <w:rFonts w:ascii="Times New Roman" w:hAnsi="Times New Roman" w:eastAsia="仿宋_GB2312" w:cs="Times New Roman"/>
                <w:kern w:val="0"/>
                <w:szCs w:val="21"/>
              </w:rPr>
            </w:pPr>
            <w:r>
              <w:rPr>
                <w:rFonts w:hint="eastAsia"/>
                <w:color w:val="000000"/>
                <w:sz w:val="22"/>
              </w:rPr>
              <w:t>619.29</w:t>
            </w:r>
          </w:p>
        </w:tc>
        <w:tc>
          <w:tcPr>
            <w:tcW w:w="2334" w:type="dxa"/>
            <w:tcBorders>
              <w:top w:val="nil"/>
              <w:left w:val="nil"/>
              <w:bottom w:val="single" w:color="auto" w:sz="4" w:space="0"/>
              <w:right w:val="single" w:color="auto" w:sz="8" w:space="0"/>
            </w:tcBorders>
            <w:shd w:val="clear" w:color="auto" w:fill="auto"/>
            <w:vAlign w:val="center"/>
          </w:tcPr>
          <w:p w14:paraId="6587738E">
            <w:pPr>
              <w:widowControl/>
              <w:jc w:val="center"/>
              <w:rPr>
                <w:rFonts w:ascii="Times New Roman" w:hAnsi="Times New Roman" w:eastAsia="仿宋_GB2312" w:cs="Times New Roman"/>
                <w:kern w:val="0"/>
                <w:szCs w:val="21"/>
              </w:rPr>
            </w:pPr>
            <w:r>
              <w:rPr>
                <w:rFonts w:hint="eastAsia"/>
                <w:color w:val="000000"/>
                <w:sz w:val="22"/>
              </w:rPr>
              <w:t>757.94</w:t>
            </w:r>
          </w:p>
        </w:tc>
      </w:tr>
      <w:tr w14:paraId="71B7367F">
        <w:tblPrEx>
          <w:tblCellMar>
            <w:top w:w="0" w:type="dxa"/>
            <w:left w:w="108" w:type="dxa"/>
            <w:bottom w:w="0" w:type="dxa"/>
            <w:right w:w="108" w:type="dxa"/>
          </w:tblCellMar>
        </w:tblPrEx>
        <w:trPr>
          <w:trHeight w:val="450" w:hRule="atLeast"/>
          <w:jc w:val="center"/>
        </w:trPr>
        <w:tc>
          <w:tcPr>
            <w:tcW w:w="1963" w:type="dxa"/>
            <w:tcBorders>
              <w:top w:val="single" w:color="auto" w:sz="4" w:space="0"/>
              <w:left w:val="single" w:color="auto" w:sz="8" w:space="0"/>
              <w:bottom w:val="single" w:color="auto" w:sz="4" w:space="0"/>
              <w:right w:val="single" w:color="auto" w:sz="4" w:space="0"/>
            </w:tcBorders>
            <w:shd w:val="clear" w:color="auto" w:fill="auto"/>
            <w:vAlign w:val="center"/>
          </w:tcPr>
          <w:p w14:paraId="0C83E572">
            <w:pPr>
              <w:widowControl/>
              <w:jc w:val="center"/>
              <w:rPr>
                <w:rFonts w:ascii="Times New Roman" w:hAnsi="Times New Roman" w:eastAsia="仿宋_GB2312" w:cs="Times New Roman"/>
                <w:kern w:val="0"/>
                <w:szCs w:val="21"/>
              </w:rPr>
            </w:pPr>
            <w:r>
              <w:rPr>
                <w:rFonts w:hint="eastAsia"/>
                <w:color w:val="000000"/>
                <w:sz w:val="22"/>
              </w:rPr>
              <w:t>22401</w:t>
            </w:r>
          </w:p>
        </w:tc>
        <w:tc>
          <w:tcPr>
            <w:tcW w:w="4819" w:type="dxa"/>
            <w:tcBorders>
              <w:top w:val="nil"/>
              <w:left w:val="nil"/>
              <w:bottom w:val="single" w:color="auto" w:sz="4" w:space="0"/>
              <w:right w:val="single" w:color="auto" w:sz="4" w:space="0"/>
            </w:tcBorders>
            <w:shd w:val="clear" w:color="auto" w:fill="auto"/>
            <w:vAlign w:val="center"/>
          </w:tcPr>
          <w:p w14:paraId="3B05F326">
            <w:pPr>
              <w:widowControl/>
              <w:jc w:val="left"/>
              <w:rPr>
                <w:rFonts w:ascii="Times New Roman" w:hAnsi="Times New Roman" w:eastAsia="仿宋_GB2312" w:cs="Times New Roman"/>
                <w:kern w:val="0"/>
                <w:szCs w:val="21"/>
              </w:rPr>
            </w:pPr>
            <w:r>
              <w:rPr>
                <w:rFonts w:hint="eastAsia"/>
                <w:color w:val="000000"/>
                <w:sz w:val="22"/>
              </w:rPr>
              <w:t>应急管理事务</w:t>
            </w:r>
          </w:p>
        </w:tc>
        <w:tc>
          <w:tcPr>
            <w:tcW w:w="2694" w:type="dxa"/>
            <w:tcBorders>
              <w:top w:val="nil"/>
              <w:left w:val="nil"/>
              <w:bottom w:val="single" w:color="auto" w:sz="4" w:space="0"/>
              <w:right w:val="single" w:color="auto" w:sz="4" w:space="0"/>
            </w:tcBorders>
            <w:shd w:val="clear" w:color="auto" w:fill="auto"/>
            <w:vAlign w:val="center"/>
          </w:tcPr>
          <w:p w14:paraId="6E4DBD23">
            <w:pPr>
              <w:widowControl/>
              <w:jc w:val="center"/>
              <w:rPr>
                <w:rFonts w:ascii="Times New Roman" w:hAnsi="Times New Roman" w:eastAsia="仿宋_GB2312" w:cs="Times New Roman"/>
                <w:kern w:val="0"/>
                <w:szCs w:val="21"/>
              </w:rPr>
            </w:pPr>
            <w:r>
              <w:rPr>
                <w:rFonts w:hint="eastAsia"/>
                <w:color w:val="000000"/>
                <w:sz w:val="22"/>
              </w:rPr>
              <w:t>1,024.63</w:t>
            </w:r>
          </w:p>
        </w:tc>
        <w:tc>
          <w:tcPr>
            <w:tcW w:w="2409" w:type="dxa"/>
            <w:tcBorders>
              <w:top w:val="nil"/>
              <w:left w:val="nil"/>
              <w:bottom w:val="single" w:color="auto" w:sz="4" w:space="0"/>
              <w:right w:val="single" w:color="auto" w:sz="4" w:space="0"/>
            </w:tcBorders>
            <w:shd w:val="clear" w:color="auto" w:fill="auto"/>
            <w:vAlign w:val="center"/>
          </w:tcPr>
          <w:p w14:paraId="375DDABB">
            <w:pPr>
              <w:widowControl/>
              <w:jc w:val="center"/>
              <w:rPr>
                <w:rFonts w:ascii="Times New Roman" w:hAnsi="Times New Roman" w:eastAsia="仿宋_GB2312" w:cs="Times New Roman"/>
                <w:kern w:val="0"/>
                <w:szCs w:val="21"/>
              </w:rPr>
            </w:pPr>
            <w:r>
              <w:rPr>
                <w:rFonts w:hint="eastAsia"/>
                <w:color w:val="000000"/>
                <w:sz w:val="22"/>
              </w:rPr>
              <w:t>619.29</w:t>
            </w:r>
          </w:p>
        </w:tc>
        <w:tc>
          <w:tcPr>
            <w:tcW w:w="2334" w:type="dxa"/>
            <w:tcBorders>
              <w:top w:val="nil"/>
              <w:left w:val="nil"/>
              <w:bottom w:val="single" w:color="auto" w:sz="4" w:space="0"/>
              <w:right w:val="single" w:color="auto" w:sz="8" w:space="0"/>
            </w:tcBorders>
            <w:shd w:val="clear" w:color="auto" w:fill="auto"/>
            <w:vAlign w:val="center"/>
          </w:tcPr>
          <w:p w14:paraId="269D0AE2">
            <w:pPr>
              <w:widowControl/>
              <w:jc w:val="center"/>
              <w:rPr>
                <w:rFonts w:ascii="Times New Roman" w:hAnsi="Times New Roman" w:eastAsia="仿宋_GB2312" w:cs="Times New Roman"/>
                <w:kern w:val="0"/>
                <w:szCs w:val="21"/>
              </w:rPr>
            </w:pPr>
            <w:r>
              <w:rPr>
                <w:rFonts w:hint="eastAsia"/>
                <w:color w:val="000000"/>
                <w:sz w:val="22"/>
              </w:rPr>
              <w:t>405.35</w:t>
            </w:r>
          </w:p>
        </w:tc>
      </w:tr>
      <w:tr w14:paraId="234D6F18">
        <w:tblPrEx>
          <w:tblCellMar>
            <w:top w:w="0" w:type="dxa"/>
            <w:left w:w="108" w:type="dxa"/>
            <w:bottom w:w="0" w:type="dxa"/>
            <w:right w:w="108" w:type="dxa"/>
          </w:tblCellMar>
        </w:tblPrEx>
        <w:trPr>
          <w:trHeight w:val="450" w:hRule="atLeast"/>
          <w:jc w:val="center"/>
        </w:trPr>
        <w:tc>
          <w:tcPr>
            <w:tcW w:w="1963" w:type="dxa"/>
            <w:tcBorders>
              <w:top w:val="single" w:color="auto" w:sz="4" w:space="0"/>
              <w:left w:val="single" w:color="auto" w:sz="8" w:space="0"/>
              <w:bottom w:val="single" w:color="auto" w:sz="4" w:space="0"/>
              <w:right w:val="single" w:color="auto" w:sz="4" w:space="0"/>
            </w:tcBorders>
            <w:shd w:val="clear" w:color="auto" w:fill="auto"/>
            <w:vAlign w:val="center"/>
          </w:tcPr>
          <w:p w14:paraId="1CB2A165">
            <w:pPr>
              <w:widowControl/>
              <w:jc w:val="center"/>
              <w:rPr>
                <w:rFonts w:ascii="Times New Roman" w:hAnsi="Times New Roman" w:eastAsia="仿宋_GB2312" w:cs="Times New Roman"/>
                <w:kern w:val="0"/>
                <w:szCs w:val="21"/>
              </w:rPr>
            </w:pPr>
            <w:r>
              <w:rPr>
                <w:rFonts w:hint="eastAsia"/>
                <w:color w:val="000000"/>
                <w:sz w:val="22"/>
              </w:rPr>
              <w:t>2240101</w:t>
            </w:r>
          </w:p>
        </w:tc>
        <w:tc>
          <w:tcPr>
            <w:tcW w:w="4819" w:type="dxa"/>
            <w:tcBorders>
              <w:top w:val="nil"/>
              <w:left w:val="nil"/>
              <w:bottom w:val="single" w:color="auto" w:sz="4" w:space="0"/>
              <w:right w:val="single" w:color="auto" w:sz="4" w:space="0"/>
            </w:tcBorders>
            <w:shd w:val="clear" w:color="auto" w:fill="auto"/>
            <w:vAlign w:val="center"/>
          </w:tcPr>
          <w:p w14:paraId="0BE671E4">
            <w:pPr>
              <w:widowControl/>
              <w:jc w:val="left"/>
              <w:rPr>
                <w:rFonts w:ascii="Times New Roman" w:hAnsi="Times New Roman" w:eastAsia="仿宋_GB2312" w:cs="Times New Roman"/>
                <w:kern w:val="0"/>
                <w:szCs w:val="21"/>
              </w:rPr>
            </w:pPr>
            <w:r>
              <w:rPr>
                <w:rFonts w:hint="eastAsia"/>
                <w:color w:val="000000"/>
                <w:sz w:val="22"/>
              </w:rPr>
              <w:t>行政运行</w:t>
            </w:r>
          </w:p>
        </w:tc>
        <w:tc>
          <w:tcPr>
            <w:tcW w:w="2694" w:type="dxa"/>
            <w:tcBorders>
              <w:top w:val="nil"/>
              <w:left w:val="nil"/>
              <w:bottom w:val="single" w:color="auto" w:sz="4" w:space="0"/>
              <w:right w:val="single" w:color="auto" w:sz="4" w:space="0"/>
            </w:tcBorders>
            <w:shd w:val="clear" w:color="auto" w:fill="auto"/>
            <w:vAlign w:val="center"/>
          </w:tcPr>
          <w:p w14:paraId="22ABF545">
            <w:pPr>
              <w:widowControl/>
              <w:jc w:val="center"/>
              <w:rPr>
                <w:rFonts w:ascii="Times New Roman" w:hAnsi="Times New Roman" w:eastAsia="仿宋_GB2312" w:cs="Times New Roman"/>
                <w:kern w:val="0"/>
                <w:szCs w:val="21"/>
              </w:rPr>
            </w:pPr>
            <w:r>
              <w:rPr>
                <w:rFonts w:hint="eastAsia"/>
                <w:color w:val="000000"/>
                <w:sz w:val="22"/>
              </w:rPr>
              <w:t>618.66</w:t>
            </w:r>
          </w:p>
        </w:tc>
        <w:tc>
          <w:tcPr>
            <w:tcW w:w="2409" w:type="dxa"/>
            <w:tcBorders>
              <w:top w:val="nil"/>
              <w:left w:val="nil"/>
              <w:bottom w:val="single" w:color="auto" w:sz="4" w:space="0"/>
              <w:right w:val="single" w:color="auto" w:sz="4" w:space="0"/>
            </w:tcBorders>
            <w:shd w:val="clear" w:color="auto" w:fill="auto"/>
            <w:vAlign w:val="center"/>
          </w:tcPr>
          <w:p w14:paraId="39ED2FCF">
            <w:pPr>
              <w:widowControl/>
              <w:jc w:val="center"/>
              <w:rPr>
                <w:rFonts w:ascii="Times New Roman" w:hAnsi="Times New Roman" w:eastAsia="仿宋_GB2312" w:cs="Times New Roman"/>
                <w:kern w:val="0"/>
                <w:szCs w:val="21"/>
              </w:rPr>
            </w:pPr>
            <w:r>
              <w:rPr>
                <w:rFonts w:hint="eastAsia"/>
                <w:color w:val="000000"/>
                <w:sz w:val="22"/>
              </w:rPr>
              <w:t>608.33</w:t>
            </w:r>
          </w:p>
        </w:tc>
        <w:tc>
          <w:tcPr>
            <w:tcW w:w="2334" w:type="dxa"/>
            <w:tcBorders>
              <w:top w:val="nil"/>
              <w:left w:val="nil"/>
              <w:bottom w:val="single" w:color="auto" w:sz="4" w:space="0"/>
              <w:right w:val="single" w:color="auto" w:sz="8" w:space="0"/>
            </w:tcBorders>
            <w:shd w:val="clear" w:color="auto" w:fill="auto"/>
            <w:vAlign w:val="center"/>
          </w:tcPr>
          <w:p w14:paraId="5B4FE693">
            <w:pPr>
              <w:widowControl/>
              <w:jc w:val="center"/>
              <w:rPr>
                <w:rFonts w:ascii="Times New Roman" w:hAnsi="Times New Roman" w:eastAsia="仿宋_GB2312" w:cs="Times New Roman"/>
                <w:kern w:val="0"/>
                <w:szCs w:val="21"/>
              </w:rPr>
            </w:pPr>
            <w:r>
              <w:rPr>
                <w:rFonts w:hint="eastAsia"/>
                <w:color w:val="000000"/>
                <w:sz w:val="22"/>
              </w:rPr>
              <w:t>10.33</w:t>
            </w:r>
          </w:p>
        </w:tc>
      </w:tr>
      <w:tr w14:paraId="491E1532">
        <w:tblPrEx>
          <w:tblCellMar>
            <w:top w:w="0" w:type="dxa"/>
            <w:left w:w="108" w:type="dxa"/>
            <w:bottom w:w="0" w:type="dxa"/>
            <w:right w:w="108" w:type="dxa"/>
          </w:tblCellMar>
        </w:tblPrEx>
        <w:trPr>
          <w:trHeight w:val="450" w:hRule="atLeast"/>
          <w:jc w:val="center"/>
        </w:trPr>
        <w:tc>
          <w:tcPr>
            <w:tcW w:w="1963" w:type="dxa"/>
            <w:tcBorders>
              <w:top w:val="single" w:color="auto" w:sz="4" w:space="0"/>
              <w:left w:val="single" w:color="auto" w:sz="8" w:space="0"/>
              <w:bottom w:val="single" w:color="auto" w:sz="4" w:space="0"/>
              <w:right w:val="single" w:color="auto" w:sz="4" w:space="0"/>
            </w:tcBorders>
            <w:shd w:val="clear" w:color="auto" w:fill="auto"/>
            <w:vAlign w:val="center"/>
          </w:tcPr>
          <w:p w14:paraId="6CABAF74">
            <w:pPr>
              <w:widowControl/>
              <w:jc w:val="center"/>
              <w:rPr>
                <w:rFonts w:ascii="Times New Roman" w:hAnsi="Times New Roman" w:eastAsia="仿宋_GB2312" w:cs="Times New Roman"/>
                <w:kern w:val="0"/>
                <w:szCs w:val="21"/>
              </w:rPr>
            </w:pPr>
            <w:r>
              <w:rPr>
                <w:rFonts w:hint="eastAsia"/>
                <w:color w:val="000000"/>
                <w:sz w:val="22"/>
              </w:rPr>
              <w:t>2240102</w:t>
            </w:r>
          </w:p>
        </w:tc>
        <w:tc>
          <w:tcPr>
            <w:tcW w:w="4819" w:type="dxa"/>
            <w:tcBorders>
              <w:top w:val="nil"/>
              <w:left w:val="nil"/>
              <w:bottom w:val="single" w:color="auto" w:sz="4" w:space="0"/>
              <w:right w:val="single" w:color="auto" w:sz="4" w:space="0"/>
            </w:tcBorders>
            <w:shd w:val="clear" w:color="auto" w:fill="auto"/>
            <w:vAlign w:val="center"/>
          </w:tcPr>
          <w:p w14:paraId="1176D6C6">
            <w:pPr>
              <w:widowControl/>
              <w:jc w:val="left"/>
              <w:rPr>
                <w:rFonts w:ascii="Times New Roman" w:hAnsi="Times New Roman" w:eastAsia="仿宋_GB2312" w:cs="Times New Roman"/>
                <w:kern w:val="0"/>
                <w:szCs w:val="21"/>
              </w:rPr>
            </w:pPr>
            <w:r>
              <w:rPr>
                <w:rFonts w:hint="eastAsia"/>
                <w:color w:val="000000"/>
                <w:sz w:val="22"/>
              </w:rPr>
              <w:t>一般行政管理事务</w:t>
            </w:r>
          </w:p>
        </w:tc>
        <w:tc>
          <w:tcPr>
            <w:tcW w:w="2694" w:type="dxa"/>
            <w:tcBorders>
              <w:top w:val="nil"/>
              <w:left w:val="nil"/>
              <w:bottom w:val="single" w:color="auto" w:sz="4" w:space="0"/>
              <w:right w:val="single" w:color="auto" w:sz="4" w:space="0"/>
            </w:tcBorders>
            <w:shd w:val="clear" w:color="auto" w:fill="auto"/>
            <w:vAlign w:val="center"/>
          </w:tcPr>
          <w:p w14:paraId="171A377C">
            <w:pPr>
              <w:widowControl/>
              <w:jc w:val="center"/>
              <w:rPr>
                <w:rFonts w:ascii="Times New Roman" w:hAnsi="Times New Roman" w:eastAsia="仿宋_GB2312" w:cs="Times New Roman"/>
                <w:kern w:val="0"/>
                <w:szCs w:val="21"/>
              </w:rPr>
            </w:pPr>
            <w:r>
              <w:rPr>
                <w:rFonts w:hint="eastAsia"/>
                <w:color w:val="000000"/>
                <w:sz w:val="22"/>
              </w:rPr>
              <w:t>12.00</w:t>
            </w:r>
          </w:p>
        </w:tc>
        <w:tc>
          <w:tcPr>
            <w:tcW w:w="2409" w:type="dxa"/>
            <w:tcBorders>
              <w:top w:val="nil"/>
              <w:left w:val="nil"/>
              <w:bottom w:val="single" w:color="auto" w:sz="4" w:space="0"/>
              <w:right w:val="single" w:color="auto" w:sz="4" w:space="0"/>
            </w:tcBorders>
            <w:shd w:val="clear" w:color="auto" w:fill="auto"/>
            <w:vAlign w:val="center"/>
          </w:tcPr>
          <w:p w14:paraId="63CF4372">
            <w:pPr>
              <w:widowControl/>
              <w:jc w:val="left"/>
              <w:rPr>
                <w:rFonts w:ascii="Times New Roman" w:hAnsi="Times New Roman" w:eastAsia="仿宋_GB2312" w:cs="Times New Roman"/>
                <w:kern w:val="0"/>
                <w:szCs w:val="21"/>
              </w:rPr>
            </w:pPr>
          </w:p>
        </w:tc>
        <w:tc>
          <w:tcPr>
            <w:tcW w:w="2334" w:type="dxa"/>
            <w:tcBorders>
              <w:top w:val="nil"/>
              <w:left w:val="nil"/>
              <w:bottom w:val="single" w:color="auto" w:sz="4" w:space="0"/>
              <w:right w:val="single" w:color="auto" w:sz="8" w:space="0"/>
            </w:tcBorders>
            <w:shd w:val="clear" w:color="auto" w:fill="auto"/>
            <w:vAlign w:val="center"/>
          </w:tcPr>
          <w:p w14:paraId="215B5D7C">
            <w:pPr>
              <w:widowControl/>
              <w:jc w:val="center"/>
              <w:rPr>
                <w:rFonts w:ascii="Times New Roman" w:hAnsi="Times New Roman" w:eastAsia="仿宋_GB2312" w:cs="Times New Roman"/>
                <w:kern w:val="0"/>
                <w:szCs w:val="21"/>
              </w:rPr>
            </w:pPr>
            <w:r>
              <w:rPr>
                <w:rFonts w:hint="eastAsia"/>
                <w:color w:val="000000"/>
                <w:sz w:val="22"/>
              </w:rPr>
              <w:t>12.00</w:t>
            </w:r>
          </w:p>
        </w:tc>
      </w:tr>
      <w:tr w14:paraId="2F9665E7">
        <w:tblPrEx>
          <w:tblCellMar>
            <w:top w:w="0" w:type="dxa"/>
            <w:left w:w="108" w:type="dxa"/>
            <w:bottom w:w="0" w:type="dxa"/>
            <w:right w:w="108" w:type="dxa"/>
          </w:tblCellMar>
        </w:tblPrEx>
        <w:trPr>
          <w:trHeight w:val="450" w:hRule="atLeast"/>
          <w:jc w:val="center"/>
        </w:trPr>
        <w:tc>
          <w:tcPr>
            <w:tcW w:w="1963" w:type="dxa"/>
            <w:tcBorders>
              <w:top w:val="single" w:color="auto" w:sz="4" w:space="0"/>
              <w:left w:val="single" w:color="auto" w:sz="8" w:space="0"/>
              <w:bottom w:val="single" w:color="auto" w:sz="4" w:space="0"/>
              <w:right w:val="single" w:color="auto" w:sz="4" w:space="0"/>
            </w:tcBorders>
            <w:shd w:val="clear" w:color="auto" w:fill="auto"/>
            <w:vAlign w:val="center"/>
          </w:tcPr>
          <w:p w14:paraId="221FED04">
            <w:pPr>
              <w:widowControl/>
              <w:jc w:val="center"/>
              <w:rPr>
                <w:rFonts w:ascii="Times New Roman" w:hAnsi="Times New Roman" w:eastAsia="仿宋_GB2312" w:cs="Times New Roman"/>
                <w:kern w:val="0"/>
                <w:szCs w:val="21"/>
              </w:rPr>
            </w:pPr>
            <w:r>
              <w:rPr>
                <w:rFonts w:hint="eastAsia"/>
                <w:color w:val="000000"/>
                <w:sz w:val="22"/>
              </w:rPr>
              <w:t>2240109</w:t>
            </w:r>
          </w:p>
        </w:tc>
        <w:tc>
          <w:tcPr>
            <w:tcW w:w="4819" w:type="dxa"/>
            <w:tcBorders>
              <w:top w:val="nil"/>
              <w:left w:val="nil"/>
              <w:bottom w:val="single" w:color="auto" w:sz="4" w:space="0"/>
              <w:right w:val="single" w:color="auto" w:sz="4" w:space="0"/>
            </w:tcBorders>
            <w:shd w:val="clear" w:color="auto" w:fill="auto"/>
            <w:vAlign w:val="center"/>
          </w:tcPr>
          <w:p w14:paraId="3DD481BA">
            <w:pPr>
              <w:widowControl/>
              <w:jc w:val="left"/>
              <w:rPr>
                <w:rFonts w:ascii="Times New Roman" w:hAnsi="Times New Roman" w:eastAsia="仿宋_GB2312" w:cs="Times New Roman"/>
                <w:kern w:val="0"/>
                <w:szCs w:val="21"/>
              </w:rPr>
            </w:pPr>
            <w:r>
              <w:rPr>
                <w:rFonts w:hint="eastAsia"/>
                <w:color w:val="000000"/>
                <w:sz w:val="22"/>
              </w:rPr>
              <w:t>应急管理</w:t>
            </w:r>
          </w:p>
        </w:tc>
        <w:tc>
          <w:tcPr>
            <w:tcW w:w="2694" w:type="dxa"/>
            <w:tcBorders>
              <w:top w:val="nil"/>
              <w:left w:val="nil"/>
              <w:bottom w:val="single" w:color="auto" w:sz="4" w:space="0"/>
              <w:right w:val="single" w:color="auto" w:sz="4" w:space="0"/>
            </w:tcBorders>
            <w:shd w:val="clear" w:color="auto" w:fill="auto"/>
            <w:vAlign w:val="center"/>
          </w:tcPr>
          <w:p w14:paraId="1C819D28">
            <w:pPr>
              <w:widowControl/>
              <w:jc w:val="center"/>
              <w:rPr>
                <w:rFonts w:ascii="Times New Roman" w:hAnsi="Times New Roman" w:eastAsia="仿宋_GB2312" w:cs="Times New Roman"/>
                <w:kern w:val="0"/>
                <w:szCs w:val="21"/>
              </w:rPr>
            </w:pPr>
            <w:r>
              <w:rPr>
                <w:rFonts w:hint="eastAsia"/>
                <w:color w:val="000000"/>
                <w:sz w:val="22"/>
              </w:rPr>
              <w:t>363.01</w:t>
            </w:r>
          </w:p>
        </w:tc>
        <w:tc>
          <w:tcPr>
            <w:tcW w:w="2409" w:type="dxa"/>
            <w:tcBorders>
              <w:top w:val="nil"/>
              <w:left w:val="nil"/>
              <w:bottom w:val="single" w:color="auto" w:sz="4" w:space="0"/>
              <w:right w:val="single" w:color="auto" w:sz="4" w:space="0"/>
            </w:tcBorders>
            <w:shd w:val="clear" w:color="auto" w:fill="auto"/>
            <w:vAlign w:val="center"/>
          </w:tcPr>
          <w:p w14:paraId="3376C02E">
            <w:pPr>
              <w:widowControl/>
              <w:jc w:val="left"/>
              <w:rPr>
                <w:rFonts w:ascii="Times New Roman" w:hAnsi="Times New Roman" w:eastAsia="仿宋_GB2312" w:cs="Times New Roman"/>
                <w:kern w:val="0"/>
                <w:szCs w:val="21"/>
              </w:rPr>
            </w:pPr>
          </w:p>
        </w:tc>
        <w:tc>
          <w:tcPr>
            <w:tcW w:w="2334" w:type="dxa"/>
            <w:tcBorders>
              <w:top w:val="nil"/>
              <w:left w:val="nil"/>
              <w:bottom w:val="single" w:color="auto" w:sz="4" w:space="0"/>
              <w:right w:val="single" w:color="auto" w:sz="8" w:space="0"/>
            </w:tcBorders>
            <w:shd w:val="clear" w:color="auto" w:fill="auto"/>
            <w:vAlign w:val="center"/>
          </w:tcPr>
          <w:p w14:paraId="6DB76479">
            <w:pPr>
              <w:widowControl/>
              <w:jc w:val="center"/>
              <w:rPr>
                <w:rFonts w:ascii="Times New Roman" w:hAnsi="Times New Roman" w:eastAsia="仿宋_GB2312" w:cs="Times New Roman"/>
                <w:kern w:val="0"/>
                <w:szCs w:val="21"/>
              </w:rPr>
            </w:pPr>
            <w:r>
              <w:rPr>
                <w:rFonts w:hint="eastAsia"/>
                <w:color w:val="000000"/>
                <w:sz w:val="22"/>
              </w:rPr>
              <w:t>363.01</w:t>
            </w:r>
          </w:p>
        </w:tc>
      </w:tr>
      <w:tr w14:paraId="5D08868B">
        <w:tblPrEx>
          <w:tblCellMar>
            <w:top w:w="0" w:type="dxa"/>
            <w:left w:w="108" w:type="dxa"/>
            <w:bottom w:w="0" w:type="dxa"/>
            <w:right w:w="108" w:type="dxa"/>
          </w:tblCellMar>
        </w:tblPrEx>
        <w:trPr>
          <w:trHeight w:val="450" w:hRule="atLeast"/>
          <w:jc w:val="center"/>
        </w:trPr>
        <w:tc>
          <w:tcPr>
            <w:tcW w:w="1963" w:type="dxa"/>
            <w:tcBorders>
              <w:top w:val="single" w:color="auto" w:sz="4" w:space="0"/>
              <w:left w:val="single" w:color="auto" w:sz="8" w:space="0"/>
              <w:bottom w:val="single" w:color="auto" w:sz="4" w:space="0"/>
              <w:right w:val="single" w:color="auto" w:sz="4" w:space="0"/>
            </w:tcBorders>
            <w:shd w:val="clear" w:color="auto" w:fill="auto"/>
            <w:vAlign w:val="center"/>
          </w:tcPr>
          <w:p w14:paraId="37D010C8">
            <w:pPr>
              <w:widowControl/>
              <w:jc w:val="center"/>
              <w:rPr>
                <w:rFonts w:ascii="Times New Roman" w:hAnsi="Times New Roman" w:eastAsia="仿宋_GB2312" w:cs="Times New Roman"/>
                <w:kern w:val="0"/>
                <w:szCs w:val="21"/>
              </w:rPr>
            </w:pPr>
            <w:r>
              <w:rPr>
                <w:rFonts w:hint="eastAsia"/>
                <w:color w:val="000000"/>
                <w:sz w:val="22"/>
              </w:rPr>
              <w:t>2240199</w:t>
            </w:r>
          </w:p>
        </w:tc>
        <w:tc>
          <w:tcPr>
            <w:tcW w:w="4819" w:type="dxa"/>
            <w:tcBorders>
              <w:top w:val="nil"/>
              <w:left w:val="nil"/>
              <w:bottom w:val="single" w:color="auto" w:sz="4" w:space="0"/>
              <w:right w:val="single" w:color="auto" w:sz="4" w:space="0"/>
            </w:tcBorders>
            <w:shd w:val="clear" w:color="auto" w:fill="auto"/>
            <w:vAlign w:val="center"/>
          </w:tcPr>
          <w:p w14:paraId="44209588">
            <w:pPr>
              <w:widowControl/>
              <w:jc w:val="left"/>
              <w:rPr>
                <w:rFonts w:ascii="Times New Roman" w:hAnsi="Times New Roman" w:eastAsia="仿宋_GB2312" w:cs="Times New Roman"/>
                <w:kern w:val="0"/>
                <w:szCs w:val="21"/>
              </w:rPr>
            </w:pPr>
            <w:r>
              <w:rPr>
                <w:rFonts w:hint="eastAsia"/>
                <w:color w:val="000000"/>
                <w:sz w:val="22"/>
              </w:rPr>
              <w:t>其他应急管理支出</w:t>
            </w:r>
          </w:p>
        </w:tc>
        <w:tc>
          <w:tcPr>
            <w:tcW w:w="2694" w:type="dxa"/>
            <w:tcBorders>
              <w:top w:val="nil"/>
              <w:left w:val="nil"/>
              <w:bottom w:val="single" w:color="auto" w:sz="4" w:space="0"/>
              <w:right w:val="single" w:color="auto" w:sz="4" w:space="0"/>
            </w:tcBorders>
            <w:shd w:val="clear" w:color="auto" w:fill="auto"/>
            <w:vAlign w:val="center"/>
          </w:tcPr>
          <w:p w14:paraId="31156A2F">
            <w:pPr>
              <w:widowControl/>
              <w:jc w:val="center"/>
              <w:rPr>
                <w:rFonts w:ascii="Times New Roman" w:hAnsi="Times New Roman" w:eastAsia="仿宋_GB2312" w:cs="Times New Roman"/>
                <w:kern w:val="0"/>
                <w:szCs w:val="21"/>
              </w:rPr>
            </w:pPr>
            <w:r>
              <w:rPr>
                <w:rFonts w:hint="eastAsia"/>
                <w:color w:val="000000"/>
                <w:sz w:val="22"/>
              </w:rPr>
              <w:t>30.96</w:t>
            </w:r>
          </w:p>
        </w:tc>
        <w:tc>
          <w:tcPr>
            <w:tcW w:w="2409" w:type="dxa"/>
            <w:tcBorders>
              <w:top w:val="nil"/>
              <w:left w:val="nil"/>
              <w:bottom w:val="single" w:color="auto" w:sz="4" w:space="0"/>
              <w:right w:val="single" w:color="auto" w:sz="4" w:space="0"/>
            </w:tcBorders>
            <w:shd w:val="clear" w:color="auto" w:fill="auto"/>
            <w:vAlign w:val="center"/>
          </w:tcPr>
          <w:p w14:paraId="1D975682">
            <w:pPr>
              <w:widowControl/>
              <w:jc w:val="center"/>
              <w:rPr>
                <w:rFonts w:hint="eastAsia" w:ascii="宋体" w:hAnsi="宋体" w:eastAsia="宋体" w:cs="宋体"/>
                <w:color w:val="000000"/>
                <w:kern w:val="0"/>
                <w:sz w:val="22"/>
              </w:rPr>
            </w:pPr>
            <w:r>
              <w:rPr>
                <w:rFonts w:hint="eastAsia"/>
                <w:color w:val="000000"/>
                <w:sz w:val="22"/>
              </w:rPr>
              <w:t>10.96</w:t>
            </w:r>
          </w:p>
        </w:tc>
        <w:tc>
          <w:tcPr>
            <w:tcW w:w="2334" w:type="dxa"/>
            <w:tcBorders>
              <w:top w:val="nil"/>
              <w:left w:val="nil"/>
              <w:bottom w:val="single" w:color="auto" w:sz="4" w:space="0"/>
              <w:right w:val="single" w:color="auto" w:sz="8" w:space="0"/>
            </w:tcBorders>
            <w:shd w:val="clear" w:color="auto" w:fill="auto"/>
            <w:vAlign w:val="center"/>
          </w:tcPr>
          <w:p w14:paraId="51DE6D00">
            <w:pPr>
              <w:widowControl/>
              <w:jc w:val="center"/>
              <w:rPr>
                <w:rFonts w:ascii="Times New Roman" w:hAnsi="Times New Roman" w:eastAsia="仿宋_GB2312" w:cs="Times New Roman"/>
                <w:kern w:val="0"/>
                <w:szCs w:val="21"/>
              </w:rPr>
            </w:pPr>
            <w:r>
              <w:rPr>
                <w:rFonts w:hint="eastAsia"/>
                <w:color w:val="000000"/>
                <w:sz w:val="22"/>
              </w:rPr>
              <w:t>20.00</w:t>
            </w:r>
          </w:p>
        </w:tc>
      </w:tr>
      <w:tr w14:paraId="3AAF581A">
        <w:tblPrEx>
          <w:tblCellMar>
            <w:top w:w="0" w:type="dxa"/>
            <w:left w:w="108" w:type="dxa"/>
            <w:bottom w:w="0" w:type="dxa"/>
            <w:right w:w="108" w:type="dxa"/>
          </w:tblCellMar>
        </w:tblPrEx>
        <w:trPr>
          <w:trHeight w:val="450" w:hRule="atLeast"/>
          <w:jc w:val="center"/>
        </w:trPr>
        <w:tc>
          <w:tcPr>
            <w:tcW w:w="1963" w:type="dxa"/>
            <w:tcBorders>
              <w:top w:val="single" w:color="auto" w:sz="4" w:space="0"/>
              <w:left w:val="single" w:color="auto" w:sz="8" w:space="0"/>
              <w:bottom w:val="single" w:color="auto" w:sz="4" w:space="0"/>
              <w:right w:val="single" w:color="auto" w:sz="4" w:space="0"/>
            </w:tcBorders>
            <w:shd w:val="clear" w:color="auto" w:fill="auto"/>
            <w:vAlign w:val="center"/>
          </w:tcPr>
          <w:p w14:paraId="109BA266">
            <w:pPr>
              <w:widowControl/>
              <w:jc w:val="center"/>
              <w:rPr>
                <w:rFonts w:ascii="Times New Roman" w:hAnsi="Times New Roman" w:eastAsia="仿宋_GB2312" w:cs="Times New Roman"/>
                <w:kern w:val="0"/>
                <w:szCs w:val="21"/>
              </w:rPr>
            </w:pPr>
            <w:r>
              <w:rPr>
                <w:rFonts w:hint="eastAsia"/>
                <w:color w:val="000000"/>
                <w:sz w:val="22"/>
              </w:rPr>
              <w:t>22407</w:t>
            </w:r>
          </w:p>
        </w:tc>
        <w:tc>
          <w:tcPr>
            <w:tcW w:w="4819" w:type="dxa"/>
            <w:tcBorders>
              <w:top w:val="nil"/>
              <w:left w:val="nil"/>
              <w:bottom w:val="single" w:color="auto" w:sz="4" w:space="0"/>
              <w:right w:val="single" w:color="auto" w:sz="4" w:space="0"/>
            </w:tcBorders>
            <w:shd w:val="clear" w:color="auto" w:fill="auto"/>
            <w:vAlign w:val="center"/>
          </w:tcPr>
          <w:p w14:paraId="3DB1D050">
            <w:pPr>
              <w:widowControl/>
              <w:jc w:val="left"/>
              <w:rPr>
                <w:rFonts w:ascii="Times New Roman" w:hAnsi="Times New Roman" w:eastAsia="仿宋_GB2312" w:cs="Times New Roman"/>
                <w:kern w:val="0"/>
                <w:szCs w:val="21"/>
              </w:rPr>
            </w:pPr>
            <w:r>
              <w:rPr>
                <w:rFonts w:hint="eastAsia"/>
                <w:color w:val="000000"/>
                <w:sz w:val="22"/>
              </w:rPr>
              <w:t>自然灾害救灾及恢复重建支出</w:t>
            </w:r>
          </w:p>
        </w:tc>
        <w:tc>
          <w:tcPr>
            <w:tcW w:w="2694" w:type="dxa"/>
            <w:tcBorders>
              <w:top w:val="nil"/>
              <w:left w:val="nil"/>
              <w:bottom w:val="single" w:color="auto" w:sz="4" w:space="0"/>
              <w:right w:val="single" w:color="auto" w:sz="4" w:space="0"/>
            </w:tcBorders>
            <w:shd w:val="clear" w:color="auto" w:fill="auto"/>
            <w:vAlign w:val="center"/>
          </w:tcPr>
          <w:p w14:paraId="69915BCF">
            <w:pPr>
              <w:widowControl/>
              <w:jc w:val="center"/>
              <w:rPr>
                <w:rFonts w:ascii="Times New Roman" w:hAnsi="Times New Roman" w:eastAsia="仿宋_GB2312" w:cs="Times New Roman"/>
                <w:kern w:val="0"/>
                <w:szCs w:val="21"/>
              </w:rPr>
            </w:pPr>
            <w:r>
              <w:rPr>
                <w:rFonts w:hint="eastAsia"/>
                <w:color w:val="000000"/>
                <w:sz w:val="22"/>
              </w:rPr>
              <w:t>345.00</w:t>
            </w:r>
          </w:p>
        </w:tc>
        <w:tc>
          <w:tcPr>
            <w:tcW w:w="2409" w:type="dxa"/>
            <w:tcBorders>
              <w:top w:val="nil"/>
              <w:left w:val="nil"/>
              <w:bottom w:val="single" w:color="auto" w:sz="4" w:space="0"/>
              <w:right w:val="single" w:color="auto" w:sz="4" w:space="0"/>
            </w:tcBorders>
            <w:shd w:val="clear" w:color="auto" w:fill="auto"/>
            <w:vAlign w:val="center"/>
          </w:tcPr>
          <w:p w14:paraId="087C10BC">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334" w:type="dxa"/>
            <w:tcBorders>
              <w:top w:val="nil"/>
              <w:left w:val="nil"/>
              <w:bottom w:val="single" w:color="auto" w:sz="4" w:space="0"/>
              <w:right w:val="single" w:color="auto" w:sz="8" w:space="0"/>
            </w:tcBorders>
            <w:shd w:val="clear" w:color="auto" w:fill="auto"/>
            <w:vAlign w:val="center"/>
          </w:tcPr>
          <w:p w14:paraId="1A9AAB6E">
            <w:pPr>
              <w:widowControl/>
              <w:jc w:val="center"/>
              <w:rPr>
                <w:rFonts w:ascii="Times New Roman" w:hAnsi="Times New Roman" w:eastAsia="仿宋_GB2312" w:cs="Times New Roman"/>
                <w:kern w:val="0"/>
                <w:szCs w:val="21"/>
              </w:rPr>
            </w:pPr>
            <w:r>
              <w:rPr>
                <w:rFonts w:hint="eastAsia"/>
                <w:color w:val="000000"/>
                <w:sz w:val="22"/>
              </w:rPr>
              <w:t>345.00</w:t>
            </w:r>
          </w:p>
        </w:tc>
      </w:tr>
      <w:tr w14:paraId="62EA3120">
        <w:tblPrEx>
          <w:tblCellMar>
            <w:top w:w="0" w:type="dxa"/>
            <w:left w:w="108" w:type="dxa"/>
            <w:bottom w:w="0" w:type="dxa"/>
            <w:right w:w="108" w:type="dxa"/>
          </w:tblCellMar>
        </w:tblPrEx>
        <w:trPr>
          <w:trHeight w:val="450" w:hRule="atLeast"/>
          <w:jc w:val="center"/>
        </w:trPr>
        <w:tc>
          <w:tcPr>
            <w:tcW w:w="1963" w:type="dxa"/>
            <w:tcBorders>
              <w:top w:val="single" w:color="auto" w:sz="4" w:space="0"/>
              <w:left w:val="single" w:color="auto" w:sz="8" w:space="0"/>
              <w:bottom w:val="single" w:color="auto" w:sz="4" w:space="0"/>
              <w:right w:val="single" w:color="auto" w:sz="4" w:space="0"/>
            </w:tcBorders>
            <w:shd w:val="clear" w:color="auto" w:fill="auto"/>
            <w:vAlign w:val="center"/>
          </w:tcPr>
          <w:p w14:paraId="73D3BFAC">
            <w:pPr>
              <w:widowControl/>
              <w:jc w:val="center"/>
              <w:rPr>
                <w:rFonts w:ascii="Times New Roman" w:hAnsi="Times New Roman" w:eastAsia="仿宋_GB2312" w:cs="Times New Roman"/>
                <w:kern w:val="0"/>
                <w:szCs w:val="21"/>
              </w:rPr>
            </w:pPr>
            <w:r>
              <w:rPr>
                <w:rFonts w:hint="eastAsia"/>
                <w:color w:val="000000"/>
                <w:sz w:val="22"/>
              </w:rPr>
              <w:t>2240703</w:t>
            </w:r>
          </w:p>
        </w:tc>
        <w:tc>
          <w:tcPr>
            <w:tcW w:w="4819" w:type="dxa"/>
            <w:tcBorders>
              <w:top w:val="nil"/>
              <w:left w:val="nil"/>
              <w:bottom w:val="single" w:color="auto" w:sz="4" w:space="0"/>
              <w:right w:val="single" w:color="auto" w:sz="4" w:space="0"/>
            </w:tcBorders>
            <w:shd w:val="clear" w:color="auto" w:fill="auto"/>
            <w:vAlign w:val="center"/>
          </w:tcPr>
          <w:p w14:paraId="1D6D2EB6">
            <w:pPr>
              <w:widowControl/>
              <w:jc w:val="left"/>
              <w:rPr>
                <w:rFonts w:ascii="Times New Roman" w:hAnsi="Times New Roman" w:eastAsia="仿宋_GB2312" w:cs="Times New Roman"/>
                <w:kern w:val="0"/>
                <w:szCs w:val="21"/>
              </w:rPr>
            </w:pPr>
            <w:r>
              <w:rPr>
                <w:rFonts w:hint="eastAsia"/>
                <w:color w:val="000000"/>
                <w:sz w:val="22"/>
              </w:rPr>
              <w:t>自然灾害救灾补助</w:t>
            </w:r>
          </w:p>
        </w:tc>
        <w:tc>
          <w:tcPr>
            <w:tcW w:w="2694" w:type="dxa"/>
            <w:tcBorders>
              <w:top w:val="nil"/>
              <w:left w:val="nil"/>
              <w:bottom w:val="single" w:color="auto" w:sz="4" w:space="0"/>
              <w:right w:val="single" w:color="auto" w:sz="4" w:space="0"/>
            </w:tcBorders>
            <w:shd w:val="clear" w:color="auto" w:fill="auto"/>
            <w:vAlign w:val="center"/>
          </w:tcPr>
          <w:p w14:paraId="00A5AE19">
            <w:pPr>
              <w:widowControl/>
              <w:jc w:val="center"/>
              <w:rPr>
                <w:rFonts w:ascii="Times New Roman" w:hAnsi="Times New Roman" w:eastAsia="仿宋_GB2312" w:cs="Times New Roman"/>
                <w:kern w:val="0"/>
                <w:szCs w:val="21"/>
              </w:rPr>
            </w:pPr>
            <w:r>
              <w:rPr>
                <w:rFonts w:hint="eastAsia"/>
                <w:color w:val="000000"/>
                <w:sz w:val="22"/>
              </w:rPr>
              <w:t>337.00</w:t>
            </w:r>
          </w:p>
        </w:tc>
        <w:tc>
          <w:tcPr>
            <w:tcW w:w="2409" w:type="dxa"/>
            <w:tcBorders>
              <w:top w:val="nil"/>
              <w:left w:val="nil"/>
              <w:bottom w:val="single" w:color="auto" w:sz="4" w:space="0"/>
              <w:right w:val="single" w:color="auto" w:sz="4" w:space="0"/>
            </w:tcBorders>
            <w:shd w:val="clear" w:color="auto" w:fill="auto"/>
            <w:vAlign w:val="center"/>
          </w:tcPr>
          <w:p w14:paraId="6F14AE79">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334" w:type="dxa"/>
            <w:tcBorders>
              <w:top w:val="nil"/>
              <w:left w:val="nil"/>
              <w:bottom w:val="single" w:color="auto" w:sz="4" w:space="0"/>
              <w:right w:val="single" w:color="auto" w:sz="8" w:space="0"/>
            </w:tcBorders>
            <w:shd w:val="clear" w:color="auto" w:fill="auto"/>
            <w:vAlign w:val="center"/>
          </w:tcPr>
          <w:p w14:paraId="07765D69">
            <w:pPr>
              <w:widowControl/>
              <w:jc w:val="center"/>
              <w:rPr>
                <w:rFonts w:ascii="Times New Roman" w:hAnsi="Times New Roman" w:eastAsia="仿宋_GB2312" w:cs="Times New Roman"/>
                <w:kern w:val="0"/>
                <w:szCs w:val="21"/>
              </w:rPr>
            </w:pPr>
            <w:r>
              <w:rPr>
                <w:rFonts w:hint="eastAsia"/>
                <w:color w:val="000000"/>
                <w:sz w:val="22"/>
              </w:rPr>
              <w:t>337.00</w:t>
            </w:r>
          </w:p>
        </w:tc>
      </w:tr>
      <w:tr w14:paraId="2D33B054">
        <w:tblPrEx>
          <w:tblCellMar>
            <w:top w:w="0" w:type="dxa"/>
            <w:left w:w="108" w:type="dxa"/>
            <w:bottom w:w="0" w:type="dxa"/>
            <w:right w:w="108" w:type="dxa"/>
          </w:tblCellMar>
        </w:tblPrEx>
        <w:trPr>
          <w:trHeight w:val="450" w:hRule="atLeast"/>
          <w:jc w:val="center"/>
        </w:trPr>
        <w:tc>
          <w:tcPr>
            <w:tcW w:w="1963" w:type="dxa"/>
            <w:tcBorders>
              <w:top w:val="single" w:color="auto" w:sz="4" w:space="0"/>
              <w:left w:val="single" w:color="auto" w:sz="8" w:space="0"/>
              <w:bottom w:val="single" w:color="auto" w:sz="4" w:space="0"/>
              <w:right w:val="single" w:color="auto" w:sz="4" w:space="0"/>
            </w:tcBorders>
            <w:shd w:val="clear" w:color="auto" w:fill="auto"/>
            <w:vAlign w:val="center"/>
          </w:tcPr>
          <w:p w14:paraId="4D6B8A5E">
            <w:pPr>
              <w:widowControl/>
              <w:jc w:val="center"/>
              <w:rPr>
                <w:rFonts w:ascii="Times New Roman" w:hAnsi="Times New Roman" w:eastAsia="仿宋_GB2312" w:cs="Times New Roman"/>
                <w:kern w:val="0"/>
                <w:szCs w:val="21"/>
              </w:rPr>
            </w:pPr>
            <w:r>
              <w:rPr>
                <w:rFonts w:hint="eastAsia"/>
                <w:color w:val="000000"/>
                <w:sz w:val="22"/>
              </w:rPr>
              <w:t>2240799</w:t>
            </w:r>
          </w:p>
        </w:tc>
        <w:tc>
          <w:tcPr>
            <w:tcW w:w="4819" w:type="dxa"/>
            <w:tcBorders>
              <w:top w:val="nil"/>
              <w:left w:val="nil"/>
              <w:bottom w:val="single" w:color="auto" w:sz="4" w:space="0"/>
              <w:right w:val="single" w:color="auto" w:sz="4" w:space="0"/>
            </w:tcBorders>
            <w:shd w:val="clear" w:color="auto" w:fill="auto"/>
            <w:vAlign w:val="center"/>
          </w:tcPr>
          <w:p w14:paraId="31A807A6">
            <w:pPr>
              <w:widowControl/>
              <w:jc w:val="left"/>
              <w:rPr>
                <w:rFonts w:ascii="Times New Roman" w:hAnsi="Times New Roman" w:eastAsia="仿宋_GB2312" w:cs="Times New Roman"/>
                <w:kern w:val="0"/>
                <w:szCs w:val="21"/>
              </w:rPr>
            </w:pPr>
            <w:r>
              <w:rPr>
                <w:rFonts w:hint="eastAsia"/>
                <w:color w:val="000000"/>
                <w:sz w:val="22"/>
              </w:rPr>
              <w:t>其他自然灾害救灾及恢复重建支出</w:t>
            </w:r>
          </w:p>
        </w:tc>
        <w:tc>
          <w:tcPr>
            <w:tcW w:w="2694" w:type="dxa"/>
            <w:tcBorders>
              <w:top w:val="nil"/>
              <w:left w:val="nil"/>
              <w:bottom w:val="single" w:color="auto" w:sz="4" w:space="0"/>
              <w:right w:val="single" w:color="auto" w:sz="4" w:space="0"/>
            </w:tcBorders>
            <w:shd w:val="clear" w:color="auto" w:fill="auto"/>
            <w:vAlign w:val="center"/>
          </w:tcPr>
          <w:p w14:paraId="163A3A6F">
            <w:pPr>
              <w:widowControl/>
              <w:jc w:val="center"/>
              <w:rPr>
                <w:rFonts w:ascii="Times New Roman" w:hAnsi="Times New Roman" w:eastAsia="仿宋_GB2312" w:cs="Times New Roman"/>
                <w:kern w:val="0"/>
                <w:szCs w:val="21"/>
              </w:rPr>
            </w:pPr>
            <w:r>
              <w:rPr>
                <w:rFonts w:hint="eastAsia"/>
                <w:color w:val="000000"/>
                <w:sz w:val="22"/>
              </w:rPr>
              <w:t>8.00</w:t>
            </w:r>
          </w:p>
        </w:tc>
        <w:tc>
          <w:tcPr>
            <w:tcW w:w="2409" w:type="dxa"/>
            <w:tcBorders>
              <w:top w:val="nil"/>
              <w:left w:val="nil"/>
              <w:bottom w:val="single" w:color="auto" w:sz="4" w:space="0"/>
              <w:right w:val="single" w:color="auto" w:sz="4" w:space="0"/>
            </w:tcBorders>
            <w:shd w:val="clear" w:color="auto" w:fill="auto"/>
            <w:vAlign w:val="center"/>
          </w:tcPr>
          <w:p w14:paraId="52E0609B">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334" w:type="dxa"/>
            <w:tcBorders>
              <w:top w:val="nil"/>
              <w:left w:val="nil"/>
              <w:bottom w:val="single" w:color="auto" w:sz="4" w:space="0"/>
              <w:right w:val="single" w:color="auto" w:sz="8" w:space="0"/>
            </w:tcBorders>
            <w:shd w:val="clear" w:color="auto" w:fill="auto"/>
            <w:vAlign w:val="center"/>
          </w:tcPr>
          <w:p w14:paraId="04E70190">
            <w:pPr>
              <w:widowControl/>
              <w:jc w:val="center"/>
              <w:rPr>
                <w:rFonts w:ascii="Times New Roman" w:hAnsi="Times New Roman" w:eastAsia="仿宋_GB2312" w:cs="Times New Roman"/>
                <w:kern w:val="0"/>
                <w:szCs w:val="21"/>
              </w:rPr>
            </w:pPr>
            <w:r>
              <w:rPr>
                <w:rFonts w:hint="eastAsia"/>
                <w:color w:val="000000"/>
                <w:sz w:val="22"/>
              </w:rPr>
              <w:t>8.00</w:t>
            </w:r>
          </w:p>
        </w:tc>
      </w:tr>
      <w:tr w14:paraId="2B2FD7C3">
        <w:tblPrEx>
          <w:tblCellMar>
            <w:top w:w="0" w:type="dxa"/>
            <w:left w:w="108" w:type="dxa"/>
            <w:bottom w:w="0" w:type="dxa"/>
            <w:right w:w="108" w:type="dxa"/>
          </w:tblCellMar>
        </w:tblPrEx>
        <w:trPr>
          <w:trHeight w:val="450" w:hRule="atLeast"/>
          <w:jc w:val="center"/>
        </w:trPr>
        <w:tc>
          <w:tcPr>
            <w:tcW w:w="1963" w:type="dxa"/>
            <w:tcBorders>
              <w:top w:val="single" w:color="auto" w:sz="4" w:space="0"/>
              <w:left w:val="single" w:color="auto" w:sz="8" w:space="0"/>
              <w:bottom w:val="single" w:color="auto" w:sz="4" w:space="0"/>
              <w:right w:val="single" w:color="auto" w:sz="4" w:space="0"/>
            </w:tcBorders>
            <w:shd w:val="clear" w:color="auto" w:fill="auto"/>
            <w:vAlign w:val="center"/>
          </w:tcPr>
          <w:p w14:paraId="33005724">
            <w:pPr>
              <w:widowControl/>
              <w:jc w:val="center"/>
              <w:rPr>
                <w:rFonts w:ascii="Times New Roman" w:hAnsi="Times New Roman" w:eastAsia="仿宋_GB2312" w:cs="Times New Roman"/>
                <w:kern w:val="0"/>
                <w:szCs w:val="21"/>
              </w:rPr>
            </w:pPr>
            <w:r>
              <w:rPr>
                <w:rFonts w:hint="eastAsia"/>
                <w:color w:val="000000"/>
                <w:sz w:val="22"/>
              </w:rPr>
              <w:t>22499</w:t>
            </w:r>
          </w:p>
        </w:tc>
        <w:tc>
          <w:tcPr>
            <w:tcW w:w="4819" w:type="dxa"/>
            <w:tcBorders>
              <w:top w:val="nil"/>
              <w:left w:val="nil"/>
              <w:bottom w:val="single" w:color="auto" w:sz="4" w:space="0"/>
              <w:right w:val="single" w:color="auto" w:sz="4" w:space="0"/>
            </w:tcBorders>
            <w:shd w:val="clear" w:color="auto" w:fill="auto"/>
            <w:vAlign w:val="center"/>
          </w:tcPr>
          <w:p w14:paraId="2F1BC4A4">
            <w:pPr>
              <w:widowControl/>
              <w:jc w:val="left"/>
              <w:rPr>
                <w:rFonts w:ascii="Times New Roman" w:hAnsi="Times New Roman" w:eastAsia="仿宋_GB2312" w:cs="Times New Roman"/>
                <w:kern w:val="0"/>
                <w:szCs w:val="21"/>
              </w:rPr>
            </w:pPr>
            <w:r>
              <w:rPr>
                <w:rFonts w:hint="eastAsia"/>
                <w:color w:val="000000"/>
                <w:sz w:val="22"/>
              </w:rPr>
              <w:t>其他灾害防治及应急管理支出</w:t>
            </w:r>
          </w:p>
        </w:tc>
        <w:tc>
          <w:tcPr>
            <w:tcW w:w="2694" w:type="dxa"/>
            <w:tcBorders>
              <w:top w:val="nil"/>
              <w:left w:val="nil"/>
              <w:bottom w:val="single" w:color="auto" w:sz="4" w:space="0"/>
              <w:right w:val="single" w:color="auto" w:sz="4" w:space="0"/>
            </w:tcBorders>
            <w:shd w:val="clear" w:color="auto" w:fill="auto"/>
            <w:vAlign w:val="center"/>
          </w:tcPr>
          <w:p w14:paraId="575382C5">
            <w:pPr>
              <w:widowControl/>
              <w:jc w:val="center"/>
              <w:rPr>
                <w:rFonts w:ascii="Times New Roman" w:hAnsi="Times New Roman" w:eastAsia="仿宋_GB2312" w:cs="Times New Roman"/>
                <w:kern w:val="0"/>
                <w:szCs w:val="21"/>
              </w:rPr>
            </w:pPr>
            <w:r>
              <w:rPr>
                <w:rFonts w:hint="eastAsia"/>
                <w:color w:val="000000"/>
                <w:sz w:val="22"/>
              </w:rPr>
              <w:t>7.59</w:t>
            </w:r>
          </w:p>
        </w:tc>
        <w:tc>
          <w:tcPr>
            <w:tcW w:w="2409" w:type="dxa"/>
            <w:tcBorders>
              <w:top w:val="nil"/>
              <w:left w:val="nil"/>
              <w:bottom w:val="single" w:color="auto" w:sz="4" w:space="0"/>
              <w:right w:val="single" w:color="auto" w:sz="4" w:space="0"/>
            </w:tcBorders>
            <w:shd w:val="clear" w:color="auto" w:fill="auto"/>
            <w:vAlign w:val="center"/>
          </w:tcPr>
          <w:p w14:paraId="39CCAC70">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334" w:type="dxa"/>
            <w:tcBorders>
              <w:top w:val="nil"/>
              <w:left w:val="nil"/>
              <w:bottom w:val="single" w:color="auto" w:sz="4" w:space="0"/>
              <w:right w:val="single" w:color="auto" w:sz="8" w:space="0"/>
            </w:tcBorders>
            <w:shd w:val="clear" w:color="auto" w:fill="auto"/>
            <w:vAlign w:val="center"/>
          </w:tcPr>
          <w:p w14:paraId="7C001B9A">
            <w:pPr>
              <w:widowControl/>
              <w:jc w:val="center"/>
              <w:rPr>
                <w:rFonts w:ascii="Times New Roman" w:hAnsi="Times New Roman" w:eastAsia="仿宋_GB2312" w:cs="Times New Roman"/>
                <w:kern w:val="0"/>
                <w:szCs w:val="21"/>
              </w:rPr>
            </w:pPr>
            <w:r>
              <w:rPr>
                <w:rFonts w:hint="eastAsia"/>
                <w:color w:val="000000"/>
                <w:sz w:val="22"/>
              </w:rPr>
              <w:t>7.59</w:t>
            </w:r>
          </w:p>
        </w:tc>
      </w:tr>
      <w:tr w14:paraId="4AE14263">
        <w:tblPrEx>
          <w:tblCellMar>
            <w:top w:w="0" w:type="dxa"/>
            <w:left w:w="108" w:type="dxa"/>
            <w:bottom w:w="0" w:type="dxa"/>
            <w:right w:w="108" w:type="dxa"/>
          </w:tblCellMar>
        </w:tblPrEx>
        <w:trPr>
          <w:trHeight w:val="450" w:hRule="atLeast"/>
          <w:jc w:val="center"/>
        </w:trPr>
        <w:tc>
          <w:tcPr>
            <w:tcW w:w="1963" w:type="dxa"/>
            <w:tcBorders>
              <w:top w:val="single" w:color="auto" w:sz="4" w:space="0"/>
              <w:left w:val="single" w:color="auto" w:sz="8" w:space="0"/>
              <w:bottom w:val="single" w:color="auto" w:sz="4" w:space="0"/>
              <w:right w:val="single" w:color="auto" w:sz="4" w:space="0"/>
            </w:tcBorders>
            <w:shd w:val="clear" w:color="auto" w:fill="auto"/>
            <w:vAlign w:val="center"/>
          </w:tcPr>
          <w:p w14:paraId="65750E35">
            <w:pPr>
              <w:widowControl/>
              <w:jc w:val="center"/>
              <w:rPr>
                <w:rFonts w:ascii="Times New Roman" w:hAnsi="Times New Roman" w:eastAsia="仿宋_GB2312" w:cs="Times New Roman"/>
                <w:kern w:val="0"/>
                <w:szCs w:val="21"/>
              </w:rPr>
            </w:pPr>
            <w:r>
              <w:rPr>
                <w:rFonts w:hint="eastAsia"/>
                <w:color w:val="000000"/>
                <w:sz w:val="22"/>
              </w:rPr>
              <w:t>2249999</w:t>
            </w:r>
          </w:p>
        </w:tc>
        <w:tc>
          <w:tcPr>
            <w:tcW w:w="4819" w:type="dxa"/>
            <w:tcBorders>
              <w:top w:val="nil"/>
              <w:left w:val="nil"/>
              <w:bottom w:val="single" w:color="auto" w:sz="4" w:space="0"/>
              <w:right w:val="single" w:color="auto" w:sz="4" w:space="0"/>
            </w:tcBorders>
            <w:shd w:val="clear" w:color="auto" w:fill="auto"/>
            <w:vAlign w:val="center"/>
          </w:tcPr>
          <w:p w14:paraId="56AEF433">
            <w:pPr>
              <w:widowControl/>
              <w:jc w:val="left"/>
              <w:rPr>
                <w:rFonts w:ascii="Times New Roman" w:hAnsi="Times New Roman" w:eastAsia="仿宋_GB2312" w:cs="Times New Roman"/>
                <w:kern w:val="0"/>
                <w:szCs w:val="21"/>
              </w:rPr>
            </w:pPr>
            <w:r>
              <w:rPr>
                <w:rFonts w:hint="eastAsia"/>
                <w:color w:val="000000"/>
                <w:sz w:val="22"/>
              </w:rPr>
              <w:t>其他灾害防治及应急管理支出</w:t>
            </w:r>
          </w:p>
        </w:tc>
        <w:tc>
          <w:tcPr>
            <w:tcW w:w="2694" w:type="dxa"/>
            <w:tcBorders>
              <w:top w:val="nil"/>
              <w:left w:val="nil"/>
              <w:bottom w:val="single" w:color="auto" w:sz="4" w:space="0"/>
              <w:right w:val="single" w:color="auto" w:sz="4" w:space="0"/>
            </w:tcBorders>
            <w:shd w:val="clear" w:color="auto" w:fill="auto"/>
            <w:vAlign w:val="center"/>
          </w:tcPr>
          <w:p w14:paraId="10DB266A">
            <w:pPr>
              <w:widowControl/>
              <w:jc w:val="center"/>
              <w:rPr>
                <w:rFonts w:ascii="Times New Roman" w:hAnsi="Times New Roman" w:eastAsia="仿宋_GB2312" w:cs="Times New Roman"/>
                <w:kern w:val="0"/>
                <w:szCs w:val="21"/>
              </w:rPr>
            </w:pPr>
            <w:r>
              <w:rPr>
                <w:rFonts w:hint="eastAsia"/>
                <w:color w:val="000000"/>
                <w:sz w:val="22"/>
              </w:rPr>
              <w:t>7.59</w:t>
            </w:r>
          </w:p>
        </w:tc>
        <w:tc>
          <w:tcPr>
            <w:tcW w:w="2409" w:type="dxa"/>
            <w:tcBorders>
              <w:top w:val="nil"/>
              <w:left w:val="nil"/>
              <w:bottom w:val="single" w:color="auto" w:sz="4" w:space="0"/>
              <w:right w:val="single" w:color="auto" w:sz="4" w:space="0"/>
            </w:tcBorders>
            <w:shd w:val="clear" w:color="auto" w:fill="auto"/>
            <w:vAlign w:val="center"/>
          </w:tcPr>
          <w:p w14:paraId="425D7AD6">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334" w:type="dxa"/>
            <w:tcBorders>
              <w:top w:val="nil"/>
              <w:left w:val="nil"/>
              <w:bottom w:val="single" w:color="auto" w:sz="4" w:space="0"/>
              <w:right w:val="single" w:color="auto" w:sz="8" w:space="0"/>
            </w:tcBorders>
            <w:shd w:val="clear" w:color="auto" w:fill="auto"/>
            <w:vAlign w:val="center"/>
          </w:tcPr>
          <w:p w14:paraId="173E44C7">
            <w:pPr>
              <w:widowControl/>
              <w:jc w:val="center"/>
              <w:rPr>
                <w:rFonts w:ascii="Times New Roman" w:hAnsi="Times New Roman" w:eastAsia="仿宋_GB2312" w:cs="Times New Roman"/>
                <w:kern w:val="0"/>
                <w:szCs w:val="21"/>
              </w:rPr>
            </w:pPr>
            <w:r>
              <w:rPr>
                <w:rFonts w:hint="eastAsia"/>
                <w:color w:val="000000"/>
                <w:sz w:val="22"/>
              </w:rPr>
              <w:t>7.59</w:t>
            </w:r>
          </w:p>
        </w:tc>
      </w:tr>
      <w:tr w14:paraId="5EECF5F5">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14:paraId="26CB4398">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14:paraId="43A4ACBE">
      <w:pPr>
        <w:widowControl/>
        <w:jc w:val="left"/>
        <w:rPr>
          <w:rFonts w:ascii="Times New Roman" w:hAnsi="Times New Roman" w:eastAsia="仿宋_GB2312" w:cs="Times New Roman"/>
          <w:bCs/>
          <w:kern w:val="0"/>
          <w:szCs w:val="21"/>
        </w:rPr>
      </w:pPr>
    </w:p>
    <w:p w14:paraId="1F83CEB7">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9"/>
        <w:tblW w:w="0" w:type="auto"/>
        <w:tblInd w:w="0" w:type="dxa"/>
        <w:tblLayout w:type="autofit"/>
        <w:tblCellMar>
          <w:top w:w="0" w:type="dxa"/>
          <w:left w:w="108" w:type="dxa"/>
          <w:bottom w:w="0" w:type="dxa"/>
          <w:right w:w="108" w:type="dxa"/>
        </w:tblCellMar>
      </w:tblPr>
      <w:tblGrid>
        <w:gridCol w:w="972"/>
        <w:gridCol w:w="238"/>
        <w:gridCol w:w="1354"/>
        <w:gridCol w:w="1792"/>
        <w:gridCol w:w="260"/>
        <w:gridCol w:w="711"/>
        <w:gridCol w:w="961"/>
        <w:gridCol w:w="390"/>
        <w:gridCol w:w="1806"/>
        <w:gridCol w:w="246"/>
        <w:gridCol w:w="724"/>
        <w:gridCol w:w="981"/>
        <w:gridCol w:w="456"/>
        <w:gridCol w:w="2262"/>
        <w:gridCol w:w="1448"/>
        <w:gridCol w:w="770"/>
        <w:gridCol w:w="243"/>
      </w:tblGrid>
      <w:tr w14:paraId="58096D62">
        <w:tblPrEx>
          <w:tblCellMar>
            <w:top w:w="0" w:type="dxa"/>
            <w:left w:w="108" w:type="dxa"/>
            <w:bottom w:w="0" w:type="dxa"/>
            <w:right w:w="108" w:type="dxa"/>
          </w:tblCellMar>
        </w:tblPrEx>
        <w:trPr>
          <w:trHeight w:val="113" w:hRule="atLeast"/>
        </w:trPr>
        <w:tc>
          <w:tcPr>
            <w:tcW w:w="15614" w:type="dxa"/>
            <w:gridSpan w:val="17"/>
            <w:tcBorders>
              <w:top w:val="nil"/>
              <w:left w:val="nil"/>
              <w:bottom w:val="nil"/>
              <w:right w:val="nil"/>
            </w:tcBorders>
            <w:shd w:val="clear" w:color="auto" w:fill="auto"/>
            <w:noWrap/>
            <w:vAlign w:val="center"/>
          </w:tcPr>
          <w:p w14:paraId="4EFB92AF">
            <w:pPr>
              <w:widowControl/>
              <w:jc w:val="center"/>
              <w:rPr>
                <w:rFonts w:hint="eastAsia"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14:paraId="29C9A4C4">
            <w:pPr>
              <w:pStyle w:val="2"/>
            </w:pPr>
            <w:r>
              <w:rPr>
                <w:rFonts w:hint="eastAsia"/>
              </w:rPr>
              <w:t xml:space="preserve">部门：湘潭县应急管理局                                                                                                                                         公开06表 </w:t>
            </w:r>
          </w:p>
          <w:p w14:paraId="42EB4D83">
            <w:pPr>
              <w:pStyle w:val="3"/>
              <w:ind w:firstLine="480"/>
              <w:rPr>
                <w:rFonts w:hint="eastAsia"/>
              </w:rPr>
            </w:pPr>
            <w:r>
              <w:rPr>
                <w:rFonts w:hint="eastAsia"/>
              </w:rPr>
              <w:t xml:space="preserve">                                                                                                             单位：万元</w:t>
            </w:r>
          </w:p>
        </w:tc>
      </w:tr>
      <w:tr w14:paraId="23E3E332">
        <w:tblPrEx>
          <w:tblCellMar>
            <w:top w:w="0" w:type="dxa"/>
            <w:left w:w="108" w:type="dxa"/>
            <w:bottom w:w="0" w:type="dxa"/>
            <w:right w:w="108" w:type="dxa"/>
          </w:tblCellMar>
        </w:tblPrEx>
        <w:trPr>
          <w:trHeight w:val="113" w:hRule="atLeast"/>
        </w:trPr>
        <w:tc>
          <w:tcPr>
            <w:tcW w:w="973" w:type="dxa"/>
            <w:tcBorders>
              <w:top w:val="single" w:color="auto" w:sz="4" w:space="0"/>
              <w:left w:val="single" w:color="auto" w:sz="4" w:space="0"/>
              <w:bottom w:val="single" w:color="auto" w:sz="4" w:space="0"/>
              <w:right w:val="single" w:color="auto" w:sz="4" w:space="0"/>
            </w:tcBorders>
            <w:shd w:val="clear" w:color="auto" w:fill="auto"/>
            <w:vAlign w:val="center"/>
          </w:tcPr>
          <w:p w14:paraId="7CB63DC9">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385" w:type="dxa"/>
            <w:gridSpan w:val="3"/>
            <w:tcBorders>
              <w:top w:val="single" w:color="auto" w:sz="4" w:space="0"/>
              <w:left w:val="nil"/>
              <w:bottom w:val="single" w:color="auto" w:sz="4" w:space="0"/>
              <w:right w:val="single" w:color="auto" w:sz="4" w:space="0"/>
            </w:tcBorders>
            <w:shd w:val="clear" w:color="auto" w:fill="auto"/>
            <w:vAlign w:val="center"/>
          </w:tcPr>
          <w:p w14:paraId="766D4B84">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71" w:type="dxa"/>
            <w:gridSpan w:val="2"/>
            <w:tcBorders>
              <w:top w:val="single" w:color="auto" w:sz="4" w:space="0"/>
              <w:left w:val="nil"/>
              <w:bottom w:val="single" w:color="auto" w:sz="4" w:space="0"/>
              <w:right w:val="single" w:color="auto" w:sz="4" w:space="0"/>
            </w:tcBorders>
            <w:shd w:val="clear" w:color="auto" w:fill="auto"/>
            <w:vAlign w:val="center"/>
          </w:tcPr>
          <w:p w14:paraId="59F6FEC3">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决算数</w:t>
            </w:r>
          </w:p>
        </w:tc>
        <w:tc>
          <w:tcPr>
            <w:tcW w:w="961" w:type="dxa"/>
            <w:tcBorders>
              <w:top w:val="single" w:color="auto" w:sz="4" w:space="0"/>
              <w:left w:val="nil"/>
              <w:bottom w:val="single" w:color="auto" w:sz="4" w:space="0"/>
              <w:right w:val="single" w:color="auto" w:sz="4" w:space="0"/>
            </w:tcBorders>
            <w:shd w:val="clear" w:color="auto" w:fill="auto"/>
            <w:vAlign w:val="center"/>
          </w:tcPr>
          <w:p w14:paraId="739869C2">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196" w:type="dxa"/>
            <w:gridSpan w:val="2"/>
            <w:tcBorders>
              <w:top w:val="single" w:color="auto" w:sz="4" w:space="0"/>
              <w:left w:val="nil"/>
              <w:bottom w:val="single" w:color="auto" w:sz="4" w:space="0"/>
              <w:right w:val="single" w:color="auto" w:sz="4" w:space="0"/>
            </w:tcBorders>
            <w:shd w:val="clear" w:color="auto" w:fill="auto"/>
            <w:vAlign w:val="center"/>
          </w:tcPr>
          <w:p w14:paraId="391E3F66">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70" w:type="dxa"/>
            <w:gridSpan w:val="2"/>
            <w:tcBorders>
              <w:top w:val="single" w:color="auto" w:sz="4" w:space="0"/>
              <w:left w:val="nil"/>
              <w:bottom w:val="single" w:color="auto" w:sz="4" w:space="0"/>
              <w:right w:val="single" w:color="auto" w:sz="4" w:space="0"/>
            </w:tcBorders>
            <w:shd w:val="clear" w:color="auto" w:fill="auto"/>
            <w:vAlign w:val="center"/>
          </w:tcPr>
          <w:p w14:paraId="5872F2B6">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决算数</w:t>
            </w:r>
          </w:p>
        </w:tc>
        <w:tc>
          <w:tcPr>
            <w:tcW w:w="981" w:type="dxa"/>
            <w:tcBorders>
              <w:top w:val="single" w:color="auto" w:sz="4" w:space="0"/>
              <w:left w:val="nil"/>
              <w:bottom w:val="single" w:color="auto" w:sz="4" w:space="0"/>
              <w:right w:val="single" w:color="auto" w:sz="4" w:space="0"/>
            </w:tcBorders>
            <w:shd w:val="clear" w:color="auto" w:fill="auto"/>
            <w:vAlign w:val="center"/>
          </w:tcPr>
          <w:p w14:paraId="4CD614F8">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4164" w:type="dxa"/>
            <w:gridSpan w:val="3"/>
            <w:tcBorders>
              <w:top w:val="single" w:color="auto" w:sz="4" w:space="0"/>
              <w:left w:val="nil"/>
              <w:bottom w:val="single" w:color="auto" w:sz="4" w:space="0"/>
              <w:right w:val="single" w:color="auto" w:sz="4" w:space="0"/>
            </w:tcBorders>
            <w:shd w:val="clear" w:color="auto" w:fill="auto"/>
            <w:vAlign w:val="center"/>
          </w:tcPr>
          <w:p w14:paraId="4BEF5AAA">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013" w:type="dxa"/>
            <w:gridSpan w:val="2"/>
            <w:tcBorders>
              <w:top w:val="single" w:color="auto" w:sz="4" w:space="0"/>
              <w:left w:val="nil"/>
              <w:bottom w:val="single" w:color="auto" w:sz="4" w:space="0"/>
              <w:right w:val="single" w:color="auto" w:sz="4" w:space="0"/>
            </w:tcBorders>
            <w:shd w:val="clear" w:color="auto" w:fill="auto"/>
            <w:vAlign w:val="center"/>
          </w:tcPr>
          <w:p w14:paraId="38760D2A">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决算数</w:t>
            </w:r>
          </w:p>
        </w:tc>
      </w:tr>
      <w:tr w14:paraId="53766F6E">
        <w:tblPrEx>
          <w:tblCellMar>
            <w:top w:w="0" w:type="dxa"/>
            <w:left w:w="108" w:type="dxa"/>
            <w:bottom w:w="0" w:type="dxa"/>
            <w:right w:w="108" w:type="dxa"/>
          </w:tblCellMar>
        </w:tblPrEx>
        <w:trPr>
          <w:trHeight w:val="284" w:hRule="exact"/>
        </w:trPr>
        <w:tc>
          <w:tcPr>
            <w:tcW w:w="973" w:type="dxa"/>
            <w:tcBorders>
              <w:top w:val="nil"/>
              <w:left w:val="single" w:color="auto" w:sz="4" w:space="0"/>
              <w:bottom w:val="single" w:color="auto" w:sz="4" w:space="0"/>
              <w:right w:val="single" w:color="auto" w:sz="4" w:space="0"/>
            </w:tcBorders>
            <w:shd w:val="clear" w:color="auto" w:fill="auto"/>
            <w:noWrap/>
            <w:vAlign w:val="center"/>
          </w:tcPr>
          <w:p w14:paraId="788FADF5">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301</w:t>
            </w:r>
          </w:p>
        </w:tc>
        <w:tc>
          <w:tcPr>
            <w:tcW w:w="3385" w:type="dxa"/>
            <w:gridSpan w:val="3"/>
            <w:tcBorders>
              <w:top w:val="nil"/>
              <w:left w:val="nil"/>
              <w:bottom w:val="single" w:color="auto" w:sz="4" w:space="0"/>
              <w:right w:val="single" w:color="auto" w:sz="4" w:space="0"/>
            </w:tcBorders>
            <w:shd w:val="clear" w:color="auto" w:fill="auto"/>
            <w:noWrap/>
            <w:vAlign w:val="center"/>
          </w:tcPr>
          <w:p w14:paraId="3B118412">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971" w:type="dxa"/>
            <w:gridSpan w:val="2"/>
            <w:tcBorders>
              <w:top w:val="nil"/>
              <w:left w:val="nil"/>
              <w:bottom w:val="single" w:color="auto" w:sz="4" w:space="0"/>
              <w:right w:val="single" w:color="auto" w:sz="4" w:space="0"/>
            </w:tcBorders>
            <w:shd w:val="clear" w:color="auto" w:fill="auto"/>
            <w:noWrap/>
            <w:vAlign w:val="center"/>
          </w:tcPr>
          <w:p w14:paraId="2A0467F4">
            <w:pPr>
              <w:widowControl/>
              <w:jc w:val="center"/>
              <w:rPr>
                <w:rFonts w:hint="eastAsia" w:ascii="宋体" w:hAnsi="宋体" w:eastAsia="宋体" w:cs="宋体"/>
                <w:color w:val="000000"/>
                <w:kern w:val="0"/>
                <w:szCs w:val="20"/>
              </w:rPr>
            </w:pPr>
            <w:r>
              <w:rPr>
                <w:rFonts w:hint="eastAsia"/>
                <w:color w:val="000000"/>
                <w:sz w:val="22"/>
              </w:rPr>
              <w:t>663.95</w:t>
            </w:r>
          </w:p>
        </w:tc>
        <w:tc>
          <w:tcPr>
            <w:tcW w:w="961" w:type="dxa"/>
            <w:tcBorders>
              <w:top w:val="nil"/>
              <w:left w:val="nil"/>
              <w:bottom w:val="single" w:color="auto" w:sz="4" w:space="0"/>
              <w:right w:val="single" w:color="auto" w:sz="4" w:space="0"/>
            </w:tcBorders>
            <w:shd w:val="clear" w:color="auto" w:fill="auto"/>
            <w:noWrap/>
            <w:vAlign w:val="center"/>
          </w:tcPr>
          <w:p w14:paraId="0614C51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w:t>
            </w:r>
          </w:p>
        </w:tc>
        <w:tc>
          <w:tcPr>
            <w:tcW w:w="2196" w:type="dxa"/>
            <w:gridSpan w:val="2"/>
            <w:tcBorders>
              <w:top w:val="nil"/>
              <w:left w:val="nil"/>
              <w:bottom w:val="single" w:color="auto" w:sz="4" w:space="0"/>
              <w:right w:val="single" w:color="auto" w:sz="4" w:space="0"/>
            </w:tcBorders>
            <w:shd w:val="clear" w:color="auto" w:fill="auto"/>
            <w:noWrap/>
            <w:vAlign w:val="center"/>
          </w:tcPr>
          <w:p w14:paraId="65D91DA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970" w:type="dxa"/>
            <w:gridSpan w:val="2"/>
            <w:tcBorders>
              <w:top w:val="nil"/>
              <w:left w:val="nil"/>
              <w:bottom w:val="single" w:color="auto" w:sz="4" w:space="0"/>
              <w:right w:val="single" w:color="auto" w:sz="4" w:space="0"/>
            </w:tcBorders>
            <w:shd w:val="clear" w:color="auto" w:fill="auto"/>
            <w:noWrap/>
            <w:vAlign w:val="center"/>
          </w:tcPr>
          <w:p w14:paraId="55546364">
            <w:pPr>
              <w:widowControl/>
              <w:jc w:val="center"/>
              <w:rPr>
                <w:rFonts w:hint="eastAsia" w:ascii="宋体" w:hAnsi="宋体" w:eastAsia="宋体" w:cs="宋体"/>
                <w:color w:val="000000"/>
                <w:kern w:val="0"/>
                <w:szCs w:val="20"/>
              </w:rPr>
            </w:pPr>
            <w:r>
              <w:rPr>
                <w:rFonts w:hint="eastAsia"/>
                <w:color w:val="000000"/>
                <w:sz w:val="22"/>
              </w:rPr>
              <w:t>123.63</w:t>
            </w:r>
          </w:p>
        </w:tc>
        <w:tc>
          <w:tcPr>
            <w:tcW w:w="981" w:type="dxa"/>
            <w:tcBorders>
              <w:top w:val="nil"/>
              <w:left w:val="nil"/>
              <w:bottom w:val="single" w:color="auto" w:sz="4" w:space="0"/>
              <w:right w:val="single" w:color="auto" w:sz="4" w:space="0"/>
            </w:tcBorders>
            <w:shd w:val="clear" w:color="auto" w:fill="auto"/>
            <w:noWrap/>
            <w:vAlign w:val="center"/>
          </w:tcPr>
          <w:p w14:paraId="2175E299">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307</w:t>
            </w:r>
          </w:p>
        </w:tc>
        <w:tc>
          <w:tcPr>
            <w:tcW w:w="4164" w:type="dxa"/>
            <w:gridSpan w:val="3"/>
            <w:tcBorders>
              <w:top w:val="nil"/>
              <w:left w:val="nil"/>
              <w:bottom w:val="single" w:color="auto" w:sz="4" w:space="0"/>
              <w:right w:val="single" w:color="auto" w:sz="4" w:space="0"/>
            </w:tcBorders>
            <w:shd w:val="clear" w:color="auto" w:fill="auto"/>
            <w:noWrap/>
            <w:vAlign w:val="center"/>
          </w:tcPr>
          <w:p w14:paraId="4282D74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1013" w:type="dxa"/>
            <w:gridSpan w:val="2"/>
            <w:tcBorders>
              <w:top w:val="nil"/>
              <w:left w:val="nil"/>
              <w:bottom w:val="single" w:color="auto" w:sz="4" w:space="0"/>
              <w:right w:val="single" w:color="auto" w:sz="4" w:space="0"/>
            </w:tcBorders>
            <w:shd w:val="clear" w:color="auto" w:fill="auto"/>
            <w:noWrap/>
            <w:vAlign w:val="center"/>
          </w:tcPr>
          <w:p w14:paraId="308AAF5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10B5107A">
        <w:tblPrEx>
          <w:tblCellMar>
            <w:top w:w="0" w:type="dxa"/>
            <w:left w:w="108" w:type="dxa"/>
            <w:bottom w:w="0" w:type="dxa"/>
            <w:right w:w="108" w:type="dxa"/>
          </w:tblCellMar>
        </w:tblPrEx>
        <w:trPr>
          <w:trHeight w:val="284" w:hRule="exact"/>
        </w:trPr>
        <w:tc>
          <w:tcPr>
            <w:tcW w:w="973" w:type="dxa"/>
            <w:tcBorders>
              <w:top w:val="nil"/>
              <w:left w:val="single" w:color="auto" w:sz="4" w:space="0"/>
              <w:bottom w:val="single" w:color="auto" w:sz="4" w:space="0"/>
              <w:right w:val="single" w:color="auto" w:sz="4" w:space="0"/>
            </w:tcBorders>
            <w:shd w:val="clear" w:color="auto" w:fill="auto"/>
            <w:noWrap/>
            <w:vAlign w:val="center"/>
          </w:tcPr>
          <w:p w14:paraId="019DB75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30101</w:t>
            </w:r>
          </w:p>
        </w:tc>
        <w:tc>
          <w:tcPr>
            <w:tcW w:w="3385" w:type="dxa"/>
            <w:gridSpan w:val="3"/>
            <w:tcBorders>
              <w:top w:val="nil"/>
              <w:left w:val="nil"/>
              <w:bottom w:val="single" w:color="auto" w:sz="4" w:space="0"/>
              <w:right w:val="single" w:color="auto" w:sz="4" w:space="0"/>
            </w:tcBorders>
            <w:shd w:val="clear" w:color="auto" w:fill="auto"/>
            <w:noWrap/>
            <w:vAlign w:val="center"/>
          </w:tcPr>
          <w:p w14:paraId="1A8F390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971" w:type="dxa"/>
            <w:gridSpan w:val="2"/>
            <w:tcBorders>
              <w:top w:val="nil"/>
              <w:left w:val="nil"/>
              <w:bottom w:val="single" w:color="auto" w:sz="4" w:space="0"/>
              <w:right w:val="single" w:color="auto" w:sz="4" w:space="0"/>
            </w:tcBorders>
            <w:shd w:val="clear" w:color="auto" w:fill="auto"/>
            <w:noWrap/>
            <w:vAlign w:val="center"/>
          </w:tcPr>
          <w:p w14:paraId="038CADA0">
            <w:pPr>
              <w:widowControl/>
              <w:jc w:val="center"/>
              <w:rPr>
                <w:rFonts w:hint="eastAsia" w:ascii="宋体" w:hAnsi="宋体" w:eastAsia="宋体" w:cs="宋体"/>
                <w:color w:val="000000"/>
                <w:kern w:val="0"/>
                <w:szCs w:val="20"/>
              </w:rPr>
            </w:pPr>
            <w:r>
              <w:rPr>
                <w:rFonts w:hint="eastAsia"/>
                <w:color w:val="000000"/>
                <w:sz w:val="22"/>
              </w:rPr>
              <w:t>206.00</w:t>
            </w:r>
          </w:p>
        </w:tc>
        <w:tc>
          <w:tcPr>
            <w:tcW w:w="961" w:type="dxa"/>
            <w:tcBorders>
              <w:top w:val="nil"/>
              <w:left w:val="nil"/>
              <w:bottom w:val="single" w:color="auto" w:sz="4" w:space="0"/>
              <w:right w:val="single" w:color="auto" w:sz="4" w:space="0"/>
            </w:tcBorders>
            <w:shd w:val="clear" w:color="auto" w:fill="auto"/>
            <w:noWrap/>
            <w:vAlign w:val="center"/>
          </w:tcPr>
          <w:p w14:paraId="46ED827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30201</w:t>
            </w:r>
          </w:p>
        </w:tc>
        <w:tc>
          <w:tcPr>
            <w:tcW w:w="2196" w:type="dxa"/>
            <w:gridSpan w:val="2"/>
            <w:tcBorders>
              <w:top w:val="nil"/>
              <w:left w:val="nil"/>
              <w:bottom w:val="single" w:color="auto" w:sz="4" w:space="0"/>
              <w:right w:val="single" w:color="auto" w:sz="4" w:space="0"/>
            </w:tcBorders>
            <w:shd w:val="clear" w:color="auto" w:fill="auto"/>
            <w:noWrap/>
            <w:vAlign w:val="center"/>
          </w:tcPr>
          <w:p w14:paraId="20B20ACC">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970" w:type="dxa"/>
            <w:gridSpan w:val="2"/>
            <w:tcBorders>
              <w:top w:val="nil"/>
              <w:left w:val="nil"/>
              <w:bottom w:val="single" w:color="auto" w:sz="4" w:space="0"/>
              <w:right w:val="single" w:color="auto" w:sz="4" w:space="0"/>
            </w:tcBorders>
            <w:shd w:val="clear" w:color="auto" w:fill="auto"/>
            <w:noWrap/>
            <w:vAlign w:val="center"/>
          </w:tcPr>
          <w:p w14:paraId="6954F8E4">
            <w:pPr>
              <w:widowControl/>
              <w:jc w:val="center"/>
              <w:rPr>
                <w:rFonts w:hint="eastAsia" w:ascii="宋体" w:hAnsi="宋体" w:eastAsia="宋体" w:cs="宋体"/>
                <w:color w:val="000000"/>
                <w:kern w:val="0"/>
                <w:szCs w:val="20"/>
              </w:rPr>
            </w:pPr>
            <w:r>
              <w:rPr>
                <w:rFonts w:hint="eastAsia"/>
                <w:color w:val="000000"/>
                <w:sz w:val="22"/>
              </w:rPr>
              <w:t>2.54</w:t>
            </w:r>
          </w:p>
        </w:tc>
        <w:tc>
          <w:tcPr>
            <w:tcW w:w="981" w:type="dxa"/>
            <w:tcBorders>
              <w:top w:val="nil"/>
              <w:left w:val="nil"/>
              <w:bottom w:val="single" w:color="auto" w:sz="4" w:space="0"/>
              <w:right w:val="single" w:color="auto" w:sz="4" w:space="0"/>
            </w:tcBorders>
            <w:shd w:val="clear" w:color="auto" w:fill="auto"/>
            <w:noWrap/>
            <w:vAlign w:val="center"/>
          </w:tcPr>
          <w:p w14:paraId="7BDD3949">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30701</w:t>
            </w:r>
          </w:p>
        </w:tc>
        <w:tc>
          <w:tcPr>
            <w:tcW w:w="4164" w:type="dxa"/>
            <w:gridSpan w:val="3"/>
            <w:tcBorders>
              <w:top w:val="nil"/>
              <w:left w:val="nil"/>
              <w:bottom w:val="single" w:color="auto" w:sz="4" w:space="0"/>
              <w:right w:val="single" w:color="auto" w:sz="4" w:space="0"/>
            </w:tcBorders>
            <w:shd w:val="clear" w:color="auto" w:fill="auto"/>
            <w:noWrap/>
            <w:vAlign w:val="center"/>
          </w:tcPr>
          <w:p w14:paraId="70EBAC6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1013" w:type="dxa"/>
            <w:gridSpan w:val="2"/>
            <w:tcBorders>
              <w:top w:val="nil"/>
              <w:left w:val="nil"/>
              <w:bottom w:val="single" w:color="auto" w:sz="4" w:space="0"/>
              <w:right w:val="single" w:color="auto" w:sz="4" w:space="0"/>
            </w:tcBorders>
            <w:shd w:val="clear" w:color="auto" w:fill="auto"/>
            <w:noWrap/>
            <w:vAlign w:val="center"/>
          </w:tcPr>
          <w:p w14:paraId="1C41505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1C779CB3">
        <w:tblPrEx>
          <w:tblCellMar>
            <w:top w:w="0" w:type="dxa"/>
            <w:left w:w="108" w:type="dxa"/>
            <w:bottom w:w="0" w:type="dxa"/>
            <w:right w:w="108" w:type="dxa"/>
          </w:tblCellMar>
        </w:tblPrEx>
        <w:trPr>
          <w:trHeight w:val="284" w:hRule="exact"/>
        </w:trPr>
        <w:tc>
          <w:tcPr>
            <w:tcW w:w="973" w:type="dxa"/>
            <w:tcBorders>
              <w:top w:val="nil"/>
              <w:left w:val="single" w:color="auto" w:sz="4" w:space="0"/>
              <w:bottom w:val="single" w:color="auto" w:sz="4" w:space="0"/>
              <w:right w:val="single" w:color="auto" w:sz="4" w:space="0"/>
            </w:tcBorders>
            <w:shd w:val="clear" w:color="auto" w:fill="auto"/>
            <w:noWrap/>
            <w:vAlign w:val="center"/>
          </w:tcPr>
          <w:p w14:paraId="0D45C222">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30102</w:t>
            </w:r>
          </w:p>
        </w:tc>
        <w:tc>
          <w:tcPr>
            <w:tcW w:w="3385" w:type="dxa"/>
            <w:gridSpan w:val="3"/>
            <w:tcBorders>
              <w:top w:val="nil"/>
              <w:left w:val="nil"/>
              <w:bottom w:val="single" w:color="auto" w:sz="4" w:space="0"/>
              <w:right w:val="single" w:color="auto" w:sz="4" w:space="0"/>
            </w:tcBorders>
            <w:shd w:val="clear" w:color="auto" w:fill="auto"/>
            <w:noWrap/>
            <w:vAlign w:val="center"/>
          </w:tcPr>
          <w:p w14:paraId="4835537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971" w:type="dxa"/>
            <w:gridSpan w:val="2"/>
            <w:tcBorders>
              <w:top w:val="nil"/>
              <w:left w:val="nil"/>
              <w:bottom w:val="single" w:color="auto" w:sz="4" w:space="0"/>
              <w:right w:val="single" w:color="auto" w:sz="4" w:space="0"/>
            </w:tcBorders>
            <w:shd w:val="clear" w:color="auto" w:fill="auto"/>
            <w:noWrap/>
            <w:vAlign w:val="center"/>
          </w:tcPr>
          <w:p w14:paraId="40CFD027">
            <w:pPr>
              <w:widowControl/>
              <w:jc w:val="center"/>
              <w:rPr>
                <w:rFonts w:hint="eastAsia" w:ascii="宋体" w:hAnsi="宋体" w:eastAsia="宋体" w:cs="宋体"/>
                <w:color w:val="000000"/>
                <w:kern w:val="0"/>
                <w:szCs w:val="20"/>
              </w:rPr>
            </w:pPr>
            <w:r>
              <w:rPr>
                <w:rFonts w:hint="eastAsia"/>
                <w:color w:val="000000"/>
                <w:sz w:val="22"/>
              </w:rPr>
              <w:t>86.23</w:t>
            </w:r>
          </w:p>
        </w:tc>
        <w:tc>
          <w:tcPr>
            <w:tcW w:w="961" w:type="dxa"/>
            <w:tcBorders>
              <w:top w:val="nil"/>
              <w:left w:val="nil"/>
              <w:bottom w:val="single" w:color="auto" w:sz="4" w:space="0"/>
              <w:right w:val="single" w:color="auto" w:sz="4" w:space="0"/>
            </w:tcBorders>
            <w:shd w:val="clear" w:color="auto" w:fill="auto"/>
            <w:noWrap/>
            <w:vAlign w:val="center"/>
          </w:tcPr>
          <w:p w14:paraId="7F712C6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30202</w:t>
            </w:r>
          </w:p>
        </w:tc>
        <w:tc>
          <w:tcPr>
            <w:tcW w:w="2196" w:type="dxa"/>
            <w:gridSpan w:val="2"/>
            <w:tcBorders>
              <w:top w:val="nil"/>
              <w:left w:val="nil"/>
              <w:bottom w:val="single" w:color="auto" w:sz="4" w:space="0"/>
              <w:right w:val="single" w:color="auto" w:sz="4" w:space="0"/>
            </w:tcBorders>
            <w:shd w:val="clear" w:color="auto" w:fill="auto"/>
            <w:noWrap/>
            <w:vAlign w:val="center"/>
          </w:tcPr>
          <w:p w14:paraId="33C23DA5">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970" w:type="dxa"/>
            <w:gridSpan w:val="2"/>
            <w:tcBorders>
              <w:top w:val="nil"/>
              <w:left w:val="nil"/>
              <w:bottom w:val="single" w:color="auto" w:sz="4" w:space="0"/>
              <w:right w:val="single" w:color="auto" w:sz="4" w:space="0"/>
            </w:tcBorders>
            <w:shd w:val="clear" w:color="auto" w:fill="auto"/>
            <w:noWrap/>
            <w:vAlign w:val="center"/>
          </w:tcPr>
          <w:p w14:paraId="3DC3BA15">
            <w:pPr>
              <w:widowControl/>
              <w:jc w:val="center"/>
              <w:rPr>
                <w:rFonts w:hint="eastAsia" w:ascii="宋体" w:hAnsi="宋体" w:eastAsia="宋体" w:cs="宋体"/>
                <w:color w:val="000000"/>
                <w:kern w:val="0"/>
                <w:szCs w:val="20"/>
              </w:rPr>
            </w:pPr>
            <w:r>
              <w:rPr>
                <w:rFonts w:hint="eastAsia"/>
                <w:color w:val="000000"/>
                <w:sz w:val="22"/>
              </w:rPr>
              <w:t>0.06</w:t>
            </w:r>
          </w:p>
        </w:tc>
        <w:tc>
          <w:tcPr>
            <w:tcW w:w="981" w:type="dxa"/>
            <w:tcBorders>
              <w:top w:val="nil"/>
              <w:left w:val="nil"/>
              <w:bottom w:val="single" w:color="auto" w:sz="4" w:space="0"/>
              <w:right w:val="single" w:color="auto" w:sz="4" w:space="0"/>
            </w:tcBorders>
            <w:shd w:val="clear" w:color="auto" w:fill="auto"/>
            <w:noWrap/>
            <w:vAlign w:val="center"/>
          </w:tcPr>
          <w:p w14:paraId="18C69AF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30702</w:t>
            </w:r>
          </w:p>
        </w:tc>
        <w:tc>
          <w:tcPr>
            <w:tcW w:w="4164" w:type="dxa"/>
            <w:gridSpan w:val="3"/>
            <w:tcBorders>
              <w:top w:val="nil"/>
              <w:left w:val="nil"/>
              <w:bottom w:val="single" w:color="auto" w:sz="4" w:space="0"/>
              <w:right w:val="single" w:color="auto" w:sz="4" w:space="0"/>
            </w:tcBorders>
            <w:shd w:val="clear" w:color="auto" w:fill="auto"/>
            <w:noWrap/>
            <w:vAlign w:val="center"/>
          </w:tcPr>
          <w:p w14:paraId="163489D8">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1013" w:type="dxa"/>
            <w:gridSpan w:val="2"/>
            <w:tcBorders>
              <w:top w:val="nil"/>
              <w:left w:val="nil"/>
              <w:bottom w:val="single" w:color="auto" w:sz="4" w:space="0"/>
              <w:right w:val="single" w:color="auto" w:sz="4" w:space="0"/>
            </w:tcBorders>
            <w:shd w:val="clear" w:color="auto" w:fill="auto"/>
            <w:noWrap/>
            <w:vAlign w:val="center"/>
          </w:tcPr>
          <w:p w14:paraId="7898E434">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7167FFF5">
        <w:tblPrEx>
          <w:tblCellMar>
            <w:top w:w="0" w:type="dxa"/>
            <w:left w:w="108" w:type="dxa"/>
            <w:bottom w:w="0" w:type="dxa"/>
            <w:right w:w="108" w:type="dxa"/>
          </w:tblCellMar>
        </w:tblPrEx>
        <w:trPr>
          <w:trHeight w:val="284" w:hRule="exact"/>
        </w:trPr>
        <w:tc>
          <w:tcPr>
            <w:tcW w:w="973" w:type="dxa"/>
            <w:tcBorders>
              <w:top w:val="nil"/>
              <w:left w:val="single" w:color="auto" w:sz="4" w:space="0"/>
              <w:bottom w:val="single" w:color="auto" w:sz="4" w:space="0"/>
              <w:right w:val="single" w:color="auto" w:sz="4" w:space="0"/>
            </w:tcBorders>
            <w:shd w:val="clear" w:color="auto" w:fill="auto"/>
            <w:noWrap/>
            <w:vAlign w:val="center"/>
          </w:tcPr>
          <w:p w14:paraId="33C3319B">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30103</w:t>
            </w:r>
          </w:p>
        </w:tc>
        <w:tc>
          <w:tcPr>
            <w:tcW w:w="3385" w:type="dxa"/>
            <w:gridSpan w:val="3"/>
            <w:tcBorders>
              <w:top w:val="nil"/>
              <w:left w:val="nil"/>
              <w:bottom w:val="single" w:color="auto" w:sz="4" w:space="0"/>
              <w:right w:val="single" w:color="auto" w:sz="4" w:space="0"/>
            </w:tcBorders>
            <w:shd w:val="clear" w:color="auto" w:fill="auto"/>
            <w:noWrap/>
            <w:vAlign w:val="center"/>
          </w:tcPr>
          <w:p w14:paraId="6252D216">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971" w:type="dxa"/>
            <w:gridSpan w:val="2"/>
            <w:tcBorders>
              <w:top w:val="nil"/>
              <w:left w:val="nil"/>
              <w:bottom w:val="single" w:color="auto" w:sz="4" w:space="0"/>
              <w:right w:val="single" w:color="auto" w:sz="4" w:space="0"/>
            </w:tcBorders>
            <w:shd w:val="clear" w:color="auto" w:fill="auto"/>
            <w:noWrap/>
            <w:vAlign w:val="center"/>
          </w:tcPr>
          <w:p w14:paraId="1E527A79">
            <w:pPr>
              <w:widowControl/>
              <w:jc w:val="center"/>
              <w:rPr>
                <w:rFonts w:hint="eastAsia" w:ascii="宋体" w:hAnsi="宋体" w:eastAsia="宋体" w:cs="宋体"/>
                <w:color w:val="000000"/>
                <w:kern w:val="0"/>
                <w:szCs w:val="20"/>
              </w:rPr>
            </w:pPr>
            <w:r>
              <w:rPr>
                <w:rFonts w:hint="eastAsia"/>
                <w:color w:val="000000"/>
                <w:sz w:val="22"/>
              </w:rPr>
              <w:t>108.26</w:t>
            </w:r>
          </w:p>
        </w:tc>
        <w:tc>
          <w:tcPr>
            <w:tcW w:w="961" w:type="dxa"/>
            <w:tcBorders>
              <w:top w:val="nil"/>
              <w:left w:val="nil"/>
              <w:bottom w:val="single" w:color="auto" w:sz="4" w:space="0"/>
              <w:right w:val="single" w:color="auto" w:sz="4" w:space="0"/>
            </w:tcBorders>
            <w:shd w:val="clear" w:color="auto" w:fill="auto"/>
            <w:noWrap/>
            <w:vAlign w:val="center"/>
          </w:tcPr>
          <w:p w14:paraId="5D313DA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30203</w:t>
            </w:r>
          </w:p>
        </w:tc>
        <w:tc>
          <w:tcPr>
            <w:tcW w:w="2196" w:type="dxa"/>
            <w:gridSpan w:val="2"/>
            <w:tcBorders>
              <w:top w:val="nil"/>
              <w:left w:val="nil"/>
              <w:bottom w:val="single" w:color="auto" w:sz="4" w:space="0"/>
              <w:right w:val="single" w:color="auto" w:sz="4" w:space="0"/>
            </w:tcBorders>
            <w:shd w:val="clear" w:color="auto" w:fill="auto"/>
            <w:noWrap/>
            <w:vAlign w:val="center"/>
          </w:tcPr>
          <w:p w14:paraId="45185896">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970" w:type="dxa"/>
            <w:gridSpan w:val="2"/>
            <w:tcBorders>
              <w:top w:val="nil"/>
              <w:left w:val="nil"/>
              <w:bottom w:val="single" w:color="auto" w:sz="4" w:space="0"/>
              <w:right w:val="single" w:color="auto" w:sz="4" w:space="0"/>
            </w:tcBorders>
            <w:shd w:val="clear" w:color="auto" w:fill="auto"/>
            <w:noWrap/>
            <w:vAlign w:val="center"/>
          </w:tcPr>
          <w:p w14:paraId="520B4F8D">
            <w:pPr>
              <w:widowControl/>
              <w:jc w:val="center"/>
              <w:rPr>
                <w:rFonts w:hint="eastAsia" w:ascii="宋体" w:hAnsi="宋体" w:eastAsia="宋体" w:cs="宋体"/>
                <w:color w:val="000000"/>
                <w:kern w:val="0"/>
                <w:szCs w:val="20"/>
              </w:rPr>
            </w:pPr>
            <w:r>
              <w:rPr>
                <w:rFonts w:hint="eastAsia"/>
                <w:color w:val="000000"/>
                <w:sz w:val="22"/>
              </w:rPr>
              <w:t>0.00</w:t>
            </w:r>
          </w:p>
        </w:tc>
        <w:tc>
          <w:tcPr>
            <w:tcW w:w="981" w:type="dxa"/>
            <w:tcBorders>
              <w:top w:val="nil"/>
              <w:left w:val="nil"/>
              <w:bottom w:val="single" w:color="auto" w:sz="4" w:space="0"/>
              <w:right w:val="single" w:color="auto" w:sz="4" w:space="0"/>
            </w:tcBorders>
            <w:shd w:val="clear" w:color="auto" w:fill="auto"/>
            <w:noWrap/>
            <w:vAlign w:val="center"/>
          </w:tcPr>
          <w:p w14:paraId="16F7C4F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w:t>
            </w:r>
          </w:p>
        </w:tc>
        <w:tc>
          <w:tcPr>
            <w:tcW w:w="4164" w:type="dxa"/>
            <w:gridSpan w:val="3"/>
            <w:tcBorders>
              <w:top w:val="nil"/>
              <w:left w:val="nil"/>
              <w:bottom w:val="single" w:color="auto" w:sz="4" w:space="0"/>
              <w:right w:val="single" w:color="auto" w:sz="4" w:space="0"/>
            </w:tcBorders>
            <w:shd w:val="clear" w:color="auto" w:fill="auto"/>
            <w:noWrap/>
            <w:vAlign w:val="center"/>
          </w:tcPr>
          <w:p w14:paraId="3A4D05E9">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1013" w:type="dxa"/>
            <w:gridSpan w:val="2"/>
            <w:tcBorders>
              <w:top w:val="nil"/>
              <w:left w:val="nil"/>
              <w:bottom w:val="single" w:color="auto" w:sz="4" w:space="0"/>
              <w:right w:val="single" w:color="auto" w:sz="4" w:space="0"/>
            </w:tcBorders>
            <w:shd w:val="clear" w:color="auto" w:fill="auto"/>
            <w:noWrap/>
            <w:vAlign w:val="center"/>
          </w:tcPr>
          <w:p w14:paraId="37E899FB">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3FA1244F">
        <w:tblPrEx>
          <w:tblCellMar>
            <w:top w:w="0" w:type="dxa"/>
            <w:left w:w="108" w:type="dxa"/>
            <w:bottom w:w="0" w:type="dxa"/>
            <w:right w:w="108" w:type="dxa"/>
          </w:tblCellMar>
        </w:tblPrEx>
        <w:trPr>
          <w:trHeight w:val="284" w:hRule="exact"/>
        </w:trPr>
        <w:tc>
          <w:tcPr>
            <w:tcW w:w="973" w:type="dxa"/>
            <w:tcBorders>
              <w:top w:val="nil"/>
              <w:left w:val="single" w:color="auto" w:sz="4" w:space="0"/>
              <w:bottom w:val="single" w:color="auto" w:sz="4" w:space="0"/>
              <w:right w:val="single" w:color="auto" w:sz="4" w:space="0"/>
            </w:tcBorders>
            <w:shd w:val="clear" w:color="auto" w:fill="auto"/>
            <w:noWrap/>
            <w:vAlign w:val="center"/>
          </w:tcPr>
          <w:p w14:paraId="3DD348AC">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30106</w:t>
            </w:r>
          </w:p>
        </w:tc>
        <w:tc>
          <w:tcPr>
            <w:tcW w:w="3385" w:type="dxa"/>
            <w:gridSpan w:val="3"/>
            <w:tcBorders>
              <w:top w:val="nil"/>
              <w:left w:val="nil"/>
              <w:bottom w:val="single" w:color="auto" w:sz="4" w:space="0"/>
              <w:right w:val="single" w:color="auto" w:sz="4" w:space="0"/>
            </w:tcBorders>
            <w:shd w:val="clear" w:color="auto" w:fill="auto"/>
            <w:noWrap/>
            <w:vAlign w:val="center"/>
          </w:tcPr>
          <w:p w14:paraId="6D97D34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971" w:type="dxa"/>
            <w:gridSpan w:val="2"/>
            <w:tcBorders>
              <w:top w:val="nil"/>
              <w:left w:val="nil"/>
              <w:bottom w:val="single" w:color="auto" w:sz="4" w:space="0"/>
              <w:right w:val="single" w:color="auto" w:sz="4" w:space="0"/>
            </w:tcBorders>
            <w:shd w:val="clear" w:color="auto" w:fill="auto"/>
            <w:noWrap/>
            <w:vAlign w:val="center"/>
          </w:tcPr>
          <w:p w14:paraId="749096F1">
            <w:pPr>
              <w:widowControl/>
              <w:jc w:val="center"/>
              <w:rPr>
                <w:rFonts w:hint="eastAsia" w:ascii="宋体" w:hAnsi="宋体" w:eastAsia="宋体" w:cs="宋体"/>
                <w:color w:val="000000"/>
                <w:kern w:val="0"/>
                <w:szCs w:val="20"/>
              </w:rPr>
            </w:pPr>
            <w:r>
              <w:rPr>
                <w:rFonts w:hint="eastAsia"/>
                <w:color w:val="000000"/>
                <w:sz w:val="22"/>
              </w:rPr>
              <w:t>28.23</w:t>
            </w:r>
          </w:p>
        </w:tc>
        <w:tc>
          <w:tcPr>
            <w:tcW w:w="961" w:type="dxa"/>
            <w:tcBorders>
              <w:top w:val="nil"/>
              <w:left w:val="nil"/>
              <w:bottom w:val="single" w:color="auto" w:sz="4" w:space="0"/>
              <w:right w:val="single" w:color="auto" w:sz="4" w:space="0"/>
            </w:tcBorders>
            <w:shd w:val="clear" w:color="auto" w:fill="auto"/>
            <w:noWrap/>
            <w:vAlign w:val="center"/>
          </w:tcPr>
          <w:p w14:paraId="69FB8114">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30204</w:t>
            </w:r>
          </w:p>
        </w:tc>
        <w:tc>
          <w:tcPr>
            <w:tcW w:w="2196" w:type="dxa"/>
            <w:gridSpan w:val="2"/>
            <w:tcBorders>
              <w:top w:val="nil"/>
              <w:left w:val="nil"/>
              <w:bottom w:val="single" w:color="auto" w:sz="4" w:space="0"/>
              <w:right w:val="single" w:color="auto" w:sz="4" w:space="0"/>
            </w:tcBorders>
            <w:shd w:val="clear" w:color="auto" w:fill="auto"/>
            <w:noWrap/>
            <w:vAlign w:val="center"/>
          </w:tcPr>
          <w:p w14:paraId="7093BAE6">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970" w:type="dxa"/>
            <w:gridSpan w:val="2"/>
            <w:tcBorders>
              <w:top w:val="nil"/>
              <w:left w:val="nil"/>
              <w:bottom w:val="single" w:color="auto" w:sz="4" w:space="0"/>
              <w:right w:val="single" w:color="auto" w:sz="4" w:space="0"/>
            </w:tcBorders>
            <w:shd w:val="clear" w:color="auto" w:fill="auto"/>
            <w:noWrap/>
            <w:vAlign w:val="center"/>
          </w:tcPr>
          <w:p w14:paraId="6E75F333">
            <w:pPr>
              <w:widowControl/>
              <w:jc w:val="center"/>
              <w:rPr>
                <w:rFonts w:hint="eastAsia" w:ascii="宋体" w:hAnsi="宋体" w:eastAsia="宋体" w:cs="宋体"/>
                <w:color w:val="000000"/>
                <w:kern w:val="0"/>
                <w:szCs w:val="20"/>
              </w:rPr>
            </w:pPr>
            <w:r>
              <w:rPr>
                <w:rFonts w:hint="eastAsia"/>
                <w:color w:val="000000"/>
                <w:sz w:val="22"/>
              </w:rPr>
              <w:t>0.00</w:t>
            </w:r>
          </w:p>
        </w:tc>
        <w:tc>
          <w:tcPr>
            <w:tcW w:w="981" w:type="dxa"/>
            <w:tcBorders>
              <w:top w:val="nil"/>
              <w:left w:val="nil"/>
              <w:bottom w:val="single" w:color="auto" w:sz="4" w:space="0"/>
              <w:right w:val="single" w:color="auto" w:sz="4" w:space="0"/>
            </w:tcBorders>
            <w:shd w:val="clear" w:color="auto" w:fill="auto"/>
            <w:noWrap/>
            <w:vAlign w:val="center"/>
          </w:tcPr>
          <w:p w14:paraId="3DFFF03A">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31001</w:t>
            </w:r>
          </w:p>
        </w:tc>
        <w:tc>
          <w:tcPr>
            <w:tcW w:w="4164" w:type="dxa"/>
            <w:gridSpan w:val="3"/>
            <w:tcBorders>
              <w:top w:val="nil"/>
              <w:left w:val="nil"/>
              <w:bottom w:val="single" w:color="auto" w:sz="4" w:space="0"/>
              <w:right w:val="single" w:color="auto" w:sz="4" w:space="0"/>
            </w:tcBorders>
            <w:shd w:val="clear" w:color="auto" w:fill="auto"/>
            <w:noWrap/>
            <w:vAlign w:val="center"/>
          </w:tcPr>
          <w:p w14:paraId="1EAFAEEC">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1013" w:type="dxa"/>
            <w:gridSpan w:val="2"/>
            <w:tcBorders>
              <w:top w:val="nil"/>
              <w:left w:val="nil"/>
              <w:bottom w:val="single" w:color="auto" w:sz="4" w:space="0"/>
              <w:right w:val="single" w:color="auto" w:sz="4" w:space="0"/>
            </w:tcBorders>
            <w:shd w:val="clear" w:color="auto" w:fill="auto"/>
            <w:noWrap/>
            <w:vAlign w:val="center"/>
          </w:tcPr>
          <w:p w14:paraId="54D66302">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538112F4">
        <w:tblPrEx>
          <w:tblCellMar>
            <w:top w:w="0" w:type="dxa"/>
            <w:left w:w="108" w:type="dxa"/>
            <w:bottom w:w="0" w:type="dxa"/>
            <w:right w:w="108" w:type="dxa"/>
          </w:tblCellMar>
        </w:tblPrEx>
        <w:trPr>
          <w:trHeight w:val="284" w:hRule="exact"/>
        </w:trPr>
        <w:tc>
          <w:tcPr>
            <w:tcW w:w="973" w:type="dxa"/>
            <w:tcBorders>
              <w:top w:val="nil"/>
              <w:left w:val="single" w:color="auto" w:sz="4" w:space="0"/>
              <w:bottom w:val="single" w:color="auto" w:sz="4" w:space="0"/>
              <w:right w:val="single" w:color="auto" w:sz="4" w:space="0"/>
            </w:tcBorders>
            <w:shd w:val="clear" w:color="auto" w:fill="auto"/>
            <w:noWrap/>
            <w:vAlign w:val="center"/>
          </w:tcPr>
          <w:p w14:paraId="23FAC9B6">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30107</w:t>
            </w:r>
          </w:p>
        </w:tc>
        <w:tc>
          <w:tcPr>
            <w:tcW w:w="3385" w:type="dxa"/>
            <w:gridSpan w:val="3"/>
            <w:tcBorders>
              <w:top w:val="nil"/>
              <w:left w:val="nil"/>
              <w:bottom w:val="single" w:color="auto" w:sz="4" w:space="0"/>
              <w:right w:val="single" w:color="auto" w:sz="4" w:space="0"/>
            </w:tcBorders>
            <w:shd w:val="clear" w:color="auto" w:fill="auto"/>
            <w:noWrap/>
            <w:vAlign w:val="center"/>
          </w:tcPr>
          <w:p w14:paraId="67190AE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971" w:type="dxa"/>
            <w:gridSpan w:val="2"/>
            <w:tcBorders>
              <w:top w:val="nil"/>
              <w:left w:val="nil"/>
              <w:bottom w:val="single" w:color="auto" w:sz="4" w:space="0"/>
              <w:right w:val="single" w:color="auto" w:sz="4" w:space="0"/>
            </w:tcBorders>
            <w:shd w:val="clear" w:color="auto" w:fill="auto"/>
            <w:noWrap/>
            <w:vAlign w:val="center"/>
          </w:tcPr>
          <w:p w14:paraId="46C349AE">
            <w:pPr>
              <w:widowControl/>
              <w:jc w:val="center"/>
              <w:rPr>
                <w:rFonts w:hint="eastAsia" w:ascii="宋体" w:hAnsi="宋体" w:eastAsia="宋体" w:cs="宋体"/>
                <w:color w:val="000000"/>
                <w:kern w:val="0"/>
                <w:szCs w:val="20"/>
              </w:rPr>
            </w:pPr>
            <w:r>
              <w:rPr>
                <w:rFonts w:hint="eastAsia"/>
                <w:color w:val="000000"/>
                <w:sz w:val="22"/>
              </w:rPr>
              <w:t>30.87</w:t>
            </w:r>
          </w:p>
        </w:tc>
        <w:tc>
          <w:tcPr>
            <w:tcW w:w="961" w:type="dxa"/>
            <w:tcBorders>
              <w:top w:val="nil"/>
              <w:left w:val="nil"/>
              <w:bottom w:val="single" w:color="auto" w:sz="4" w:space="0"/>
              <w:right w:val="single" w:color="auto" w:sz="4" w:space="0"/>
            </w:tcBorders>
            <w:shd w:val="clear" w:color="auto" w:fill="auto"/>
            <w:noWrap/>
            <w:vAlign w:val="center"/>
          </w:tcPr>
          <w:p w14:paraId="4CEE8049">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30205</w:t>
            </w:r>
          </w:p>
        </w:tc>
        <w:tc>
          <w:tcPr>
            <w:tcW w:w="2196" w:type="dxa"/>
            <w:gridSpan w:val="2"/>
            <w:tcBorders>
              <w:top w:val="nil"/>
              <w:left w:val="nil"/>
              <w:bottom w:val="single" w:color="auto" w:sz="4" w:space="0"/>
              <w:right w:val="single" w:color="auto" w:sz="4" w:space="0"/>
            </w:tcBorders>
            <w:shd w:val="clear" w:color="auto" w:fill="auto"/>
            <w:noWrap/>
            <w:vAlign w:val="center"/>
          </w:tcPr>
          <w:p w14:paraId="74BC55D2">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970" w:type="dxa"/>
            <w:gridSpan w:val="2"/>
            <w:tcBorders>
              <w:top w:val="nil"/>
              <w:left w:val="nil"/>
              <w:bottom w:val="single" w:color="auto" w:sz="4" w:space="0"/>
              <w:right w:val="single" w:color="auto" w:sz="4" w:space="0"/>
            </w:tcBorders>
            <w:shd w:val="clear" w:color="auto" w:fill="auto"/>
            <w:noWrap/>
            <w:vAlign w:val="center"/>
          </w:tcPr>
          <w:p w14:paraId="7835494E">
            <w:pPr>
              <w:widowControl/>
              <w:jc w:val="center"/>
              <w:rPr>
                <w:rFonts w:hint="eastAsia" w:ascii="宋体" w:hAnsi="宋体" w:eastAsia="宋体" w:cs="宋体"/>
                <w:color w:val="000000"/>
                <w:kern w:val="0"/>
                <w:szCs w:val="20"/>
              </w:rPr>
            </w:pPr>
            <w:r>
              <w:rPr>
                <w:rFonts w:hint="eastAsia"/>
                <w:color w:val="000000"/>
                <w:sz w:val="22"/>
              </w:rPr>
              <w:t>0.77</w:t>
            </w:r>
          </w:p>
        </w:tc>
        <w:tc>
          <w:tcPr>
            <w:tcW w:w="981" w:type="dxa"/>
            <w:tcBorders>
              <w:top w:val="nil"/>
              <w:left w:val="nil"/>
              <w:bottom w:val="single" w:color="auto" w:sz="4" w:space="0"/>
              <w:right w:val="single" w:color="auto" w:sz="4" w:space="0"/>
            </w:tcBorders>
            <w:shd w:val="clear" w:color="auto" w:fill="auto"/>
            <w:noWrap/>
            <w:vAlign w:val="center"/>
          </w:tcPr>
          <w:p w14:paraId="2F4A2475">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31002</w:t>
            </w:r>
          </w:p>
        </w:tc>
        <w:tc>
          <w:tcPr>
            <w:tcW w:w="4164" w:type="dxa"/>
            <w:gridSpan w:val="3"/>
            <w:tcBorders>
              <w:top w:val="nil"/>
              <w:left w:val="nil"/>
              <w:bottom w:val="single" w:color="auto" w:sz="4" w:space="0"/>
              <w:right w:val="single" w:color="auto" w:sz="4" w:space="0"/>
            </w:tcBorders>
            <w:shd w:val="clear" w:color="auto" w:fill="auto"/>
            <w:noWrap/>
            <w:vAlign w:val="center"/>
          </w:tcPr>
          <w:p w14:paraId="4A655E5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1013" w:type="dxa"/>
            <w:gridSpan w:val="2"/>
            <w:tcBorders>
              <w:top w:val="nil"/>
              <w:left w:val="nil"/>
              <w:bottom w:val="single" w:color="auto" w:sz="4" w:space="0"/>
              <w:right w:val="single" w:color="auto" w:sz="4" w:space="0"/>
            </w:tcBorders>
            <w:shd w:val="clear" w:color="auto" w:fill="auto"/>
            <w:noWrap/>
            <w:vAlign w:val="center"/>
          </w:tcPr>
          <w:p w14:paraId="2DE2090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1D98C408">
        <w:tblPrEx>
          <w:tblCellMar>
            <w:top w:w="0" w:type="dxa"/>
            <w:left w:w="108" w:type="dxa"/>
            <w:bottom w:w="0" w:type="dxa"/>
            <w:right w:w="108" w:type="dxa"/>
          </w:tblCellMar>
        </w:tblPrEx>
        <w:trPr>
          <w:trHeight w:val="284" w:hRule="exact"/>
        </w:trPr>
        <w:tc>
          <w:tcPr>
            <w:tcW w:w="973" w:type="dxa"/>
            <w:tcBorders>
              <w:top w:val="nil"/>
              <w:left w:val="single" w:color="auto" w:sz="4" w:space="0"/>
              <w:bottom w:val="single" w:color="auto" w:sz="4" w:space="0"/>
              <w:right w:val="single" w:color="auto" w:sz="4" w:space="0"/>
            </w:tcBorders>
            <w:shd w:val="clear" w:color="auto" w:fill="auto"/>
            <w:noWrap/>
            <w:vAlign w:val="center"/>
          </w:tcPr>
          <w:p w14:paraId="19C10A70">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30108</w:t>
            </w:r>
          </w:p>
        </w:tc>
        <w:tc>
          <w:tcPr>
            <w:tcW w:w="3385" w:type="dxa"/>
            <w:gridSpan w:val="3"/>
            <w:tcBorders>
              <w:top w:val="nil"/>
              <w:left w:val="nil"/>
              <w:bottom w:val="single" w:color="auto" w:sz="4" w:space="0"/>
              <w:right w:val="single" w:color="auto" w:sz="4" w:space="0"/>
            </w:tcBorders>
            <w:shd w:val="clear" w:color="auto" w:fill="auto"/>
            <w:noWrap/>
            <w:vAlign w:val="center"/>
          </w:tcPr>
          <w:p w14:paraId="1DBA1E7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971" w:type="dxa"/>
            <w:gridSpan w:val="2"/>
            <w:tcBorders>
              <w:top w:val="nil"/>
              <w:left w:val="nil"/>
              <w:bottom w:val="single" w:color="auto" w:sz="4" w:space="0"/>
              <w:right w:val="single" w:color="auto" w:sz="4" w:space="0"/>
            </w:tcBorders>
            <w:shd w:val="clear" w:color="auto" w:fill="auto"/>
            <w:noWrap/>
            <w:vAlign w:val="center"/>
          </w:tcPr>
          <w:p w14:paraId="082F826B">
            <w:pPr>
              <w:widowControl/>
              <w:jc w:val="center"/>
              <w:rPr>
                <w:rFonts w:hint="eastAsia" w:ascii="宋体" w:hAnsi="宋体" w:eastAsia="宋体" w:cs="宋体"/>
                <w:color w:val="000000"/>
                <w:kern w:val="0"/>
                <w:szCs w:val="20"/>
              </w:rPr>
            </w:pPr>
            <w:r>
              <w:rPr>
                <w:rFonts w:hint="eastAsia"/>
                <w:color w:val="000000"/>
                <w:sz w:val="22"/>
              </w:rPr>
              <w:t>61.57</w:t>
            </w:r>
          </w:p>
        </w:tc>
        <w:tc>
          <w:tcPr>
            <w:tcW w:w="961" w:type="dxa"/>
            <w:tcBorders>
              <w:top w:val="nil"/>
              <w:left w:val="nil"/>
              <w:bottom w:val="single" w:color="auto" w:sz="4" w:space="0"/>
              <w:right w:val="single" w:color="auto" w:sz="4" w:space="0"/>
            </w:tcBorders>
            <w:shd w:val="clear" w:color="auto" w:fill="auto"/>
            <w:noWrap/>
            <w:vAlign w:val="center"/>
          </w:tcPr>
          <w:p w14:paraId="21AAE56A">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30206</w:t>
            </w:r>
          </w:p>
        </w:tc>
        <w:tc>
          <w:tcPr>
            <w:tcW w:w="2196" w:type="dxa"/>
            <w:gridSpan w:val="2"/>
            <w:tcBorders>
              <w:top w:val="nil"/>
              <w:left w:val="nil"/>
              <w:bottom w:val="single" w:color="auto" w:sz="4" w:space="0"/>
              <w:right w:val="single" w:color="auto" w:sz="4" w:space="0"/>
            </w:tcBorders>
            <w:shd w:val="clear" w:color="auto" w:fill="auto"/>
            <w:noWrap/>
            <w:vAlign w:val="center"/>
          </w:tcPr>
          <w:p w14:paraId="342FE33C">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970" w:type="dxa"/>
            <w:gridSpan w:val="2"/>
            <w:tcBorders>
              <w:top w:val="nil"/>
              <w:left w:val="nil"/>
              <w:bottom w:val="single" w:color="auto" w:sz="4" w:space="0"/>
              <w:right w:val="single" w:color="auto" w:sz="4" w:space="0"/>
            </w:tcBorders>
            <w:shd w:val="clear" w:color="auto" w:fill="auto"/>
            <w:noWrap/>
            <w:vAlign w:val="center"/>
          </w:tcPr>
          <w:p w14:paraId="2C2D3277">
            <w:pPr>
              <w:widowControl/>
              <w:jc w:val="center"/>
              <w:rPr>
                <w:rFonts w:hint="eastAsia" w:ascii="宋体" w:hAnsi="宋体" w:eastAsia="宋体" w:cs="宋体"/>
                <w:color w:val="000000"/>
                <w:kern w:val="0"/>
                <w:szCs w:val="20"/>
              </w:rPr>
            </w:pPr>
            <w:r>
              <w:rPr>
                <w:rFonts w:hint="eastAsia"/>
                <w:color w:val="000000"/>
                <w:sz w:val="22"/>
              </w:rPr>
              <w:t>3.65</w:t>
            </w:r>
          </w:p>
        </w:tc>
        <w:tc>
          <w:tcPr>
            <w:tcW w:w="981" w:type="dxa"/>
            <w:tcBorders>
              <w:top w:val="nil"/>
              <w:left w:val="nil"/>
              <w:bottom w:val="single" w:color="auto" w:sz="4" w:space="0"/>
              <w:right w:val="single" w:color="auto" w:sz="4" w:space="0"/>
            </w:tcBorders>
            <w:shd w:val="clear" w:color="auto" w:fill="auto"/>
            <w:noWrap/>
            <w:vAlign w:val="center"/>
          </w:tcPr>
          <w:p w14:paraId="5CF5C58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31003</w:t>
            </w:r>
          </w:p>
        </w:tc>
        <w:tc>
          <w:tcPr>
            <w:tcW w:w="4164" w:type="dxa"/>
            <w:gridSpan w:val="3"/>
            <w:tcBorders>
              <w:top w:val="nil"/>
              <w:left w:val="nil"/>
              <w:bottom w:val="single" w:color="auto" w:sz="4" w:space="0"/>
              <w:right w:val="single" w:color="auto" w:sz="4" w:space="0"/>
            </w:tcBorders>
            <w:shd w:val="clear" w:color="auto" w:fill="auto"/>
            <w:noWrap/>
            <w:vAlign w:val="center"/>
          </w:tcPr>
          <w:p w14:paraId="5BA71AF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1013" w:type="dxa"/>
            <w:gridSpan w:val="2"/>
            <w:tcBorders>
              <w:top w:val="nil"/>
              <w:left w:val="nil"/>
              <w:bottom w:val="single" w:color="auto" w:sz="4" w:space="0"/>
              <w:right w:val="single" w:color="auto" w:sz="4" w:space="0"/>
            </w:tcBorders>
            <w:shd w:val="clear" w:color="auto" w:fill="auto"/>
            <w:noWrap/>
            <w:vAlign w:val="center"/>
          </w:tcPr>
          <w:p w14:paraId="34C2508B">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1D436A94">
        <w:tblPrEx>
          <w:tblCellMar>
            <w:top w:w="0" w:type="dxa"/>
            <w:left w:w="108" w:type="dxa"/>
            <w:bottom w:w="0" w:type="dxa"/>
            <w:right w:w="108" w:type="dxa"/>
          </w:tblCellMar>
        </w:tblPrEx>
        <w:trPr>
          <w:trHeight w:val="284" w:hRule="exact"/>
        </w:trPr>
        <w:tc>
          <w:tcPr>
            <w:tcW w:w="973" w:type="dxa"/>
            <w:tcBorders>
              <w:top w:val="nil"/>
              <w:left w:val="single" w:color="auto" w:sz="4" w:space="0"/>
              <w:bottom w:val="single" w:color="auto" w:sz="4" w:space="0"/>
              <w:right w:val="single" w:color="auto" w:sz="4" w:space="0"/>
            </w:tcBorders>
            <w:shd w:val="clear" w:color="auto" w:fill="auto"/>
            <w:noWrap/>
            <w:vAlign w:val="center"/>
          </w:tcPr>
          <w:p w14:paraId="08A5311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30109</w:t>
            </w:r>
          </w:p>
        </w:tc>
        <w:tc>
          <w:tcPr>
            <w:tcW w:w="3385" w:type="dxa"/>
            <w:gridSpan w:val="3"/>
            <w:tcBorders>
              <w:top w:val="nil"/>
              <w:left w:val="nil"/>
              <w:bottom w:val="single" w:color="auto" w:sz="4" w:space="0"/>
              <w:right w:val="single" w:color="auto" w:sz="4" w:space="0"/>
            </w:tcBorders>
            <w:shd w:val="clear" w:color="auto" w:fill="auto"/>
            <w:noWrap/>
            <w:vAlign w:val="center"/>
          </w:tcPr>
          <w:p w14:paraId="4458EC16">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971" w:type="dxa"/>
            <w:gridSpan w:val="2"/>
            <w:tcBorders>
              <w:top w:val="nil"/>
              <w:left w:val="nil"/>
              <w:bottom w:val="single" w:color="auto" w:sz="4" w:space="0"/>
              <w:right w:val="single" w:color="auto" w:sz="4" w:space="0"/>
            </w:tcBorders>
            <w:shd w:val="clear" w:color="auto" w:fill="auto"/>
            <w:noWrap/>
            <w:vAlign w:val="center"/>
          </w:tcPr>
          <w:p w14:paraId="2265F2B1">
            <w:pPr>
              <w:widowControl/>
              <w:jc w:val="center"/>
              <w:rPr>
                <w:rFonts w:hint="eastAsia" w:ascii="宋体" w:hAnsi="宋体" w:eastAsia="宋体" w:cs="宋体"/>
                <w:color w:val="000000"/>
                <w:kern w:val="0"/>
                <w:szCs w:val="20"/>
              </w:rPr>
            </w:pPr>
            <w:r>
              <w:rPr>
                <w:rFonts w:hint="eastAsia"/>
                <w:color w:val="000000"/>
                <w:sz w:val="22"/>
              </w:rPr>
              <w:t>27.05</w:t>
            </w:r>
          </w:p>
        </w:tc>
        <w:tc>
          <w:tcPr>
            <w:tcW w:w="961" w:type="dxa"/>
            <w:tcBorders>
              <w:top w:val="nil"/>
              <w:left w:val="nil"/>
              <w:bottom w:val="single" w:color="auto" w:sz="4" w:space="0"/>
              <w:right w:val="single" w:color="auto" w:sz="4" w:space="0"/>
            </w:tcBorders>
            <w:shd w:val="clear" w:color="auto" w:fill="auto"/>
            <w:noWrap/>
            <w:vAlign w:val="center"/>
          </w:tcPr>
          <w:p w14:paraId="3C1C3CF4">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30207</w:t>
            </w:r>
          </w:p>
        </w:tc>
        <w:tc>
          <w:tcPr>
            <w:tcW w:w="2196" w:type="dxa"/>
            <w:gridSpan w:val="2"/>
            <w:tcBorders>
              <w:top w:val="nil"/>
              <w:left w:val="nil"/>
              <w:bottom w:val="single" w:color="auto" w:sz="4" w:space="0"/>
              <w:right w:val="single" w:color="auto" w:sz="4" w:space="0"/>
            </w:tcBorders>
            <w:shd w:val="clear" w:color="auto" w:fill="auto"/>
            <w:noWrap/>
            <w:vAlign w:val="center"/>
          </w:tcPr>
          <w:p w14:paraId="225B2F8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970" w:type="dxa"/>
            <w:gridSpan w:val="2"/>
            <w:tcBorders>
              <w:top w:val="nil"/>
              <w:left w:val="nil"/>
              <w:bottom w:val="single" w:color="auto" w:sz="4" w:space="0"/>
              <w:right w:val="single" w:color="auto" w:sz="4" w:space="0"/>
            </w:tcBorders>
            <w:shd w:val="clear" w:color="auto" w:fill="auto"/>
            <w:noWrap/>
            <w:vAlign w:val="center"/>
          </w:tcPr>
          <w:p w14:paraId="1F3A8A63">
            <w:pPr>
              <w:widowControl/>
              <w:jc w:val="center"/>
              <w:rPr>
                <w:rFonts w:hint="eastAsia" w:ascii="宋体" w:hAnsi="宋体" w:eastAsia="宋体" w:cs="宋体"/>
                <w:color w:val="000000"/>
                <w:kern w:val="0"/>
                <w:szCs w:val="20"/>
              </w:rPr>
            </w:pPr>
            <w:r>
              <w:rPr>
                <w:rFonts w:hint="eastAsia"/>
                <w:color w:val="000000"/>
                <w:sz w:val="22"/>
              </w:rPr>
              <w:t>1.89</w:t>
            </w:r>
          </w:p>
        </w:tc>
        <w:tc>
          <w:tcPr>
            <w:tcW w:w="981" w:type="dxa"/>
            <w:tcBorders>
              <w:top w:val="nil"/>
              <w:left w:val="nil"/>
              <w:bottom w:val="single" w:color="auto" w:sz="4" w:space="0"/>
              <w:right w:val="single" w:color="auto" w:sz="4" w:space="0"/>
            </w:tcBorders>
            <w:shd w:val="clear" w:color="auto" w:fill="auto"/>
            <w:noWrap/>
            <w:vAlign w:val="center"/>
          </w:tcPr>
          <w:p w14:paraId="23DBAA9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31005</w:t>
            </w:r>
          </w:p>
        </w:tc>
        <w:tc>
          <w:tcPr>
            <w:tcW w:w="4164" w:type="dxa"/>
            <w:gridSpan w:val="3"/>
            <w:tcBorders>
              <w:top w:val="nil"/>
              <w:left w:val="nil"/>
              <w:bottom w:val="single" w:color="auto" w:sz="4" w:space="0"/>
              <w:right w:val="single" w:color="auto" w:sz="4" w:space="0"/>
            </w:tcBorders>
            <w:shd w:val="clear" w:color="auto" w:fill="auto"/>
            <w:noWrap/>
            <w:vAlign w:val="center"/>
          </w:tcPr>
          <w:p w14:paraId="3D2D4125">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1013" w:type="dxa"/>
            <w:gridSpan w:val="2"/>
            <w:tcBorders>
              <w:top w:val="nil"/>
              <w:left w:val="nil"/>
              <w:bottom w:val="single" w:color="auto" w:sz="4" w:space="0"/>
              <w:right w:val="single" w:color="auto" w:sz="4" w:space="0"/>
            </w:tcBorders>
            <w:shd w:val="clear" w:color="auto" w:fill="auto"/>
            <w:noWrap/>
            <w:vAlign w:val="center"/>
          </w:tcPr>
          <w:p w14:paraId="0C2908C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505B2593">
        <w:tblPrEx>
          <w:tblCellMar>
            <w:top w:w="0" w:type="dxa"/>
            <w:left w:w="108" w:type="dxa"/>
            <w:bottom w:w="0" w:type="dxa"/>
            <w:right w:w="108" w:type="dxa"/>
          </w:tblCellMar>
        </w:tblPrEx>
        <w:trPr>
          <w:trHeight w:val="284" w:hRule="exact"/>
        </w:trPr>
        <w:tc>
          <w:tcPr>
            <w:tcW w:w="973" w:type="dxa"/>
            <w:tcBorders>
              <w:top w:val="nil"/>
              <w:left w:val="single" w:color="auto" w:sz="4" w:space="0"/>
              <w:bottom w:val="single" w:color="auto" w:sz="4" w:space="0"/>
              <w:right w:val="single" w:color="auto" w:sz="4" w:space="0"/>
            </w:tcBorders>
            <w:shd w:val="clear" w:color="auto" w:fill="auto"/>
            <w:noWrap/>
            <w:vAlign w:val="center"/>
          </w:tcPr>
          <w:p w14:paraId="3E5C7BE5">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30110</w:t>
            </w:r>
          </w:p>
        </w:tc>
        <w:tc>
          <w:tcPr>
            <w:tcW w:w="3385" w:type="dxa"/>
            <w:gridSpan w:val="3"/>
            <w:tcBorders>
              <w:top w:val="nil"/>
              <w:left w:val="nil"/>
              <w:bottom w:val="single" w:color="auto" w:sz="4" w:space="0"/>
              <w:right w:val="single" w:color="auto" w:sz="4" w:space="0"/>
            </w:tcBorders>
            <w:shd w:val="clear" w:color="auto" w:fill="auto"/>
            <w:noWrap/>
            <w:vAlign w:val="center"/>
          </w:tcPr>
          <w:p w14:paraId="7D09C8A5">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971" w:type="dxa"/>
            <w:gridSpan w:val="2"/>
            <w:tcBorders>
              <w:top w:val="nil"/>
              <w:left w:val="nil"/>
              <w:bottom w:val="single" w:color="auto" w:sz="4" w:space="0"/>
              <w:right w:val="single" w:color="auto" w:sz="4" w:space="0"/>
            </w:tcBorders>
            <w:shd w:val="clear" w:color="auto" w:fill="auto"/>
            <w:noWrap/>
            <w:vAlign w:val="center"/>
          </w:tcPr>
          <w:p w14:paraId="7B635494">
            <w:pPr>
              <w:widowControl/>
              <w:jc w:val="center"/>
              <w:rPr>
                <w:rFonts w:hint="eastAsia" w:ascii="宋体" w:hAnsi="宋体" w:eastAsia="宋体" w:cs="宋体"/>
                <w:color w:val="000000"/>
                <w:kern w:val="0"/>
                <w:szCs w:val="20"/>
              </w:rPr>
            </w:pPr>
            <w:r>
              <w:rPr>
                <w:rFonts w:hint="eastAsia"/>
                <w:color w:val="000000"/>
                <w:sz w:val="22"/>
              </w:rPr>
              <w:t>48.40</w:t>
            </w:r>
          </w:p>
        </w:tc>
        <w:tc>
          <w:tcPr>
            <w:tcW w:w="961" w:type="dxa"/>
            <w:tcBorders>
              <w:top w:val="nil"/>
              <w:left w:val="nil"/>
              <w:bottom w:val="single" w:color="auto" w:sz="4" w:space="0"/>
              <w:right w:val="single" w:color="auto" w:sz="4" w:space="0"/>
            </w:tcBorders>
            <w:shd w:val="clear" w:color="auto" w:fill="auto"/>
            <w:noWrap/>
            <w:vAlign w:val="center"/>
          </w:tcPr>
          <w:p w14:paraId="2CB0AEAC">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30208</w:t>
            </w:r>
          </w:p>
        </w:tc>
        <w:tc>
          <w:tcPr>
            <w:tcW w:w="2196" w:type="dxa"/>
            <w:gridSpan w:val="2"/>
            <w:tcBorders>
              <w:top w:val="nil"/>
              <w:left w:val="nil"/>
              <w:bottom w:val="single" w:color="auto" w:sz="4" w:space="0"/>
              <w:right w:val="single" w:color="auto" w:sz="4" w:space="0"/>
            </w:tcBorders>
            <w:shd w:val="clear" w:color="auto" w:fill="auto"/>
            <w:noWrap/>
            <w:vAlign w:val="center"/>
          </w:tcPr>
          <w:p w14:paraId="1129CE89">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970" w:type="dxa"/>
            <w:gridSpan w:val="2"/>
            <w:tcBorders>
              <w:top w:val="nil"/>
              <w:left w:val="nil"/>
              <w:bottom w:val="single" w:color="auto" w:sz="4" w:space="0"/>
              <w:right w:val="single" w:color="auto" w:sz="4" w:space="0"/>
            </w:tcBorders>
            <w:shd w:val="clear" w:color="auto" w:fill="auto"/>
            <w:noWrap/>
            <w:vAlign w:val="center"/>
          </w:tcPr>
          <w:p w14:paraId="0BE50D47">
            <w:pPr>
              <w:widowControl/>
              <w:jc w:val="center"/>
              <w:rPr>
                <w:rFonts w:hint="eastAsia" w:ascii="宋体" w:hAnsi="宋体" w:eastAsia="宋体" w:cs="宋体"/>
                <w:color w:val="000000"/>
                <w:kern w:val="0"/>
                <w:szCs w:val="20"/>
              </w:rPr>
            </w:pPr>
            <w:r>
              <w:rPr>
                <w:rFonts w:hint="eastAsia"/>
                <w:color w:val="000000"/>
                <w:sz w:val="22"/>
              </w:rPr>
              <w:t>0.00</w:t>
            </w:r>
          </w:p>
        </w:tc>
        <w:tc>
          <w:tcPr>
            <w:tcW w:w="981" w:type="dxa"/>
            <w:tcBorders>
              <w:top w:val="nil"/>
              <w:left w:val="nil"/>
              <w:bottom w:val="single" w:color="auto" w:sz="4" w:space="0"/>
              <w:right w:val="single" w:color="auto" w:sz="4" w:space="0"/>
            </w:tcBorders>
            <w:shd w:val="clear" w:color="auto" w:fill="auto"/>
            <w:noWrap/>
            <w:vAlign w:val="center"/>
          </w:tcPr>
          <w:p w14:paraId="6D3B1669">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31006</w:t>
            </w:r>
          </w:p>
        </w:tc>
        <w:tc>
          <w:tcPr>
            <w:tcW w:w="4164" w:type="dxa"/>
            <w:gridSpan w:val="3"/>
            <w:tcBorders>
              <w:top w:val="nil"/>
              <w:left w:val="nil"/>
              <w:bottom w:val="single" w:color="auto" w:sz="4" w:space="0"/>
              <w:right w:val="single" w:color="auto" w:sz="4" w:space="0"/>
            </w:tcBorders>
            <w:shd w:val="clear" w:color="auto" w:fill="auto"/>
            <w:noWrap/>
            <w:vAlign w:val="center"/>
          </w:tcPr>
          <w:p w14:paraId="0ED7AE2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1013" w:type="dxa"/>
            <w:gridSpan w:val="2"/>
            <w:tcBorders>
              <w:top w:val="nil"/>
              <w:left w:val="nil"/>
              <w:bottom w:val="single" w:color="auto" w:sz="4" w:space="0"/>
              <w:right w:val="single" w:color="auto" w:sz="4" w:space="0"/>
            </w:tcBorders>
            <w:shd w:val="clear" w:color="auto" w:fill="auto"/>
            <w:noWrap/>
            <w:vAlign w:val="center"/>
          </w:tcPr>
          <w:p w14:paraId="03402F1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3BD730CE">
        <w:tblPrEx>
          <w:tblCellMar>
            <w:top w:w="0" w:type="dxa"/>
            <w:left w:w="108" w:type="dxa"/>
            <w:bottom w:w="0" w:type="dxa"/>
            <w:right w:w="108" w:type="dxa"/>
          </w:tblCellMar>
        </w:tblPrEx>
        <w:trPr>
          <w:trHeight w:val="284" w:hRule="exact"/>
        </w:trPr>
        <w:tc>
          <w:tcPr>
            <w:tcW w:w="973" w:type="dxa"/>
            <w:tcBorders>
              <w:top w:val="nil"/>
              <w:left w:val="single" w:color="auto" w:sz="4" w:space="0"/>
              <w:bottom w:val="single" w:color="auto" w:sz="4" w:space="0"/>
              <w:right w:val="single" w:color="auto" w:sz="4" w:space="0"/>
            </w:tcBorders>
            <w:shd w:val="clear" w:color="auto" w:fill="auto"/>
            <w:noWrap/>
            <w:vAlign w:val="center"/>
          </w:tcPr>
          <w:p w14:paraId="53BD564A">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30111</w:t>
            </w:r>
          </w:p>
        </w:tc>
        <w:tc>
          <w:tcPr>
            <w:tcW w:w="3385" w:type="dxa"/>
            <w:gridSpan w:val="3"/>
            <w:tcBorders>
              <w:top w:val="nil"/>
              <w:left w:val="nil"/>
              <w:bottom w:val="single" w:color="auto" w:sz="4" w:space="0"/>
              <w:right w:val="single" w:color="auto" w:sz="4" w:space="0"/>
            </w:tcBorders>
            <w:shd w:val="clear" w:color="auto" w:fill="auto"/>
            <w:noWrap/>
            <w:vAlign w:val="center"/>
          </w:tcPr>
          <w:p w14:paraId="21A43638">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971" w:type="dxa"/>
            <w:gridSpan w:val="2"/>
            <w:tcBorders>
              <w:top w:val="nil"/>
              <w:left w:val="nil"/>
              <w:bottom w:val="single" w:color="auto" w:sz="4" w:space="0"/>
              <w:right w:val="single" w:color="auto" w:sz="4" w:space="0"/>
            </w:tcBorders>
            <w:shd w:val="clear" w:color="auto" w:fill="auto"/>
            <w:noWrap/>
            <w:vAlign w:val="center"/>
          </w:tcPr>
          <w:p w14:paraId="33C0B3F3">
            <w:pPr>
              <w:widowControl/>
              <w:jc w:val="center"/>
              <w:rPr>
                <w:rFonts w:hint="eastAsia" w:ascii="宋体" w:hAnsi="宋体" w:eastAsia="宋体" w:cs="宋体"/>
                <w:color w:val="000000"/>
                <w:kern w:val="0"/>
                <w:szCs w:val="20"/>
              </w:rPr>
            </w:pPr>
            <w:r>
              <w:rPr>
                <w:rFonts w:hint="eastAsia"/>
                <w:color w:val="000000"/>
                <w:sz w:val="22"/>
              </w:rPr>
              <w:t>0.00</w:t>
            </w:r>
          </w:p>
        </w:tc>
        <w:tc>
          <w:tcPr>
            <w:tcW w:w="961" w:type="dxa"/>
            <w:tcBorders>
              <w:top w:val="nil"/>
              <w:left w:val="nil"/>
              <w:bottom w:val="single" w:color="auto" w:sz="4" w:space="0"/>
              <w:right w:val="single" w:color="auto" w:sz="4" w:space="0"/>
            </w:tcBorders>
            <w:shd w:val="clear" w:color="auto" w:fill="auto"/>
            <w:noWrap/>
            <w:vAlign w:val="center"/>
          </w:tcPr>
          <w:p w14:paraId="02C42E3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30209</w:t>
            </w:r>
          </w:p>
        </w:tc>
        <w:tc>
          <w:tcPr>
            <w:tcW w:w="2196" w:type="dxa"/>
            <w:gridSpan w:val="2"/>
            <w:tcBorders>
              <w:top w:val="nil"/>
              <w:left w:val="nil"/>
              <w:bottom w:val="single" w:color="auto" w:sz="4" w:space="0"/>
              <w:right w:val="single" w:color="auto" w:sz="4" w:space="0"/>
            </w:tcBorders>
            <w:shd w:val="clear" w:color="auto" w:fill="auto"/>
            <w:noWrap/>
            <w:vAlign w:val="center"/>
          </w:tcPr>
          <w:p w14:paraId="3B2D017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970" w:type="dxa"/>
            <w:gridSpan w:val="2"/>
            <w:tcBorders>
              <w:top w:val="nil"/>
              <w:left w:val="nil"/>
              <w:bottom w:val="single" w:color="auto" w:sz="4" w:space="0"/>
              <w:right w:val="single" w:color="auto" w:sz="4" w:space="0"/>
            </w:tcBorders>
            <w:shd w:val="clear" w:color="auto" w:fill="auto"/>
            <w:noWrap/>
            <w:vAlign w:val="center"/>
          </w:tcPr>
          <w:p w14:paraId="489F03A2">
            <w:pPr>
              <w:widowControl/>
              <w:jc w:val="center"/>
              <w:rPr>
                <w:rFonts w:hint="eastAsia" w:ascii="宋体" w:hAnsi="宋体" w:eastAsia="宋体" w:cs="宋体"/>
                <w:color w:val="000000"/>
                <w:kern w:val="0"/>
                <w:szCs w:val="20"/>
              </w:rPr>
            </w:pPr>
            <w:r>
              <w:rPr>
                <w:rFonts w:hint="eastAsia"/>
                <w:color w:val="000000"/>
                <w:sz w:val="22"/>
              </w:rPr>
              <w:t>0.00</w:t>
            </w:r>
          </w:p>
        </w:tc>
        <w:tc>
          <w:tcPr>
            <w:tcW w:w="981" w:type="dxa"/>
            <w:tcBorders>
              <w:top w:val="nil"/>
              <w:left w:val="nil"/>
              <w:bottom w:val="single" w:color="auto" w:sz="4" w:space="0"/>
              <w:right w:val="single" w:color="auto" w:sz="4" w:space="0"/>
            </w:tcBorders>
            <w:shd w:val="clear" w:color="auto" w:fill="auto"/>
            <w:noWrap/>
            <w:vAlign w:val="center"/>
          </w:tcPr>
          <w:p w14:paraId="175B4BE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31007</w:t>
            </w:r>
          </w:p>
        </w:tc>
        <w:tc>
          <w:tcPr>
            <w:tcW w:w="4164" w:type="dxa"/>
            <w:gridSpan w:val="3"/>
            <w:tcBorders>
              <w:top w:val="nil"/>
              <w:left w:val="nil"/>
              <w:bottom w:val="single" w:color="auto" w:sz="4" w:space="0"/>
              <w:right w:val="single" w:color="auto" w:sz="4" w:space="0"/>
            </w:tcBorders>
            <w:shd w:val="clear" w:color="auto" w:fill="auto"/>
            <w:noWrap/>
            <w:vAlign w:val="center"/>
          </w:tcPr>
          <w:p w14:paraId="247C700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1013" w:type="dxa"/>
            <w:gridSpan w:val="2"/>
            <w:tcBorders>
              <w:top w:val="nil"/>
              <w:left w:val="nil"/>
              <w:bottom w:val="single" w:color="auto" w:sz="4" w:space="0"/>
              <w:right w:val="single" w:color="auto" w:sz="4" w:space="0"/>
            </w:tcBorders>
            <w:shd w:val="clear" w:color="auto" w:fill="auto"/>
            <w:noWrap/>
            <w:vAlign w:val="center"/>
          </w:tcPr>
          <w:p w14:paraId="54E3A25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3F2D5BCF">
        <w:tblPrEx>
          <w:tblCellMar>
            <w:top w:w="0" w:type="dxa"/>
            <w:left w:w="108" w:type="dxa"/>
            <w:bottom w:w="0" w:type="dxa"/>
            <w:right w:w="108" w:type="dxa"/>
          </w:tblCellMar>
        </w:tblPrEx>
        <w:trPr>
          <w:trHeight w:val="284" w:hRule="exact"/>
        </w:trPr>
        <w:tc>
          <w:tcPr>
            <w:tcW w:w="973" w:type="dxa"/>
            <w:tcBorders>
              <w:top w:val="nil"/>
              <w:left w:val="single" w:color="auto" w:sz="4" w:space="0"/>
              <w:bottom w:val="single" w:color="auto" w:sz="4" w:space="0"/>
              <w:right w:val="single" w:color="auto" w:sz="4" w:space="0"/>
            </w:tcBorders>
            <w:shd w:val="clear" w:color="auto" w:fill="auto"/>
            <w:noWrap/>
            <w:vAlign w:val="center"/>
          </w:tcPr>
          <w:p w14:paraId="497822D5">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30112</w:t>
            </w:r>
          </w:p>
        </w:tc>
        <w:tc>
          <w:tcPr>
            <w:tcW w:w="3385" w:type="dxa"/>
            <w:gridSpan w:val="3"/>
            <w:tcBorders>
              <w:top w:val="nil"/>
              <w:left w:val="nil"/>
              <w:bottom w:val="single" w:color="auto" w:sz="4" w:space="0"/>
              <w:right w:val="single" w:color="auto" w:sz="4" w:space="0"/>
            </w:tcBorders>
            <w:shd w:val="clear" w:color="auto" w:fill="auto"/>
            <w:noWrap/>
            <w:vAlign w:val="center"/>
          </w:tcPr>
          <w:p w14:paraId="20DD109C">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971" w:type="dxa"/>
            <w:gridSpan w:val="2"/>
            <w:tcBorders>
              <w:top w:val="nil"/>
              <w:left w:val="nil"/>
              <w:bottom w:val="single" w:color="auto" w:sz="4" w:space="0"/>
              <w:right w:val="single" w:color="auto" w:sz="4" w:space="0"/>
            </w:tcBorders>
            <w:shd w:val="clear" w:color="auto" w:fill="auto"/>
            <w:noWrap/>
            <w:vAlign w:val="center"/>
          </w:tcPr>
          <w:p w14:paraId="5BD2F23C">
            <w:pPr>
              <w:widowControl/>
              <w:jc w:val="center"/>
              <w:rPr>
                <w:rFonts w:hint="eastAsia" w:ascii="宋体" w:hAnsi="宋体" w:eastAsia="宋体" w:cs="宋体"/>
                <w:color w:val="000000"/>
                <w:kern w:val="0"/>
                <w:szCs w:val="20"/>
              </w:rPr>
            </w:pPr>
            <w:r>
              <w:rPr>
                <w:rFonts w:hint="eastAsia"/>
                <w:color w:val="000000"/>
                <w:sz w:val="22"/>
              </w:rPr>
              <w:t>5.79</w:t>
            </w:r>
          </w:p>
        </w:tc>
        <w:tc>
          <w:tcPr>
            <w:tcW w:w="961" w:type="dxa"/>
            <w:tcBorders>
              <w:top w:val="nil"/>
              <w:left w:val="nil"/>
              <w:bottom w:val="single" w:color="auto" w:sz="4" w:space="0"/>
              <w:right w:val="single" w:color="auto" w:sz="4" w:space="0"/>
            </w:tcBorders>
            <w:shd w:val="clear" w:color="auto" w:fill="auto"/>
            <w:noWrap/>
            <w:vAlign w:val="center"/>
          </w:tcPr>
          <w:p w14:paraId="46A3BF2A">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30211</w:t>
            </w:r>
          </w:p>
        </w:tc>
        <w:tc>
          <w:tcPr>
            <w:tcW w:w="2196" w:type="dxa"/>
            <w:gridSpan w:val="2"/>
            <w:tcBorders>
              <w:top w:val="nil"/>
              <w:left w:val="nil"/>
              <w:bottom w:val="single" w:color="auto" w:sz="4" w:space="0"/>
              <w:right w:val="single" w:color="auto" w:sz="4" w:space="0"/>
            </w:tcBorders>
            <w:shd w:val="clear" w:color="auto" w:fill="auto"/>
            <w:noWrap/>
            <w:vAlign w:val="center"/>
          </w:tcPr>
          <w:p w14:paraId="12E98028">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970" w:type="dxa"/>
            <w:gridSpan w:val="2"/>
            <w:tcBorders>
              <w:top w:val="nil"/>
              <w:left w:val="nil"/>
              <w:bottom w:val="single" w:color="auto" w:sz="4" w:space="0"/>
              <w:right w:val="single" w:color="auto" w:sz="4" w:space="0"/>
            </w:tcBorders>
            <w:shd w:val="clear" w:color="auto" w:fill="auto"/>
            <w:noWrap/>
            <w:vAlign w:val="center"/>
          </w:tcPr>
          <w:p w14:paraId="22E64677">
            <w:pPr>
              <w:widowControl/>
              <w:jc w:val="center"/>
              <w:rPr>
                <w:rFonts w:hint="eastAsia" w:ascii="宋体" w:hAnsi="宋体" w:eastAsia="宋体" w:cs="宋体"/>
                <w:color w:val="000000"/>
                <w:kern w:val="0"/>
                <w:szCs w:val="20"/>
              </w:rPr>
            </w:pPr>
            <w:r>
              <w:rPr>
                <w:rFonts w:hint="eastAsia"/>
                <w:color w:val="000000"/>
                <w:sz w:val="22"/>
              </w:rPr>
              <w:t>2.35</w:t>
            </w:r>
          </w:p>
        </w:tc>
        <w:tc>
          <w:tcPr>
            <w:tcW w:w="981" w:type="dxa"/>
            <w:tcBorders>
              <w:top w:val="nil"/>
              <w:left w:val="nil"/>
              <w:bottom w:val="single" w:color="auto" w:sz="4" w:space="0"/>
              <w:right w:val="single" w:color="auto" w:sz="4" w:space="0"/>
            </w:tcBorders>
            <w:shd w:val="clear" w:color="auto" w:fill="auto"/>
            <w:noWrap/>
            <w:vAlign w:val="center"/>
          </w:tcPr>
          <w:p w14:paraId="772A051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31008</w:t>
            </w:r>
          </w:p>
        </w:tc>
        <w:tc>
          <w:tcPr>
            <w:tcW w:w="4164" w:type="dxa"/>
            <w:gridSpan w:val="3"/>
            <w:tcBorders>
              <w:top w:val="nil"/>
              <w:left w:val="nil"/>
              <w:bottom w:val="single" w:color="auto" w:sz="4" w:space="0"/>
              <w:right w:val="single" w:color="auto" w:sz="4" w:space="0"/>
            </w:tcBorders>
            <w:shd w:val="clear" w:color="auto" w:fill="auto"/>
            <w:noWrap/>
            <w:vAlign w:val="center"/>
          </w:tcPr>
          <w:p w14:paraId="22123699">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1013" w:type="dxa"/>
            <w:gridSpan w:val="2"/>
            <w:tcBorders>
              <w:top w:val="nil"/>
              <w:left w:val="nil"/>
              <w:bottom w:val="single" w:color="auto" w:sz="4" w:space="0"/>
              <w:right w:val="single" w:color="auto" w:sz="4" w:space="0"/>
            </w:tcBorders>
            <w:shd w:val="clear" w:color="auto" w:fill="auto"/>
            <w:noWrap/>
            <w:vAlign w:val="center"/>
          </w:tcPr>
          <w:p w14:paraId="2FC54D25">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36F39552">
        <w:tblPrEx>
          <w:tblCellMar>
            <w:top w:w="0" w:type="dxa"/>
            <w:left w:w="108" w:type="dxa"/>
            <w:bottom w:w="0" w:type="dxa"/>
            <w:right w:w="108" w:type="dxa"/>
          </w:tblCellMar>
        </w:tblPrEx>
        <w:trPr>
          <w:trHeight w:val="284" w:hRule="exact"/>
        </w:trPr>
        <w:tc>
          <w:tcPr>
            <w:tcW w:w="973" w:type="dxa"/>
            <w:tcBorders>
              <w:top w:val="nil"/>
              <w:left w:val="single" w:color="auto" w:sz="4" w:space="0"/>
              <w:bottom w:val="single" w:color="auto" w:sz="4" w:space="0"/>
              <w:right w:val="single" w:color="auto" w:sz="4" w:space="0"/>
            </w:tcBorders>
            <w:shd w:val="clear" w:color="auto" w:fill="auto"/>
            <w:noWrap/>
            <w:vAlign w:val="center"/>
          </w:tcPr>
          <w:p w14:paraId="4A27E618">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30113</w:t>
            </w:r>
          </w:p>
        </w:tc>
        <w:tc>
          <w:tcPr>
            <w:tcW w:w="3385" w:type="dxa"/>
            <w:gridSpan w:val="3"/>
            <w:tcBorders>
              <w:top w:val="nil"/>
              <w:left w:val="nil"/>
              <w:bottom w:val="single" w:color="auto" w:sz="4" w:space="0"/>
              <w:right w:val="single" w:color="auto" w:sz="4" w:space="0"/>
            </w:tcBorders>
            <w:shd w:val="clear" w:color="auto" w:fill="auto"/>
            <w:noWrap/>
            <w:vAlign w:val="center"/>
          </w:tcPr>
          <w:p w14:paraId="77B3150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971" w:type="dxa"/>
            <w:gridSpan w:val="2"/>
            <w:tcBorders>
              <w:top w:val="nil"/>
              <w:left w:val="nil"/>
              <w:bottom w:val="single" w:color="auto" w:sz="4" w:space="0"/>
              <w:right w:val="single" w:color="auto" w:sz="4" w:space="0"/>
            </w:tcBorders>
            <w:shd w:val="clear" w:color="auto" w:fill="auto"/>
            <w:noWrap/>
            <w:vAlign w:val="center"/>
          </w:tcPr>
          <w:p w14:paraId="2C39FC51">
            <w:pPr>
              <w:widowControl/>
              <w:jc w:val="center"/>
              <w:rPr>
                <w:rFonts w:hint="eastAsia" w:ascii="宋体" w:hAnsi="宋体" w:eastAsia="宋体" w:cs="宋体"/>
                <w:color w:val="000000"/>
                <w:kern w:val="0"/>
                <w:szCs w:val="20"/>
              </w:rPr>
            </w:pPr>
            <w:r>
              <w:rPr>
                <w:rFonts w:hint="eastAsia"/>
                <w:color w:val="000000"/>
                <w:sz w:val="22"/>
              </w:rPr>
              <w:t>61.55</w:t>
            </w:r>
          </w:p>
        </w:tc>
        <w:tc>
          <w:tcPr>
            <w:tcW w:w="961" w:type="dxa"/>
            <w:tcBorders>
              <w:top w:val="nil"/>
              <w:left w:val="nil"/>
              <w:bottom w:val="single" w:color="auto" w:sz="4" w:space="0"/>
              <w:right w:val="single" w:color="auto" w:sz="4" w:space="0"/>
            </w:tcBorders>
            <w:shd w:val="clear" w:color="auto" w:fill="auto"/>
            <w:noWrap/>
            <w:vAlign w:val="center"/>
          </w:tcPr>
          <w:p w14:paraId="47917C6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30212</w:t>
            </w:r>
          </w:p>
        </w:tc>
        <w:tc>
          <w:tcPr>
            <w:tcW w:w="2196" w:type="dxa"/>
            <w:gridSpan w:val="2"/>
            <w:tcBorders>
              <w:top w:val="nil"/>
              <w:left w:val="nil"/>
              <w:bottom w:val="single" w:color="auto" w:sz="4" w:space="0"/>
              <w:right w:val="single" w:color="auto" w:sz="4" w:space="0"/>
            </w:tcBorders>
            <w:shd w:val="clear" w:color="auto" w:fill="auto"/>
            <w:noWrap/>
            <w:vAlign w:val="center"/>
          </w:tcPr>
          <w:p w14:paraId="335D5D9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970" w:type="dxa"/>
            <w:gridSpan w:val="2"/>
            <w:tcBorders>
              <w:top w:val="nil"/>
              <w:left w:val="nil"/>
              <w:bottom w:val="single" w:color="auto" w:sz="4" w:space="0"/>
              <w:right w:val="single" w:color="auto" w:sz="4" w:space="0"/>
            </w:tcBorders>
            <w:shd w:val="clear" w:color="auto" w:fill="auto"/>
            <w:noWrap/>
            <w:vAlign w:val="center"/>
          </w:tcPr>
          <w:p w14:paraId="1FDD6213">
            <w:pPr>
              <w:widowControl/>
              <w:jc w:val="center"/>
              <w:rPr>
                <w:rFonts w:hint="eastAsia" w:ascii="宋体" w:hAnsi="宋体" w:eastAsia="宋体" w:cs="宋体"/>
                <w:color w:val="000000"/>
                <w:kern w:val="0"/>
                <w:szCs w:val="20"/>
              </w:rPr>
            </w:pPr>
            <w:r>
              <w:rPr>
                <w:rFonts w:hint="eastAsia"/>
                <w:color w:val="000000"/>
                <w:sz w:val="22"/>
              </w:rPr>
              <w:t>0.00</w:t>
            </w:r>
          </w:p>
        </w:tc>
        <w:tc>
          <w:tcPr>
            <w:tcW w:w="981" w:type="dxa"/>
            <w:tcBorders>
              <w:top w:val="nil"/>
              <w:left w:val="nil"/>
              <w:bottom w:val="single" w:color="auto" w:sz="4" w:space="0"/>
              <w:right w:val="single" w:color="auto" w:sz="4" w:space="0"/>
            </w:tcBorders>
            <w:shd w:val="clear" w:color="auto" w:fill="auto"/>
            <w:noWrap/>
            <w:vAlign w:val="center"/>
          </w:tcPr>
          <w:p w14:paraId="0B08270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31009</w:t>
            </w:r>
          </w:p>
        </w:tc>
        <w:tc>
          <w:tcPr>
            <w:tcW w:w="4164" w:type="dxa"/>
            <w:gridSpan w:val="3"/>
            <w:tcBorders>
              <w:top w:val="nil"/>
              <w:left w:val="nil"/>
              <w:bottom w:val="single" w:color="auto" w:sz="4" w:space="0"/>
              <w:right w:val="single" w:color="auto" w:sz="4" w:space="0"/>
            </w:tcBorders>
            <w:shd w:val="clear" w:color="auto" w:fill="auto"/>
            <w:noWrap/>
            <w:vAlign w:val="center"/>
          </w:tcPr>
          <w:p w14:paraId="52CF07B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1013" w:type="dxa"/>
            <w:gridSpan w:val="2"/>
            <w:tcBorders>
              <w:top w:val="nil"/>
              <w:left w:val="nil"/>
              <w:bottom w:val="single" w:color="auto" w:sz="4" w:space="0"/>
              <w:right w:val="single" w:color="auto" w:sz="4" w:space="0"/>
            </w:tcBorders>
            <w:shd w:val="clear" w:color="auto" w:fill="auto"/>
            <w:noWrap/>
            <w:vAlign w:val="center"/>
          </w:tcPr>
          <w:p w14:paraId="6B69050C">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5CB09297">
        <w:tblPrEx>
          <w:tblCellMar>
            <w:top w:w="0" w:type="dxa"/>
            <w:left w:w="108" w:type="dxa"/>
            <w:bottom w:w="0" w:type="dxa"/>
            <w:right w:w="108" w:type="dxa"/>
          </w:tblCellMar>
        </w:tblPrEx>
        <w:trPr>
          <w:trHeight w:val="284" w:hRule="exact"/>
        </w:trPr>
        <w:tc>
          <w:tcPr>
            <w:tcW w:w="973" w:type="dxa"/>
            <w:tcBorders>
              <w:top w:val="nil"/>
              <w:left w:val="single" w:color="auto" w:sz="4" w:space="0"/>
              <w:bottom w:val="single" w:color="auto" w:sz="4" w:space="0"/>
              <w:right w:val="single" w:color="auto" w:sz="4" w:space="0"/>
            </w:tcBorders>
            <w:shd w:val="clear" w:color="auto" w:fill="auto"/>
            <w:noWrap/>
            <w:vAlign w:val="center"/>
          </w:tcPr>
          <w:p w14:paraId="39B43D49">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30114</w:t>
            </w:r>
          </w:p>
        </w:tc>
        <w:tc>
          <w:tcPr>
            <w:tcW w:w="3385" w:type="dxa"/>
            <w:gridSpan w:val="3"/>
            <w:tcBorders>
              <w:top w:val="nil"/>
              <w:left w:val="nil"/>
              <w:bottom w:val="single" w:color="auto" w:sz="4" w:space="0"/>
              <w:right w:val="single" w:color="auto" w:sz="4" w:space="0"/>
            </w:tcBorders>
            <w:shd w:val="clear" w:color="auto" w:fill="auto"/>
            <w:noWrap/>
            <w:vAlign w:val="center"/>
          </w:tcPr>
          <w:p w14:paraId="529FF2D5">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971" w:type="dxa"/>
            <w:gridSpan w:val="2"/>
            <w:tcBorders>
              <w:top w:val="nil"/>
              <w:left w:val="nil"/>
              <w:bottom w:val="single" w:color="auto" w:sz="4" w:space="0"/>
              <w:right w:val="single" w:color="auto" w:sz="4" w:space="0"/>
            </w:tcBorders>
            <w:shd w:val="clear" w:color="auto" w:fill="auto"/>
            <w:noWrap/>
            <w:vAlign w:val="center"/>
          </w:tcPr>
          <w:p w14:paraId="5D33C2FF">
            <w:pPr>
              <w:widowControl/>
              <w:jc w:val="center"/>
              <w:rPr>
                <w:rFonts w:hint="eastAsia" w:ascii="宋体" w:hAnsi="宋体" w:eastAsia="宋体" w:cs="宋体"/>
                <w:color w:val="000000"/>
                <w:kern w:val="0"/>
                <w:szCs w:val="20"/>
              </w:rPr>
            </w:pPr>
            <w:r>
              <w:rPr>
                <w:rFonts w:hint="eastAsia"/>
                <w:color w:val="000000"/>
                <w:sz w:val="22"/>
              </w:rPr>
              <w:t>0.00</w:t>
            </w:r>
          </w:p>
        </w:tc>
        <w:tc>
          <w:tcPr>
            <w:tcW w:w="961" w:type="dxa"/>
            <w:tcBorders>
              <w:top w:val="nil"/>
              <w:left w:val="nil"/>
              <w:bottom w:val="single" w:color="auto" w:sz="4" w:space="0"/>
              <w:right w:val="single" w:color="auto" w:sz="4" w:space="0"/>
            </w:tcBorders>
            <w:shd w:val="clear" w:color="auto" w:fill="auto"/>
            <w:noWrap/>
            <w:vAlign w:val="center"/>
          </w:tcPr>
          <w:p w14:paraId="25CCA6E0">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30213</w:t>
            </w:r>
          </w:p>
        </w:tc>
        <w:tc>
          <w:tcPr>
            <w:tcW w:w="2196" w:type="dxa"/>
            <w:gridSpan w:val="2"/>
            <w:tcBorders>
              <w:top w:val="nil"/>
              <w:left w:val="nil"/>
              <w:bottom w:val="single" w:color="auto" w:sz="4" w:space="0"/>
              <w:right w:val="single" w:color="auto" w:sz="4" w:space="0"/>
            </w:tcBorders>
            <w:shd w:val="clear" w:color="auto" w:fill="auto"/>
            <w:noWrap/>
            <w:vAlign w:val="center"/>
          </w:tcPr>
          <w:p w14:paraId="372AAAFA">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970" w:type="dxa"/>
            <w:gridSpan w:val="2"/>
            <w:tcBorders>
              <w:top w:val="nil"/>
              <w:left w:val="nil"/>
              <w:bottom w:val="single" w:color="auto" w:sz="4" w:space="0"/>
              <w:right w:val="single" w:color="auto" w:sz="4" w:space="0"/>
            </w:tcBorders>
            <w:shd w:val="clear" w:color="auto" w:fill="auto"/>
            <w:noWrap/>
            <w:vAlign w:val="center"/>
          </w:tcPr>
          <w:p w14:paraId="7AEE1D39">
            <w:pPr>
              <w:widowControl/>
              <w:jc w:val="center"/>
              <w:rPr>
                <w:rFonts w:hint="eastAsia" w:ascii="宋体" w:hAnsi="宋体" w:eastAsia="宋体" w:cs="宋体"/>
                <w:color w:val="000000"/>
                <w:kern w:val="0"/>
                <w:szCs w:val="20"/>
              </w:rPr>
            </w:pPr>
            <w:r>
              <w:rPr>
                <w:rFonts w:hint="eastAsia"/>
                <w:color w:val="000000"/>
                <w:sz w:val="22"/>
              </w:rPr>
              <w:t>4.59</w:t>
            </w:r>
          </w:p>
        </w:tc>
        <w:tc>
          <w:tcPr>
            <w:tcW w:w="981" w:type="dxa"/>
            <w:tcBorders>
              <w:top w:val="nil"/>
              <w:left w:val="nil"/>
              <w:bottom w:val="single" w:color="auto" w:sz="4" w:space="0"/>
              <w:right w:val="single" w:color="auto" w:sz="4" w:space="0"/>
            </w:tcBorders>
            <w:shd w:val="clear" w:color="auto" w:fill="auto"/>
            <w:noWrap/>
            <w:vAlign w:val="center"/>
          </w:tcPr>
          <w:p w14:paraId="1BE3FCD5">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31010</w:t>
            </w:r>
          </w:p>
        </w:tc>
        <w:tc>
          <w:tcPr>
            <w:tcW w:w="4164" w:type="dxa"/>
            <w:gridSpan w:val="3"/>
            <w:tcBorders>
              <w:top w:val="nil"/>
              <w:left w:val="nil"/>
              <w:bottom w:val="single" w:color="auto" w:sz="4" w:space="0"/>
              <w:right w:val="single" w:color="auto" w:sz="4" w:space="0"/>
            </w:tcBorders>
            <w:shd w:val="clear" w:color="auto" w:fill="auto"/>
            <w:noWrap/>
            <w:vAlign w:val="center"/>
          </w:tcPr>
          <w:p w14:paraId="14674B3A">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1013" w:type="dxa"/>
            <w:gridSpan w:val="2"/>
            <w:tcBorders>
              <w:top w:val="nil"/>
              <w:left w:val="nil"/>
              <w:bottom w:val="single" w:color="auto" w:sz="4" w:space="0"/>
              <w:right w:val="single" w:color="auto" w:sz="4" w:space="0"/>
            </w:tcBorders>
            <w:shd w:val="clear" w:color="auto" w:fill="auto"/>
            <w:noWrap/>
            <w:vAlign w:val="center"/>
          </w:tcPr>
          <w:p w14:paraId="59BDAD5C">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1B50D175">
        <w:tblPrEx>
          <w:tblCellMar>
            <w:top w:w="0" w:type="dxa"/>
            <w:left w:w="108" w:type="dxa"/>
            <w:bottom w:w="0" w:type="dxa"/>
            <w:right w:w="108" w:type="dxa"/>
          </w:tblCellMar>
        </w:tblPrEx>
        <w:trPr>
          <w:trHeight w:val="284" w:hRule="exact"/>
        </w:trPr>
        <w:tc>
          <w:tcPr>
            <w:tcW w:w="973" w:type="dxa"/>
            <w:tcBorders>
              <w:top w:val="nil"/>
              <w:left w:val="single" w:color="auto" w:sz="4" w:space="0"/>
              <w:bottom w:val="single" w:color="auto" w:sz="4" w:space="0"/>
              <w:right w:val="single" w:color="auto" w:sz="4" w:space="0"/>
            </w:tcBorders>
            <w:shd w:val="clear" w:color="auto" w:fill="auto"/>
            <w:noWrap/>
            <w:vAlign w:val="center"/>
          </w:tcPr>
          <w:p w14:paraId="7CF48178">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30199</w:t>
            </w:r>
          </w:p>
        </w:tc>
        <w:tc>
          <w:tcPr>
            <w:tcW w:w="3385" w:type="dxa"/>
            <w:gridSpan w:val="3"/>
            <w:tcBorders>
              <w:top w:val="nil"/>
              <w:left w:val="nil"/>
              <w:bottom w:val="single" w:color="auto" w:sz="4" w:space="0"/>
              <w:right w:val="single" w:color="auto" w:sz="4" w:space="0"/>
            </w:tcBorders>
            <w:shd w:val="clear" w:color="auto" w:fill="auto"/>
            <w:noWrap/>
            <w:vAlign w:val="center"/>
          </w:tcPr>
          <w:p w14:paraId="4B17D7E6">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971" w:type="dxa"/>
            <w:gridSpan w:val="2"/>
            <w:tcBorders>
              <w:top w:val="nil"/>
              <w:left w:val="nil"/>
              <w:bottom w:val="single" w:color="auto" w:sz="4" w:space="0"/>
              <w:right w:val="single" w:color="auto" w:sz="4" w:space="0"/>
            </w:tcBorders>
            <w:shd w:val="clear" w:color="auto" w:fill="auto"/>
            <w:noWrap/>
            <w:vAlign w:val="center"/>
          </w:tcPr>
          <w:p w14:paraId="6CC25D68">
            <w:pPr>
              <w:widowControl/>
              <w:jc w:val="center"/>
              <w:rPr>
                <w:rFonts w:hint="eastAsia" w:ascii="宋体" w:hAnsi="宋体" w:eastAsia="宋体" w:cs="宋体"/>
                <w:color w:val="000000"/>
                <w:kern w:val="0"/>
                <w:szCs w:val="20"/>
              </w:rPr>
            </w:pPr>
            <w:r>
              <w:rPr>
                <w:rFonts w:hint="eastAsia"/>
                <w:color w:val="000000"/>
                <w:sz w:val="22"/>
              </w:rPr>
              <w:t>0.00</w:t>
            </w:r>
          </w:p>
        </w:tc>
        <w:tc>
          <w:tcPr>
            <w:tcW w:w="961" w:type="dxa"/>
            <w:tcBorders>
              <w:top w:val="nil"/>
              <w:left w:val="nil"/>
              <w:bottom w:val="single" w:color="auto" w:sz="4" w:space="0"/>
              <w:right w:val="single" w:color="auto" w:sz="4" w:space="0"/>
            </w:tcBorders>
            <w:shd w:val="clear" w:color="auto" w:fill="auto"/>
            <w:noWrap/>
            <w:vAlign w:val="center"/>
          </w:tcPr>
          <w:p w14:paraId="77864A3A">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30214</w:t>
            </w:r>
          </w:p>
        </w:tc>
        <w:tc>
          <w:tcPr>
            <w:tcW w:w="2196" w:type="dxa"/>
            <w:gridSpan w:val="2"/>
            <w:tcBorders>
              <w:top w:val="nil"/>
              <w:left w:val="nil"/>
              <w:bottom w:val="single" w:color="auto" w:sz="4" w:space="0"/>
              <w:right w:val="single" w:color="auto" w:sz="4" w:space="0"/>
            </w:tcBorders>
            <w:shd w:val="clear" w:color="auto" w:fill="auto"/>
            <w:noWrap/>
            <w:vAlign w:val="center"/>
          </w:tcPr>
          <w:p w14:paraId="75DA7F30">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970" w:type="dxa"/>
            <w:gridSpan w:val="2"/>
            <w:tcBorders>
              <w:top w:val="nil"/>
              <w:left w:val="nil"/>
              <w:bottom w:val="single" w:color="auto" w:sz="4" w:space="0"/>
              <w:right w:val="single" w:color="auto" w:sz="4" w:space="0"/>
            </w:tcBorders>
            <w:shd w:val="clear" w:color="auto" w:fill="auto"/>
            <w:noWrap/>
            <w:vAlign w:val="center"/>
          </w:tcPr>
          <w:p w14:paraId="5A4E58D6">
            <w:pPr>
              <w:widowControl/>
              <w:jc w:val="center"/>
              <w:rPr>
                <w:rFonts w:hint="eastAsia" w:ascii="宋体" w:hAnsi="宋体" w:eastAsia="宋体" w:cs="宋体"/>
                <w:color w:val="000000"/>
                <w:kern w:val="0"/>
                <w:szCs w:val="20"/>
              </w:rPr>
            </w:pPr>
            <w:r>
              <w:rPr>
                <w:rFonts w:hint="eastAsia"/>
                <w:color w:val="000000"/>
                <w:sz w:val="22"/>
              </w:rPr>
              <w:t>0.00</w:t>
            </w:r>
          </w:p>
        </w:tc>
        <w:tc>
          <w:tcPr>
            <w:tcW w:w="981" w:type="dxa"/>
            <w:tcBorders>
              <w:top w:val="nil"/>
              <w:left w:val="nil"/>
              <w:bottom w:val="single" w:color="auto" w:sz="4" w:space="0"/>
              <w:right w:val="single" w:color="auto" w:sz="4" w:space="0"/>
            </w:tcBorders>
            <w:shd w:val="clear" w:color="auto" w:fill="auto"/>
            <w:noWrap/>
            <w:vAlign w:val="center"/>
          </w:tcPr>
          <w:p w14:paraId="0AB2E216">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31011</w:t>
            </w:r>
          </w:p>
        </w:tc>
        <w:tc>
          <w:tcPr>
            <w:tcW w:w="4164" w:type="dxa"/>
            <w:gridSpan w:val="3"/>
            <w:tcBorders>
              <w:top w:val="nil"/>
              <w:left w:val="nil"/>
              <w:bottom w:val="single" w:color="auto" w:sz="4" w:space="0"/>
              <w:right w:val="single" w:color="auto" w:sz="4" w:space="0"/>
            </w:tcBorders>
            <w:shd w:val="clear" w:color="auto" w:fill="auto"/>
            <w:noWrap/>
            <w:vAlign w:val="center"/>
          </w:tcPr>
          <w:p w14:paraId="0B981F64">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1013" w:type="dxa"/>
            <w:gridSpan w:val="2"/>
            <w:tcBorders>
              <w:top w:val="nil"/>
              <w:left w:val="nil"/>
              <w:bottom w:val="single" w:color="auto" w:sz="4" w:space="0"/>
              <w:right w:val="single" w:color="auto" w:sz="4" w:space="0"/>
            </w:tcBorders>
            <w:shd w:val="clear" w:color="auto" w:fill="auto"/>
            <w:noWrap/>
            <w:vAlign w:val="center"/>
          </w:tcPr>
          <w:p w14:paraId="65F8F80C">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2E18A943">
        <w:tblPrEx>
          <w:tblCellMar>
            <w:top w:w="0" w:type="dxa"/>
            <w:left w:w="108" w:type="dxa"/>
            <w:bottom w:w="0" w:type="dxa"/>
            <w:right w:w="108" w:type="dxa"/>
          </w:tblCellMar>
        </w:tblPrEx>
        <w:trPr>
          <w:trHeight w:val="284" w:hRule="exact"/>
        </w:trPr>
        <w:tc>
          <w:tcPr>
            <w:tcW w:w="973" w:type="dxa"/>
            <w:tcBorders>
              <w:top w:val="nil"/>
              <w:left w:val="single" w:color="auto" w:sz="4" w:space="0"/>
              <w:bottom w:val="single" w:color="auto" w:sz="4" w:space="0"/>
              <w:right w:val="single" w:color="auto" w:sz="4" w:space="0"/>
            </w:tcBorders>
            <w:shd w:val="clear" w:color="auto" w:fill="auto"/>
            <w:noWrap/>
            <w:vAlign w:val="center"/>
          </w:tcPr>
          <w:p w14:paraId="06803AF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303</w:t>
            </w:r>
          </w:p>
        </w:tc>
        <w:tc>
          <w:tcPr>
            <w:tcW w:w="3385" w:type="dxa"/>
            <w:gridSpan w:val="3"/>
            <w:tcBorders>
              <w:top w:val="nil"/>
              <w:left w:val="nil"/>
              <w:bottom w:val="single" w:color="auto" w:sz="4" w:space="0"/>
              <w:right w:val="single" w:color="auto" w:sz="4" w:space="0"/>
            </w:tcBorders>
            <w:shd w:val="clear" w:color="auto" w:fill="auto"/>
            <w:noWrap/>
            <w:vAlign w:val="center"/>
          </w:tcPr>
          <w:p w14:paraId="0062D7D2">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971" w:type="dxa"/>
            <w:gridSpan w:val="2"/>
            <w:tcBorders>
              <w:top w:val="nil"/>
              <w:left w:val="nil"/>
              <w:bottom w:val="single" w:color="auto" w:sz="4" w:space="0"/>
              <w:right w:val="single" w:color="auto" w:sz="4" w:space="0"/>
            </w:tcBorders>
            <w:shd w:val="clear" w:color="auto" w:fill="auto"/>
            <w:noWrap/>
            <w:vAlign w:val="center"/>
          </w:tcPr>
          <w:p w14:paraId="6AFE4EB4">
            <w:pPr>
              <w:widowControl/>
              <w:jc w:val="center"/>
              <w:rPr>
                <w:rFonts w:hint="eastAsia" w:ascii="宋体" w:hAnsi="宋体" w:eastAsia="宋体" w:cs="宋体"/>
                <w:color w:val="000000"/>
                <w:kern w:val="0"/>
                <w:szCs w:val="20"/>
              </w:rPr>
            </w:pPr>
            <w:r>
              <w:rPr>
                <w:rFonts w:hint="eastAsia"/>
                <w:color w:val="000000"/>
                <w:sz w:val="22"/>
              </w:rPr>
              <w:t>18.32</w:t>
            </w:r>
          </w:p>
        </w:tc>
        <w:tc>
          <w:tcPr>
            <w:tcW w:w="961" w:type="dxa"/>
            <w:tcBorders>
              <w:top w:val="nil"/>
              <w:left w:val="nil"/>
              <w:bottom w:val="single" w:color="auto" w:sz="4" w:space="0"/>
              <w:right w:val="single" w:color="auto" w:sz="4" w:space="0"/>
            </w:tcBorders>
            <w:shd w:val="clear" w:color="auto" w:fill="auto"/>
            <w:noWrap/>
            <w:vAlign w:val="center"/>
          </w:tcPr>
          <w:p w14:paraId="391E512B">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30215</w:t>
            </w:r>
          </w:p>
        </w:tc>
        <w:tc>
          <w:tcPr>
            <w:tcW w:w="2196" w:type="dxa"/>
            <w:gridSpan w:val="2"/>
            <w:tcBorders>
              <w:top w:val="nil"/>
              <w:left w:val="nil"/>
              <w:bottom w:val="single" w:color="auto" w:sz="4" w:space="0"/>
              <w:right w:val="single" w:color="auto" w:sz="4" w:space="0"/>
            </w:tcBorders>
            <w:shd w:val="clear" w:color="auto" w:fill="auto"/>
            <w:noWrap/>
            <w:vAlign w:val="center"/>
          </w:tcPr>
          <w:p w14:paraId="5B1CB78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970" w:type="dxa"/>
            <w:gridSpan w:val="2"/>
            <w:tcBorders>
              <w:top w:val="nil"/>
              <w:left w:val="nil"/>
              <w:bottom w:val="single" w:color="auto" w:sz="4" w:space="0"/>
              <w:right w:val="single" w:color="auto" w:sz="4" w:space="0"/>
            </w:tcBorders>
            <w:shd w:val="clear" w:color="auto" w:fill="auto"/>
            <w:noWrap/>
            <w:vAlign w:val="center"/>
          </w:tcPr>
          <w:p w14:paraId="77BADA16">
            <w:pPr>
              <w:widowControl/>
              <w:jc w:val="center"/>
              <w:rPr>
                <w:rFonts w:hint="eastAsia" w:ascii="宋体" w:hAnsi="宋体" w:eastAsia="宋体" w:cs="宋体"/>
                <w:color w:val="000000"/>
                <w:kern w:val="0"/>
                <w:szCs w:val="20"/>
              </w:rPr>
            </w:pPr>
            <w:r>
              <w:rPr>
                <w:rFonts w:hint="eastAsia"/>
                <w:color w:val="000000"/>
                <w:sz w:val="22"/>
              </w:rPr>
              <w:t>0.55</w:t>
            </w:r>
          </w:p>
        </w:tc>
        <w:tc>
          <w:tcPr>
            <w:tcW w:w="981" w:type="dxa"/>
            <w:tcBorders>
              <w:top w:val="nil"/>
              <w:left w:val="nil"/>
              <w:bottom w:val="single" w:color="auto" w:sz="4" w:space="0"/>
              <w:right w:val="single" w:color="auto" w:sz="4" w:space="0"/>
            </w:tcBorders>
            <w:shd w:val="clear" w:color="auto" w:fill="auto"/>
            <w:noWrap/>
            <w:vAlign w:val="center"/>
          </w:tcPr>
          <w:p w14:paraId="564D88D5">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31012</w:t>
            </w:r>
          </w:p>
        </w:tc>
        <w:tc>
          <w:tcPr>
            <w:tcW w:w="4164" w:type="dxa"/>
            <w:gridSpan w:val="3"/>
            <w:tcBorders>
              <w:top w:val="nil"/>
              <w:left w:val="nil"/>
              <w:bottom w:val="single" w:color="auto" w:sz="4" w:space="0"/>
              <w:right w:val="single" w:color="auto" w:sz="4" w:space="0"/>
            </w:tcBorders>
            <w:shd w:val="clear" w:color="auto" w:fill="auto"/>
            <w:noWrap/>
            <w:vAlign w:val="center"/>
          </w:tcPr>
          <w:p w14:paraId="7787438B">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1013" w:type="dxa"/>
            <w:gridSpan w:val="2"/>
            <w:tcBorders>
              <w:top w:val="nil"/>
              <w:left w:val="nil"/>
              <w:bottom w:val="single" w:color="auto" w:sz="4" w:space="0"/>
              <w:right w:val="single" w:color="auto" w:sz="4" w:space="0"/>
            </w:tcBorders>
            <w:shd w:val="clear" w:color="auto" w:fill="auto"/>
            <w:noWrap/>
            <w:vAlign w:val="center"/>
          </w:tcPr>
          <w:p w14:paraId="1B37287B">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491843FF">
        <w:tblPrEx>
          <w:tblCellMar>
            <w:top w:w="0" w:type="dxa"/>
            <w:left w:w="108" w:type="dxa"/>
            <w:bottom w:w="0" w:type="dxa"/>
            <w:right w:w="108" w:type="dxa"/>
          </w:tblCellMar>
        </w:tblPrEx>
        <w:trPr>
          <w:trHeight w:val="284" w:hRule="exact"/>
        </w:trPr>
        <w:tc>
          <w:tcPr>
            <w:tcW w:w="973" w:type="dxa"/>
            <w:tcBorders>
              <w:top w:val="nil"/>
              <w:left w:val="single" w:color="auto" w:sz="4" w:space="0"/>
              <w:bottom w:val="single" w:color="auto" w:sz="4" w:space="0"/>
              <w:right w:val="single" w:color="auto" w:sz="4" w:space="0"/>
            </w:tcBorders>
            <w:shd w:val="clear" w:color="auto" w:fill="auto"/>
            <w:noWrap/>
            <w:vAlign w:val="center"/>
          </w:tcPr>
          <w:p w14:paraId="03223A1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30301</w:t>
            </w:r>
          </w:p>
        </w:tc>
        <w:tc>
          <w:tcPr>
            <w:tcW w:w="3385" w:type="dxa"/>
            <w:gridSpan w:val="3"/>
            <w:tcBorders>
              <w:top w:val="nil"/>
              <w:left w:val="nil"/>
              <w:bottom w:val="single" w:color="auto" w:sz="4" w:space="0"/>
              <w:right w:val="single" w:color="auto" w:sz="4" w:space="0"/>
            </w:tcBorders>
            <w:shd w:val="clear" w:color="auto" w:fill="auto"/>
            <w:noWrap/>
            <w:vAlign w:val="center"/>
          </w:tcPr>
          <w:p w14:paraId="531C7560">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971" w:type="dxa"/>
            <w:gridSpan w:val="2"/>
            <w:tcBorders>
              <w:top w:val="nil"/>
              <w:left w:val="nil"/>
              <w:bottom w:val="single" w:color="auto" w:sz="4" w:space="0"/>
              <w:right w:val="single" w:color="auto" w:sz="4" w:space="0"/>
            </w:tcBorders>
            <w:shd w:val="clear" w:color="auto" w:fill="auto"/>
            <w:noWrap/>
            <w:vAlign w:val="center"/>
          </w:tcPr>
          <w:p w14:paraId="05CFD3F9">
            <w:pPr>
              <w:widowControl/>
              <w:jc w:val="center"/>
              <w:rPr>
                <w:rFonts w:hint="eastAsia" w:ascii="宋体" w:hAnsi="宋体" w:eastAsia="宋体" w:cs="宋体"/>
                <w:color w:val="000000"/>
                <w:kern w:val="0"/>
                <w:szCs w:val="20"/>
              </w:rPr>
            </w:pPr>
            <w:r>
              <w:rPr>
                <w:rFonts w:hint="eastAsia"/>
                <w:color w:val="000000"/>
                <w:sz w:val="22"/>
              </w:rPr>
              <w:t>0.00</w:t>
            </w:r>
          </w:p>
        </w:tc>
        <w:tc>
          <w:tcPr>
            <w:tcW w:w="961" w:type="dxa"/>
            <w:tcBorders>
              <w:top w:val="nil"/>
              <w:left w:val="nil"/>
              <w:bottom w:val="single" w:color="auto" w:sz="4" w:space="0"/>
              <w:right w:val="single" w:color="auto" w:sz="4" w:space="0"/>
            </w:tcBorders>
            <w:shd w:val="clear" w:color="auto" w:fill="auto"/>
            <w:noWrap/>
            <w:vAlign w:val="center"/>
          </w:tcPr>
          <w:p w14:paraId="1103B7C0">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30216</w:t>
            </w:r>
          </w:p>
        </w:tc>
        <w:tc>
          <w:tcPr>
            <w:tcW w:w="2196" w:type="dxa"/>
            <w:gridSpan w:val="2"/>
            <w:tcBorders>
              <w:top w:val="nil"/>
              <w:left w:val="nil"/>
              <w:bottom w:val="single" w:color="auto" w:sz="4" w:space="0"/>
              <w:right w:val="single" w:color="auto" w:sz="4" w:space="0"/>
            </w:tcBorders>
            <w:shd w:val="clear" w:color="auto" w:fill="auto"/>
            <w:noWrap/>
            <w:vAlign w:val="center"/>
          </w:tcPr>
          <w:p w14:paraId="56ACEE6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970" w:type="dxa"/>
            <w:gridSpan w:val="2"/>
            <w:tcBorders>
              <w:top w:val="nil"/>
              <w:left w:val="nil"/>
              <w:bottom w:val="single" w:color="auto" w:sz="4" w:space="0"/>
              <w:right w:val="single" w:color="auto" w:sz="4" w:space="0"/>
            </w:tcBorders>
            <w:shd w:val="clear" w:color="auto" w:fill="auto"/>
            <w:noWrap/>
            <w:vAlign w:val="center"/>
          </w:tcPr>
          <w:p w14:paraId="4341F0D4">
            <w:pPr>
              <w:widowControl/>
              <w:jc w:val="center"/>
              <w:rPr>
                <w:rFonts w:hint="eastAsia" w:ascii="宋体" w:hAnsi="宋体" w:eastAsia="宋体" w:cs="宋体"/>
                <w:color w:val="000000"/>
                <w:kern w:val="0"/>
                <w:szCs w:val="20"/>
              </w:rPr>
            </w:pPr>
            <w:r>
              <w:rPr>
                <w:rFonts w:hint="eastAsia"/>
                <w:color w:val="000000"/>
                <w:sz w:val="22"/>
              </w:rPr>
              <w:t>1.19</w:t>
            </w:r>
          </w:p>
        </w:tc>
        <w:tc>
          <w:tcPr>
            <w:tcW w:w="981" w:type="dxa"/>
            <w:tcBorders>
              <w:top w:val="nil"/>
              <w:left w:val="nil"/>
              <w:bottom w:val="single" w:color="auto" w:sz="4" w:space="0"/>
              <w:right w:val="single" w:color="auto" w:sz="4" w:space="0"/>
            </w:tcBorders>
            <w:shd w:val="clear" w:color="auto" w:fill="auto"/>
            <w:noWrap/>
            <w:vAlign w:val="center"/>
          </w:tcPr>
          <w:p w14:paraId="53C0DCF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31013</w:t>
            </w:r>
          </w:p>
        </w:tc>
        <w:tc>
          <w:tcPr>
            <w:tcW w:w="4164" w:type="dxa"/>
            <w:gridSpan w:val="3"/>
            <w:tcBorders>
              <w:top w:val="nil"/>
              <w:left w:val="nil"/>
              <w:bottom w:val="single" w:color="auto" w:sz="4" w:space="0"/>
              <w:right w:val="single" w:color="auto" w:sz="4" w:space="0"/>
            </w:tcBorders>
            <w:shd w:val="clear" w:color="auto" w:fill="auto"/>
            <w:noWrap/>
            <w:vAlign w:val="center"/>
          </w:tcPr>
          <w:p w14:paraId="28E8E0EB">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1013" w:type="dxa"/>
            <w:gridSpan w:val="2"/>
            <w:tcBorders>
              <w:top w:val="nil"/>
              <w:left w:val="nil"/>
              <w:bottom w:val="single" w:color="auto" w:sz="4" w:space="0"/>
              <w:right w:val="single" w:color="auto" w:sz="4" w:space="0"/>
            </w:tcBorders>
            <w:shd w:val="clear" w:color="auto" w:fill="auto"/>
            <w:noWrap/>
            <w:vAlign w:val="center"/>
          </w:tcPr>
          <w:p w14:paraId="09096945">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31F9A687">
        <w:tblPrEx>
          <w:tblCellMar>
            <w:top w:w="0" w:type="dxa"/>
            <w:left w:w="108" w:type="dxa"/>
            <w:bottom w:w="0" w:type="dxa"/>
            <w:right w:w="108" w:type="dxa"/>
          </w:tblCellMar>
        </w:tblPrEx>
        <w:trPr>
          <w:trHeight w:val="284" w:hRule="exact"/>
        </w:trPr>
        <w:tc>
          <w:tcPr>
            <w:tcW w:w="973" w:type="dxa"/>
            <w:tcBorders>
              <w:top w:val="nil"/>
              <w:left w:val="single" w:color="auto" w:sz="4" w:space="0"/>
              <w:bottom w:val="single" w:color="auto" w:sz="4" w:space="0"/>
              <w:right w:val="single" w:color="auto" w:sz="4" w:space="0"/>
            </w:tcBorders>
            <w:shd w:val="clear" w:color="auto" w:fill="auto"/>
            <w:noWrap/>
            <w:vAlign w:val="center"/>
          </w:tcPr>
          <w:p w14:paraId="42F575D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30302</w:t>
            </w:r>
          </w:p>
        </w:tc>
        <w:tc>
          <w:tcPr>
            <w:tcW w:w="3385" w:type="dxa"/>
            <w:gridSpan w:val="3"/>
            <w:tcBorders>
              <w:top w:val="nil"/>
              <w:left w:val="nil"/>
              <w:bottom w:val="single" w:color="auto" w:sz="4" w:space="0"/>
              <w:right w:val="single" w:color="auto" w:sz="4" w:space="0"/>
            </w:tcBorders>
            <w:shd w:val="clear" w:color="auto" w:fill="auto"/>
            <w:noWrap/>
            <w:vAlign w:val="center"/>
          </w:tcPr>
          <w:p w14:paraId="5DB76C29">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971" w:type="dxa"/>
            <w:gridSpan w:val="2"/>
            <w:tcBorders>
              <w:top w:val="nil"/>
              <w:left w:val="nil"/>
              <w:bottom w:val="single" w:color="auto" w:sz="4" w:space="0"/>
              <w:right w:val="single" w:color="auto" w:sz="4" w:space="0"/>
            </w:tcBorders>
            <w:shd w:val="clear" w:color="auto" w:fill="auto"/>
            <w:noWrap/>
            <w:vAlign w:val="center"/>
          </w:tcPr>
          <w:p w14:paraId="60BD48AB">
            <w:pPr>
              <w:widowControl/>
              <w:jc w:val="center"/>
              <w:rPr>
                <w:rFonts w:hint="eastAsia" w:ascii="宋体" w:hAnsi="宋体" w:eastAsia="宋体" w:cs="宋体"/>
                <w:color w:val="000000"/>
                <w:kern w:val="0"/>
                <w:szCs w:val="20"/>
              </w:rPr>
            </w:pPr>
            <w:r>
              <w:rPr>
                <w:rFonts w:hint="eastAsia"/>
                <w:color w:val="000000"/>
                <w:sz w:val="22"/>
              </w:rPr>
              <w:t>0.00</w:t>
            </w:r>
          </w:p>
        </w:tc>
        <w:tc>
          <w:tcPr>
            <w:tcW w:w="961" w:type="dxa"/>
            <w:tcBorders>
              <w:top w:val="nil"/>
              <w:left w:val="nil"/>
              <w:bottom w:val="single" w:color="auto" w:sz="4" w:space="0"/>
              <w:right w:val="single" w:color="auto" w:sz="4" w:space="0"/>
            </w:tcBorders>
            <w:shd w:val="clear" w:color="auto" w:fill="auto"/>
            <w:noWrap/>
            <w:vAlign w:val="center"/>
          </w:tcPr>
          <w:p w14:paraId="5899B7EA">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30217</w:t>
            </w:r>
          </w:p>
        </w:tc>
        <w:tc>
          <w:tcPr>
            <w:tcW w:w="2196" w:type="dxa"/>
            <w:gridSpan w:val="2"/>
            <w:tcBorders>
              <w:top w:val="nil"/>
              <w:left w:val="nil"/>
              <w:bottom w:val="single" w:color="auto" w:sz="4" w:space="0"/>
              <w:right w:val="single" w:color="auto" w:sz="4" w:space="0"/>
            </w:tcBorders>
            <w:shd w:val="clear" w:color="auto" w:fill="auto"/>
            <w:noWrap/>
            <w:vAlign w:val="center"/>
          </w:tcPr>
          <w:p w14:paraId="1C316626">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970" w:type="dxa"/>
            <w:gridSpan w:val="2"/>
            <w:tcBorders>
              <w:top w:val="nil"/>
              <w:left w:val="nil"/>
              <w:bottom w:val="single" w:color="auto" w:sz="4" w:space="0"/>
              <w:right w:val="single" w:color="auto" w:sz="4" w:space="0"/>
            </w:tcBorders>
            <w:shd w:val="clear" w:color="auto" w:fill="auto"/>
            <w:noWrap/>
            <w:vAlign w:val="center"/>
          </w:tcPr>
          <w:p w14:paraId="2E2886FD">
            <w:pPr>
              <w:widowControl/>
              <w:jc w:val="center"/>
              <w:rPr>
                <w:rFonts w:hint="eastAsia" w:ascii="宋体" w:hAnsi="宋体" w:eastAsia="宋体" w:cs="宋体"/>
                <w:color w:val="000000"/>
                <w:kern w:val="0"/>
                <w:szCs w:val="20"/>
              </w:rPr>
            </w:pPr>
            <w:r>
              <w:rPr>
                <w:rFonts w:hint="eastAsia"/>
                <w:color w:val="000000"/>
                <w:sz w:val="22"/>
              </w:rPr>
              <w:t>0.44</w:t>
            </w:r>
          </w:p>
        </w:tc>
        <w:tc>
          <w:tcPr>
            <w:tcW w:w="981" w:type="dxa"/>
            <w:tcBorders>
              <w:top w:val="nil"/>
              <w:left w:val="nil"/>
              <w:bottom w:val="single" w:color="auto" w:sz="4" w:space="0"/>
              <w:right w:val="single" w:color="auto" w:sz="4" w:space="0"/>
            </w:tcBorders>
            <w:shd w:val="clear" w:color="auto" w:fill="auto"/>
            <w:noWrap/>
            <w:vAlign w:val="center"/>
          </w:tcPr>
          <w:p w14:paraId="63CF60D0">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31019</w:t>
            </w:r>
          </w:p>
        </w:tc>
        <w:tc>
          <w:tcPr>
            <w:tcW w:w="4164" w:type="dxa"/>
            <w:gridSpan w:val="3"/>
            <w:tcBorders>
              <w:top w:val="nil"/>
              <w:left w:val="nil"/>
              <w:bottom w:val="single" w:color="auto" w:sz="4" w:space="0"/>
              <w:right w:val="single" w:color="auto" w:sz="4" w:space="0"/>
            </w:tcBorders>
            <w:shd w:val="clear" w:color="auto" w:fill="auto"/>
            <w:noWrap/>
            <w:vAlign w:val="center"/>
          </w:tcPr>
          <w:p w14:paraId="25C201A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1013" w:type="dxa"/>
            <w:gridSpan w:val="2"/>
            <w:tcBorders>
              <w:top w:val="nil"/>
              <w:left w:val="nil"/>
              <w:bottom w:val="single" w:color="auto" w:sz="4" w:space="0"/>
              <w:right w:val="single" w:color="auto" w:sz="4" w:space="0"/>
            </w:tcBorders>
            <w:shd w:val="clear" w:color="auto" w:fill="auto"/>
            <w:noWrap/>
            <w:vAlign w:val="center"/>
          </w:tcPr>
          <w:p w14:paraId="1EC62156">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6FD0CDEB">
        <w:tblPrEx>
          <w:tblCellMar>
            <w:top w:w="0" w:type="dxa"/>
            <w:left w:w="108" w:type="dxa"/>
            <w:bottom w:w="0" w:type="dxa"/>
            <w:right w:w="108" w:type="dxa"/>
          </w:tblCellMar>
        </w:tblPrEx>
        <w:trPr>
          <w:trHeight w:val="284" w:hRule="exact"/>
        </w:trPr>
        <w:tc>
          <w:tcPr>
            <w:tcW w:w="973" w:type="dxa"/>
            <w:tcBorders>
              <w:top w:val="nil"/>
              <w:left w:val="single" w:color="auto" w:sz="4" w:space="0"/>
              <w:bottom w:val="single" w:color="auto" w:sz="4" w:space="0"/>
              <w:right w:val="single" w:color="auto" w:sz="4" w:space="0"/>
            </w:tcBorders>
            <w:shd w:val="clear" w:color="auto" w:fill="auto"/>
            <w:noWrap/>
            <w:vAlign w:val="center"/>
          </w:tcPr>
          <w:p w14:paraId="51764B0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30303</w:t>
            </w:r>
          </w:p>
        </w:tc>
        <w:tc>
          <w:tcPr>
            <w:tcW w:w="3385" w:type="dxa"/>
            <w:gridSpan w:val="3"/>
            <w:tcBorders>
              <w:top w:val="nil"/>
              <w:left w:val="nil"/>
              <w:bottom w:val="single" w:color="auto" w:sz="4" w:space="0"/>
              <w:right w:val="single" w:color="auto" w:sz="4" w:space="0"/>
            </w:tcBorders>
            <w:shd w:val="clear" w:color="auto" w:fill="auto"/>
            <w:noWrap/>
            <w:vAlign w:val="center"/>
          </w:tcPr>
          <w:p w14:paraId="422A32E6">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971" w:type="dxa"/>
            <w:gridSpan w:val="2"/>
            <w:tcBorders>
              <w:top w:val="nil"/>
              <w:left w:val="nil"/>
              <w:bottom w:val="single" w:color="auto" w:sz="4" w:space="0"/>
              <w:right w:val="single" w:color="auto" w:sz="4" w:space="0"/>
            </w:tcBorders>
            <w:shd w:val="clear" w:color="auto" w:fill="auto"/>
            <w:noWrap/>
            <w:vAlign w:val="center"/>
          </w:tcPr>
          <w:p w14:paraId="67EF8116">
            <w:pPr>
              <w:widowControl/>
              <w:jc w:val="center"/>
              <w:rPr>
                <w:rFonts w:hint="eastAsia" w:ascii="宋体" w:hAnsi="宋体" w:eastAsia="宋体" w:cs="宋体"/>
                <w:color w:val="000000"/>
                <w:kern w:val="0"/>
                <w:szCs w:val="20"/>
              </w:rPr>
            </w:pPr>
            <w:r>
              <w:rPr>
                <w:rFonts w:hint="eastAsia"/>
                <w:color w:val="000000"/>
                <w:sz w:val="22"/>
              </w:rPr>
              <w:t>0.00</w:t>
            </w:r>
          </w:p>
        </w:tc>
        <w:tc>
          <w:tcPr>
            <w:tcW w:w="961" w:type="dxa"/>
            <w:tcBorders>
              <w:top w:val="nil"/>
              <w:left w:val="nil"/>
              <w:bottom w:val="single" w:color="auto" w:sz="4" w:space="0"/>
              <w:right w:val="single" w:color="auto" w:sz="4" w:space="0"/>
            </w:tcBorders>
            <w:shd w:val="clear" w:color="auto" w:fill="auto"/>
            <w:noWrap/>
            <w:vAlign w:val="center"/>
          </w:tcPr>
          <w:p w14:paraId="6A381988">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30218</w:t>
            </w:r>
          </w:p>
        </w:tc>
        <w:tc>
          <w:tcPr>
            <w:tcW w:w="2196" w:type="dxa"/>
            <w:gridSpan w:val="2"/>
            <w:tcBorders>
              <w:top w:val="nil"/>
              <w:left w:val="nil"/>
              <w:bottom w:val="single" w:color="auto" w:sz="4" w:space="0"/>
              <w:right w:val="single" w:color="auto" w:sz="4" w:space="0"/>
            </w:tcBorders>
            <w:shd w:val="clear" w:color="auto" w:fill="auto"/>
            <w:noWrap/>
            <w:vAlign w:val="center"/>
          </w:tcPr>
          <w:p w14:paraId="05386FD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970" w:type="dxa"/>
            <w:gridSpan w:val="2"/>
            <w:tcBorders>
              <w:top w:val="nil"/>
              <w:left w:val="nil"/>
              <w:bottom w:val="single" w:color="auto" w:sz="4" w:space="0"/>
              <w:right w:val="single" w:color="auto" w:sz="4" w:space="0"/>
            </w:tcBorders>
            <w:shd w:val="clear" w:color="auto" w:fill="auto"/>
            <w:noWrap/>
            <w:vAlign w:val="center"/>
          </w:tcPr>
          <w:p w14:paraId="61285BFB">
            <w:pPr>
              <w:widowControl/>
              <w:jc w:val="center"/>
              <w:rPr>
                <w:rFonts w:hint="eastAsia" w:ascii="宋体" w:hAnsi="宋体" w:eastAsia="宋体" w:cs="宋体"/>
                <w:color w:val="000000"/>
                <w:kern w:val="0"/>
                <w:szCs w:val="20"/>
              </w:rPr>
            </w:pPr>
            <w:r>
              <w:rPr>
                <w:rFonts w:hint="eastAsia"/>
                <w:color w:val="000000"/>
                <w:sz w:val="22"/>
              </w:rPr>
              <w:t>0.00</w:t>
            </w:r>
          </w:p>
        </w:tc>
        <w:tc>
          <w:tcPr>
            <w:tcW w:w="981" w:type="dxa"/>
            <w:tcBorders>
              <w:top w:val="nil"/>
              <w:left w:val="nil"/>
              <w:bottom w:val="single" w:color="auto" w:sz="4" w:space="0"/>
              <w:right w:val="single" w:color="auto" w:sz="4" w:space="0"/>
            </w:tcBorders>
            <w:shd w:val="clear" w:color="auto" w:fill="auto"/>
            <w:noWrap/>
            <w:vAlign w:val="center"/>
          </w:tcPr>
          <w:p w14:paraId="645D9F32">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31021</w:t>
            </w:r>
          </w:p>
        </w:tc>
        <w:tc>
          <w:tcPr>
            <w:tcW w:w="4164" w:type="dxa"/>
            <w:gridSpan w:val="3"/>
            <w:tcBorders>
              <w:top w:val="nil"/>
              <w:left w:val="nil"/>
              <w:bottom w:val="single" w:color="auto" w:sz="4" w:space="0"/>
              <w:right w:val="single" w:color="auto" w:sz="4" w:space="0"/>
            </w:tcBorders>
            <w:shd w:val="clear" w:color="auto" w:fill="auto"/>
            <w:noWrap/>
            <w:vAlign w:val="center"/>
          </w:tcPr>
          <w:p w14:paraId="76B13A65">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1013" w:type="dxa"/>
            <w:gridSpan w:val="2"/>
            <w:tcBorders>
              <w:top w:val="nil"/>
              <w:left w:val="nil"/>
              <w:bottom w:val="single" w:color="auto" w:sz="4" w:space="0"/>
              <w:right w:val="single" w:color="auto" w:sz="4" w:space="0"/>
            </w:tcBorders>
            <w:shd w:val="clear" w:color="auto" w:fill="auto"/>
            <w:noWrap/>
            <w:vAlign w:val="center"/>
          </w:tcPr>
          <w:p w14:paraId="081A30DA">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5E9AF399">
        <w:tblPrEx>
          <w:tblCellMar>
            <w:top w:w="0" w:type="dxa"/>
            <w:left w:w="108" w:type="dxa"/>
            <w:bottom w:w="0" w:type="dxa"/>
            <w:right w:w="108" w:type="dxa"/>
          </w:tblCellMar>
        </w:tblPrEx>
        <w:trPr>
          <w:trHeight w:val="284" w:hRule="exact"/>
        </w:trPr>
        <w:tc>
          <w:tcPr>
            <w:tcW w:w="973" w:type="dxa"/>
            <w:tcBorders>
              <w:top w:val="nil"/>
              <w:left w:val="single" w:color="auto" w:sz="4" w:space="0"/>
              <w:bottom w:val="single" w:color="auto" w:sz="4" w:space="0"/>
              <w:right w:val="single" w:color="auto" w:sz="4" w:space="0"/>
            </w:tcBorders>
            <w:shd w:val="clear" w:color="auto" w:fill="auto"/>
            <w:noWrap/>
            <w:vAlign w:val="center"/>
          </w:tcPr>
          <w:p w14:paraId="3878AF7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30304</w:t>
            </w:r>
          </w:p>
        </w:tc>
        <w:tc>
          <w:tcPr>
            <w:tcW w:w="3385" w:type="dxa"/>
            <w:gridSpan w:val="3"/>
            <w:tcBorders>
              <w:top w:val="nil"/>
              <w:left w:val="nil"/>
              <w:bottom w:val="single" w:color="auto" w:sz="4" w:space="0"/>
              <w:right w:val="single" w:color="auto" w:sz="4" w:space="0"/>
            </w:tcBorders>
            <w:shd w:val="clear" w:color="auto" w:fill="auto"/>
            <w:noWrap/>
            <w:vAlign w:val="center"/>
          </w:tcPr>
          <w:p w14:paraId="08EFAB05">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971" w:type="dxa"/>
            <w:gridSpan w:val="2"/>
            <w:tcBorders>
              <w:top w:val="nil"/>
              <w:left w:val="nil"/>
              <w:bottom w:val="single" w:color="auto" w:sz="4" w:space="0"/>
              <w:right w:val="single" w:color="auto" w:sz="4" w:space="0"/>
            </w:tcBorders>
            <w:shd w:val="clear" w:color="auto" w:fill="auto"/>
            <w:noWrap/>
            <w:vAlign w:val="center"/>
          </w:tcPr>
          <w:p w14:paraId="6D8082EE">
            <w:pPr>
              <w:widowControl/>
              <w:jc w:val="center"/>
              <w:rPr>
                <w:rFonts w:hint="eastAsia" w:ascii="宋体" w:hAnsi="宋体" w:eastAsia="宋体" w:cs="宋体"/>
                <w:color w:val="000000"/>
                <w:kern w:val="0"/>
                <w:szCs w:val="20"/>
              </w:rPr>
            </w:pPr>
            <w:r>
              <w:rPr>
                <w:rFonts w:hint="eastAsia"/>
                <w:color w:val="000000"/>
                <w:sz w:val="22"/>
              </w:rPr>
              <w:t>0.00</w:t>
            </w:r>
          </w:p>
        </w:tc>
        <w:tc>
          <w:tcPr>
            <w:tcW w:w="961" w:type="dxa"/>
            <w:tcBorders>
              <w:top w:val="nil"/>
              <w:left w:val="nil"/>
              <w:bottom w:val="single" w:color="auto" w:sz="4" w:space="0"/>
              <w:right w:val="single" w:color="auto" w:sz="4" w:space="0"/>
            </w:tcBorders>
            <w:shd w:val="clear" w:color="auto" w:fill="auto"/>
            <w:noWrap/>
            <w:vAlign w:val="center"/>
          </w:tcPr>
          <w:p w14:paraId="762BD36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30224</w:t>
            </w:r>
          </w:p>
        </w:tc>
        <w:tc>
          <w:tcPr>
            <w:tcW w:w="2196" w:type="dxa"/>
            <w:gridSpan w:val="2"/>
            <w:tcBorders>
              <w:top w:val="nil"/>
              <w:left w:val="nil"/>
              <w:bottom w:val="single" w:color="auto" w:sz="4" w:space="0"/>
              <w:right w:val="single" w:color="auto" w:sz="4" w:space="0"/>
            </w:tcBorders>
            <w:shd w:val="clear" w:color="auto" w:fill="auto"/>
            <w:noWrap/>
            <w:vAlign w:val="center"/>
          </w:tcPr>
          <w:p w14:paraId="0A5AFD4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970" w:type="dxa"/>
            <w:gridSpan w:val="2"/>
            <w:tcBorders>
              <w:top w:val="nil"/>
              <w:left w:val="nil"/>
              <w:bottom w:val="single" w:color="auto" w:sz="4" w:space="0"/>
              <w:right w:val="single" w:color="auto" w:sz="4" w:space="0"/>
            </w:tcBorders>
            <w:shd w:val="clear" w:color="auto" w:fill="auto"/>
            <w:noWrap/>
            <w:vAlign w:val="center"/>
          </w:tcPr>
          <w:p w14:paraId="5FB25571">
            <w:pPr>
              <w:widowControl/>
              <w:jc w:val="center"/>
              <w:rPr>
                <w:rFonts w:hint="eastAsia" w:ascii="宋体" w:hAnsi="宋体" w:eastAsia="宋体" w:cs="宋体"/>
                <w:color w:val="000000"/>
                <w:kern w:val="0"/>
                <w:szCs w:val="20"/>
              </w:rPr>
            </w:pPr>
            <w:r>
              <w:rPr>
                <w:rFonts w:hint="eastAsia"/>
                <w:color w:val="000000"/>
                <w:sz w:val="22"/>
              </w:rPr>
              <w:t>0.00</w:t>
            </w:r>
          </w:p>
        </w:tc>
        <w:tc>
          <w:tcPr>
            <w:tcW w:w="981" w:type="dxa"/>
            <w:tcBorders>
              <w:top w:val="nil"/>
              <w:left w:val="nil"/>
              <w:bottom w:val="single" w:color="auto" w:sz="4" w:space="0"/>
              <w:right w:val="single" w:color="auto" w:sz="4" w:space="0"/>
            </w:tcBorders>
            <w:shd w:val="clear" w:color="auto" w:fill="auto"/>
            <w:noWrap/>
            <w:vAlign w:val="center"/>
          </w:tcPr>
          <w:p w14:paraId="5784BE0B">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31022</w:t>
            </w:r>
          </w:p>
        </w:tc>
        <w:tc>
          <w:tcPr>
            <w:tcW w:w="4164" w:type="dxa"/>
            <w:gridSpan w:val="3"/>
            <w:tcBorders>
              <w:top w:val="nil"/>
              <w:left w:val="nil"/>
              <w:bottom w:val="single" w:color="auto" w:sz="4" w:space="0"/>
              <w:right w:val="single" w:color="auto" w:sz="4" w:space="0"/>
            </w:tcBorders>
            <w:shd w:val="clear" w:color="auto" w:fill="auto"/>
            <w:noWrap/>
            <w:vAlign w:val="center"/>
          </w:tcPr>
          <w:p w14:paraId="1A7B9EB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1013" w:type="dxa"/>
            <w:gridSpan w:val="2"/>
            <w:tcBorders>
              <w:top w:val="nil"/>
              <w:left w:val="nil"/>
              <w:bottom w:val="single" w:color="auto" w:sz="4" w:space="0"/>
              <w:right w:val="single" w:color="auto" w:sz="4" w:space="0"/>
            </w:tcBorders>
            <w:shd w:val="clear" w:color="auto" w:fill="auto"/>
            <w:noWrap/>
            <w:vAlign w:val="center"/>
          </w:tcPr>
          <w:p w14:paraId="1384897B">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794B6998">
        <w:tblPrEx>
          <w:tblCellMar>
            <w:top w:w="0" w:type="dxa"/>
            <w:left w:w="108" w:type="dxa"/>
            <w:bottom w:w="0" w:type="dxa"/>
            <w:right w:w="108" w:type="dxa"/>
          </w:tblCellMar>
        </w:tblPrEx>
        <w:trPr>
          <w:trHeight w:val="284" w:hRule="exact"/>
        </w:trPr>
        <w:tc>
          <w:tcPr>
            <w:tcW w:w="973" w:type="dxa"/>
            <w:tcBorders>
              <w:top w:val="nil"/>
              <w:left w:val="single" w:color="auto" w:sz="4" w:space="0"/>
              <w:bottom w:val="single" w:color="auto" w:sz="4" w:space="0"/>
              <w:right w:val="single" w:color="auto" w:sz="4" w:space="0"/>
            </w:tcBorders>
            <w:shd w:val="clear" w:color="auto" w:fill="auto"/>
            <w:noWrap/>
            <w:vAlign w:val="center"/>
          </w:tcPr>
          <w:p w14:paraId="79800C18">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30305</w:t>
            </w:r>
          </w:p>
        </w:tc>
        <w:tc>
          <w:tcPr>
            <w:tcW w:w="3385" w:type="dxa"/>
            <w:gridSpan w:val="3"/>
            <w:tcBorders>
              <w:top w:val="nil"/>
              <w:left w:val="nil"/>
              <w:bottom w:val="single" w:color="auto" w:sz="4" w:space="0"/>
              <w:right w:val="single" w:color="auto" w:sz="4" w:space="0"/>
            </w:tcBorders>
            <w:shd w:val="clear" w:color="auto" w:fill="auto"/>
            <w:noWrap/>
            <w:vAlign w:val="center"/>
          </w:tcPr>
          <w:p w14:paraId="405CFAEA">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971" w:type="dxa"/>
            <w:gridSpan w:val="2"/>
            <w:tcBorders>
              <w:top w:val="nil"/>
              <w:left w:val="nil"/>
              <w:bottom w:val="single" w:color="auto" w:sz="4" w:space="0"/>
              <w:right w:val="single" w:color="auto" w:sz="4" w:space="0"/>
            </w:tcBorders>
            <w:shd w:val="clear" w:color="auto" w:fill="auto"/>
            <w:noWrap/>
            <w:vAlign w:val="center"/>
          </w:tcPr>
          <w:p w14:paraId="4A12C923">
            <w:pPr>
              <w:widowControl/>
              <w:jc w:val="center"/>
              <w:rPr>
                <w:rFonts w:hint="eastAsia" w:ascii="宋体" w:hAnsi="宋体" w:eastAsia="宋体" w:cs="宋体"/>
                <w:color w:val="000000"/>
                <w:kern w:val="0"/>
                <w:szCs w:val="20"/>
              </w:rPr>
            </w:pPr>
            <w:r>
              <w:rPr>
                <w:rFonts w:hint="eastAsia"/>
                <w:color w:val="000000"/>
                <w:sz w:val="22"/>
              </w:rPr>
              <w:t>14.79</w:t>
            </w:r>
          </w:p>
        </w:tc>
        <w:tc>
          <w:tcPr>
            <w:tcW w:w="961" w:type="dxa"/>
            <w:tcBorders>
              <w:top w:val="nil"/>
              <w:left w:val="nil"/>
              <w:bottom w:val="single" w:color="auto" w:sz="4" w:space="0"/>
              <w:right w:val="single" w:color="auto" w:sz="4" w:space="0"/>
            </w:tcBorders>
            <w:shd w:val="clear" w:color="auto" w:fill="auto"/>
            <w:noWrap/>
            <w:vAlign w:val="center"/>
          </w:tcPr>
          <w:p w14:paraId="4DBB0D4B">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30225</w:t>
            </w:r>
          </w:p>
        </w:tc>
        <w:tc>
          <w:tcPr>
            <w:tcW w:w="2196" w:type="dxa"/>
            <w:gridSpan w:val="2"/>
            <w:tcBorders>
              <w:top w:val="nil"/>
              <w:left w:val="nil"/>
              <w:bottom w:val="single" w:color="auto" w:sz="4" w:space="0"/>
              <w:right w:val="single" w:color="auto" w:sz="4" w:space="0"/>
            </w:tcBorders>
            <w:shd w:val="clear" w:color="auto" w:fill="auto"/>
            <w:noWrap/>
            <w:vAlign w:val="center"/>
          </w:tcPr>
          <w:p w14:paraId="1BF9DE5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970" w:type="dxa"/>
            <w:gridSpan w:val="2"/>
            <w:tcBorders>
              <w:top w:val="nil"/>
              <w:left w:val="nil"/>
              <w:bottom w:val="single" w:color="auto" w:sz="4" w:space="0"/>
              <w:right w:val="single" w:color="auto" w:sz="4" w:space="0"/>
            </w:tcBorders>
            <w:shd w:val="clear" w:color="auto" w:fill="auto"/>
            <w:noWrap/>
            <w:vAlign w:val="center"/>
          </w:tcPr>
          <w:p w14:paraId="5BD2D517">
            <w:pPr>
              <w:widowControl/>
              <w:jc w:val="center"/>
              <w:rPr>
                <w:rFonts w:hint="eastAsia" w:ascii="宋体" w:hAnsi="宋体" w:eastAsia="宋体" w:cs="宋体"/>
                <w:color w:val="000000"/>
                <w:kern w:val="0"/>
                <w:szCs w:val="20"/>
              </w:rPr>
            </w:pPr>
            <w:r>
              <w:rPr>
                <w:rFonts w:hint="eastAsia"/>
                <w:color w:val="000000"/>
                <w:sz w:val="22"/>
              </w:rPr>
              <w:t>0.00</w:t>
            </w:r>
          </w:p>
        </w:tc>
        <w:tc>
          <w:tcPr>
            <w:tcW w:w="981" w:type="dxa"/>
            <w:tcBorders>
              <w:top w:val="nil"/>
              <w:left w:val="nil"/>
              <w:bottom w:val="single" w:color="auto" w:sz="4" w:space="0"/>
              <w:right w:val="single" w:color="auto" w:sz="4" w:space="0"/>
            </w:tcBorders>
            <w:shd w:val="clear" w:color="auto" w:fill="auto"/>
            <w:noWrap/>
            <w:vAlign w:val="center"/>
          </w:tcPr>
          <w:p w14:paraId="4245C360">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31099</w:t>
            </w:r>
          </w:p>
        </w:tc>
        <w:tc>
          <w:tcPr>
            <w:tcW w:w="4164" w:type="dxa"/>
            <w:gridSpan w:val="3"/>
            <w:tcBorders>
              <w:top w:val="nil"/>
              <w:left w:val="nil"/>
              <w:bottom w:val="single" w:color="auto" w:sz="4" w:space="0"/>
              <w:right w:val="single" w:color="auto" w:sz="4" w:space="0"/>
            </w:tcBorders>
            <w:shd w:val="clear" w:color="auto" w:fill="auto"/>
            <w:noWrap/>
            <w:vAlign w:val="center"/>
          </w:tcPr>
          <w:p w14:paraId="0965028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1013" w:type="dxa"/>
            <w:gridSpan w:val="2"/>
            <w:tcBorders>
              <w:top w:val="nil"/>
              <w:left w:val="nil"/>
              <w:bottom w:val="single" w:color="auto" w:sz="4" w:space="0"/>
              <w:right w:val="single" w:color="auto" w:sz="4" w:space="0"/>
            </w:tcBorders>
            <w:shd w:val="clear" w:color="auto" w:fill="auto"/>
            <w:noWrap/>
            <w:vAlign w:val="center"/>
          </w:tcPr>
          <w:p w14:paraId="031FE2C6">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6FEE19C6">
        <w:tblPrEx>
          <w:tblCellMar>
            <w:top w:w="0" w:type="dxa"/>
            <w:left w:w="108" w:type="dxa"/>
            <w:bottom w:w="0" w:type="dxa"/>
            <w:right w:w="108" w:type="dxa"/>
          </w:tblCellMar>
        </w:tblPrEx>
        <w:trPr>
          <w:trHeight w:val="284" w:hRule="exact"/>
        </w:trPr>
        <w:tc>
          <w:tcPr>
            <w:tcW w:w="973" w:type="dxa"/>
            <w:tcBorders>
              <w:top w:val="nil"/>
              <w:left w:val="single" w:color="auto" w:sz="4" w:space="0"/>
              <w:bottom w:val="single" w:color="auto" w:sz="4" w:space="0"/>
              <w:right w:val="single" w:color="auto" w:sz="4" w:space="0"/>
            </w:tcBorders>
            <w:shd w:val="clear" w:color="auto" w:fill="auto"/>
            <w:noWrap/>
            <w:vAlign w:val="center"/>
          </w:tcPr>
          <w:p w14:paraId="5D1ED7B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30306</w:t>
            </w:r>
          </w:p>
        </w:tc>
        <w:tc>
          <w:tcPr>
            <w:tcW w:w="3385" w:type="dxa"/>
            <w:gridSpan w:val="3"/>
            <w:tcBorders>
              <w:top w:val="nil"/>
              <w:left w:val="nil"/>
              <w:bottom w:val="single" w:color="auto" w:sz="4" w:space="0"/>
              <w:right w:val="single" w:color="auto" w:sz="4" w:space="0"/>
            </w:tcBorders>
            <w:shd w:val="clear" w:color="auto" w:fill="auto"/>
            <w:noWrap/>
            <w:vAlign w:val="center"/>
          </w:tcPr>
          <w:p w14:paraId="0347779B">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971" w:type="dxa"/>
            <w:gridSpan w:val="2"/>
            <w:tcBorders>
              <w:top w:val="nil"/>
              <w:left w:val="nil"/>
              <w:bottom w:val="single" w:color="auto" w:sz="4" w:space="0"/>
              <w:right w:val="single" w:color="auto" w:sz="4" w:space="0"/>
            </w:tcBorders>
            <w:shd w:val="clear" w:color="auto" w:fill="auto"/>
            <w:noWrap/>
            <w:vAlign w:val="center"/>
          </w:tcPr>
          <w:p w14:paraId="67C43824">
            <w:pPr>
              <w:widowControl/>
              <w:jc w:val="center"/>
              <w:rPr>
                <w:rFonts w:hint="eastAsia" w:ascii="宋体" w:hAnsi="宋体" w:eastAsia="宋体" w:cs="宋体"/>
                <w:color w:val="000000"/>
                <w:kern w:val="0"/>
                <w:szCs w:val="20"/>
              </w:rPr>
            </w:pPr>
            <w:r>
              <w:rPr>
                <w:rFonts w:hint="eastAsia"/>
                <w:color w:val="000000"/>
                <w:sz w:val="22"/>
              </w:rPr>
              <w:t>0.00</w:t>
            </w:r>
          </w:p>
        </w:tc>
        <w:tc>
          <w:tcPr>
            <w:tcW w:w="961" w:type="dxa"/>
            <w:tcBorders>
              <w:top w:val="nil"/>
              <w:left w:val="nil"/>
              <w:bottom w:val="single" w:color="auto" w:sz="4" w:space="0"/>
              <w:right w:val="single" w:color="auto" w:sz="4" w:space="0"/>
            </w:tcBorders>
            <w:shd w:val="clear" w:color="auto" w:fill="auto"/>
            <w:noWrap/>
            <w:vAlign w:val="center"/>
          </w:tcPr>
          <w:p w14:paraId="6DAABE2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30226</w:t>
            </w:r>
          </w:p>
        </w:tc>
        <w:tc>
          <w:tcPr>
            <w:tcW w:w="2196" w:type="dxa"/>
            <w:gridSpan w:val="2"/>
            <w:tcBorders>
              <w:top w:val="nil"/>
              <w:left w:val="nil"/>
              <w:bottom w:val="single" w:color="auto" w:sz="4" w:space="0"/>
              <w:right w:val="single" w:color="auto" w:sz="4" w:space="0"/>
            </w:tcBorders>
            <w:shd w:val="clear" w:color="auto" w:fill="auto"/>
            <w:noWrap/>
            <w:vAlign w:val="center"/>
          </w:tcPr>
          <w:p w14:paraId="4A4EDA4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970" w:type="dxa"/>
            <w:gridSpan w:val="2"/>
            <w:tcBorders>
              <w:top w:val="nil"/>
              <w:left w:val="nil"/>
              <w:bottom w:val="single" w:color="auto" w:sz="4" w:space="0"/>
              <w:right w:val="single" w:color="auto" w:sz="4" w:space="0"/>
            </w:tcBorders>
            <w:shd w:val="clear" w:color="auto" w:fill="auto"/>
            <w:noWrap/>
            <w:vAlign w:val="center"/>
          </w:tcPr>
          <w:p w14:paraId="4E18C177">
            <w:pPr>
              <w:widowControl/>
              <w:jc w:val="center"/>
              <w:rPr>
                <w:rFonts w:hint="eastAsia" w:ascii="宋体" w:hAnsi="宋体" w:eastAsia="宋体" w:cs="宋体"/>
                <w:color w:val="000000"/>
                <w:kern w:val="0"/>
                <w:szCs w:val="20"/>
              </w:rPr>
            </w:pPr>
            <w:r>
              <w:rPr>
                <w:rFonts w:hint="eastAsia"/>
                <w:color w:val="000000"/>
                <w:sz w:val="22"/>
              </w:rPr>
              <w:t>6.07</w:t>
            </w:r>
          </w:p>
        </w:tc>
        <w:tc>
          <w:tcPr>
            <w:tcW w:w="981" w:type="dxa"/>
            <w:tcBorders>
              <w:top w:val="nil"/>
              <w:left w:val="nil"/>
              <w:bottom w:val="single" w:color="auto" w:sz="4" w:space="0"/>
              <w:right w:val="single" w:color="auto" w:sz="4" w:space="0"/>
            </w:tcBorders>
            <w:shd w:val="clear" w:color="auto" w:fill="auto"/>
            <w:noWrap/>
            <w:vAlign w:val="center"/>
          </w:tcPr>
          <w:p w14:paraId="26C2CCB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399</w:t>
            </w:r>
          </w:p>
        </w:tc>
        <w:tc>
          <w:tcPr>
            <w:tcW w:w="4164" w:type="dxa"/>
            <w:gridSpan w:val="3"/>
            <w:tcBorders>
              <w:top w:val="nil"/>
              <w:left w:val="nil"/>
              <w:bottom w:val="single" w:color="auto" w:sz="4" w:space="0"/>
              <w:right w:val="single" w:color="auto" w:sz="4" w:space="0"/>
            </w:tcBorders>
            <w:shd w:val="clear" w:color="auto" w:fill="auto"/>
            <w:noWrap/>
            <w:vAlign w:val="center"/>
          </w:tcPr>
          <w:p w14:paraId="1A357F0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1013" w:type="dxa"/>
            <w:gridSpan w:val="2"/>
            <w:tcBorders>
              <w:top w:val="nil"/>
              <w:left w:val="nil"/>
              <w:bottom w:val="single" w:color="auto" w:sz="4" w:space="0"/>
              <w:right w:val="single" w:color="auto" w:sz="4" w:space="0"/>
            </w:tcBorders>
            <w:shd w:val="clear" w:color="auto" w:fill="auto"/>
            <w:noWrap/>
            <w:vAlign w:val="center"/>
          </w:tcPr>
          <w:p w14:paraId="1157CA0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05E81920">
        <w:tblPrEx>
          <w:tblCellMar>
            <w:top w:w="0" w:type="dxa"/>
            <w:left w:w="108" w:type="dxa"/>
            <w:bottom w:w="0" w:type="dxa"/>
            <w:right w:w="108" w:type="dxa"/>
          </w:tblCellMar>
        </w:tblPrEx>
        <w:trPr>
          <w:trHeight w:val="284" w:hRule="exact"/>
        </w:trPr>
        <w:tc>
          <w:tcPr>
            <w:tcW w:w="973" w:type="dxa"/>
            <w:tcBorders>
              <w:top w:val="nil"/>
              <w:left w:val="single" w:color="auto" w:sz="4" w:space="0"/>
              <w:bottom w:val="single" w:color="auto" w:sz="4" w:space="0"/>
              <w:right w:val="single" w:color="auto" w:sz="4" w:space="0"/>
            </w:tcBorders>
            <w:shd w:val="clear" w:color="auto" w:fill="auto"/>
            <w:noWrap/>
            <w:vAlign w:val="center"/>
          </w:tcPr>
          <w:p w14:paraId="1C5FB9B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30307</w:t>
            </w:r>
          </w:p>
        </w:tc>
        <w:tc>
          <w:tcPr>
            <w:tcW w:w="3385" w:type="dxa"/>
            <w:gridSpan w:val="3"/>
            <w:tcBorders>
              <w:top w:val="nil"/>
              <w:left w:val="nil"/>
              <w:bottom w:val="single" w:color="auto" w:sz="4" w:space="0"/>
              <w:right w:val="single" w:color="auto" w:sz="4" w:space="0"/>
            </w:tcBorders>
            <w:shd w:val="clear" w:color="auto" w:fill="auto"/>
            <w:noWrap/>
            <w:vAlign w:val="center"/>
          </w:tcPr>
          <w:p w14:paraId="1F6473D4">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971" w:type="dxa"/>
            <w:gridSpan w:val="2"/>
            <w:tcBorders>
              <w:top w:val="nil"/>
              <w:left w:val="nil"/>
              <w:bottom w:val="single" w:color="auto" w:sz="4" w:space="0"/>
              <w:right w:val="single" w:color="auto" w:sz="4" w:space="0"/>
            </w:tcBorders>
            <w:shd w:val="clear" w:color="auto" w:fill="auto"/>
            <w:noWrap/>
            <w:vAlign w:val="center"/>
          </w:tcPr>
          <w:p w14:paraId="6BBC5764">
            <w:pPr>
              <w:widowControl/>
              <w:jc w:val="center"/>
              <w:rPr>
                <w:rFonts w:hint="eastAsia" w:ascii="宋体" w:hAnsi="宋体" w:eastAsia="宋体" w:cs="宋体"/>
                <w:color w:val="000000"/>
                <w:kern w:val="0"/>
                <w:szCs w:val="20"/>
              </w:rPr>
            </w:pPr>
            <w:r>
              <w:rPr>
                <w:rFonts w:hint="eastAsia"/>
                <w:color w:val="000000"/>
                <w:sz w:val="22"/>
              </w:rPr>
              <w:t>3.50</w:t>
            </w:r>
          </w:p>
        </w:tc>
        <w:tc>
          <w:tcPr>
            <w:tcW w:w="961" w:type="dxa"/>
            <w:tcBorders>
              <w:top w:val="nil"/>
              <w:left w:val="nil"/>
              <w:bottom w:val="single" w:color="auto" w:sz="4" w:space="0"/>
              <w:right w:val="single" w:color="auto" w:sz="4" w:space="0"/>
            </w:tcBorders>
            <w:shd w:val="clear" w:color="auto" w:fill="auto"/>
            <w:noWrap/>
            <w:vAlign w:val="center"/>
          </w:tcPr>
          <w:p w14:paraId="33718D3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30227</w:t>
            </w:r>
          </w:p>
        </w:tc>
        <w:tc>
          <w:tcPr>
            <w:tcW w:w="2196" w:type="dxa"/>
            <w:gridSpan w:val="2"/>
            <w:tcBorders>
              <w:top w:val="nil"/>
              <w:left w:val="nil"/>
              <w:bottom w:val="single" w:color="auto" w:sz="4" w:space="0"/>
              <w:right w:val="single" w:color="auto" w:sz="4" w:space="0"/>
            </w:tcBorders>
            <w:shd w:val="clear" w:color="auto" w:fill="auto"/>
            <w:noWrap/>
            <w:vAlign w:val="center"/>
          </w:tcPr>
          <w:p w14:paraId="26426000">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970" w:type="dxa"/>
            <w:gridSpan w:val="2"/>
            <w:tcBorders>
              <w:top w:val="nil"/>
              <w:left w:val="nil"/>
              <w:bottom w:val="single" w:color="auto" w:sz="4" w:space="0"/>
              <w:right w:val="single" w:color="auto" w:sz="4" w:space="0"/>
            </w:tcBorders>
            <w:shd w:val="clear" w:color="auto" w:fill="auto"/>
            <w:noWrap/>
            <w:vAlign w:val="center"/>
          </w:tcPr>
          <w:p w14:paraId="5B69B99D">
            <w:pPr>
              <w:widowControl/>
              <w:jc w:val="center"/>
              <w:rPr>
                <w:rFonts w:hint="eastAsia" w:ascii="宋体" w:hAnsi="宋体" w:eastAsia="宋体" w:cs="宋体"/>
                <w:color w:val="000000"/>
                <w:kern w:val="0"/>
                <w:szCs w:val="20"/>
              </w:rPr>
            </w:pPr>
            <w:r>
              <w:rPr>
                <w:rFonts w:hint="eastAsia"/>
                <w:color w:val="000000"/>
                <w:sz w:val="22"/>
              </w:rPr>
              <w:t>0.00</w:t>
            </w:r>
          </w:p>
        </w:tc>
        <w:tc>
          <w:tcPr>
            <w:tcW w:w="981" w:type="dxa"/>
            <w:tcBorders>
              <w:top w:val="nil"/>
              <w:left w:val="nil"/>
              <w:bottom w:val="single" w:color="auto" w:sz="4" w:space="0"/>
              <w:right w:val="single" w:color="auto" w:sz="4" w:space="0"/>
            </w:tcBorders>
            <w:shd w:val="clear" w:color="auto" w:fill="auto"/>
            <w:noWrap/>
            <w:vAlign w:val="center"/>
          </w:tcPr>
          <w:p w14:paraId="02029F2B">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39907</w:t>
            </w:r>
          </w:p>
        </w:tc>
        <w:tc>
          <w:tcPr>
            <w:tcW w:w="4164" w:type="dxa"/>
            <w:gridSpan w:val="3"/>
            <w:tcBorders>
              <w:top w:val="nil"/>
              <w:left w:val="nil"/>
              <w:bottom w:val="single" w:color="auto" w:sz="4" w:space="0"/>
              <w:right w:val="single" w:color="auto" w:sz="4" w:space="0"/>
            </w:tcBorders>
            <w:shd w:val="clear" w:color="auto" w:fill="auto"/>
            <w:noWrap/>
            <w:vAlign w:val="center"/>
          </w:tcPr>
          <w:p w14:paraId="39A0F40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1013" w:type="dxa"/>
            <w:gridSpan w:val="2"/>
            <w:tcBorders>
              <w:top w:val="nil"/>
              <w:left w:val="nil"/>
              <w:bottom w:val="single" w:color="auto" w:sz="4" w:space="0"/>
              <w:right w:val="single" w:color="auto" w:sz="4" w:space="0"/>
            </w:tcBorders>
            <w:shd w:val="clear" w:color="auto" w:fill="auto"/>
            <w:noWrap/>
            <w:vAlign w:val="center"/>
          </w:tcPr>
          <w:p w14:paraId="6EBDE43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162B508C">
        <w:tblPrEx>
          <w:tblCellMar>
            <w:top w:w="0" w:type="dxa"/>
            <w:left w:w="108" w:type="dxa"/>
            <w:bottom w:w="0" w:type="dxa"/>
            <w:right w:w="108" w:type="dxa"/>
          </w:tblCellMar>
        </w:tblPrEx>
        <w:trPr>
          <w:trHeight w:val="284" w:hRule="exact"/>
        </w:trPr>
        <w:tc>
          <w:tcPr>
            <w:tcW w:w="973" w:type="dxa"/>
            <w:tcBorders>
              <w:top w:val="nil"/>
              <w:left w:val="single" w:color="auto" w:sz="4" w:space="0"/>
              <w:bottom w:val="single" w:color="auto" w:sz="4" w:space="0"/>
              <w:right w:val="single" w:color="auto" w:sz="4" w:space="0"/>
            </w:tcBorders>
            <w:shd w:val="clear" w:color="auto" w:fill="auto"/>
            <w:noWrap/>
            <w:vAlign w:val="center"/>
          </w:tcPr>
          <w:p w14:paraId="341894B4">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30308</w:t>
            </w:r>
          </w:p>
        </w:tc>
        <w:tc>
          <w:tcPr>
            <w:tcW w:w="3385" w:type="dxa"/>
            <w:gridSpan w:val="3"/>
            <w:tcBorders>
              <w:top w:val="nil"/>
              <w:left w:val="nil"/>
              <w:bottom w:val="single" w:color="auto" w:sz="4" w:space="0"/>
              <w:right w:val="single" w:color="auto" w:sz="4" w:space="0"/>
            </w:tcBorders>
            <w:shd w:val="clear" w:color="auto" w:fill="auto"/>
            <w:noWrap/>
            <w:vAlign w:val="center"/>
          </w:tcPr>
          <w:p w14:paraId="2E0D7A15">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971" w:type="dxa"/>
            <w:gridSpan w:val="2"/>
            <w:tcBorders>
              <w:top w:val="nil"/>
              <w:left w:val="nil"/>
              <w:bottom w:val="single" w:color="auto" w:sz="4" w:space="0"/>
              <w:right w:val="single" w:color="auto" w:sz="4" w:space="0"/>
            </w:tcBorders>
            <w:shd w:val="clear" w:color="auto" w:fill="auto"/>
            <w:noWrap/>
            <w:vAlign w:val="center"/>
          </w:tcPr>
          <w:p w14:paraId="5611566A">
            <w:pPr>
              <w:widowControl/>
              <w:jc w:val="center"/>
              <w:rPr>
                <w:rFonts w:hint="eastAsia" w:ascii="宋体" w:hAnsi="宋体" w:eastAsia="宋体" w:cs="宋体"/>
                <w:color w:val="000000"/>
                <w:kern w:val="0"/>
                <w:szCs w:val="20"/>
              </w:rPr>
            </w:pPr>
            <w:r>
              <w:rPr>
                <w:rFonts w:hint="eastAsia"/>
                <w:color w:val="000000"/>
                <w:sz w:val="22"/>
              </w:rPr>
              <w:t>0.00</w:t>
            </w:r>
          </w:p>
        </w:tc>
        <w:tc>
          <w:tcPr>
            <w:tcW w:w="961" w:type="dxa"/>
            <w:tcBorders>
              <w:top w:val="nil"/>
              <w:left w:val="nil"/>
              <w:bottom w:val="single" w:color="auto" w:sz="4" w:space="0"/>
              <w:right w:val="single" w:color="auto" w:sz="4" w:space="0"/>
            </w:tcBorders>
            <w:shd w:val="clear" w:color="auto" w:fill="auto"/>
            <w:noWrap/>
            <w:vAlign w:val="center"/>
          </w:tcPr>
          <w:p w14:paraId="722CF1BA">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30228</w:t>
            </w:r>
          </w:p>
        </w:tc>
        <w:tc>
          <w:tcPr>
            <w:tcW w:w="2196" w:type="dxa"/>
            <w:gridSpan w:val="2"/>
            <w:tcBorders>
              <w:top w:val="nil"/>
              <w:left w:val="nil"/>
              <w:bottom w:val="single" w:color="auto" w:sz="4" w:space="0"/>
              <w:right w:val="single" w:color="auto" w:sz="4" w:space="0"/>
            </w:tcBorders>
            <w:shd w:val="clear" w:color="auto" w:fill="auto"/>
            <w:noWrap/>
            <w:vAlign w:val="center"/>
          </w:tcPr>
          <w:p w14:paraId="414268E0">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970" w:type="dxa"/>
            <w:gridSpan w:val="2"/>
            <w:tcBorders>
              <w:top w:val="nil"/>
              <w:left w:val="nil"/>
              <w:bottom w:val="single" w:color="auto" w:sz="4" w:space="0"/>
              <w:right w:val="single" w:color="auto" w:sz="4" w:space="0"/>
            </w:tcBorders>
            <w:shd w:val="clear" w:color="auto" w:fill="auto"/>
            <w:noWrap/>
            <w:vAlign w:val="center"/>
          </w:tcPr>
          <w:p w14:paraId="2BBE4067">
            <w:pPr>
              <w:widowControl/>
              <w:jc w:val="center"/>
              <w:rPr>
                <w:rFonts w:hint="eastAsia" w:ascii="宋体" w:hAnsi="宋体" w:eastAsia="宋体" w:cs="宋体"/>
                <w:color w:val="000000"/>
                <w:kern w:val="0"/>
                <w:szCs w:val="20"/>
              </w:rPr>
            </w:pPr>
            <w:r>
              <w:rPr>
                <w:rFonts w:hint="eastAsia"/>
                <w:color w:val="000000"/>
                <w:sz w:val="22"/>
              </w:rPr>
              <w:t>31.22</w:t>
            </w:r>
          </w:p>
        </w:tc>
        <w:tc>
          <w:tcPr>
            <w:tcW w:w="981" w:type="dxa"/>
            <w:tcBorders>
              <w:top w:val="nil"/>
              <w:left w:val="nil"/>
              <w:bottom w:val="single" w:color="auto" w:sz="4" w:space="0"/>
              <w:right w:val="single" w:color="auto" w:sz="4" w:space="0"/>
            </w:tcBorders>
            <w:shd w:val="clear" w:color="auto" w:fill="auto"/>
            <w:noWrap/>
            <w:vAlign w:val="center"/>
          </w:tcPr>
          <w:p w14:paraId="3CB97FE4">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39908</w:t>
            </w:r>
          </w:p>
        </w:tc>
        <w:tc>
          <w:tcPr>
            <w:tcW w:w="4164" w:type="dxa"/>
            <w:gridSpan w:val="3"/>
            <w:tcBorders>
              <w:top w:val="nil"/>
              <w:left w:val="nil"/>
              <w:bottom w:val="single" w:color="auto" w:sz="4" w:space="0"/>
              <w:right w:val="single" w:color="auto" w:sz="4" w:space="0"/>
            </w:tcBorders>
            <w:shd w:val="clear" w:color="auto" w:fill="auto"/>
            <w:noWrap/>
            <w:vAlign w:val="center"/>
          </w:tcPr>
          <w:p w14:paraId="336C2AD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1013" w:type="dxa"/>
            <w:gridSpan w:val="2"/>
            <w:tcBorders>
              <w:top w:val="nil"/>
              <w:left w:val="nil"/>
              <w:bottom w:val="single" w:color="auto" w:sz="4" w:space="0"/>
              <w:right w:val="single" w:color="auto" w:sz="4" w:space="0"/>
            </w:tcBorders>
            <w:shd w:val="clear" w:color="auto" w:fill="auto"/>
            <w:noWrap/>
            <w:vAlign w:val="center"/>
          </w:tcPr>
          <w:p w14:paraId="57B3575C">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4648F3A8">
        <w:tblPrEx>
          <w:tblCellMar>
            <w:top w:w="0" w:type="dxa"/>
            <w:left w:w="108" w:type="dxa"/>
            <w:bottom w:w="0" w:type="dxa"/>
            <w:right w:w="108" w:type="dxa"/>
          </w:tblCellMar>
        </w:tblPrEx>
        <w:trPr>
          <w:trHeight w:val="284" w:hRule="exact"/>
        </w:trPr>
        <w:tc>
          <w:tcPr>
            <w:tcW w:w="973" w:type="dxa"/>
            <w:tcBorders>
              <w:top w:val="nil"/>
              <w:left w:val="single" w:color="auto" w:sz="4" w:space="0"/>
              <w:bottom w:val="single" w:color="auto" w:sz="4" w:space="0"/>
              <w:right w:val="single" w:color="auto" w:sz="4" w:space="0"/>
            </w:tcBorders>
            <w:shd w:val="clear" w:color="auto" w:fill="auto"/>
            <w:noWrap/>
            <w:vAlign w:val="center"/>
          </w:tcPr>
          <w:p w14:paraId="16BDC276">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30309</w:t>
            </w:r>
          </w:p>
        </w:tc>
        <w:tc>
          <w:tcPr>
            <w:tcW w:w="3385" w:type="dxa"/>
            <w:gridSpan w:val="3"/>
            <w:tcBorders>
              <w:top w:val="nil"/>
              <w:left w:val="nil"/>
              <w:bottom w:val="single" w:color="auto" w:sz="4" w:space="0"/>
              <w:right w:val="single" w:color="auto" w:sz="4" w:space="0"/>
            </w:tcBorders>
            <w:shd w:val="clear" w:color="auto" w:fill="auto"/>
            <w:noWrap/>
            <w:vAlign w:val="center"/>
          </w:tcPr>
          <w:p w14:paraId="08D9D3C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971" w:type="dxa"/>
            <w:gridSpan w:val="2"/>
            <w:tcBorders>
              <w:top w:val="nil"/>
              <w:left w:val="nil"/>
              <w:bottom w:val="single" w:color="auto" w:sz="4" w:space="0"/>
              <w:right w:val="single" w:color="auto" w:sz="4" w:space="0"/>
            </w:tcBorders>
            <w:shd w:val="clear" w:color="auto" w:fill="auto"/>
            <w:noWrap/>
            <w:vAlign w:val="center"/>
          </w:tcPr>
          <w:p w14:paraId="279F3C63">
            <w:pPr>
              <w:widowControl/>
              <w:jc w:val="center"/>
              <w:rPr>
                <w:rFonts w:hint="eastAsia" w:ascii="宋体" w:hAnsi="宋体" w:eastAsia="宋体" w:cs="宋体"/>
                <w:color w:val="000000"/>
                <w:kern w:val="0"/>
                <w:szCs w:val="20"/>
              </w:rPr>
            </w:pPr>
            <w:r>
              <w:rPr>
                <w:rFonts w:hint="eastAsia"/>
                <w:color w:val="000000"/>
                <w:sz w:val="22"/>
              </w:rPr>
              <w:t>0.03</w:t>
            </w:r>
          </w:p>
        </w:tc>
        <w:tc>
          <w:tcPr>
            <w:tcW w:w="961" w:type="dxa"/>
            <w:tcBorders>
              <w:top w:val="nil"/>
              <w:left w:val="nil"/>
              <w:bottom w:val="single" w:color="auto" w:sz="4" w:space="0"/>
              <w:right w:val="single" w:color="auto" w:sz="4" w:space="0"/>
            </w:tcBorders>
            <w:shd w:val="clear" w:color="auto" w:fill="auto"/>
            <w:noWrap/>
            <w:vAlign w:val="center"/>
          </w:tcPr>
          <w:p w14:paraId="22DC5E6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30229</w:t>
            </w:r>
          </w:p>
        </w:tc>
        <w:tc>
          <w:tcPr>
            <w:tcW w:w="2196" w:type="dxa"/>
            <w:gridSpan w:val="2"/>
            <w:tcBorders>
              <w:top w:val="nil"/>
              <w:left w:val="nil"/>
              <w:bottom w:val="single" w:color="auto" w:sz="4" w:space="0"/>
              <w:right w:val="single" w:color="auto" w:sz="4" w:space="0"/>
            </w:tcBorders>
            <w:shd w:val="clear" w:color="auto" w:fill="auto"/>
            <w:noWrap/>
            <w:vAlign w:val="center"/>
          </w:tcPr>
          <w:p w14:paraId="7B1F923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970" w:type="dxa"/>
            <w:gridSpan w:val="2"/>
            <w:tcBorders>
              <w:top w:val="nil"/>
              <w:left w:val="nil"/>
              <w:bottom w:val="single" w:color="auto" w:sz="4" w:space="0"/>
              <w:right w:val="single" w:color="auto" w:sz="4" w:space="0"/>
            </w:tcBorders>
            <w:shd w:val="clear" w:color="auto" w:fill="auto"/>
            <w:noWrap/>
            <w:vAlign w:val="center"/>
          </w:tcPr>
          <w:p w14:paraId="0538B27B">
            <w:pPr>
              <w:widowControl/>
              <w:jc w:val="center"/>
              <w:rPr>
                <w:rFonts w:hint="eastAsia" w:ascii="宋体" w:hAnsi="宋体" w:eastAsia="宋体" w:cs="宋体"/>
                <w:color w:val="000000"/>
                <w:kern w:val="0"/>
                <w:szCs w:val="20"/>
              </w:rPr>
            </w:pPr>
            <w:r>
              <w:rPr>
                <w:rFonts w:hint="eastAsia"/>
                <w:color w:val="000000"/>
                <w:sz w:val="22"/>
              </w:rPr>
              <w:t>4.80</w:t>
            </w:r>
          </w:p>
        </w:tc>
        <w:tc>
          <w:tcPr>
            <w:tcW w:w="981" w:type="dxa"/>
            <w:tcBorders>
              <w:top w:val="nil"/>
              <w:left w:val="nil"/>
              <w:bottom w:val="single" w:color="auto" w:sz="4" w:space="0"/>
              <w:right w:val="single" w:color="auto" w:sz="4" w:space="0"/>
            </w:tcBorders>
            <w:shd w:val="clear" w:color="auto" w:fill="auto"/>
            <w:noWrap/>
            <w:vAlign w:val="center"/>
          </w:tcPr>
          <w:p w14:paraId="6B23C736">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39909</w:t>
            </w:r>
          </w:p>
        </w:tc>
        <w:tc>
          <w:tcPr>
            <w:tcW w:w="4164" w:type="dxa"/>
            <w:gridSpan w:val="3"/>
            <w:tcBorders>
              <w:top w:val="nil"/>
              <w:left w:val="nil"/>
              <w:bottom w:val="single" w:color="auto" w:sz="4" w:space="0"/>
              <w:right w:val="single" w:color="auto" w:sz="4" w:space="0"/>
            </w:tcBorders>
            <w:shd w:val="clear" w:color="auto" w:fill="auto"/>
            <w:noWrap/>
            <w:vAlign w:val="center"/>
          </w:tcPr>
          <w:p w14:paraId="569E5B1A">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经常性赠与</w:t>
            </w:r>
          </w:p>
          <w:p w14:paraId="1419D149">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资本性赠与</w:t>
            </w:r>
          </w:p>
          <w:p w14:paraId="3D7E9305">
            <w:pPr>
              <w:widowControl/>
              <w:jc w:val="left"/>
              <w:rPr>
                <w:rFonts w:hint="eastAsia" w:ascii="宋体" w:hAnsi="宋体" w:eastAsia="宋体" w:cs="宋体"/>
                <w:color w:val="000000"/>
                <w:kern w:val="0"/>
                <w:szCs w:val="20"/>
              </w:rPr>
            </w:pPr>
          </w:p>
          <w:tbl>
            <w:tblPr>
              <w:tblStyle w:val="9"/>
              <w:tblW w:w="3946" w:type="dxa"/>
              <w:tblInd w:w="0" w:type="dxa"/>
              <w:tblLayout w:type="autofit"/>
              <w:tblCellMar>
                <w:top w:w="0" w:type="dxa"/>
                <w:left w:w="108" w:type="dxa"/>
                <w:bottom w:w="0" w:type="dxa"/>
                <w:right w:w="108" w:type="dxa"/>
              </w:tblCellMar>
            </w:tblPr>
            <w:tblGrid>
              <w:gridCol w:w="3946"/>
            </w:tblGrid>
            <w:tr w14:paraId="59EED323">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AF4D1">
                  <w:pPr>
                    <w:widowControl/>
                    <w:jc w:val="lef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经常性赠与</w:t>
                  </w:r>
                </w:p>
              </w:tc>
            </w:tr>
            <w:tr w14:paraId="7B55FED7">
              <w:trPr>
                <w:trHeight w:val="25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6BE0E">
                  <w:pPr>
                    <w:widowControl/>
                    <w:jc w:val="lef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资本性赠与</w:t>
                  </w:r>
                </w:p>
              </w:tc>
            </w:tr>
          </w:tbl>
          <w:p w14:paraId="2D1E838E">
            <w:pPr>
              <w:widowControl/>
              <w:jc w:val="left"/>
              <w:rPr>
                <w:rFonts w:hint="eastAsia" w:ascii="宋体" w:hAnsi="宋体" w:eastAsia="宋体" w:cs="宋体"/>
                <w:color w:val="000000"/>
                <w:kern w:val="0"/>
                <w:szCs w:val="20"/>
              </w:rPr>
            </w:pPr>
          </w:p>
          <w:tbl>
            <w:tblPr>
              <w:tblStyle w:val="9"/>
              <w:tblW w:w="3946" w:type="dxa"/>
              <w:tblInd w:w="0" w:type="dxa"/>
              <w:tblLayout w:type="autofit"/>
              <w:tblCellMar>
                <w:top w:w="0" w:type="dxa"/>
                <w:left w:w="108" w:type="dxa"/>
                <w:bottom w:w="0" w:type="dxa"/>
                <w:right w:w="108" w:type="dxa"/>
              </w:tblCellMar>
            </w:tblPr>
            <w:tblGrid>
              <w:gridCol w:w="3946"/>
            </w:tblGrid>
            <w:tr w14:paraId="353AE01F">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9A566">
                  <w:pPr>
                    <w:widowControl/>
                    <w:jc w:val="lef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经常性赠与</w:t>
                  </w:r>
                </w:p>
              </w:tc>
            </w:tr>
            <w:tr w14:paraId="67B26A39">
              <w:tblPrEx>
                <w:tblCellMar>
                  <w:top w:w="0" w:type="dxa"/>
                  <w:left w:w="108" w:type="dxa"/>
                  <w:bottom w:w="0" w:type="dxa"/>
                  <w:right w:w="108" w:type="dxa"/>
                </w:tblCellMar>
              </w:tblPrEx>
              <w:trPr>
                <w:trHeight w:val="25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4C33B">
                  <w:pPr>
                    <w:widowControl/>
                    <w:jc w:val="lef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 xml:space="preserve">  资本性赠与</w:t>
                  </w:r>
                </w:p>
              </w:tc>
            </w:tr>
          </w:tbl>
          <w:p w14:paraId="42A20AF6">
            <w:pPr>
              <w:widowControl/>
              <w:jc w:val="left"/>
              <w:rPr>
                <w:rFonts w:hint="eastAsia" w:ascii="宋体" w:hAnsi="宋体" w:eastAsia="宋体" w:cs="宋体"/>
                <w:color w:val="000000"/>
                <w:kern w:val="0"/>
                <w:szCs w:val="20"/>
              </w:rPr>
            </w:pPr>
          </w:p>
        </w:tc>
        <w:tc>
          <w:tcPr>
            <w:tcW w:w="1013" w:type="dxa"/>
            <w:gridSpan w:val="2"/>
            <w:tcBorders>
              <w:top w:val="nil"/>
              <w:left w:val="nil"/>
              <w:bottom w:val="single" w:color="auto" w:sz="4" w:space="0"/>
              <w:right w:val="single" w:color="auto" w:sz="4" w:space="0"/>
            </w:tcBorders>
            <w:shd w:val="clear" w:color="auto" w:fill="auto"/>
            <w:noWrap/>
            <w:vAlign w:val="center"/>
          </w:tcPr>
          <w:p w14:paraId="5D8B5BA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0A3B5F6F">
        <w:tblPrEx>
          <w:tblCellMar>
            <w:top w:w="0" w:type="dxa"/>
            <w:left w:w="108" w:type="dxa"/>
            <w:bottom w:w="0" w:type="dxa"/>
            <w:right w:w="108" w:type="dxa"/>
          </w:tblCellMar>
        </w:tblPrEx>
        <w:trPr>
          <w:trHeight w:val="284" w:hRule="exact"/>
        </w:trPr>
        <w:tc>
          <w:tcPr>
            <w:tcW w:w="973" w:type="dxa"/>
            <w:tcBorders>
              <w:top w:val="nil"/>
              <w:left w:val="single" w:color="auto" w:sz="4" w:space="0"/>
              <w:bottom w:val="single" w:color="auto" w:sz="4" w:space="0"/>
              <w:right w:val="single" w:color="auto" w:sz="4" w:space="0"/>
            </w:tcBorders>
            <w:shd w:val="clear" w:color="auto" w:fill="auto"/>
            <w:noWrap/>
            <w:vAlign w:val="center"/>
          </w:tcPr>
          <w:p w14:paraId="77B85EE0">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30310</w:t>
            </w:r>
          </w:p>
        </w:tc>
        <w:tc>
          <w:tcPr>
            <w:tcW w:w="3385" w:type="dxa"/>
            <w:gridSpan w:val="3"/>
            <w:tcBorders>
              <w:top w:val="nil"/>
              <w:left w:val="nil"/>
              <w:bottom w:val="single" w:color="auto" w:sz="4" w:space="0"/>
              <w:right w:val="single" w:color="auto" w:sz="4" w:space="0"/>
            </w:tcBorders>
            <w:shd w:val="clear" w:color="auto" w:fill="auto"/>
            <w:noWrap/>
            <w:vAlign w:val="center"/>
          </w:tcPr>
          <w:p w14:paraId="771CB85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971" w:type="dxa"/>
            <w:gridSpan w:val="2"/>
            <w:tcBorders>
              <w:top w:val="nil"/>
              <w:left w:val="nil"/>
              <w:bottom w:val="single" w:color="auto" w:sz="4" w:space="0"/>
              <w:right w:val="single" w:color="auto" w:sz="4" w:space="0"/>
            </w:tcBorders>
            <w:shd w:val="clear" w:color="auto" w:fill="auto"/>
            <w:noWrap/>
            <w:vAlign w:val="center"/>
          </w:tcPr>
          <w:p w14:paraId="23D83939">
            <w:pPr>
              <w:widowControl/>
              <w:jc w:val="center"/>
              <w:rPr>
                <w:rFonts w:hint="eastAsia" w:ascii="宋体" w:hAnsi="宋体" w:eastAsia="宋体" w:cs="宋体"/>
                <w:color w:val="000000"/>
                <w:kern w:val="0"/>
                <w:szCs w:val="20"/>
              </w:rPr>
            </w:pPr>
            <w:r>
              <w:rPr>
                <w:rFonts w:hint="eastAsia"/>
                <w:color w:val="000000"/>
                <w:sz w:val="22"/>
              </w:rPr>
              <w:t>0.00</w:t>
            </w:r>
          </w:p>
        </w:tc>
        <w:tc>
          <w:tcPr>
            <w:tcW w:w="961" w:type="dxa"/>
            <w:tcBorders>
              <w:top w:val="nil"/>
              <w:left w:val="nil"/>
              <w:bottom w:val="single" w:color="auto" w:sz="4" w:space="0"/>
              <w:right w:val="single" w:color="auto" w:sz="4" w:space="0"/>
            </w:tcBorders>
            <w:shd w:val="clear" w:color="auto" w:fill="auto"/>
            <w:noWrap/>
            <w:vAlign w:val="center"/>
          </w:tcPr>
          <w:p w14:paraId="3917F6EE">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30231</w:t>
            </w:r>
          </w:p>
        </w:tc>
        <w:tc>
          <w:tcPr>
            <w:tcW w:w="2196" w:type="dxa"/>
            <w:gridSpan w:val="2"/>
            <w:tcBorders>
              <w:top w:val="nil"/>
              <w:left w:val="nil"/>
              <w:bottom w:val="single" w:color="auto" w:sz="4" w:space="0"/>
              <w:right w:val="single" w:color="auto" w:sz="4" w:space="0"/>
            </w:tcBorders>
            <w:shd w:val="clear" w:color="auto" w:fill="auto"/>
            <w:noWrap/>
            <w:vAlign w:val="center"/>
          </w:tcPr>
          <w:p w14:paraId="6768DD4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970" w:type="dxa"/>
            <w:gridSpan w:val="2"/>
            <w:tcBorders>
              <w:top w:val="nil"/>
              <w:left w:val="nil"/>
              <w:bottom w:val="single" w:color="auto" w:sz="4" w:space="0"/>
              <w:right w:val="single" w:color="auto" w:sz="4" w:space="0"/>
            </w:tcBorders>
            <w:shd w:val="clear" w:color="auto" w:fill="auto"/>
            <w:noWrap/>
            <w:vAlign w:val="center"/>
          </w:tcPr>
          <w:p w14:paraId="3CFDDE4F">
            <w:pPr>
              <w:widowControl/>
              <w:jc w:val="center"/>
              <w:rPr>
                <w:rFonts w:hint="eastAsia" w:ascii="宋体" w:hAnsi="宋体" w:eastAsia="宋体" w:cs="宋体"/>
                <w:color w:val="000000"/>
                <w:kern w:val="0"/>
                <w:szCs w:val="20"/>
              </w:rPr>
            </w:pPr>
            <w:r>
              <w:rPr>
                <w:rFonts w:hint="eastAsia"/>
                <w:color w:val="000000"/>
                <w:sz w:val="22"/>
              </w:rPr>
              <w:t>4.87</w:t>
            </w:r>
          </w:p>
        </w:tc>
        <w:tc>
          <w:tcPr>
            <w:tcW w:w="981" w:type="dxa"/>
            <w:tcBorders>
              <w:top w:val="nil"/>
              <w:left w:val="nil"/>
              <w:bottom w:val="single" w:color="auto" w:sz="4" w:space="0"/>
              <w:right w:val="single" w:color="auto" w:sz="4" w:space="0"/>
            </w:tcBorders>
            <w:shd w:val="clear" w:color="auto" w:fill="auto"/>
            <w:noWrap/>
            <w:vAlign w:val="center"/>
          </w:tcPr>
          <w:p w14:paraId="72465DA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39910</w:t>
            </w:r>
          </w:p>
        </w:tc>
        <w:tc>
          <w:tcPr>
            <w:tcW w:w="4164" w:type="dxa"/>
            <w:gridSpan w:val="3"/>
            <w:tcBorders>
              <w:top w:val="nil"/>
              <w:left w:val="nil"/>
              <w:bottom w:val="single" w:color="auto" w:sz="4" w:space="0"/>
              <w:right w:val="single" w:color="auto" w:sz="4" w:space="0"/>
            </w:tcBorders>
            <w:shd w:val="clear" w:color="auto" w:fill="auto"/>
            <w:noWrap/>
            <w:vAlign w:val="center"/>
          </w:tcPr>
          <w:p w14:paraId="1083D186">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资本性赠与</w:t>
            </w:r>
          </w:p>
        </w:tc>
        <w:tc>
          <w:tcPr>
            <w:tcW w:w="1013" w:type="dxa"/>
            <w:gridSpan w:val="2"/>
            <w:tcBorders>
              <w:top w:val="nil"/>
              <w:left w:val="nil"/>
              <w:bottom w:val="single" w:color="auto" w:sz="4" w:space="0"/>
              <w:right w:val="single" w:color="auto" w:sz="4" w:space="0"/>
            </w:tcBorders>
            <w:shd w:val="clear" w:color="auto" w:fill="auto"/>
            <w:noWrap/>
            <w:vAlign w:val="center"/>
          </w:tcPr>
          <w:p w14:paraId="2C09ACEA">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028A30CF">
        <w:tblPrEx>
          <w:tblCellMar>
            <w:top w:w="0" w:type="dxa"/>
            <w:left w:w="108" w:type="dxa"/>
            <w:bottom w:w="0" w:type="dxa"/>
            <w:right w:w="108" w:type="dxa"/>
          </w:tblCellMar>
        </w:tblPrEx>
        <w:trPr>
          <w:trHeight w:val="284" w:hRule="exact"/>
        </w:trPr>
        <w:tc>
          <w:tcPr>
            <w:tcW w:w="973" w:type="dxa"/>
            <w:tcBorders>
              <w:top w:val="nil"/>
              <w:left w:val="single" w:color="auto" w:sz="4" w:space="0"/>
              <w:bottom w:val="single" w:color="auto" w:sz="4" w:space="0"/>
              <w:right w:val="single" w:color="auto" w:sz="4" w:space="0"/>
            </w:tcBorders>
            <w:shd w:val="clear" w:color="auto" w:fill="auto"/>
            <w:noWrap/>
            <w:vAlign w:val="center"/>
          </w:tcPr>
          <w:p w14:paraId="22C8D14F">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30311</w:t>
            </w:r>
          </w:p>
        </w:tc>
        <w:tc>
          <w:tcPr>
            <w:tcW w:w="3385" w:type="dxa"/>
            <w:gridSpan w:val="3"/>
            <w:tcBorders>
              <w:top w:val="nil"/>
              <w:left w:val="nil"/>
              <w:bottom w:val="single" w:color="auto" w:sz="4" w:space="0"/>
              <w:right w:val="single" w:color="auto" w:sz="4" w:space="0"/>
            </w:tcBorders>
            <w:shd w:val="clear" w:color="auto" w:fill="auto"/>
            <w:noWrap/>
            <w:vAlign w:val="center"/>
          </w:tcPr>
          <w:p w14:paraId="0D128F15">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971" w:type="dxa"/>
            <w:gridSpan w:val="2"/>
            <w:tcBorders>
              <w:top w:val="nil"/>
              <w:left w:val="nil"/>
              <w:bottom w:val="single" w:color="auto" w:sz="4" w:space="0"/>
              <w:right w:val="single" w:color="auto" w:sz="4" w:space="0"/>
            </w:tcBorders>
            <w:shd w:val="clear" w:color="auto" w:fill="auto"/>
            <w:noWrap/>
            <w:vAlign w:val="center"/>
          </w:tcPr>
          <w:p w14:paraId="1C07C1C4">
            <w:pPr>
              <w:widowControl/>
              <w:jc w:val="center"/>
              <w:rPr>
                <w:rFonts w:hint="eastAsia" w:ascii="宋体" w:hAnsi="宋体" w:eastAsia="宋体" w:cs="宋体"/>
                <w:color w:val="000000"/>
                <w:kern w:val="0"/>
                <w:szCs w:val="20"/>
              </w:rPr>
            </w:pPr>
            <w:r>
              <w:rPr>
                <w:rFonts w:hint="eastAsia"/>
                <w:color w:val="000000"/>
                <w:sz w:val="22"/>
              </w:rPr>
              <w:t>0.00</w:t>
            </w:r>
          </w:p>
        </w:tc>
        <w:tc>
          <w:tcPr>
            <w:tcW w:w="961" w:type="dxa"/>
            <w:tcBorders>
              <w:top w:val="nil"/>
              <w:left w:val="nil"/>
              <w:bottom w:val="single" w:color="auto" w:sz="4" w:space="0"/>
              <w:right w:val="single" w:color="auto" w:sz="4" w:space="0"/>
            </w:tcBorders>
            <w:shd w:val="clear" w:color="auto" w:fill="auto"/>
            <w:noWrap/>
            <w:vAlign w:val="center"/>
          </w:tcPr>
          <w:p w14:paraId="70A14B53">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30239</w:t>
            </w:r>
          </w:p>
        </w:tc>
        <w:tc>
          <w:tcPr>
            <w:tcW w:w="2196" w:type="dxa"/>
            <w:gridSpan w:val="2"/>
            <w:tcBorders>
              <w:top w:val="nil"/>
              <w:left w:val="nil"/>
              <w:bottom w:val="single" w:color="auto" w:sz="4" w:space="0"/>
              <w:right w:val="single" w:color="auto" w:sz="4" w:space="0"/>
            </w:tcBorders>
            <w:shd w:val="clear" w:color="auto" w:fill="auto"/>
            <w:noWrap/>
            <w:vAlign w:val="center"/>
          </w:tcPr>
          <w:p w14:paraId="76D3A829">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970" w:type="dxa"/>
            <w:gridSpan w:val="2"/>
            <w:tcBorders>
              <w:top w:val="nil"/>
              <w:left w:val="nil"/>
              <w:bottom w:val="single" w:color="auto" w:sz="4" w:space="0"/>
              <w:right w:val="single" w:color="auto" w:sz="4" w:space="0"/>
            </w:tcBorders>
            <w:shd w:val="clear" w:color="auto" w:fill="auto"/>
            <w:noWrap/>
            <w:vAlign w:val="center"/>
          </w:tcPr>
          <w:p w14:paraId="30E71439">
            <w:pPr>
              <w:widowControl/>
              <w:jc w:val="center"/>
              <w:rPr>
                <w:rFonts w:hint="eastAsia" w:ascii="宋体" w:hAnsi="宋体" w:eastAsia="宋体" w:cs="宋体"/>
                <w:color w:val="000000"/>
                <w:kern w:val="0"/>
                <w:szCs w:val="20"/>
              </w:rPr>
            </w:pPr>
            <w:r>
              <w:rPr>
                <w:rFonts w:hint="eastAsia"/>
                <w:color w:val="000000"/>
                <w:sz w:val="22"/>
              </w:rPr>
              <w:t>44.62</w:t>
            </w:r>
          </w:p>
        </w:tc>
        <w:tc>
          <w:tcPr>
            <w:tcW w:w="981" w:type="dxa"/>
            <w:tcBorders>
              <w:top w:val="nil"/>
              <w:left w:val="nil"/>
              <w:bottom w:val="single" w:color="auto" w:sz="4" w:space="0"/>
              <w:right w:val="single" w:color="auto" w:sz="4" w:space="0"/>
            </w:tcBorders>
            <w:shd w:val="clear" w:color="auto" w:fill="auto"/>
            <w:noWrap/>
            <w:vAlign w:val="center"/>
          </w:tcPr>
          <w:p w14:paraId="2BFF94C4">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39999</w:t>
            </w:r>
          </w:p>
        </w:tc>
        <w:tc>
          <w:tcPr>
            <w:tcW w:w="4164" w:type="dxa"/>
            <w:gridSpan w:val="3"/>
            <w:tcBorders>
              <w:top w:val="nil"/>
              <w:left w:val="nil"/>
              <w:bottom w:val="single" w:color="auto" w:sz="4" w:space="0"/>
              <w:right w:val="single" w:color="auto" w:sz="4" w:space="0"/>
            </w:tcBorders>
            <w:shd w:val="clear" w:color="auto" w:fill="auto"/>
            <w:noWrap/>
            <w:vAlign w:val="center"/>
          </w:tcPr>
          <w:p w14:paraId="06FAF6A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1013" w:type="dxa"/>
            <w:gridSpan w:val="2"/>
            <w:tcBorders>
              <w:top w:val="nil"/>
              <w:left w:val="nil"/>
              <w:bottom w:val="single" w:color="auto" w:sz="4" w:space="0"/>
              <w:right w:val="single" w:color="auto" w:sz="4" w:space="0"/>
            </w:tcBorders>
            <w:shd w:val="clear" w:color="auto" w:fill="auto"/>
            <w:noWrap/>
            <w:vAlign w:val="center"/>
          </w:tcPr>
          <w:p w14:paraId="64D60BA9">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2DB78ABF">
        <w:tblPrEx>
          <w:tblCellMar>
            <w:top w:w="0" w:type="dxa"/>
            <w:left w:w="108" w:type="dxa"/>
            <w:bottom w:w="0" w:type="dxa"/>
            <w:right w:w="108" w:type="dxa"/>
          </w:tblCellMar>
        </w:tblPrEx>
        <w:trPr>
          <w:trHeight w:val="284" w:hRule="exact"/>
        </w:trPr>
        <w:tc>
          <w:tcPr>
            <w:tcW w:w="973" w:type="dxa"/>
            <w:tcBorders>
              <w:top w:val="nil"/>
              <w:left w:val="single" w:color="auto" w:sz="4" w:space="0"/>
              <w:bottom w:val="single" w:color="auto" w:sz="4" w:space="0"/>
              <w:right w:val="single" w:color="auto" w:sz="4" w:space="0"/>
            </w:tcBorders>
            <w:shd w:val="clear" w:color="auto" w:fill="auto"/>
            <w:noWrap/>
            <w:vAlign w:val="center"/>
          </w:tcPr>
          <w:p w14:paraId="0A7F2395">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30399</w:t>
            </w:r>
          </w:p>
        </w:tc>
        <w:tc>
          <w:tcPr>
            <w:tcW w:w="3385" w:type="dxa"/>
            <w:gridSpan w:val="3"/>
            <w:tcBorders>
              <w:top w:val="nil"/>
              <w:left w:val="nil"/>
              <w:bottom w:val="single" w:color="auto" w:sz="4" w:space="0"/>
              <w:right w:val="single" w:color="auto" w:sz="4" w:space="0"/>
            </w:tcBorders>
            <w:shd w:val="clear" w:color="auto" w:fill="auto"/>
            <w:noWrap/>
            <w:vAlign w:val="center"/>
          </w:tcPr>
          <w:p w14:paraId="4A84CF51">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971" w:type="dxa"/>
            <w:gridSpan w:val="2"/>
            <w:tcBorders>
              <w:top w:val="nil"/>
              <w:left w:val="nil"/>
              <w:bottom w:val="single" w:color="auto" w:sz="4" w:space="0"/>
              <w:right w:val="single" w:color="auto" w:sz="4" w:space="0"/>
            </w:tcBorders>
            <w:shd w:val="clear" w:color="auto" w:fill="auto"/>
            <w:noWrap/>
            <w:vAlign w:val="center"/>
          </w:tcPr>
          <w:p w14:paraId="64122C22">
            <w:pPr>
              <w:widowControl/>
              <w:jc w:val="center"/>
              <w:rPr>
                <w:rFonts w:hint="eastAsia" w:ascii="宋体" w:hAnsi="宋体" w:eastAsia="宋体" w:cs="宋体"/>
                <w:color w:val="000000"/>
                <w:kern w:val="0"/>
                <w:szCs w:val="20"/>
              </w:rPr>
            </w:pPr>
            <w:r>
              <w:rPr>
                <w:rFonts w:hint="eastAsia"/>
                <w:color w:val="000000"/>
                <w:sz w:val="22"/>
              </w:rPr>
              <w:t>0.00</w:t>
            </w:r>
          </w:p>
        </w:tc>
        <w:tc>
          <w:tcPr>
            <w:tcW w:w="961" w:type="dxa"/>
            <w:tcBorders>
              <w:top w:val="nil"/>
              <w:left w:val="nil"/>
              <w:bottom w:val="single" w:color="auto" w:sz="4" w:space="0"/>
              <w:right w:val="single" w:color="auto" w:sz="4" w:space="0"/>
            </w:tcBorders>
            <w:shd w:val="clear" w:color="auto" w:fill="auto"/>
            <w:noWrap/>
            <w:vAlign w:val="center"/>
          </w:tcPr>
          <w:p w14:paraId="2833FD7A">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30240</w:t>
            </w:r>
          </w:p>
        </w:tc>
        <w:tc>
          <w:tcPr>
            <w:tcW w:w="2196" w:type="dxa"/>
            <w:gridSpan w:val="2"/>
            <w:tcBorders>
              <w:top w:val="nil"/>
              <w:left w:val="nil"/>
              <w:bottom w:val="single" w:color="auto" w:sz="4" w:space="0"/>
              <w:right w:val="single" w:color="auto" w:sz="4" w:space="0"/>
            </w:tcBorders>
            <w:shd w:val="clear" w:color="auto" w:fill="auto"/>
            <w:noWrap/>
            <w:vAlign w:val="center"/>
          </w:tcPr>
          <w:p w14:paraId="6D900516">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970" w:type="dxa"/>
            <w:gridSpan w:val="2"/>
            <w:tcBorders>
              <w:top w:val="nil"/>
              <w:left w:val="nil"/>
              <w:bottom w:val="single" w:color="auto" w:sz="4" w:space="0"/>
              <w:right w:val="single" w:color="auto" w:sz="4" w:space="0"/>
            </w:tcBorders>
            <w:shd w:val="clear" w:color="auto" w:fill="auto"/>
            <w:noWrap/>
            <w:vAlign w:val="center"/>
          </w:tcPr>
          <w:p w14:paraId="4920200B">
            <w:pPr>
              <w:widowControl/>
              <w:jc w:val="center"/>
              <w:rPr>
                <w:rFonts w:hint="eastAsia" w:ascii="宋体" w:hAnsi="宋体" w:eastAsia="宋体" w:cs="宋体"/>
                <w:color w:val="000000"/>
                <w:kern w:val="0"/>
                <w:szCs w:val="20"/>
              </w:rPr>
            </w:pPr>
            <w:r>
              <w:rPr>
                <w:rFonts w:hint="eastAsia"/>
                <w:color w:val="000000"/>
                <w:sz w:val="22"/>
              </w:rPr>
              <w:t>0.00</w:t>
            </w:r>
          </w:p>
        </w:tc>
        <w:tc>
          <w:tcPr>
            <w:tcW w:w="981" w:type="dxa"/>
            <w:tcBorders>
              <w:top w:val="nil"/>
              <w:left w:val="nil"/>
              <w:bottom w:val="single" w:color="auto" w:sz="4" w:space="0"/>
              <w:right w:val="single" w:color="auto" w:sz="4" w:space="0"/>
            </w:tcBorders>
            <w:shd w:val="clear" w:color="auto" w:fill="auto"/>
            <w:noWrap/>
            <w:vAlign w:val="center"/>
          </w:tcPr>
          <w:p w14:paraId="707A13FE">
            <w:pPr>
              <w:widowControl/>
              <w:jc w:val="left"/>
              <w:rPr>
                <w:rFonts w:hint="eastAsia" w:ascii="宋体" w:hAnsi="宋体" w:eastAsia="宋体" w:cs="宋体"/>
                <w:color w:val="000000"/>
                <w:kern w:val="0"/>
                <w:szCs w:val="18"/>
              </w:rPr>
            </w:pPr>
            <w:r>
              <w:rPr>
                <w:rFonts w:hint="eastAsia" w:ascii="宋体" w:hAnsi="宋体" w:eastAsia="宋体" w:cs="宋体"/>
                <w:color w:val="000000"/>
                <w:kern w:val="0"/>
                <w:szCs w:val="18"/>
              </w:rPr>
              <w:t>　</w:t>
            </w:r>
          </w:p>
        </w:tc>
        <w:tc>
          <w:tcPr>
            <w:tcW w:w="4164" w:type="dxa"/>
            <w:gridSpan w:val="3"/>
            <w:tcBorders>
              <w:top w:val="nil"/>
              <w:left w:val="nil"/>
              <w:bottom w:val="single" w:color="auto" w:sz="4" w:space="0"/>
              <w:right w:val="single" w:color="auto" w:sz="4" w:space="0"/>
            </w:tcBorders>
            <w:shd w:val="clear" w:color="auto" w:fill="auto"/>
            <w:noWrap/>
            <w:vAlign w:val="center"/>
          </w:tcPr>
          <w:p w14:paraId="165DFADA">
            <w:pPr>
              <w:widowControl/>
              <w:jc w:val="left"/>
              <w:rPr>
                <w:rFonts w:hint="eastAsia" w:ascii="宋体" w:hAnsi="宋体" w:eastAsia="宋体" w:cs="宋体"/>
                <w:color w:val="000000"/>
                <w:kern w:val="0"/>
                <w:szCs w:val="18"/>
              </w:rPr>
            </w:pPr>
            <w:r>
              <w:rPr>
                <w:rFonts w:hint="eastAsia" w:ascii="宋体" w:hAnsi="宋体" w:eastAsia="宋体" w:cs="宋体"/>
                <w:color w:val="000000"/>
                <w:kern w:val="0"/>
                <w:szCs w:val="18"/>
              </w:rPr>
              <w:t>　</w:t>
            </w:r>
          </w:p>
        </w:tc>
        <w:tc>
          <w:tcPr>
            <w:tcW w:w="1013" w:type="dxa"/>
            <w:gridSpan w:val="2"/>
            <w:tcBorders>
              <w:top w:val="nil"/>
              <w:left w:val="nil"/>
              <w:bottom w:val="single" w:color="auto" w:sz="4" w:space="0"/>
              <w:right w:val="single" w:color="auto" w:sz="4" w:space="0"/>
            </w:tcBorders>
            <w:shd w:val="clear" w:color="auto" w:fill="auto"/>
            <w:noWrap/>
            <w:vAlign w:val="center"/>
          </w:tcPr>
          <w:p w14:paraId="2E6D2F2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5E9888ED">
        <w:tblPrEx>
          <w:tblCellMar>
            <w:top w:w="0" w:type="dxa"/>
            <w:left w:w="108" w:type="dxa"/>
            <w:bottom w:w="0" w:type="dxa"/>
            <w:right w:w="108" w:type="dxa"/>
          </w:tblCellMar>
        </w:tblPrEx>
        <w:trPr>
          <w:trHeight w:val="284" w:hRule="exact"/>
        </w:trPr>
        <w:tc>
          <w:tcPr>
            <w:tcW w:w="973" w:type="dxa"/>
            <w:tcBorders>
              <w:top w:val="nil"/>
              <w:left w:val="single" w:color="auto" w:sz="4" w:space="0"/>
              <w:bottom w:val="single" w:color="auto" w:sz="4" w:space="0"/>
              <w:right w:val="single" w:color="auto" w:sz="4" w:space="0"/>
            </w:tcBorders>
            <w:shd w:val="clear" w:color="auto" w:fill="auto"/>
            <w:noWrap/>
            <w:vAlign w:val="center"/>
          </w:tcPr>
          <w:p w14:paraId="75527A1B">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c>
          <w:tcPr>
            <w:tcW w:w="3385" w:type="dxa"/>
            <w:gridSpan w:val="3"/>
            <w:tcBorders>
              <w:top w:val="nil"/>
              <w:left w:val="nil"/>
              <w:bottom w:val="single" w:color="auto" w:sz="4" w:space="0"/>
              <w:right w:val="single" w:color="auto" w:sz="4" w:space="0"/>
            </w:tcBorders>
            <w:shd w:val="clear" w:color="auto" w:fill="auto"/>
            <w:noWrap/>
            <w:vAlign w:val="center"/>
          </w:tcPr>
          <w:p w14:paraId="78234AE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c>
          <w:tcPr>
            <w:tcW w:w="971" w:type="dxa"/>
            <w:gridSpan w:val="2"/>
            <w:tcBorders>
              <w:top w:val="nil"/>
              <w:left w:val="nil"/>
              <w:bottom w:val="single" w:color="auto" w:sz="4" w:space="0"/>
              <w:right w:val="single" w:color="auto" w:sz="4" w:space="0"/>
            </w:tcBorders>
            <w:shd w:val="clear" w:color="auto" w:fill="auto"/>
            <w:noWrap/>
            <w:vAlign w:val="center"/>
          </w:tcPr>
          <w:p w14:paraId="7CFD6BBD">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c>
          <w:tcPr>
            <w:tcW w:w="961" w:type="dxa"/>
            <w:tcBorders>
              <w:top w:val="nil"/>
              <w:left w:val="nil"/>
              <w:bottom w:val="single" w:color="auto" w:sz="4" w:space="0"/>
              <w:right w:val="single" w:color="auto" w:sz="4" w:space="0"/>
            </w:tcBorders>
            <w:shd w:val="clear" w:color="auto" w:fill="auto"/>
            <w:noWrap/>
            <w:vAlign w:val="center"/>
          </w:tcPr>
          <w:p w14:paraId="211B1A30">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30299</w:t>
            </w:r>
          </w:p>
        </w:tc>
        <w:tc>
          <w:tcPr>
            <w:tcW w:w="2196" w:type="dxa"/>
            <w:gridSpan w:val="2"/>
            <w:tcBorders>
              <w:top w:val="nil"/>
              <w:left w:val="nil"/>
              <w:bottom w:val="single" w:color="auto" w:sz="4" w:space="0"/>
              <w:right w:val="single" w:color="auto" w:sz="4" w:space="0"/>
            </w:tcBorders>
            <w:shd w:val="clear" w:color="auto" w:fill="auto"/>
            <w:noWrap/>
            <w:vAlign w:val="center"/>
          </w:tcPr>
          <w:p w14:paraId="27C865E7">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970" w:type="dxa"/>
            <w:gridSpan w:val="2"/>
            <w:tcBorders>
              <w:top w:val="nil"/>
              <w:left w:val="nil"/>
              <w:bottom w:val="single" w:color="auto" w:sz="4" w:space="0"/>
              <w:right w:val="single" w:color="auto" w:sz="4" w:space="0"/>
            </w:tcBorders>
            <w:shd w:val="clear" w:color="auto" w:fill="auto"/>
            <w:noWrap/>
            <w:vAlign w:val="center"/>
          </w:tcPr>
          <w:p w14:paraId="4DFA06D0">
            <w:pPr>
              <w:widowControl/>
              <w:jc w:val="center"/>
              <w:rPr>
                <w:rFonts w:hint="eastAsia" w:ascii="宋体" w:hAnsi="宋体" w:eastAsia="宋体" w:cs="宋体"/>
                <w:color w:val="000000"/>
                <w:kern w:val="0"/>
                <w:szCs w:val="20"/>
              </w:rPr>
            </w:pPr>
            <w:r>
              <w:rPr>
                <w:rFonts w:hint="eastAsia"/>
                <w:color w:val="000000"/>
                <w:sz w:val="22"/>
              </w:rPr>
              <w:t>14.02</w:t>
            </w:r>
          </w:p>
        </w:tc>
        <w:tc>
          <w:tcPr>
            <w:tcW w:w="981" w:type="dxa"/>
            <w:tcBorders>
              <w:top w:val="nil"/>
              <w:left w:val="nil"/>
              <w:bottom w:val="single" w:color="auto" w:sz="4" w:space="0"/>
              <w:right w:val="single" w:color="auto" w:sz="4" w:space="0"/>
            </w:tcBorders>
            <w:shd w:val="clear" w:color="auto" w:fill="auto"/>
            <w:noWrap/>
            <w:vAlign w:val="center"/>
          </w:tcPr>
          <w:p w14:paraId="0BE446BD">
            <w:pPr>
              <w:widowControl/>
              <w:jc w:val="left"/>
              <w:rPr>
                <w:rFonts w:hint="eastAsia" w:ascii="宋体" w:hAnsi="宋体" w:eastAsia="宋体" w:cs="宋体"/>
                <w:color w:val="000000"/>
                <w:kern w:val="0"/>
                <w:szCs w:val="18"/>
              </w:rPr>
            </w:pPr>
            <w:r>
              <w:rPr>
                <w:rFonts w:hint="eastAsia" w:ascii="宋体" w:hAnsi="宋体" w:eastAsia="宋体" w:cs="宋体"/>
                <w:color w:val="000000"/>
                <w:kern w:val="0"/>
                <w:szCs w:val="18"/>
              </w:rPr>
              <w:t>　</w:t>
            </w:r>
          </w:p>
        </w:tc>
        <w:tc>
          <w:tcPr>
            <w:tcW w:w="4164" w:type="dxa"/>
            <w:gridSpan w:val="3"/>
            <w:tcBorders>
              <w:top w:val="nil"/>
              <w:left w:val="nil"/>
              <w:bottom w:val="single" w:color="auto" w:sz="4" w:space="0"/>
              <w:right w:val="single" w:color="auto" w:sz="4" w:space="0"/>
            </w:tcBorders>
            <w:shd w:val="clear" w:color="auto" w:fill="auto"/>
            <w:noWrap/>
            <w:vAlign w:val="center"/>
          </w:tcPr>
          <w:p w14:paraId="4F7A66B9">
            <w:pPr>
              <w:widowControl/>
              <w:jc w:val="left"/>
              <w:rPr>
                <w:rFonts w:hint="eastAsia" w:ascii="宋体" w:hAnsi="宋体" w:eastAsia="宋体" w:cs="宋体"/>
                <w:color w:val="000000"/>
                <w:kern w:val="0"/>
                <w:szCs w:val="18"/>
              </w:rPr>
            </w:pPr>
            <w:r>
              <w:rPr>
                <w:rFonts w:hint="eastAsia" w:ascii="宋体" w:hAnsi="宋体" w:eastAsia="宋体" w:cs="宋体"/>
                <w:color w:val="000000"/>
                <w:kern w:val="0"/>
                <w:szCs w:val="18"/>
              </w:rPr>
              <w:t>　</w:t>
            </w:r>
          </w:p>
        </w:tc>
        <w:tc>
          <w:tcPr>
            <w:tcW w:w="1013" w:type="dxa"/>
            <w:gridSpan w:val="2"/>
            <w:tcBorders>
              <w:top w:val="nil"/>
              <w:left w:val="nil"/>
              <w:bottom w:val="single" w:color="auto" w:sz="4" w:space="0"/>
              <w:right w:val="single" w:color="auto" w:sz="4" w:space="0"/>
            </w:tcBorders>
            <w:shd w:val="clear" w:color="auto" w:fill="auto"/>
            <w:noWrap/>
            <w:vAlign w:val="center"/>
          </w:tcPr>
          <w:p w14:paraId="25C3AB8A">
            <w:pPr>
              <w:widowControl/>
              <w:jc w:val="left"/>
              <w:rPr>
                <w:rFonts w:hint="eastAsia" w:ascii="宋体" w:hAnsi="宋体" w:eastAsia="宋体" w:cs="宋体"/>
                <w:color w:val="000000"/>
                <w:kern w:val="0"/>
                <w:szCs w:val="20"/>
              </w:rPr>
            </w:pPr>
            <w:r>
              <w:rPr>
                <w:rFonts w:hint="eastAsia" w:ascii="宋体" w:hAnsi="宋体" w:eastAsia="宋体" w:cs="宋体"/>
                <w:color w:val="000000"/>
                <w:kern w:val="0"/>
                <w:szCs w:val="20"/>
              </w:rPr>
              <w:t>　</w:t>
            </w:r>
          </w:p>
        </w:tc>
      </w:tr>
      <w:tr w14:paraId="595C980A">
        <w:tblPrEx>
          <w:tblCellMar>
            <w:top w:w="0" w:type="dxa"/>
            <w:left w:w="108" w:type="dxa"/>
            <w:bottom w:w="0" w:type="dxa"/>
            <w:right w:w="108" w:type="dxa"/>
          </w:tblCellMar>
        </w:tblPrEx>
        <w:trPr>
          <w:trHeight w:val="284" w:hRule="exact"/>
        </w:trPr>
        <w:tc>
          <w:tcPr>
            <w:tcW w:w="4358"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1CC9C3FE">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971" w:type="dxa"/>
            <w:gridSpan w:val="2"/>
            <w:tcBorders>
              <w:top w:val="nil"/>
              <w:left w:val="nil"/>
              <w:bottom w:val="single" w:color="auto" w:sz="4" w:space="0"/>
              <w:right w:val="single" w:color="auto" w:sz="4" w:space="0"/>
            </w:tcBorders>
            <w:shd w:val="clear" w:color="auto" w:fill="auto"/>
            <w:noWrap/>
            <w:vAlign w:val="center"/>
          </w:tcPr>
          <w:p w14:paraId="0FAC3D2B">
            <w:pPr>
              <w:widowControl/>
              <w:jc w:val="left"/>
              <w:rPr>
                <w:rFonts w:hint="eastAsia" w:ascii="宋体" w:hAnsi="宋体" w:eastAsia="宋体" w:cs="宋体"/>
                <w:color w:val="000000"/>
                <w:kern w:val="0"/>
                <w:sz w:val="22"/>
              </w:rPr>
            </w:pPr>
            <w:r>
              <w:rPr>
                <w:rFonts w:hint="eastAsia"/>
                <w:color w:val="000000"/>
                <w:sz w:val="22"/>
              </w:rPr>
              <w:t>682.27</w:t>
            </w:r>
          </w:p>
          <w:p w14:paraId="03709D3A">
            <w:pPr>
              <w:widowControl/>
              <w:jc w:val="left"/>
              <w:rPr>
                <w:rFonts w:hint="eastAsia" w:ascii="宋体" w:hAnsi="宋体" w:eastAsia="宋体" w:cs="宋体"/>
                <w:color w:val="000000"/>
                <w:kern w:val="0"/>
                <w:szCs w:val="20"/>
              </w:rPr>
            </w:pPr>
          </w:p>
        </w:tc>
        <w:tc>
          <w:tcPr>
            <w:tcW w:w="9272" w:type="dxa"/>
            <w:gridSpan w:val="9"/>
            <w:tcBorders>
              <w:top w:val="single" w:color="auto" w:sz="4" w:space="0"/>
              <w:left w:val="nil"/>
              <w:bottom w:val="single" w:color="auto" w:sz="4" w:space="0"/>
              <w:right w:val="single" w:color="auto" w:sz="4" w:space="0"/>
            </w:tcBorders>
            <w:shd w:val="clear" w:color="auto" w:fill="auto"/>
            <w:noWrap/>
            <w:vAlign w:val="center"/>
          </w:tcPr>
          <w:p w14:paraId="124C6528">
            <w:pPr>
              <w:widowControl/>
              <w:jc w:val="center"/>
              <w:rPr>
                <w:rFonts w:hint="eastAsia"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1013" w:type="dxa"/>
            <w:gridSpan w:val="2"/>
            <w:tcBorders>
              <w:top w:val="nil"/>
              <w:left w:val="nil"/>
              <w:bottom w:val="single" w:color="auto" w:sz="4" w:space="0"/>
              <w:right w:val="single" w:color="auto" w:sz="4" w:space="0"/>
            </w:tcBorders>
            <w:shd w:val="clear" w:color="auto" w:fill="auto"/>
            <w:noWrap/>
            <w:vAlign w:val="center"/>
          </w:tcPr>
          <w:p w14:paraId="21819981">
            <w:pPr>
              <w:widowControl/>
              <w:jc w:val="left"/>
              <w:rPr>
                <w:rFonts w:hint="eastAsia" w:ascii="宋体" w:hAnsi="宋体" w:eastAsia="宋体" w:cs="宋体"/>
                <w:color w:val="000000"/>
                <w:kern w:val="0"/>
                <w:sz w:val="22"/>
              </w:rPr>
            </w:pPr>
            <w:r>
              <w:rPr>
                <w:rFonts w:hint="eastAsia"/>
                <w:color w:val="000000"/>
                <w:sz w:val="22"/>
              </w:rPr>
              <w:t>123.63</w:t>
            </w:r>
          </w:p>
          <w:p w14:paraId="17D17405">
            <w:pPr>
              <w:widowControl/>
              <w:jc w:val="left"/>
              <w:rPr>
                <w:rFonts w:hint="eastAsia" w:ascii="宋体" w:hAnsi="宋体" w:eastAsia="宋体" w:cs="宋体"/>
                <w:color w:val="000000"/>
                <w:kern w:val="0"/>
                <w:szCs w:val="18"/>
              </w:rPr>
            </w:pPr>
          </w:p>
        </w:tc>
      </w:tr>
      <w:tr w14:paraId="01EED8AC">
        <w:tblPrEx>
          <w:tblCellMar>
            <w:top w:w="0" w:type="dxa"/>
            <w:left w:w="108" w:type="dxa"/>
            <w:bottom w:w="0" w:type="dxa"/>
            <w:right w:w="108" w:type="dxa"/>
          </w:tblCellMar>
        </w:tblPrEx>
        <w:trPr>
          <w:trHeight w:val="284" w:hRule="exact"/>
        </w:trPr>
        <w:tc>
          <w:tcPr>
            <w:tcW w:w="15614" w:type="dxa"/>
            <w:gridSpan w:val="17"/>
            <w:tcBorders>
              <w:top w:val="nil"/>
              <w:left w:val="nil"/>
              <w:bottom w:val="nil"/>
              <w:right w:val="nil"/>
            </w:tcBorders>
            <w:shd w:val="clear" w:color="auto" w:fill="auto"/>
            <w:noWrap/>
            <w:vAlign w:val="center"/>
          </w:tcPr>
          <w:p w14:paraId="5041A8A0">
            <w:pPr>
              <w:widowControl/>
              <w:jc w:val="left"/>
              <w:rPr>
                <w:rFonts w:hint="eastAsia"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14:paraId="4B27CD81">
        <w:tblPrEx>
          <w:tblCellMar>
            <w:top w:w="0" w:type="dxa"/>
            <w:left w:w="108" w:type="dxa"/>
            <w:bottom w:w="0" w:type="dxa"/>
            <w:right w:w="108" w:type="dxa"/>
          </w:tblCellMar>
        </w:tblPrEx>
        <w:trPr>
          <w:gridAfter w:val="1"/>
          <w:wAfter w:w="243" w:type="dxa"/>
          <w:trHeight w:val="690" w:hRule="atLeast"/>
        </w:trPr>
        <w:tc>
          <w:tcPr>
            <w:tcW w:w="15371" w:type="dxa"/>
            <w:gridSpan w:val="16"/>
            <w:tcBorders>
              <w:top w:val="nil"/>
              <w:left w:val="nil"/>
              <w:bottom w:val="nil"/>
              <w:right w:val="nil"/>
            </w:tcBorders>
            <w:shd w:val="clear" w:color="auto" w:fill="FFFFFF"/>
            <w:vAlign w:val="center"/>
          </w:tcPr>
          <w:p w14:paraId="42FAEA18">
            <w:pPr>
              <w:widowControl/>
              <w:jc w:val="center"/>
              <w:textAlignment w:val="center"/>
              <w:rPr>
                <w:rFonts w:hint="eastAsia" w:ascii="华文中宋" w:hAnsi="华文中宋" w:eastAsia="华文中宋" w:cs="华文中宋"/>
                <w:color w:val="000000"/>
                <w:kern w:val="0"/>
                <w:sz w:val="32"/>
                <w:szCs w:val="32"/>
                <w:lang w:bidi="ar"/>
              </w:rPr>
            </w:pPr>
          </w:p>
          <w:p w14:paraId="2EF3699F">
            <w:pPr>
              <w:widowControl/>
              <w:jc w:val="center"/>
              <w:textAlignment w:val="center"/>
              <w:rPr>
                <w:rFonts w:hint="eastAsia"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lang w:bidi="ar"/>
              </w:rPr>
              <w:t>政府性基金预算财政拨款收入支出决算表</w:t>
            </w:r>
          </w:p>
        </w:tc>
      </w:tr>
      <w:tr w14:paraId="34AD3595">
        <w:tblPrEx>
          <w:tblCellMar>
            <w:top w:w="0" w:type="dxa"/>
            <w:left w:w="108" w:type="dxa"/>
            <w:bottom w:w="0" w:type="dxa"/>
            <w:right w:w="108" w:type="dxa"/>
          </w:tblCellMar>
        </w:tblPrEx>
        <w:trPr>
          <w:gridAfter w:val="1"/>
          <w:wAfter w:w="243" w:type="dxa"/>
          <w:trHeight w:val="345" w:hRule="atLeast"/>
        </w:trPr>
        <w:tc>
          <w:tcPr>
            <w:tcW w:w="973" w:type="dxa"/>
            <w:tcBorders>
              <w:top w:val="nil"/>
              <w:left w:val="nil"/>
              <w:bottom w:val="nil"/>
              <w:right w:val="nil"/>
            </w:tcBorders>
            <w:shd w:val="clear" w:color="auto" w:fill="FFFFFF"/>
            <w:vAlign w:val="center"/>
          </w:tcPr>
          <w:p w14:paraId="5103B869">
            <w:pPr>
              <w:jc w:val="center"/>
              <w:rPr>
                <w:rFonts w:hint="eastAsia" w:ascii="宋体" w:hAnsi="宋体" w:eastAsia="宋体" w:cs="宋体"/>
                <w:color w:val="000000"/>
                <w:sz w:val="20"/>
                <w:szCs w:val="20"/>
              </w:rPr>
            </w:pPr>
          </w:p>
        </w:tc>
        <w:tc>
          <w:tcPr>
            <w:tcW w:w="239" w:type="dxa"/>
            <w:tcBorders>
              <w:top w:val="nil"/>
              <w:left w:val="nil"/>
              <w:bottom w:val="nil"/>
              <w:right w:val="nil"/>
            </w:tcBorders>
            <w:shd w:val="clear" w:color="auto" w:fill="FFFFFF"/>
            <w:vAlign w:val="center"/>
          </w:tcPr>
          <w:p w14:paraId="16C6793A">
            <w:pPr>
              <w:jc w:val="center"/>
              <w:rPr>
                <w:rFonts w:hint="eastAsia" w:ascii="宋体" w:hAnsi="宋体" w:eastAsia="宋体" w:cs="宋体"/>
                <w:color w:val="000000"/>
                <w:sz w:val="20"/>
                <w:szCs w:val="20"/>
              </w:rPr>
            </w:pPr>
          </w:p>
        </w:tc>
        <w:tc>
          <w:tcPr>
            <w:tcW w:w="1354" w:type="dxa"/>
            <w:tcBorders>
              <w:top w:val="nil"/>
              <w:left w:val="nil"/>
              <w:bottom w:val="nil"/>
              <w:right w:val="nil"/>
            </w:tcBorders>
            <w:shd w:val="clear" w:color="auto" w:fill="FFFFFF"/>
            <w:vAlign w:val="center"/>
          </w:tcPr>
          <w:p w14:paraId="57255AD2">
            <w:pPr>
              <w:jc w:val="center"/>
              <w:rPr>
                <w:rFonts w:hint="eastAsia" w:ascii="宋体" w:hAnsi="宋体" w:eastAsia="宋体" w:cs="宋体"/>
                <w:color w:val="000000"/>
                <w:sz w:val="20"/>
                <w:szCs w:val="20"/>
              </w:rPr>
            </w:pPr>
          </w:p>
        </w:tc>
        <w:tc>
          <w:tcPr>
            <w:tcW w:w="2052" w:type="dxa"/>
            <w:gridSpan w:val="2"/>
            <w:tcBorders>
              <w:top w:val="nil"/>
              <w:left w:val="nil"/>
              <w:bottom w:val="nil"/>
              <w:right w:val="nil"/>
            </w:tcBorders>
            <w:shd w:val="clear" w:color="auto" w:fill="FFFFFF"/>
            <w:vAlign w:val="center"/>
          </w:tcPr>
          <w:p w14:paraId="4F19FF55">
            <w:pPr>
              <w:rPr>
                <w:rFonts w:hint="eastAsia" w:ascii="宋体" w:hAnsi="宋体" w:eastAsia="宋体" w:cs="宋体"/>
                <w:color w:val="000000"/>
                <w:sz w:val="20"/>
                <w:szCs w:val="20"/>
              </w:rPr>
            </w:pPr>
          </w:p>
        </w:tc>
        <w:tc>
          <w:tcPr>
            <w:tcW w:w="2062" w:type="dxa"/>
            <w:gridSpan w:val="3"/>
            <w:tcBorders>
              <w:top w:val="nil"/>
              <w:left w:val="nil"/>
              <w:bottom w:val="nil"/>
              <w:right w:val="nil"/>
            </w:tcBorders>
            <w:shd w:val="clear" w:color="auto" w:fill="FFFFFF"/>
            <w:vAlign w:val="center"/>
          </w:tcPr>
          <w:p w14:paraId="33653FF0">
            <w:pPr>
              <w:rPr>
                <w:rFonts w:hint="eastAsia" w:ascii="宋体" w:hAnsi="宋体" w:eastAsia="宋体" w:cs="宋体"/>
                <w:color w:val="000000"/>
                <w:sz w:val="20"/>
                <w:szCs w:val="20"/>
              </w:rPr>
            </w:pPr>
          </w:p>
        </w:tc>
        <w:tc>
          <w:tcPr>
            <w:tcW w:w="2052" w:type="dxa"/>
            <w:gridSpan w:val="2"/>
            <w:tcBorders>
              <w:top w:val="nil"/>
              <w:left w:val="nil"/>
              <w:bottom w:val="nil"/>
              <w:right w:val="nil"/>
            </w:tcBorders>
            <w:shd w:val="clear" w:color="auto" w:fill="FFFFFF"/>
            <w:vAlign w:val="center"/>
          </w:tcPr>
          <w:p w14:paraId="4E52AEC8">
            <w:pPr>
              <w:rPr>
                <w:rFonts w:hint="eastAsia" w:ascii="宋体" w:hAnsi="宋体" w:eastAsia="宋体" w:cs="宋体"/>
                <w:color w:val="000000"/>
                <w:sz w:val="20"/>
                <w:szCs w:val="20"/>
              </w:rPr>
            </w:pPr>
          </w:p>
        </w:tc>
        <w:tc>
          <w:tcPr>
            <w:tcW w:w="2161" w:type="dxa"/>
            <w:gridSpan w:val="3"/>
            <w:tcBorders>
              <w:top w:val="nil"/>
              <w:left w:val="nil"/>
              <w:bottom w:val="nil"/>
              <w:right w:val="nil"/>
            </w:tcBorders>
            <w:shd w:val="clear" w:color="auto" w:fill="FFFFFF"/>
            <w:vAlign w:val="center"/>
          </w:tcPr>
          <w:p w14:paraId="55080B44">
            <w:pPr>
              <w:rPr>
                <w:rFonts w:hint="eastAsia" w:ascii="宋体" w:hAnsi="宋体" w:eastAsia="宋体" w:cs="宋体"/>
                <w:color w:val="000000"/>
                <w:sz w:val="20"/>
                <w:szCs w:val="20"/>
              </w:rPr>
            </w:pPr>
          </w:p>
        </w:tc>
        <w:tc>
          <w:tcPr>
            <w:tcW w:w="2261" w:type="dxa"/>
            <w:tcBorders>
              <w:top w:val="nil"/>
              <w:left w:val="nil"/>
              <w:bottom w:val="nil"/>
              <w:right w:val="nil"/>
            </w:tcBorders>
            <w:shd w:val="clear" w:color="auto" w:fill="FFFFFF"/>
            <w:vAlign w:val="center"/>
          </w:tcPr>
          <w:p w14:paraId="30A51D06">
            <w:pPr>
              <w:rPr>
                <w:rFonts w:hint="eastAsia" w:ascii="宋体" w:hAnsi="宋体" w:eastAsia="宋体" w:cs="宋体"/>
                <w:color w:val="000000"/>
                <w:sz w:val="20"/>
                <w:szCs w:val="20"/>
              </w:rPr>
            </w:pPr>
          </w:p>
        </w:tc>
        <w:tc>
          <w:tcPr>
            <w:tcW w:w="2217" w:type="dxa"/>
            <w:gridSpan w:val="2"/>
            <w:tcBorders>
              <w:top w:val="nil"/>
              <w:left w:val="nil"/>
              <w:bottom w:val="nil"/>
              <w:right w:val="nil"/>
            </w:tcBorders>
            <w:shd w:val="clear" w:color="auto" w:fill="FFFFFF"/>
            <w:noWrap/>
            <w:vAlign w:val="center"/>
          </w:tcPr>
          <w:p w14:paraId="4957498B">
            <w:pPr>
              <w:widowControl/>
              <w:jc w:val="righ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公开07表</w:t>
            </w:r>
          </w:p>
        </w:tc>
      </w:tr>
      <w:tr w14:paraId="35ED2693">
        <w:tblPrEx>
          <w:tblCellMar>
            <w:top w:w="0" w:type="dxa"/>
            <w:left w:w="108" w:type="dxa"/>
            <w:bottom w:w="0" w:type="dxa"/>
            <w:right w:w="108" w:type="dxa"/>
          </w:tblCellMar>
        </w:tblPrEx>
        <w:trPr>
          <w:gridAfter w:val="1"/>
          <w:wAfter w:w="243" w:type="dxa"/>
          <w:trHeight w:val="690" w:hRule="atLeast"/>
        </w:trPr>
        <w:tc>
          <w:tcPr>
            <w:tcW w:w="4618" w:type="dxa"/>
            <w:gridSpan w:val="5"/>
            <w:tcBorders>
              <w:top w:val="nil"/>
              <w:left w:val="nil"/>
              <w:bottom w:val="nil"/>
              <w:right w:val="nil"/>
            </w:tcBorders>
            <w:shd w:val="clear" w:color="auto" w:fill="FFFFFF"/>
            <w:noWrap/>
            <w:vAlign w:val="center"/>
          </w:tcPr>
          <w:p w14:paraId="3DFEEEED">
            <w:pP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部门：湘潭县应急管理局</w:t>
            </w:r>
          </w:p>
        </w:tc>
        <w:tc>
          <w:tcPr>
            <w:tcW w:w="2062" w:type="dxa"/>
            <w:gridSpan w:val="3"/>
            <w:tcBorders>
              <w:top w:val="nil"/>
              <w:left w:val="nil"/>
              <w:bottom w:val="nil"/>
              <w:right w:val="nil"/>
            </w:tcBorders>
            <w:shd w:val="clear" w:color="auto" w:fill="FFFFFF"/>
            <w:vAlign w:val="center"/>
          </w:tcPr>
          <w:p w14:paraId="7820C493">
            <w:pPr>
              <w:rPr>
                <w:rFonts w:hint="eastAsia" w:ascii="宋体" w:hAnsi="宋体" w:eastAsia="宋体" w:cs="宋体"/>
                <w:color w:val="000000"/>
                <w:sz w:val="20"/>
                <w:szCs w:val="20"/>
              </w:rPr>
            </w:pPr>
          </w:p>
        </w:tc>
        <w:tc>
          <w:tcPr>
            <w:tcW w:w="2052" w:type="dxa"/>
            <w:gridSpan w:val="2"/>
            <w:tcBorders>
              <w:top w:val="nil"/>
              <w:left w:val="nil"/>
              <w:bottom w:val="nil"/>
              <w:right w:val="nil"/>
            </w:tcBorders>
            <w:shd w:val="clear" w:color="auto" w:fill="FFFFFF"/>
            <w:vAlign w:val="center"/>
          </w:tcPr>
          <w:p w14:paraId="1C222A60">
            <w:pPr>
              <w:rPr>
                <w:rFonts w:hint="eastAsia" w:ascii="宋体" w:hAnsi="宋体" w:eastAsia="宋体" w:cs="宋体"/>
                <w:color w:val="000000"/>
                <w:sz w:val="20"/>
                <w:szCs w:val="20"/>
              </w:rPr>
            </w:pPr>
          </w:p>
        </w:tc>
        <w:tc>
          <w:tcPr>
            <w:tcW w:w="2161" w:type="dxa"/>
            <w:gridSpan w:val="3"/>
            <w:tcBorders>
              <w:top w:val="nil"/>
              <w:left w:val="nil"/>
              <w:bottom w:val="nil"/>
              <w:right w:val="nil"/>
            </w:tcBorders>
            <w:shd w:val="clear" w:color="auto" w:fill="FFFFFF"/>
            <w:vAlign w:val="center"/>
          </w:tcPr>
          <w:p w14:paraId="65C058CC">
            <w:pPr>
              <w:rPr>
                <w:rFonts w:hint="eastAsia" w:ascii="宋体" w:hAnsi="宋体" w:eastAsia="宋体" w:cs="宋体"/>
                <w:color w:val="000000"/>
                <w:sz w:val="20"/>
                <w:szCs w:val="20"/>
              </w:rPr>
            </w:pPr>
          </w:p>
        </w:tc>
        <w:tc>
          <w:tcPr>
            <w:tcW w:w="2261" w:type="dxa"/>
            <w:tcBorders>
              <w:top w:val="nil"/>
              <w:left w:val="nil"/>
              <w:bottom w:val="nil"/>
              <w:right w:val="nil"/>
            </w:tcBorders>
            <w:shd w:val="clear" w:color="auto" w:fill="FFFFFF"/>
            <w:vAlign w:val="center"/>
          </w:tcPr>
          <w:p w14:paraId="1F1B8598">
            <w:pPr>
              <w:rPr>
                <w:rFonts w:hint="eastAsia" w:ascii="宋体" w:hAnsi="宋体" w:eastAsia="宋体" w:cs="宋体"/>
                <w:color w:val="000000"/>
                <w:sz w:val="20"/>
                <w:szCs w:val="20"/>
              </w:rPr>
            </w:pPr>
          </w:p>
        </w:tc>
        <w:tc>
          <w:tcPr>
            <w:tcW w:w="2217" w:type="dxa"/>
            <w:gridSpan w:val="2"/>
            <w:tcBorders>
              <w:top w:val="nil"/>
              <w:left w:val="nil"/>
              <w:bottom w:val="nil"/>
              <w:right w:val="nil"/>
            </w:tcBorders>
            <w:shd w:val="clear" w:color="auto" w:fill="FFFFFF"/>
            <w:noWrap/>
            <w:vAlign w:val="center"/>
          </w:tcPr>
          <w:p w14:paraId="7DE0D8E1">
            <w:pPr>
              <w:widowControl/>
              <w:jc w:val="righ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单位：万元</w:t>
            </w:r>
          </w:p>
        </w:tc>
      </w:tr>
      <w:tr w14:paraId="0116A32E">
        <w:tblPrEx>
          <w:tblCellMar>
            <w:top w:w="0" w:type="dxa"/>
            <w:left w:w="108" w:type="dxa"/>
            <w:bottom w:w="0" w:type="dxa"/>
            <w:right w:w="108" w:type="dxa"/>
          </w:tblCellMar>
        </w:tblPrEx>
        <w:trPr>
          <w:gridAfter w:val="1"/>
          <w:wAfter w:w="243" w:type="dxa"/>
          <w:trHeight w:val="459" w:hRule="atLeast"/>
        </w:trPr>
        <w:tc>
          <w:tcPr>
            <w:tcW w:w="25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5EDB289">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项 </w:t>
            </w:r>
            <w:r>
              <w:rPr>
                <w:rStyle w:val="16"/>
                <w:rFonts w:hint="default"/>
                <w:lang w:bidi="ar"/>
              </w:rPr>
              <w:t xml:space="preserve">   </w:t>
            </w:r>
            <w:r>
              <w:rPr>
                <w:rStyle w:val="17"/>
                <w:rFonts w:hint="default"/>
                <w:lang w:bidi="ar"/>
              </w:rPr>
              <w:t>目</w:t>
            </w:r>
          </w:p>
        </w:tc>
        <w:tc>
          <w:tcPr>
            <w:tcW w:w="205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E72981">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年初结转和结余</w:t>
            </w:r>
          </w:p>
        </w:tc>
        <w:tc>
          <w:tcPr>
            <w:tcW w:w="2062"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301DBE">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本年收入</w:t>
            </w:r>
          </w:p>
        </w:tc>
        <w:tc>
          <w:tcPr>
            <w:tcW w:w="647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DF1E0CE">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本年支出</w:t>
            </w:r>
          </w:p>
        </w:tc>
        <w:tc>
          <w:tcPr>
            <w:tcW w:w="221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4A366B">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年末结转和结余</w:t>
            </w:r>
          </w:p>
        </w:tc>
      </w:tr>
      <w:tr w14:paraId="5EC773F1">
        <w:tblPrEx>
          <w:tblCellMar>
            <w:top w:w="0" w:type="dxa"/>
            <w:left w:w="108" w:type="dxa"/>
            <w:bottom w:w="0" w:type="dxa"/>
            <w:right w:w="108" w:type="dxa"/>
          </w:tblCellMar>
        </w:tblPrEx>
        <w:trPr>
          <w:gridAfter w:val="1"/>
          <w:wAfter w:w="243" w:type="dxa"/>
          <w:trHeight w:val="609" w:hRule="atLeast"/>
        </w:trPr>
        <w:tc>
          <w:tcPr>
            <w:tcW w:w="121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7EDC5F">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科目代码</w:t>
            </w:r>
          </w:p>
        </w:tc>
        <w:tc>
          <w:tcPr>
            <w:tcW w:w="13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D91F5A">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科目名称</w:t>
            </w:r>
          </w:p>
        </w:tc>
        <w:tc>
          <w:tcPr>
            <w:tcW w:w="205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9481C8">
            <w:pPr>
              <w:jc w:val="center"/>
              <w:rPr>
                <w:rFonts w:hint="eastAsia" w:ascii="宋体" w:hAnsi="宋体" w:eastAsia="宋体" w:cs="宋体"/>
                <w:color w:val="000000"/>
                <w:sz w:val="24"/>
                <w:szCs w:val="24"/>
              </w:rPr>
            </w:pPr>
          </w:p>
        </w:tc>
        <w:tc>
          <w:tcPr>
            <w:tcW w:w="206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43B771">
            <w:pPr>
              <w:jc w:val="center"/>
              <w:rPr>
                <w:rFonts w:hint="eastAsia" w:ascii="宋体" w:hAnsi="宋体" w:eastAsia="宋体" w:cs="宋体"/>
                <w:color w:val="000000"/>
                <w:sz w:val="24"/>
                <w:szCs w:val="24"/>
              </w:rPr>
            </w:pPr>
          </w:p>
        </w:tc>
        <w:tc>
          <w:tcPr>
            <w:tcW w:w="205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E11F1A">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小计</w:t>
            </w:r>
          </w:p>
        </w:tc>
        <w:tc>
          <w:tcPr>
            <w:tcW w:w="2161"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72F300">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基本支出  </w:t>
            </w:r>
          </w:p>
        </w:tc>
        <w:tc>
          <w:tcPr>
            <w:tcW w:w="2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4E12214">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项目支出</w:t>
            </w:r>
          </w:p>
        </w:tc>
        <w:tc>
          <w:tcPr>
            <w:tcW w:w="221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E5179B">
            <w:pPr>
              <w:jc w:val="center"/>
              <w:rPr>
                <w:rFonts w:hint="eastAsia" w:ascii="宋体" w:hAnsi="宋体" w:eastAsia="宋体" w:cs="宋体"/>
                <w:color w:val="000000"/>
                <w:sz w:val="24"/>
                <w:szCs w:val="24"/>
              </w:rPr>
            </w:pPr>
          </w:p>
        </w:tc>
      </w:tr>
      <w:tr w14:paraId="762BE90F">
        <w:tblPrEx>
          <w:tblCellMar>
            <w:top w:w="0" w:type="dxa"/>
            <w:left w:w="108" w:type="dxa"/>
            <w:bottom w:w="0" w:type="dxa"/>
            <w:right w:w="108" w:type="dxa"/>
          </w:tblCellMar>
        </w:tblPrEx>
        <w:trPr>
          <w:gridAfter w:val="1"/>
          <w:wAfter w:w="243" w:type="dxa"/>
          <w:trHeight w:val="409" w:hRule="atLeast"/>
        </w:trPr>
        <w:tc>
          <w:tcPr>
            <w:tcW w:w="121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B7CE34">
            <w:pPr>
              <w:jc w:val="center"/>
              <w:rPr>
                <w:rFonts w:hint="eastAsia" w:ascii="宋体" w:hAnsi="宋体" w:eastAsia="宋体" w:cs="宋体"/>
                <w:color w:val="000000"/>
                <w:sz w:val="24"/>
                <w:szCs w:val="24"/>
              </w:rPr>
            </w:pPr>
          </w:p>
        </w:tc>
        <w:tc>
          <w:tcPr>
            <w:tcW w:w="13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6E58B6">
            <w:pPr>
              <w:jc w:val="center"/>
              <w:rPr>
                <w:rFonts w:hint="eastAsia" w:ascii="宋体" w:hAnsi="宋体" w:eastAsia="宋体" w:cs="宋体"/>
                <w:color w:val="000000"/>
                <w:sz w:val="24"/>
                <w:szCs w:val="24"/>
              </w:rPr>
            </w:pPr>
          </w:p>
        </w:tc>
        <w:tc>
          <w:tcPr>
            <w:tcW w:w="205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4E2452">
            <w:pPr>
              <w:jc w:val="center"/>
              <w:rPr>
                <w:rFonts w:hint="eastAsia" w:ascii="宋体" w:hAnsi="宋体" w:eastAsia="宋体" w:cs="宋体"/>
                <w:color w:val="000000"/>
                <w:sz w:val="24"/>
                <w:szCs w:val="24"/>
              </w:rPr>
            </w:pPr>
          </w:p>
        </w:tc>
        <w:tc>
          <w:tcPr>
            <w:tcW w:w="206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D42E56">
            <w:pPr>
              <w:jc w:val="center"/>
              <w:rPr>
                <w:rFonts w:hint="eastAsia" w:ascii="宋体" w:hAnsi="宋体" w:eastAsia="宋体" w:cs="宋体"/>
                <w:color w:val="000000"/>
                <w:sz w:val="24"/>
                <w:szCs w:val="24"/>
              </w:rPr>
            </w:pPr>
          </w:p>
        </w:tc>
        <w:tc>
          <w:tcPr>
            <w:tcW w:w="205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027D32">
            <w:pPr>
              <w:jc w:val="center"/>
              <w:rPr>
                <w:rFonts w:hint="eastAsia" w:ascii="宋体" w:hAnsi="宋体" w:eastAsia="宋体" w:cs="宋体"/>
                <w:color w:val="000000"/>
                <w:sz w:val="24"/>
                <w:szCs w:val="24"/>
              </w:rPr>
            </w:pPr>
          </w:p>
        </w:tc>
        <w:tc>
          <w:tcPr>
            <w:tcW w:w="216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89CCFE">
            <w:pPr>
              <w:jc w:val="center"/>
              <w:rPr>
                <w:rFonts w:hint="eastAsia" w:ascii="宋体" w:hAnsi="宋体" w:eastAsia="宋体" w:cs="宋体"/>
                <w:color w:val="000000"/>
                <w:sz w:val="24"/>
                <w:szCs w:val="24"/>
              </w:rPr>
            </w:pPr>
          </w:p>
        </w:tc>
        <w:tc>
          <w:tcPr>
            <w:tcW w:w="2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8A0059">
            <w:pPr>
              <w:jc w:val="center"/>
              <w:rPr>
                <w:rFonts w:hint="eastAsia" w:ascii="宋体" w:hAnsi="宋体" w:eastAsia="宋体" w:cs="宋体"/>
                <w:color w:val="000000"/>
                <w:sz w:val="24"/>
                <w:szCs w:val="24"/>
              </w:rPr>
            </w:pPr>
          </w:p>
        </w:tc>
        <w:tc>
          <w:tcPr>
            <w:tcW w:w="221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3C022B">
            <w:pPr>
              <w:jc w:val="center"/>
              <w:rPr>
                <w:rFonts w:hint="eastAsia" w:ascii="宋体" w:hAnsi="宋体" w:eastAsia="宋体" w:cs="宋体"/>
                <w:color w:val="000000"/>
                <w:sz w:val="24"/>
                <w:szCs w:val="24"/>
              </w:rPr>
            </w:pPr>
          </w:p>
        </w:tc>
      </w:tr>
      <w:tr w14:paraId="7B830A44">
        <w:tblPrEx>
          <w:tblCellMar>
            <w:top w:w="0" w:type="dxa"/>
            <w:left w:w="108" w:type="dxa"/>
            <w:bottom w:w="0" w:type="dxa"/>
            <w:right w:w="108" w:type="dxa"/>
          </w:tblCellMar>
        </w:tblPrEx>
        <w:trPr>
          <w:gridAfter w:val="1"/>
          <w:wAfter w:w="243" w:type="dxa"/>
          <w:trHeight w:val="509" w:hRule="atLeast"/>
        </w:trPr>
        <w:tc>
          <w:tcPr>
            <w:tcW w:w="121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98E28F">
            <w:pPr>
              <w:jc w:val="center"/>
              <w:rPr>
                <w:rFonts w:hint="eastAsia" w:ascii="宋体" w:hAnsi="宋体" w:eastAsia="宋体" w:cs="宋体"/>
                <w:color w:val="000000"/>
                <w:sz w:val="24"/>
                <w:szCs w:val="24"/>
              </w:rPr>
            </w:pPr>
          </w:p>
        </w:tc>
        <w:tc>
          <w:tcPr>
            <w:tcW w:w="13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383B93">
            <w:pPr>
              <w:jc w:val="center"/>
              <w:rPr>
                <w:rFonts w:hint="eastAsia" w:ascii="宋体" w:hAnsi="宋体" w:eastAsia="宋体" w:cs="宋体"/>
                <w:color w:val="000000"/>
                <w:sz w:val="24"/>
                <w:szCs w:val="24"/>
              </w:rPr>
            </w:pPr>
          </w:p>
        </w:tc>
        <w:tc>
          <w:tcPr>
            <w:tcW w:w="205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525603">
            <w:pPr>
              <w:jc w:val="center"/>
              <w:rPr>
                <w:rFonts w:hint="eastAsia" w:ascii="宋体" w:hAnsi="宋体" w:eastAsia="宋体" w:cs="宋体"/>
                <w:color w:val="000000"/>
                <w:sz w:val="24"/>
                <w:szCs w:val="24"/>
              </w:rPr>
            </w:pPr>
          </w:p>
        </w:tc>
        <w:tc>
          <w:tcPr>
            <w:tcW w:w="206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BA823D">
            <w:pPr>
              <w:jc w:val="center"/>
              <w:rPr>
                <w:rFonts w:hint="eastAsia" w:ascii="宋体" w:hAnsi="宋体" w:eastAsia="宋体" w:cs="宋体"/>
                <w:color w:val="000000"/>
                <w:sz w:val="24"/>
                <w:szCs w:val="24"/>
              </w:rPr>
            </w:pPr>
          </w:p>
        </w:tc>
        <w:tc>
          <w:tcPr>
            <w:tcW w:w="205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232D23">
            <w:pPr>
              <w:jc w:val="center"/>
              <w:rPr>
                <w:rFonts w:hint="eastAsia" w:ascii="宋体" w:hAnsi="宋体" w:eastAsia="宋体" w:cs="宋体"/>
                <w:color w:val="000000"/>
                <w:sz w:val="24"/>
                <w:szCs w:val="24"/>
              </w:rPr>
            </w:pPr>
          </w:p>
        </w:tc>
        <w:tc>
          <w:tcPr>
            <w:tcW w:w="216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875C6D">
            <w:pPr>
              <w:jc w:val="center"/>
              <w:rPr>
                <w:rFonts w:hint="eastAsia" w:ascii="宋体" w:hAnsi="宋体" w:eastAsia="宋体" w:cs="宋体"/>
                <w:color w:val="000000"/>
                <w:sz w:val="24"/>
                <w:szCs w:val="24"/>
              </w:rPr>
            </w:pPr>
          </w:p>
        </w:tc>
        <w:tc>
          <w:tcPr>
            <w:tcW w:w="2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F18AB9">
            <w:pPr>
              <w:jc w:val="center"/>
              <w:rPr>
                <w:rFonts w:hint="eastAsia" w:ascii="宋体" w:hAnsi="宋体" w:eastAsia="宋体" w:cs="宋体"/>
                <w:color w:val="000000"/>
                <w:sz w:val="24"/>
                <w:szCs w:val="24"/>
              </w:rPr>
            </w:pPr>
          </w:p>
        </w:tc>
        <w:tc>
          <w:tcPr>
            <w:tcW w:w="221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63E634">
            <w:pPr>
              <w:jc w:val="center"/>
              <w:rPr>
                <w:rFonts w:hint="eastAsia" w:ascii="宋体" w:hAnsi="宋体" w:eastAsia="宋体" w:cs="宋体"/>
                <w:color w:val="000000"/>
                <w:sz w:val="24"/>
                <w:szCs w:val="24"/>
              </w:rPr>
            </w:pPr>
          </w:p>
        </w:tc>
      </w:tr>
      <w:tr w14:paraId="70F97C6A">
        <w:tblPrEx>
          <w:tblCellMar>
            <w:top w:w="0" w:type="dxa"/>
            <w:left w:w="108" w:type="dxa"/>
            <w:bottom w:w="0" w:type="dxa"/>
            <w:right w:w="108" w:type="dxa"/>
          </w:tblCellMar>
        </w:tblPrEx>
        <w:trPr>
          <w:gridAfter w:val="1"/>
          <w:wAfter w:w="243" w:type="dxa"/>
          <w:trHeight w:val="509" w:hRule="atLeast"/>
        </w:trPr>
        <w:tc>
          <w:tcPr>
            <w:tcW w:w="25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D2DC770">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栏次</w:t>
            </w:r>
          </w:p>
        </w:tc>
        <w:tc>
          <w:tcPr>
            <w:tcW w:w="20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4913E5">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1</w:t>
            </w:r>
          </w:p>
        </w:tc>
        <w:tc>
          <w:tcPr>
            <w:tcW w:w="20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E8CE393">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2</w:t>
            </w:r>
          </w:p>
        </w:tc>
        <w:tc>
          <w:tcPr>
            <w:tcW w:w="20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035EC2">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3</w:t>
            </w:r>
          </w:p>
        </w:tc>
        <w:tc>
          <w:tcPr>
            <w:tcW w:w="216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25728F2">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4</w:t>
            </w:r>
          </w:p>
        </w:tc>
        <w:tc>
          <w:tcPr>
            <w:tcW w:w="2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A980B">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5</w:t>
            </w:r>
          </w:p>
        </w:tc>
        <w:tc>
          <w:tcPr>
            <w:tcW w:w="22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37A675">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14:paraId="260F9A07">
        <w:tblPrEx>
          <w:tblCellMar>
            <w:top w:w="0" w:type="dxa"/>
            <w:left w:w="108" w:type="dxa"/>
            <w:bottom w:w="0" w:type="dxa"/>
            <w:right w:w="108" w:type="dxa"/>
          </w:tblCellMar>
        </w:tblPrEx>
        <w:trPr>
          <w:gridAfter w:val="1"/>
          <w:wAfter w:w="243" w:type="dxa"/>
          <w:trHeight w:val="509" w:hRule="atLeast"/>
        </w:trPr>
        <w:tc>
          <w:tcPr>
            <w:tcW w:w="25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E26EB44">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合计</w:t>
            </w:r>
          </w:p>
        </w:tc>
        <w:tc>
          <w:tcPr>
            <w:tcW w:w="20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1C53D1">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无</w:t>
            </w:r>
          </w:p>
        </w:tc>
        <w:tc>
          <w:tcPr>
            <w:tcW w:w="20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C830AD">
            <w:pPr>
              <w:jc w:val="center"/>
              <w:rPr>
                <w:rFonts w:hint="eastAsia" w:ascii="宋体" w:hAnsi="宋体" w:eastAsia="宋体" w:cs="宋体"/>
                <w:color w:val="000000"/>
                <w:sz w:val="24"/>
                <w:szCs w:val="24"/>
              </w:rPr>
            </w:pPr>
          </w:p>
        </w:tc>
        <w:tc>
          <w:tcPr>
            <w:tcW w:w="20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0015B8">
            <w:pPr>
              <w:jc w:val="center"/>
              <w:rPr>
                <w:rFonts w:hint="eastAsia" w:ascii="宋体" w:hAnsi="宋体" w:eastAsia="宋体" w:cs="宋体"/>
                <w:color w:val="000000"/>
                <w:sz w:val="24"/>
                <w:szCs w:val="24"/>
              </w:rPr>
            </w:pPr>
          </w:p>
        </w:tc>
        <w:tc>
          <w:tcPr>
            <w:tcW w:w="216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C4E0884">
            <w:pPr>
              <w:jc w:val="center"/>
              <w:rPr>
                <w:rFonts w:hint="eastAsia" w:ascii="宋体" w:hAnsi="宋体" w:eastAsia="宋体" w:cs="宋体"/>
                <w:color w:val="000000"/>
                <w:sz w:val="24"/>
                <w:szCs w:val="24"/>
              </w:rPr>
            </w:pPr>
          </w:p>
        </w:tc>
        <w:tc>
          <w:tcPr>
            <w:tcW w:w="2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96D2C">
            <w:pPr>
              <w:jc w:val="center"/>
              <w:rPr>
                <w:rFonts w:hint="eastAsia" w:ascii="宋体" w:hAnsi="宋体" w:eastAsia="宋体" w:cs="宋体"/>
                <w:color w:val="000000"/>
                <w:sz w:val="24"/>
                <w:szCs w:val="24"/>
              </w:rPr>
            </w:pPr>
          </w:p>
        </w:tc>
        <w:tc>
          <w:tcPr>
            <w:tcW w:w="22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CDF3D3">
            <w:pPr>
              <w:jc w:val="center"/>
              <w:rPr>
                <w:rFonts w:hint="eastAsia" w:ascii="宋体" w:hAnsi="宋体" w:eastAsia="宋体" w:cs="宋体"/>
                <w:color w:val="000000"/>
                <w:sz w:val="24"/>
                <w:szCs w:val="24"/>
              </w:rPr>
            </w:pPr>
          </w:p>
        </w:tc>
      </w:tr>
      <w:tr w14:paraId="7B20477E">
        <w:tblPrEx>
          <w:tblCellMar>
            <w:top w:w="0" w:type="dxa"/>
            <w:left w:w="108" w:type="dxa"/>
            <w:bottom w:w="0" w:type="dxa"/>
            <w:right w:w="108" w:type="dxa"/>
          </w:tblCellMar>
        </w:tblPrEx>
        <w:trPr>
          <w:gridAfter w:val="1"/>
          <w:wAfter w:w="243" w:type="dxa"/>
          <w:trHeight w:val="509" w:hRule="atLeast"/>
        </w:trPr>
        <w:tc>
          <w:tcPr>
            <w:tcW w:w="12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94D71C">
            <w:pPr>
              <w:jc w:val="center"/>
              <w:rPr>
                <w:rFonts w:hint="eastAsia" w:ascii="宋体" w:hAnsi="宋体" w:eastAsia="宋体" w:cs="宋体"/>
                <w:color w:val="000000"/>
                <w:sz w:val="24"/>
                <w:szCs w:val="24"/>
              </w:rPr>
            </w:pPr>
          </w:p>
        </w:tc>
        <w:tc>
          <w:tcPr>
            <w:tcW w:w="13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D1B79">
            <w:pPr>
              <w:rPr>
                <w:rFonts w:hint="eastAsia" w:ascii="宋体" w:hAnsi="宋体" w:eastAsia="宋体" w:cs="宋体"/>
                <w:color w:val="000000"/>
                <w:sz w:val="20"/>
                <w:szCs w:val="20"/>
              </w:rPr>
            </w:pPr>
          </w:p>
        </w:tc>
        <w:tc>
          <w:tcPr>
            <w:tcW w:w="20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E3C3AE">
            <w:pPr>
              <w:rPr>
                <w:rFonts w:hint="eastAsia" w:ascii="宋体" w:hAnsi="宋体" w:eastAsia="宋体" w:cs="宋体"/>
                <w:color w:val="000000"/>
                <w:sz w:val="24"/>
                <w:szCs w:val="24"/>
              </w:rPr>
            </w:pPr>
          </w:p>
        </w:tc>
        <w:tc>
          <w:tcPr>
            <w:tcW w:w="20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D6B212">
            <w:pPr>
              <w:rPr>
                <w:rFonts w:hint="eastAsia" w:ascii="宋体" w:hAnsi="宋体" w:eastAsia="宋体" w:cs="宋体"/>
                <w:color w:val="000000"/>
                <w:sz w:val="24"/>
                <w:szCs w:val="24"/>
              </w:rPr>
            </w:pPr>
          </w:p>
        </w:tc>
        <w:tc>
          <w:tcPr>
            <w:tcW w:w="20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7A176E">
            <w:pPr>
              <w:rPr>
                <w:rFonts w:hint="eastAsia" w:ascii="宋体" w:hAnsi="宋体" w:eastAsia="宋体" w:cs="宋体"/>
                <w:color w:val="000000"/>
                <w:sz w:val="24"/>
                <w:szCs w:val="24"/>
              </w:rPr>
            </w:pPr>
          </w:p>
        </w:tc>
        <w:tc>
          <w:tcPr>
            <w:tcW w:w="216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EE1CE53">
            <w:pPr>
              <w:rPr>
                <w:rFonts w:hint="eastAsia" w:ascii="宋体" w:hAnsi="宋体" w:eastAsia="宋体" w:cs="宋体"/>
                <w:color w:val="000000"/>
                <w:sz w:val="24"/>
                <w:szCs w:val="24"/>
              </w:rPr>
            </w:pPr>
          </w:p>
        </w:tc>
        <w:tc>
          <w:tcPr>
            <w:tcW w:w="2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50731">
            <w:pPr>
              <w:rPr>
                <w:rFonts w:hint="eastAsia" w:ascii="宋体" w:hAnsi="宋体" w:eastAsia="宋体" w:cs="宋体"/>
                <w:color w:val="000000"/>
                <w:sz w:val="24"/>
                <w:szCs w:val="24"/>
              </w:rPr>
            </w:pPr>
          </w:p>
        </w:tc>
        <w:tc>
          <w:tcPr>
            <w:tcW w:w="22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E1AFC0">
            <w:pPr>
              <w:rPr>
                <w:rFonts w:hint="eastAsia" w:ascii="宋体" w:hAnsi="宋体" w:eastAsia="宋体" w:cs="宋体"/>
                <w:color w:val="000000"/>
                <w:sz w:val="24"/>
                <w:szCs w:val="24"/>
              </w:rPr>
            </w:pPr>
          </w:p>
        </w:tc>
      </w:tr>
      <w:tr w14:paraId="0739360C">
        <w:tblPrEx>
          <w:tblCellMar>
            <w:top w:w="0" w:type="dxa"/>
            <w:left w:w="108" w:type="dxa"/>
            <w:bottom w:w="0" w:type="dxa"/>
            <w:right w:w="108" w:type="dxa"/>
          </w:tblCellMar>
        </w:tblPrEx>
        <w:trPr>
          <w:gridAfter w:val="1"/>
          <w:wAfter w:w="243" w:type="dxa"/>
          <w:trHeight w:val="509" w:hRule="atLeast"/>
        </w:trPr>
        <w:tc>
          <w:tcPr>
            <w:tcW w:w="12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639873">
            <w:pPr>
              <w:jc w:val="center"/>
              <w:rPr>
                <w:rFonts w:hint="eastAsia" w:ascii="宋体" w:hAnsi="宋体" w:eastAsia="宋体" w:cs="宋体"/>
                <w:color w:val="000000"/>
                <w:sz w:val="24"/>
                <w:szCs w:val="24"/>
              </w:rPr>
            </w:pPr>
          </w:p>
        </w:tc>
        <w:tc>
          <w:tcPr>
            <w:tcW w:w="13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C2801">
            <w:pPr>
              <w:rPr>
                <w:rFonts w:hint="eastAsia" w:ascii="宋体" w:hAnsi="宋体" w:eastAsia="宋体" w:cs="宋体"/>
                <w:color w:val="000000"/>
                <w:sz w:val="24"/>
                <w:szCs w:val="24"/>
              </w:rPr>
            </w:pPr>
          </w:p>
        </w:tc>
        <w:tc>
          <w:tcPr>
            <w:tcW w:w="20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F778FE">
            <w:pPr>
              <w:rPr>
                <w:rFonts w:hint="eastAsia" w:ascii="宋体" w:hAnsi="宋体" w:eastAsia="宋体" w:cs="宋体"/>
                <w:color w:val="000000"/>
                <w:sz w:val="24"/>
                <w:szCs w:val="24"/>
              </w:rPr>
            </w:pPr>
          </w:p>
        </w:tc>
        <w:tc>
          <w:tcPr>
            <w:tcW w:w="20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E97ED2">
            <w:pPr>
              <w:rPr>
                <w:rFonts w:hint="eastAsia" w:ascii="宋体" w:hAnsi="宋体" w:eastAsia="宋体" w:cs="宋体"/>
                <w:color w:val="000000"/>
                <w:sz w:val="24"/>
                <w:szCs w:val="24"/>
              </w:rPr>
            </w:pPr>
          </w:p>
        </w:tc>
        <w:tc>
          <w:tcPr>
            <w:tcW w:w="20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B2E9E6">
            <w:pPr>
              <w:rPr>
                <w:rFonts w:hint="eastAsia" w:ascii="宋体" w:hAnsi="宋体" w:eastAsia="宋体" w:cs="宋体"/>
                <w:color w:val="000000"/>
                <w:sz w:val="24"/>
                <w:szCs w:val="24"/>
              </w:rPr>
            </w:pPr>
          </w:p>
        </w:tc>
        <w:tc>
          <w:tcPr>
            <w:tcW w:w="216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C3EB75">
            <w:pPr>
              <w:rPr>
                <w:rFonts w:hint="eastAsia" w:ascii="宋体" w:hAnsi="宋体" w:eastAsia="宋体" w:cs="宋体"/>
                <w:color w:val="000000"/>
                <w:sz w:val="24"/>
                <w:szCs w:val="24"/>
              </w:rPr>
            </w:pPr>
          </w:p>
        </w:tc>
        <w:tc>
          <w:tcPr>
            <w:tcW w:w="2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CA53E">
            <w:pPr>
              <w:rPr>
                <w:rFonts w:hint="eastAsia" w:ascii="宋体" w:hAnsi="宋体" w:eastAsia="宋体" w:cs="宋体"/>
                <w:color w:val="000000"/>
                <w:sz w:val="24"/>
                <w:szCs w:val="24"/>
              </w:rPr>
            </w:pPr>
          </w:p>
        </w:tc>
        <w:tc>
          <w:tcPr>
            <w:tcW w:w="22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CC2F23">
            <w:pPr>
              <w:rPr>
                <w:rFonts w:hint="eastAsia" w:ascii="宋体" w:hAnsi="宋体" w:eastAsia="宋体" w:cs="宋体"/>
                <w:color w:val="000000"/>
                <w:sz w:val="24"/>
                <w:szCs w:val="24"/>
              </w:rPr>
            </w:pPr>
          </w:p>
        </w:tc>
      </w:tr>
      <w:tr w14:paraId="030FA15F">
        <w:tblPrEx>
          <w:tblCellMar>
            <w:top w:w="0" w:type="dxa"/>
            <w:left w:w="108" w:type="dxa"/>
            <w:bottom w:w="0" w:type="dxa"/>
            <w:right w:w="108" w:type="dxa"/>
          </w:tblCellMar>
        </w:tblPrEx>
        <w:trPr>
          <w:gridAfter w:val="1"/>
          <w:wAfter w:w="243" w:type="dxa"/>
          <w:trHeight w:val="509" w:hRule="atLeast"/>
        </w:trPr>
        <w:tc>
          <w:tcPr>
            <w:tcW w:w="12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DB263A">
            <w:pPr>
              <w:jc w:val="center"/>
              <w:rPr>
                <w:rFonts w:hint="eastAsia" w:ascii="宋体" w:hAnsi="宋体" w:eastAsia="宋体" w:cs="宋体"/>
                <w:color w:val="000000"/>
                <w:sz w:val="24"/>
                <w:szCs w:val="24"/>
              </w:rPr>
            </w:pPr>
          </w:p>
        </w:tc>
        <w:tc>
          <w:tcPr>
            <w:tcW w:w="13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65DEE">
            <w:pPr>
              <w:rPr>
                <w:rFonts w:hint="eastAsia" w:ascii="宋体" w:hAnsi="宋体" w:eastAsia="宋体" w:cs="宋体"/>
                <w:color w:val="000000"/>
                <w:sz w:val="20"/>
                <w:szCs w:val="20"/>
              </w:rPr>
            </w:pPr>
          </w:p>
        </w:tc>
        <w:tc>
          <w:tcPr>
            <w:tcW w:w="20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5E4BA6">
            <w:pPr>
              <w:rPr>
                <w:rFonts w:hint="eastAsia" w:ascii="宋体" w:hAnsi="宋体" w:eastAsia="宋体" w:cs="宋体"/>
                <w:color w:val="000000"/>
                <w:sz w:val="24"/>
                <w:szCs w:val="24"/>
              </w:rPr>
            </w:pPr>
          </w:p>
        </w:tc>
        <w:tc>
          <w:tcPr>
            <w:tcW w:w="20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89177E">
            <w:pPr>
              <w:rPr>
                <w:rFonts w:hint="eastAsia" w:ascii="宋体" w:hAnsi="宋体" w:eastAsia="宋体" w:cs="宋体"/>
                <w:color w:val="000000"/>
                <w:sz w:val="24"/>
                <w:szCs w:val="24"/>
              </w:rPr>
            </w:pPr>
          </w:p>
        </w:tc>
        <w:tc>
          <w:tcPr>
            <w:tcW w:w="20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56FDBC">
            <w:pPr>
              <w:rPr>
                <w:rFonts w:hint="eastAsia" w:ascii="宋体" w:hAnsi="宋体" w:eastAsia="宋体" w:cs="宋体"/>
                <w:color w:val="000000"/>
                <w:sz w:val="24"/>
                <w:szCs w:val="24"/>
              </w:rPr>
            </w:pPr>
          </w:p>
        </w:tc>
        <w:tc>
          <w:tcPr>
            <w:tcW w:w="216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45101A5">
            <w:pPr>
              <w:rPr>
                <w:rFonts w:hint="eastAsia" w:ascii="宋体" w:hAnsi="宋体" w:eastAsia="宋体" w:cs="宋体"/>
                <w:color w:val="000000"/>
                <w:sz w:val="24"/>
                <w:szCs w:val="24"/>
              </w:rPr>
            </w:pPr>
          </w:p>
        </w:tc>
        <w:tc>
          <w:tcPr>
            <w:tcW w:w="2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8E372">
            <w:pPr>
              <w:rPr>
                <w:rFonts w:hint="eastAsia" w:ascii="宋体" w:hAnsi="宋体" w:eastAsia="宋体" w:cs="宋体"/>
                <w:color w:val="000000"/>
                <w:sz w:val="24"/>
                <w:szCs w:val="24"/>
              </w:rPr>
            </w:pPr>
          </w:p>
        </w:tc>
        <w:tc>
          <w:tcPr>
            <w:tcW w:w="22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FA515A">
            <w:pPr>
              <w:rPr>
                <w:rFonts w:hint="eastAsia" w:ascii="宋体" w:hAnsi="宋体" w:eastAsia="宋体" w:cs="宋体"/>
                <w:color w:val="000000"/>
                <w:sz w:val="24"/>
                <w:szCs w:val="24"/>
              </w:rPr>
            </w:pPr>
          </w:p>
        </w:tc>
      </w:tr>
      <w:tr w14:paraId="6A009757">
        <w:tblPrEx>
          <w:tblCellMar>
            <w:top w:w="0" w:type="dxa"/>
            <w:left w:w="108" w:type="dxa"/>
            <w:bottom w:w="0" w:type="dxa"/>
            <w:right w:w="108" w:type="dxa"/>
          </w:tblCellMar>
        </w:tblPrEx>
        <w:trPr>
          <w:gridAfter w:val="1"/>
          <w:wAfter w:w="243" w:type="dxa"/>
          <w:trHeight w:val="509" w:hRule="atLeast"/>
        </w:trPr>
        <w:tc>
          <w:tcPr>
            <w:tcW w:w="12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AE6B6B">
            <w:pPr>
              <w:jc w:val="center"/>
              <w:rPr>
                <w:rFonts w:hint="eastAsia" w:ascii="宋体" w:hAnsi="宋体" w:eastAsia="宋体" w:cs="宋体"/>
                <w:color w:val="000000"/>
                <w:sz w:val="24"/>
                <w:szCs w:val="24"/>
              </w:rPr>
            </w:pPr>
          </w:p>
        </w:tc>
        <w:tc>
          <w:tcPr>
            <w:tcW w:w="13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B9A4E">
            <w:pPr>
              <w:rPr>
                <w:rFonts w:hint="eastAsia" w:ascii="宋体" w:hAnsi="宋体" w:eastAsia="宋体" w:cs="宋体"/>
                <w:color w:val="000000"/>
                <w:sz w:val="24"/>
                <w:szCs w:val="24"/>
              </w:rPr>
            </w:pPr>
          </w:p>
        </w:tc>
        <w:tc>
          <w:tcPr>
            <w:tcW w:w="20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3B4FCE">
            <w:pPr>
              <w:rPr>
                <w:rFonts w:hint="eastAsia" w:ascii="宋体" w:hAnsi="宋体" w:eastAsia="宋体" w:cs="宋体"/>
                <w:color w:val="000000"/>
                <w:sz w:val="24"/>
                <w:szCs w:val="24"/>
              </w:rPr>
            </w:pPr>
          </w:p>
        </w:tc>
        <w:tc>
          <w:tcPr>
            <w:tcW w:w="20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A718C99">
            <w:pPr>
              <w:rPr>
                <w:rFonts w:hint="eastAsia" w:ascii="宋体" w:hAnsi="宋体" w:eastAsia="宋体" w:cs="宋体"/>
                <w:color w:val="000000"/>
                <w:sz w:val="24"/>
                <w:szCs w:val="24"/>
              </w:rPr>
            </w:pPr>
          </w:p>
        </w:tc>
        <w:tc>
          <w:tcPr>
            <w:tcW w:w="20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2B98C8">
            <w:pPr>
              <w:rPr>
                <w:rFonts w:hint="eastAsia" w:ascii="宋体" w:hAnsi="宋体" w:eastAsia="宋体" w:cs="宋体"/>
                <w:color w:val="000000"/>
                <w:sz w:val="24"/>
                <w:szCs w:val="24"/>
              </w:rPr>
            </w:pPr>
          </w:p>
        </w:tc>
        <w:tc>
          <w:tcPr>
            <w:tcW w:w="216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0910A45">
            <w:pPr>
              <w:rPr>
                <w:rFonts w:hint="eastAsia" w:ascii="宋体" w:hAnsi="宋体" w:eastAsia="宋体" w:cs="宋体"/>
                <w:color w:val="000000"/>
                <w:sz w:val="24"/>
                <w:szCs w:val="24"/>
              </w:rPr>
            </w:pPr>
          </w:p>
        </w:tc>
        <w:tc>
          <w:tcPr>
            <w:tcW w:w="2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3DC33">
            <w:pPr>
              <w:rPr>
                <w:rFonts w:hint="eastAsia" w:ascii="宋体" w:hAnsi="宋体" w:eastAsia="宋体" w:cs="宋体"/>
                <w:color w:val="000000"/>
                <w:sz w:val="24"/>
                <w:szCs w:val="24"/>
              </w:rPr>
            </w:pPr>
          </w:p>
        </w:tc>
        <w:tc>
          <w:tcPr>
            <w:tcW w:w="22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634FFE">
            <w:pPr>
              <w:rPr>
                <w:rFonts w:hint="eastAsia" w:ascii="宋体" w:hAnsi="宋体" w:eastAsia="宋体" w:cs="宋体"/>
                <w:color w:val="000000"/>
                <w:sz w:val="24"/>
                <w:szCs w:val="24"/>
              </w:rPr>
            </w:pPr>
          </w:p>
        </w:tc>
      </w:tr>
      <w:tr w14:paraId="0F96C33C">
        <w:tblPrEx>
          <w:tblCellMar>
            <w:top w:w="0" w:type="dxa"/>
            <w:left w:w="108" w:type="dxa"/>
            <w:bottom w:w="0" w:type="dxa"/>
            <w:right w:w="108" w:type="dxa"/>
          </w:tblCellMar>
        </w:tblPrEx>
        <w:trPr>
          <w:gridAfter w:val="1"/>
          <w:wAfter w:w="243" w:type="dxa"/>
          <w:trHeight w:val="509" w:hRule="atLeast"/>
        </w:trPr>
        <w:tc>
          <w:tcPr>
            <w:tcW w:w="12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BADD2B">
            <w:pPr>
              <w:jc w:val="center"/>
              <w:rPr>
                <w:rFonts w:hint="eastAsia" w:ascii="宋体" w:hAnsi="宋体" w:eastAsia="宋体" w:cs="宋体"/>
                <w:color w:val="000000"/>
                <w:sz w:val="24"/>
                <w:szCs w:val="24"/>
              </w:rPr>
            </w:pPr>
          </w:p>
        </w:tc>
        <w:tc>
          <w:tcPr>
            <w:tcW w:w="13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37810">
            <w:pPr>
              <w:rPr>
                <w:rFonts w:hint="eastAsia" w:ascii="宋体" w:hAnsi="宋体" w:eastAsia="宋体" w:cs="宋体"/>
                <w:color w:val="000000"/>
                <w:sz w:val="24"/>
                <w:szCs w:val="24"/>
              </w:rPr>
            </w:pPr>
          </w:p>
        </w:tc>
        <w:tc>
          <w:tcPr>
            <w:tcW w:w="20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E1D58E">
            <w:pPr>
              <w:rPr>
                <w:rFonts w:hint="eastAsia" w:ascii="宋体" w:hAnsi="宋体" w:eastAsia="宋体" w:cs="宋体"/>
                <w:color w:val="000000"/>
                <w:sz w:val="24"/>
                <w:szCs w:val="24"/>
              </w:rPr>
            </w:pPr>
          </w:p>
        </w:tc>
        <w:tc>
          <w:tcPr>
            <w:tcW w:w="20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CA76F6">
            <w:pPr>
              <w:rPr>
                <w:rFonts w:hint="eastAsia" w:ascii="宋体" w:hAnsi="宋体" w:eastAsia="宋体" w:cs="宋体"/>
                <w:color w:val="000000"/>
                <w:sz w:val="24"/>
                <w:szCs w:val="24"/>
              </w:rPr>
            </w:pPr>
          </w:p>
        </w:tc>
        <w:tc>
          <w:tcPr>
            <w:tcW w:w="20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42950E">
            <w:pPr>
              <w:rPr>
                <w:rFonts w:hint="eastAsia" w:ascii="宋体" w:hAnsi="宋体" w:eastAsia="宋体" w:cs="宋体"/>
                <w:color w:val="000000"/>
                <w:sz w:val="24"/>
                <w:szCs w:val="24"/>
              </w:rPr>
            </w:pPr>
          </w:p>
        </w:tc>
        <w:tc>
          <w:tcPr>
            <w:tcW w:w="216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C5D242F">
            <w:pPr>
              <w:rPr>
                <w:rFonts w:hint="eastAsia" w:ascii="宋体" w:hAnsi="宋体" w:eastAsia="宋体" w:cs="宋体"/>
                <w:color w:val="000000"/>
                <w:sz w:val="24"/>
                <w:szCs w:val="24"/>
              </w:rPr>
            </w:pPr>
          </w:p>
        </w:tc>
        <w:tc>
          <w:tcPr>
            <w:tcW w:w="2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200B4">
            <w:pPr>
              <w:rPr>
                <w:rFonts w:hint="eastAsia" w:ascii="宋体" w:hAnsi="宋体" w:eastAsia="宋体" w:cs="宋体"/>
                <w:color w:val="000000"/>
                <w:sz w:val="24"/>
                <w:szCs w:val="24"/>
              </w:rPr>
            </w:pPr>
          </w:p>
        </w:tc>
        <w:tc>
          <w:tcPr>
            <w:tcW w:w="22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21ED3A">
            <w:pPr>
              <w:rPr>
                <w:rFonts w:hint="eastAsia" w:ascii="宋体" w:hAnsi="宋体" w:eastAsia="宋体" w:cs="宋体"/>
                <w:color w:val="000000"/>
                <w:sz w:val="24"/>
                <w:szCs w:val="24"/>
              </w:rPr>
            </w:pPr>
          </w:p>
        </w:tc>
      </w:tr>
      <w:tr w14:paraId="3C027A1D">
        <w:tblPrEx>
          <w:tblCellMar>
            <w:top w:w="0" w:type="dxa"/>
            <w:left w:w="108" w:type="dxa"/>
            <w:bottom w:w="0" w:type="dxa"/>
            <w:right w:w="108" w:type="dxa"/>
          </w:tblCellMar>
        </w:tblPrEx>
        <w:trPr>
          <w:gridAfter w:val="1"/>
          <w:wAfter w:w="243" w:type="dxa"/>
          <w:trHeight w:val="509" w:hRule="atLeast"/>
        </w:trPr>
        <w:tc>
          <w:tcPr>
            <w:tcW w:w="12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CC7D56">
            <w:pPr>
              <w:jc w:val="center"/>
              <w:rPr>
                <w:rFonts w:hint="eastAsia" w:ascii="宋体" w:hAnsi="宋体" w:eastAsia="宋体" w:cs="宋体"/>
                <w:color w:val="000000"/>
                <w:sz w:val="24"/>
                <w:szCs w:val="24"/>
              </w:rPr>
            </w:pPr>
          </w:p>
        </w:tc>
        <w:tc>
          <w:tcPr>
            <w:tcW w:w="13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109FC">
            <w:pPr>
              <w:rPr>
                <w:rFonts w:hint="eastAsia" w:ascii="宋体" w:hAnsi="宋体" w:eastAsia="宋体" w:cs="宋体"/>
                <w:color w:val="000000"/>
                <w:sz w:val="24"/>
                <w:szCs w:val="24"/>
              </w:rPr>
            </w:pPr>
          </w:p>
        </w:tc>
        <w:tc>
          <w:tcPr>
            <w:tcW w:w="20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18D5CD">
            <w:pPr>
              <w:rPr>
                <w:rFonts w:hint="eastAsia" w:ascii="宋体" w:hAnsi="宋体" w:eastAsia="宋体" w:cs="宋体"/>
                <w:color w:val="000000"/>
                <w:sz w:val="24"/>
                <w:szCs w:val="24"/>
              </w:rPr>
            </w:pPr>
          </w:p>
        </w:tc>
        <w:tc>
          <w:tcPr>
            <w:tcW w:w="20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CED75E">
            <w:pPr>
              <w:rPr>
                <w:rFonts w:hint="eastAsia" w:ascii="宋体" w:hAnsi="宋体" w:eastAsia="宋体" w:cs="宋体"/>
                <w:color w:val="000000"/>
                <w:sz w:val="24"/>
                <w:szCs w:val="24"/>
              </w:rPr>
            </w:pPr>
          </w:p>
        </w:tc>
        <w:tc>
          <w:tcPr>
            <w:tcW w:w="20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28E5F9">
            <w:pPr>
              <w:rPr>
                <w:rFonts w:hint="eastAsia" w:ascii="宋体" w:hAnsi="宋体" w:eastAsia="宋体" w:cs="宋体"/>
                <w:color w:val="000000"/>
                <w:sz w:val="24"/>
                <w:szCs w:val="24"/>
              </w:rPr>
            </w:pPr>
          </w:p>
        </w:tc>
        <w:tc>
          <w:tcPr>
            <w:tcW w:w="216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B0B5D78">
            <w:pPr>
              <w:rPr>
                <w:rFonts w:hint="eastAsia" w:ascii="宋体" w:hAnsi="宋体" w:eastAsia="宋体" w:cs="宋体"/>
                <w:color w:val="000000"/>
                <w:sz w:val="24"/>
                <w:szCs w:val="24"/>
              </w:rPr>
            </w:pPr>
          </w:p>
        </w:tc>
        <w:tc>
          <w:tcPr>
            <w:tcW w:w="2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DA087">
            <w:pPr>
              <w:rPr>
                <w:rFonts w:hint="eastAsia" w:ascii="宋体" w:hAnsi="宋体" w:eastAsia="宋体" w:cs="宋体"/>
                <w:color w:val="000000"/>
                <w:sz w:val="24"/>
                <w:szCs w:val="24"/>
              </w:rPr>
            </w:pPr>
          </w:p>
        </w:tc>
        <w:tc>
          <w:tcPr>
            <w:tcW w:w="22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D45661">
            <w:pPr>
              <w:rPr>
                <w:rFonts w:hint="eastAsia" w:ascii="宋体" w:hAnsi="宋体" w:eastAsia="宋体" w:cs="宋体"/>
                <w:color w:val="000000"/>
                <w:sz w:val="24"/>
                <w:szCs w:val="24"/>
              </w:rPr>
            </w:pPr>
          </w:p>
        </w:tc>
      </w:tr>
      <w:tr w14:paraId="43136426">
        <w:tblPrEx>
          <w:tblCellMar>
            <w:top w:w="0" w:type="dxa"/>
            <w:left w:w="108" w:type="dxa"/>
            <w:bottom w:w="0" w:type="dxa"/>
            <w:right w:w="108" w:type="dxa"/>
          </w:tblCellMar>
        </w:tblPrEx>
        <w:trPr>
          <w:gridAfter w:val="1"/>
          <w:wAfter w:w="243" w:type="dxa"/>
          <w:trHeight w:val="725" w:hRule="atLeast"/>
        </w:trPr>
        <w:tc>
          <w:tcPr>
            <w:tcW w:w="15371" w:type="dxa"/>
            <w:gridSpan w:val="16"/>
            <w:tcBorders>
              <w:top w:val="nil"/>
              <w:left w:val="nil"/>
              <w:bottom w:val="nil"/>
              <w:right w:val="nil"/>
            </w:tcBorders>
            <w:shd w:val="clear" w:color="auto" w:fill="auto"/>
            <w:vAlign w:val="center"/>
          </w:tcPr>
          <w:p w14:paraId="46139130">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注：本表反映部门本年度政府性基金预算财政拨款收入、支出及结转和结余情况。</w:t>
            </w:r>
          </w:p>
          <w:p w14:paraId="77B5B26E">
            <w:pPr>
              <w:widowControl/>
              <w:jc w:val="left"/>
              <w:textAlignment w:val="center"/>
              <w:rPr>
                <w:rFonts w:hint="eastAsia" w:ascii="宋体" w:hAnsi="宋体" w:eastAsia="宋体" w:cs="宋体"/>
                <w:color w:val="000000"/>
                <w:kern w:val="0"/>
                <w:sz w:val="24"/>
                <w:szCs w:val="24"/>
                <w:lang w:bidi="ar"/>
              </w:rPr>
            </w:pPr>
          </w:p>
          <w:p w14:paraId="108B178E">
            <w:pPr>
              <w:widowControl/>
              <w:jc w:val="left"/>
              <w:textAlignment w:val="center"/>
              <w:rPr>
                <w:rFonts w:hint="eastAsia" w:ascii="宋体" w:hAnsi="宋体" w:eastAsia="宋体" w:cs="宋体"/>
                <w:color w:val="000000"/>
                <w:kern w:val="0"/>
                <w:sz w:val="24"/>
                <w:szCs w:val="24"/>
                <w:lang w:bidi="ar"/>
              </w:rPr>
            </w:pPr>
            <w:r>
              <w:rPr>
                <w:rFonts w:hint="eastAsia" w:ascii="楷体" w:hAnsi="楷体" w:eastAsia="楷体" w:cs="楷体"/>
                <w:b/>
                <w:bCs/>
                <w:kern w:val="0"/>
                <w:sz w:val="24"/>
                <w:szCs w:val="24"/>
                <w:lang w:bidi="ar"/>
              </w:rPr>
              <w:t>说明：我单位没有政府性基金收入，也没有使用政府性基金安排的支出，故本表无数据。（当表格数据为空时，应有此说明）</w:t>
            </w:r>
          </w:p>
        </w:tc>
      </w:tr>
    </w:tbl>
    <w:p w14:paraId="59F5DD2B">
      <w:pPr>
        <w:widowControl/>
        <w:jc w:val="center"/>
        <w:rPr>
          <w:rFonts w:ascii="Times New Roman" w:hAnsi="Times New Roman" w:eastAsia="方正小标宋_GBK" w:cs="Times New Roman"/>
          <w:color w:val="000000"/>
          <w:kern w:val="0"/>
          <w:sz w:val="36"/>
          <w:szCs w:val="36"/>
        </w:rPr>
      </w:pPr>
    </w:p>
    <w:p w14:paraId="4832B2E1">
      <w:pPr>
        <w:widowControl/>
        <w:jc w:val="center"/>
        <w:rPr>
          <w:rFonts w:ascii="Times New Roman" w:hAnsi="Times New Roman" w:eastAsia="方正小标宋_GBK" w:cs="Times New Roman"/>
          <w:color w:val="000000"/>
          <w:kern w:val="0"/>
          <w:sz w:val="36"/>
          <w:szCs w:val="36"/>
        </w:rPr>
      </w:pPr>
    </w:p>
    <w:tbl>
      <w:tblPr>
        <w:tblStyle w:val="9"/>
        <w:tblW w:w="15120" w:type="dxa"/>
        <w:tblInd w:w="93" w:type="dxa"/>
        <w:tblLayout w:type="autofit"/>
        <w:tblCellMar>
          <w:top w:w="0" w:type="dxa"/>
          <w:left w:w="108" w:type="dxa"/>
          <w:bottom w:w="0" w:type="dxa"/>
          <w:right w:w="108" w:type="dxa"/>
        </w:tblCellMar>
      </w:tblPr>
      <w:tblGrid>
        <w:gridCol w:w="1326"/>
        <w:gridCol w:w="701"/>
        <w:gridCol w:w="2292"/>
        <w:gridCol w:w="3315"/>
        <w:gridCol w:w="3315"/>
        <w:gridCol w:w="4171"/>
      </w:tblGrid>
      <w:tr w14:paraId="52DC2B21">
        <w:tblPrEx>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5C055008">
            <w:pPr>
              <w:widowControl/>
              <w:jc w:val="center"/>
              <w:textAlignment w:val="center"/>
              <w:rPr>
                <w:rFonts w:hint="eastAsia"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lang w:bidi="ar"/>
              </w:rPr>
              <w:t>国有资本经营预算财政拨款支出决算表</w:t>
            </w:r>
          </w:p>
        </w:tc>
      </w:tr>
      <w:tr w14:paraId="551F2B4F">
        <w:tblPrEx>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636F843A">
            <w:pPr>
              <w:jc w:val="center"/>
              <w:rPr>
                <w:rFonts w:hint="eastAsia" w:ascii="宋体" w:hAnsi="宋体" w:eastAsia="宋体" w:cs="宋体"/>
                <w:color w:val="000000"/>
                <w:sz w:val="20"/>
                <w:szCs w:val="20"/>
              </w:rPr>
            </w:pPr>
          </w:p>
        </w:tc>
        <w:tc>
          <w:tcPr>
            <w:tcW w:w="701" w:type="dxa"/>
            <w:tcBorders>
              <w:top w:val="nil"/>
              <w:left w:val="nil"/>
              <w:bottom w:val="nil"/>
              <w:right w:val="nil"/>
            </w:tcBorders>
            <w:shd w:val="clear" w:color="auto" w:fill="FFFFFF"/>
            <w:vAlign w:val="center"/>
          </w:tcPr>
          <w:p w14:paraId="48308CD9">
            <w:pPr>
              <w:jc w:val="center"/>
              <w:rPr>
                <w:rFonts w:hint="eastAsia" w:ascii="宋体" w:hAnsi="宋体" w:eastAsia="宋体" w:cs="宋体"/>
                <w:color w:val="000000"/>
                <w:sz w:val="20"/>
                <w:szCs w:val="20"/>
              </w:rPr>
            </w:pPr>
          </w:p>
        </w:tc>
        <w:tc>
          <w:tcPr>
            <w:tcW w:w="2292" w:type="dxa"/>
            <w:tcBorders>
              <w:top w:val="nil"/>
              <w:left w:val="nil"/>
              <w:bottom w:val="nil"/>
              <w:right w:val="nil"/>
            </w:tcBorders>
            <w:shd w:val="clear" w:color="auto" w:fill="FFFFFF"/>
            <w:vAlign w:val="center"/>
          </w:tcPr>
          <w:p w14:paraId="09982A44">
            <w:pPr>
              <w:jc w:val="center"/>
              <w:rPr>
                <w:rFonts w:hint="eastAsia"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2D9A267B">
            <w:pPr>
              <w:rPr>
                <w:rFonts w:hint="eastAsia"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0DC303DE">
            <w:pPr>
              <w:rPr>
                <w:rFonts w:hint="eastAsia"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0D78248F">
            <w:pPr>
              <w:widowControl/>
              <w:jc w:val="righ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公开08表</w:t>
            </w:r>
          </w:p>
        </w:tc>
      </w:tr>
      <w:tr w14:paraId="0D3801BB">
        <w:tblPrEx>
          <w:tblCellMar>
            <w:top w:w="0" w:type="dxa"/>
            <w:left w:w="108" w:type="dxa"/>
            <w:bottom w:w="0" w:type="dxa"/>
            <w:right w:w="108" w:type="dxa"/>
          </w:tblCellMar>
        </w:tblPrEx>
        <w:trPr>
          <w:trHeight w:val="417" w:hRule="atLeast"/>
        </w:trPr>
        <w:tc>
          <w:tcPr>
            <w:tcW w:w="4319" w:type="dxa"/>
            <w:gridSpan w:val="3"/>
            <w:tcBorders>
              <w:top w:val="nil"/>
              <w:left w:val="nil"/>
              <w:bottom w:val="nil"/>
              <w:right w:val="nil"/>
            </w:tcBorders>
            <w:shd w:val="clear" w:color="auto" w:fill="FFFFFF"/>
            <w:noWrap/>
            <w:vAlign w:val="center"/>
          </w:tcPr>
          <w:p w14:paraId="491F235B">
            <w:pPr>
              <w:jc w:val="left"/>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部门：湘潭县应急管理局</w:t>
            </w:r>
          </w:p>
        </w:tc>
        <w:tc>
          <w:tcPr>
            <w:tcW w:w="3315" w:type="dxa"/>
            <w:tcBorders>
              <w:top w:val="nil"/>
              <w:left w:val="nil"/>
              <w:bottom w:val="nil"/>
              <w:right w:val="nil"/>
            </w:tcBorders>
            <w:shd w:val="clear" w:color="auto" w:fill="FFFFFF"/>
            <w:vAlign w:val="center"/>
          </w:tcPr>
          <w:p w14:paraId="4A9C34DF">
            <w:pPr>
              <w:rPr>
                <w:rFonts w:hint="eastAsia"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65A52E8B">
            <w:pPr>
              <w:rPr>
                <w:rFonts w:hint="eastAsia"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0CF77B0B">
            <w:pPr>
              <w:widowControl/>
              <w:jc w:val="righ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单位：万元</w:t>
            </w:r>
          </w:p>
        </w:tc>
      </w:tr>
      <w:tr w14:paraId="5DCABBB7">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8A72745">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项 </w:t>
            </w:r>
            <w:r>
              <w:rPr>
                <w:rFonts w:hint="eastAsia" w:ascii="宋体" w:hAnsi="宋体" w:eastAsia="宋体" w:cs="宋体"/>
                <w:color w:val="000000"/>
                <w:kern w:val="0"/>
                <w:sz w:val="22"/>
                <w:lang w:bidi="ar"/>
              </w:rPr>
              <w:t xml:space="preserve">   </w:t>
            </w:r>
            <w:r>
              <w:rPr>
                <w:rStyle w:val="18"/>
                <w:rFonts w:hint="default"/>
                <w:lang w:bidi="ar"/>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9A4EB7">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本年支出</w:t>
            </w:r>
          </w:p>
        </w:tc>
      </w:tr>
      <w:tr w14:paraId="05FBF2DD">
        <w:tblPrEx>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90316C">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C4E330">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4C71F1">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ABC0BA8">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181575">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项目支出</w:t>
            </w:r>
          </w:p>
        </w:tc>
      </w:tr>
      <w:tr w14:paraId="1B09B9DD">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A0B518">
            <w:pPr>
              <w:jc w:val="center"/>
              <w:rPr>
                <w:rFonts w:hint="eastAsia" w:ascii="宋体" w:hAnsi="宋体" w:eastAsia="宋体" w:cs="宋体"/>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502506">
            <w:pPr>
              <w:jc w:val="center"/>
              <w:rPr>
                <w:rFonts w:hint="eastAsia"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A91FB5">
            <w:pPr>
              <w:jc w:val="center"/>
              <w:rPr>
                <w:rFonts w:hint="eastAsia"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325C5E">
            <w:pPr>
              <w:jc w:val="center"/>
              <w:rPr>
                <w:rFonts w:hint="eastAsia" w:ascii="宋体" w:hAnsi="宋体" w:eastAsia="宋体" w:cs="宋体"/>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0E2E0E">
            <w:pPr>
              <w:jc w:val="center"/>
              <w:rPr>
                <w:rFonts w:hint="eastAsia" w:ascii="宋体" w:hAnsi="宋体" w:eastAsia="宋体" w:cs="宋体"/>
                <w:color w:val="000000"/>
                <w:sz w:val="24"/>
                <w:szCs w:val="24"/>
              </w:rPr>
            </w:pPr>
          </w:p>
        </w:tc>
      </w:tr>
      <w:tr w14:paraId="7077BA4B">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2C008A">
            <w:pPr>
              <w:jc w:val="center"/>
              <w:rPr>
                <w:rFonts w:hint="eastAsia" w:ascii="宋体" w:hAnsi="宋体" w:eastAsia="宋体" w:cs="宋体"/>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1DA33F">
            <w:pPr>
              <w:jc w:val="center"/>
              <w:rPr>
                <w:rFonts w:hint="eastAsia"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0C7E0E">
            <w:pPr>
              <w:jc w:val="center"/>
              <w:rPr>
                <w:rFonts w:hint="eastAsia"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4CB494">
            <w:pPr>
              <w:jc w:val="center"/>
              <w:rPr>
                <w:rFonts w:hint="eastAsia" w:ascii="宋体" w:hAnsi="宋体" w:eastAsia="宋体" w:cs="宋体"/>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B87545">
            <w:pPr>
              <w:jc w:val="center"/>
              <w:rPr>
                <w:rFonts w:hint="eastAsia" w:ascii="宋体" w:hAnsi="宋体" w:eastAsia="宋体" w:cs="宋体"/>
                <w:color w:val="000000"/>
                <w:sz w:val="24"/>
                <w:szCs w:val="24"/>
              </w:rPr>
            </w:pPr>
          </w:p>
        </w:tc>
      </w:tr>
      <w:tr w14:paraId="69D7EEC9">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C32D478">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DD7F0">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1CB94">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BF236">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3</w:t>
            </w:r>
          </w:p>
        </w:tc>
      </w:tr>
      <w:tr w14:paraId="34F739ED">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BF087D0">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6F486">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无</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FC133">
            <w:pPr>
              <w:jc w:val="center"/>
              <w:rPr>
                <w:rFonts w:hint="eastAsia"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39992">
            <w:pPr>
              <w:jc w:val="center"/>
              <w:rPr>
                <w:rFonts w:hint="eastAsia" w:ascii="宋体" w:hAnsi="宋体" w:eastAsia="宋体" w:cs="宋体"/>
                <w:color w:val="000000"/>
                <w:sz w:val="24"/>
                <w:szCs w:val="24"/>
              </w:rPr>
            </w:pPr>
          </w:p>
        </w:tc>
      </w:tr>
      <w:tr w14:paraId="3605B7F7">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76024E">
            <w:pPr>
              <w:jc w:val="center"/>
              <w:rPr>
                <w:rFonts w:hint="eastAsia"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32F92">
            <w:pPr>
              <w:rPr>
                <w:rFonts w:hint="eastAsia" w:ascii="宋体" w:hAnsi="宋体" w:eastAsia="宋体" w:cs="宋体"/>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4C796">
            <w:pPr>
              <w:rPr>
                <w:rFonts w:hint="eastAsia"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98D46">
            <w:pPr>
              <w:rPr>
                <w:rFonts w:hint="eastAsia"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D90B9">
            <w:pPr>
              <w:rPr>
                <w:rFonts w:hint="eastAsia" w:ascii="宋体" w:hAnsi="宋体" w:eastAsia="宋体" w:cs="宋体"/>
                <w:color w:val="000000"/>
                <w:sz w:val="24"/>
                <w:szCs w:val="24"/>
              </w:rPr>
            </w:pPr>
          </w:p>
        </w:tc>
      </w:tr>
      <w:tr w14:paraId="4C805B9B">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6F3F66">
            <w:pPr>
              <w:jc w:val="center"/>
              <w:rPr>
                <w:rFonts w:hint="eastAsia"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FD62B">
            <w:pPr>
              <w:rPr>
                <w:rFonts w:hint="eastAsia"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7E63E">
            <w:pPr>
              <w:rPr>
                <w:rFonts w:hint="eastAsia"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8C253">
            <w:pPr>
              <w:rPr>
                <w:rFonts w:hint="eastAsia"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3AFE8">
            <w:pPr>
              <w:rPr>
                <w:rFonts w:hint="eastAsia" w:ascii="宋体" w:hAnsi="宋体" w:eastAsia="宋体" w:cs="宋体"/>
                <w:color w:val="000000"/>
                <w:sz w:val="24"/>
                <w:szCs w:val="24"/>
              </w:rPr>
            </w:pPr>
          </w:p>
        </w:tc>
      </w:tr>
      <w:tr w14:paraId="37B6C225">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471AC1">
            <w:pPr>
              <w:jc w:val="center"/>
              <w:rPr>
                <w:rFonts w:hint="eastAsia"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A48F7">
            <w:pPr>
              <w:rPr>
                <w:rFonts w:hint="eastAsia" w:ascii="宋体" w:hAnsi="宋体" w:eastAsia="宋体" w:cs="宋体"/>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DE01C">
            <w:pPr>
              <w:rPr>
                <w:rFonts w:hint="eastAsia"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B445F">
            <w:pPr>
              <w:rPr>
                <w:rFonts w:hint="eastAsia"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AE52C">
            <w:pPr>
              <w:rPr>
                <w:rFonts w:hint="eastAsia" w:ascii="宋体" w:hAnsi="宋体" w:eastAsia="宋体" w:cs="宋体"/>
                <w:color w:val="000000"/>
                <w:sz w:val="24"/>
                <w:szCs w:val="24"/>
              </w:rPr>
            </w:pPr>
          </w:p>
        </w:tc>
      </w:tr>
      <w:tr w14:paraId="37C16FB1">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42D443">
            <w:pPr>
              <w:jc w:val="center"/>
              <w:rPr>
                <w:rFonts w:hint="eastAsia"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611D8">
            <w:pPr>
              <w:rPr>
                <w:rFonts w:hint="eastAsia"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7368E">
            <w:pPr>
              <w:rPr>
                <w:rFonts w:hint="eastAsia"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4AA11">
            <w:pPr>
              <w:rPr>
                <w:rFonts w:hint="eastAsia"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D4F20">
            <w:pPr>
              <w:rPr>
                <w:rFonts w:hint="eastAsia" w:ascii="宋体" w:hAnsi="宋体" w:eastAsia="宋体" w:cs="宋体"/>
                <w:color w:val="000000"/>
                <w:sz w:val="24"/>
                <w:szCs w:val="24"/>
              </w:rPr>
            </w:pPr>
          </w:p>
        </w:tc>
      </w:tr>
      <w:tr w14:paraId="52EF4EBB">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E6B6E4">
            <w:pPr>
              <w:jc w:val="center"/>
              <w:rPr>
                <w:rFonts w:hint="eastAsia"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2F749">
            <w:pPr>
              <w:rPr>
                <w:rFonts w:hint="eastAsia"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576AC">
            <w:pPr>
              <w:rPr>
                <w:rFonts w:hint="eastAsia"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68570">
            <w:pPr>
              <w:rPr>
                <w:rFonts w:hint="eastAsia"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A1B8B">
            <w:pPr>
              <w:rPr>
                <w:rFonts w:hint="eastAsia" w:ascii="宋体" w:hAnsi="宋体" w:eastAsia="宋体" w:cs="宋体"/>
                <w:color w:val="000000"/>
                <w:sz w:val="24"/>
                <w:szCs w:val="24"/>
              </w:rPr>
            </w:pPr>
          </w:p>
        </w:tc>
      </w:tr>
      <w:tr w14:paraId="67318BDA">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AC2E5B">
            <w:pPr>
              <w:jc w:val="center"/>
              <w:rPr>
                <w:rFonts w:hint="eastAsia"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B4269">
            <w:pPr>
              <w:rPr>
                <w:rFonts w:hint="eastAsia"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F7874">
            <w:pPr>
              <w:rPr>
                <w:rFonts w:hint="eastAsia"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CF0D4">
            <w:pPr>
              <w:rPr>
                <w:rFonts w:hint="eastAsia"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FC411">
            <w:pPr>
              <w:rPr>
                <w:rFonts w:hint="eastAsia" w:ascii="宋体" w:hAnsi="宋体" w:eastAsia="宋体" w:cs="宋体"/>
                <w:color w:val="000000"/>
                <w:sz w:val="24"/>
                <w:szCs w:val="24"/>
              </w:rPr>
            </w:pPr>
          </w:p>
        </w:tc>
      </w:tr>
      <w:tr w14:paraId="128BA73A">
        <w:tblPrEx>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72CF1591">
            <w:pPr>
              <w:widowControl/>
              <w:jc w:val="left"/>
              <w:textAlignment w:val="center"/>
              <w:rPr>
                <w:rFonts w:hint="eastAsia" w:ascii="宋体" w:hAnsi="宋体" w:eastAsia="宋体" w:cs="宋体"/>
                <w:color w:val="000000"/>
                <w:kern w:val="0"/>
                <w:sz w:val="24"/>
                <w:szCs w:val="24"/>
                <w:lang w:bidi="ar"/>
              </w:rPr>
            </w:pPr>
            <w:r>
              <w:rPr>
                <w:rFonts w:hint="eastAsia" w:ascii="宋体" w:hAnsi="宋体" w:eastAsia="宋体" w:cs="宋体"/>
                <w:color w:val="000000"/>
                <w:kern w:val="0"/>
                <w:sz w:val="24"/>
                <w:szCs w:val="24"/>
                <w:lang w:bidi="ar"/>
              </w:rPr>
              <w:t>注：本表反映部门本年度国有资本经营预算财政拨款支出情况。</w:t>
            </w:r>
          </w:p>
          <w:p w14:paraId="0D7B40AF">
            <w:pPr>
              <w:widowControl/>
              <w:jc w:val="left"/>
              <w:textAlignment w:val="center"/>
              <w:rPr>
                <w:rFonts w:hint="eastAsia" w:ascii="宋体" w:hAnsi="宋体" w:eastAsia="宋体" w:cs="宋体"/>
                <w:color w:val="000000"/>
                <w:kern w:val="0"/>
                <w:sz w:val="24"/>
                <w:szCs w:val="24"/>
                <w:lang w:bidi="ar"/>
              </w:rPr>
            </w:pPr>
          </w:p>
          <w:p w14:paraId="4C6D275B">
            <w:pPr>
              <w:widowControl/>
              <w:jc w:val="left"/>
              <w:textAlignment w:val="center"/>
              <w:rPr>
                <w:rFonts w:hint="eastAsia" w:ascii="宋体" w:hAnsi="宋体" w:eastAsia="宋体" w:cs="宋体"/>
                <w:color w:val="000000"/>
                <w:kern w:val="0"/>
                <w:sz w:val="24"/>
                <w:szCs w:val="24"/>
                <w:lang w:bidi="ar"/>
              </w:rPr>
            </w:pPr>
            <w:r>
              <w:rPr>
                <w:rFonts w:hint="eastAsia" w:ascii="楷体" w:hAnsi="楷体" w:eastAsia="楷体" w:cs="楷体"/>
                <w:b/>
                <w:bCs/>
                <w:kern w:val="0"/>
                <w:sz w:val="24"/>
                <w:szCs w:val="24"/>
                <w:lang w:bidi="ar"/>
              </w:rPr>
              <w:t>说明：我单位没有使用国有资本经营预算安排的支出，故本表无数据。（当表格数据为空时，应有此说明）</w:t>
            </w:r>
          </w:p>
        </w:tc>
      </w:tr>
    </w:tbl>
    <w:p w14:paraId="129B1565">
      <w:pPr>
        <w:widowControl/>
        <w:jc w:val="center"/>
        <w:rPr>
          <w:rFonts w:ascii="Times New Roman" w:hAnsi="Times New Roman" w:eastAsia="方正小标宋_GBK" w:cs="Times New Roman"/>
          <w:color w:val="000000"/>
          <w:kern w:val="0"/>
          <w:sz w:val="36"/>
          <w:szCs w:val="36"/>
        </w:rPr>
      </w:pPr>
    </w:p>
    <w:tbl>
      <w:tblPr>
        <w:tblStyle w:val="9"/>
        <w:tblW w:w="15140" w:type="dxa"/>
        <w:tblInd w:w="93" w:type="dxa"/>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38FE5927">
        <w:tblPrEx>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62907571">
            <w:pPr>
              <w:widowControl/>
              <w:jc w:val="center"/>
              <w:textAlignment w:val="center"/>
              <w:rPr>
                <w:rFonts w:hint="eastAsia" w:ascii="华文中宋" w:hAnsi="华文中宋" w:eastAsia="华文中宋" w:cs="华文中宋"/>
                <w:color w:val="000000"/>
                <w:kern w:val="0"/>
                <w:sz w:val="32"/>
                <w:szCs w:val="32"/>
                <w:lang w:bidi="ar"/>
              </w:rPr>
            </w:pPr>
          </w:p>
          <w:p w14:paraId="5AF66144">
            <w:pPr>
              <w:widowControl/>
              <w:jc w:val="center"/>
              <w:textAlignment w:val="center"/>
              <w:rPr>
                <w:rFonts w:hint="eastAsia"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lang w:bidi="ar"/>
              </w:rPr>
              <w:t>财政拨款“三公”经费支出决算表</w:t>
            </w:r>
          </w:p>
        </w:tc>
      </w:tr>
      <w:tr w14:paraId="668E1E62">
        <w:tblPrEx>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10AEF2C8">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2A48C52">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1DA7D8F8">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4B3B57E4">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EA7AFB4">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420C591E">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6EC3ADBC">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63ECFD55">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15BF7F6C">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6E880808">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73A904C7">
            <w:pPr>
              <w:rPr>
                <w:rFonts w:hint="eastAsia"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36293975">
            <w:pPr>
              <w:widowControl/>
              <w:jc w:val="righ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公开09表</w:t>
            </w:r>
          </w:p>
        </w:tc>
      </w:tr>
      <w:tr w14:paraId="4EBA41ED">
        <w:tblPrEx>
          <w:tblCellMar>
            <w:top w:w="0" w:type="dxa"/>
            <w:left w:w="108" w:type="dxa"/>
            <w:bottom w:w="0" w:type="dxa"/>
            <w:right w:w="108" w:type="dxa"/>
          </w:tblCellMar>
        </w:tblPrEx>
        <w:trPr>
          <w:trHeight w:val="420" w:hRule="atLeast"/>
        </w:trPr>
        <w:tc>
          <w:tcPr>
            <w:tcW w:w="5043" w:type="dxa"/>
            <w:gridSpan w:val="4"/>
            <w:tcBorders>
              <w:top w:val="nil"/>
              <w:left w:val="nil"/>
              <w:bottom w:val="nil"/>
              <w:right w:val="nil"/>
            </w:tcBorders>
            <w:shd w:val="clear" w:color="auto" w:fill="FFFFFF"/>
            <w:noWrap/>
            <w:vAlign w:val="center"/>
          </w:tcPr>
          <w:p w14:paraId="4BCBBA19">
            <w:pPr>
              <w:jc w:val="left"/>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部门：湘潭县应急管理局</w:t>
            </w:r>
          </w:p>
        </w:tc>
        <w:tc>
          <w:tcPr>
            <w:tcW w:w="1261" w:type="dxa"/>
            <w:tcBorders>
              <w:top w:val="nil"/>
              <w:left w:val="nil"/>
              <w:bottom w:val="nil"/>
              <w:right w:val="nil"/>
            </w:tcBorders>
            <w:shd w:val="clear" w:color="auto" w:fill="FFFFFF"/>
            <w:vAlign w:val="center"/>
          </w:tcPr>
          <w:p w14:paraId="61AF2CB8">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18536E4E">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53BB698C">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57CCF713">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6D2F7E39">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520A473E">
            <w:pPr>
              <w:rPr>
                <w:rFonts w:hint="eastAsia"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6F5BFD26">
            <w:pPr>
              <w:rPr>
                <w:rFonts w:hint="eastAsia"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370B7CA9">
            <w:pPr>
              <w:widowControl/>
              <w:jc w:val="right"/>
              <w:textAlignment w:val="center"/>
              <w:rPr>
                <w:rFonts w:hint="eastAsia" w:ascii="宋体" w:hAnsi="宋体" w:eastAsia="宋体" w:cs="宋体"/>
                <w:color w:val="000000"/>
                <w:sz w:val="20"/>
                <w:szCs w:val="20"/>
              </w:rPr>
            </w:pPr>
            <w:r>
              <w:rPr>
                <w:rFonts w:hint="eastAsia" w:ascii="宋体" w:hAnsi="宋体" w:eastAsia="宋体" w:cs="宋体"/>
                <w:color w:val="000000"/>
                <w:kern w:val="0"/>
                <w:sz w:val="20"/>
                <w:szCs w:val="20"/>
                <w:lang w:bidi="ar"/>
              </w:rPr>
              <w:t>单位：万元</w:t>
            </w:r>
          </w:p>
        </w:tc>
      </w:tr>
      <w:tr w14:paraId="578F914B">
        <w:tblPrEx>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A7FF577">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9F8C44C">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决算数</w:t>
            </w:r>
          </w:p>
        </w:tc>
      </w:tr>
      <w:tr w14:paraId="02A3924F">
        <w:tblPrEx>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C5C37D">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E952B2">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167105">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FABE7D">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6A63A7">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7DD7E2">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CFC740">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1BCD65">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公务接待费</w:t>
            </w:r>
          </w:p>
        </w:tc>
      </w:tr>
      <w:tr w14:paraId="3225A7E6">
        <w:tblPrEx>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30826A">
            <w:pPr>
              <w:jc w:val="center"/>
              <w:rPr>
                <w:rFonts w:hint="eastAsia"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0812AC">
            <w:pPr>
              <w:jc w:val="center"/>
              <w:rPr>
                <w:rFonts w:hint="eastAsia"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12C1F">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680B9">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公务用车</w:t>
            </w:r>
            <w:r>
              <w:rPr>
                <w:rFonts w:hint="eastAsia" w:ascii="宋体" w:hAnsi="宋体" w:eastAsia="宋体" w:cs="宋体"/>
                <w:color w:val="000000"/>
                <w:kern w:val="0"/>
                <w:sz w:val="22"/>
                <w:lang w:bidi="ar"/>
              </w:rPr>
              <w:br w:type="textWrapping"/>
            </w:r>
            <w:r>
              <w:rPr>
                <w:rFonts w:hint="eastAsia" w:ascii="宋体" w:hAnsi="宋体" w:eastAsia="宋体" w:cs="宋体"/>
                <w:color w:val="000000"/>
                <w:kern w:val="0"/>
                <w:sz w:val="22"/>
                <w:lang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4FC6C">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公务用车</w:t>
            </w:r>
            <w:r>
              <w:rPr>
                <w:rFonts w:hint="eastAsia" w:ascii="宋体" w:hAnsi="宋体" w:eastAsia="宋体" w:cs="宋体"/>
                <w:color w:val="000000"/>
                <w:kern w:val="0"/>
                <w:sz w:val="22"/>
                <w:lang w:bidi="ar"/>
              </w:rPr>
              <w:br w:type="textWrapping"/>
            </w:r>
            <w:r>
              <w:rPr>
                <w:rFonts w:hint="eastAsia" w:ascii="宋体" w:hAnsi="宋体" w:eastAsia="宋体" w:cs="宋体"/>
                <w:color w:val="000000"/>
                <w:kern w:val="0"/>
                <w:sz w:val="22"/>
                <w:lang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946C17">
            <w:pPr>
              <w:jc w:val="center"/>
              <w:rPr>
                <w:rFonts w:hint="eastAsia"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037251">
            <w:pPr>
              <w:jc w:val="center"/>
              <w:rPr>
                <w:rFonts w:hint="eastAsia"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455D9A">
            <w:pPr>
              <w:jc w:val="center"/>
              <w:rPr>
                <w:rFonts w:hint="eastAsia"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49E0E">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0795E">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公务用车</w:t>
            </w:r>
            <w:r>
              <w:rPr>
                <w:rFonts w:hint="eastAsia" w:ascii="宋体" w:hAnsi="宋体" w:eastAsia="宋体" w:cs="宋体"/>
                <w:color w:val="000000"/>
                <w:kern w:val="0"/>
                <w:sz w:val="22"/>
                <w:lang w:bidi="ar"/>
              </w:rPr>
              <w:br w:type="textWrapping"/>
            </w:r>
            <w:r>
              <w:rPr>
                <w:rFonts w:hint="eastAsia" w:ascii="宋体" w:hAnsi="宋体" w:eastAsia="宋体" w:cs="宋体"/>
                <w:color w:val="000000"/>
                <w:kern w:val="0"/>
                <w:sz w:val="22"/>
                <w:lang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CF5C6">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公务用车</w:t>
            </w:r>
            <w:r>
              <w:rPr>
                <w:rFonts w:hint="eastAsia" w:ascii="宋体" w:hAnsi="宋体" w:eastAsia="宋体" w:cs="宋体"/>
                <w:color w:val="000000"/>
                <w:kern w:val="0"/>
                <w:sz w:val="22"/>
                <w:lang w:bidi="ar"/>
              </w:rPr>
              <w:br w:type="textWrapping"/>
            </w:r>
            <w:r>
              <w:rPr>
                <w:rFonts w:hint="eastAsia" w:ascii="宋体" w:hAnsi="宋体" w:eastAsia="宋体" w:cs="宋体"/>
                <w:color w:val="000000"/>
                <w:kern w:val="0"/>
                <w:sz w:val="22"/>
                <w:lang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FD72B0">
            <w:pPr>
              <w:jc w:val="center"/>
              <w:rPr>
                <w:rFonts w:hint="eastAsia" w:ascii="宋体" w:hAnsi="宋体" w:eastAsia="宋体" w:cs="宋体"/>
                <w:color w:val="000000"/>
                <w:sz w:val="22"/>
              </w:rPr>
            </w:pPr>
          </w:p>
        </w:tc>
      </w:tr>
      <w:tr w14:paraId="0A61B09B">
        <w:tblPrEx>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6F3DA">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5CF1B">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721A4">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25A76">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51817">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9FF2D">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F2C7F">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B0B74">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36324">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F3B9D">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EC037">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0D114">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12</w:t>
            </w:r>
          </w:p>
        </w:tc>
      </w:tr>
      <w:tr w14:paraId="2452EF75">
        <w:tblPrEx>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0D098">
            <w:pPr>
              <w:jc w:val="center"/>
              <w:rPr>
                <w:rFonts w:hint="eastAsia" w:ascii="宋体" w:hAnsi="宋体" w:eastAsia="宋体" w:cs="宋体"/>
                <w:color w:val="000000"/>
                <w:sz w:val="22"/>
              </w:rPr>
            </w:pPr>
            <w:r>
              <w:rPr>
                <w:rFonts w:hint="eastAsia" w:ascii="宋体" w:hAnsi="宋体" w:eastAsia="宋体" w:cs="宋体"/>
                <w:color w:val="000000"/>
                <w:sz w:val="22"/>
              </w:rPr>
              <w:t>19.9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F5073">
            <w:pPr>
              <w:jc w:val="center"/>
              <w:rPr>
                <w:rFonts w:hint="eastAsia"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E47EF">
            <w:pPr>
              <w:jc w:val="center"/>
              <w:rPr>
                <w:rFonts w:hint="eastAsia" w:ascii="宋体" w:hAnsi="宋体" w:eastAsia="宋体" w:cs="宋体"/>
                <w:color w:val="000000"/>
                <w:sz w:val="22"/>
              </w:rPr>
            </w:pPr>
            <w:r>
              <w:rPr>
                <w:rFonts w:hint="eastAsia" w:ascii="宋体" w:hAnsi="宋体" w:eastAsia="宋体" w:cs="宋体"/>
                <w:color w:val="000000"/>
                <w:sz w:val="22"/>
              </w:rPr>
              <w:t>14.4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A74D6">
            <w:pPr>
              <w:jc w:val="center"/>
              <w:rPr>
                <w:rFonts w:hint="eastAsia"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12DDB">
            <w:pPr>
              <w:jc w:val="center"/>
              <w:rPr>
                <w:rFonts w:hint="eastAsia" w:ascii="宋体" w:hAnsi="宋体" w:eastAsia="宋体" w:cs="宋体"/>
                <w:color w:val="000000"/>
                <w:sz w:val="22"/>
              </w:rPr>
            </w:pPr>
            <w:r>
              <w:rPr>
                <w:rFonts w:hint="eastAsia" w:ascii="宋体" w:hAnsi="宋体" w:eastAsia="宋体" w:cs="宋体"/>
                <w:color w:val="000000"/>
                <w:sz w:val="22"/>
              </w:rPr>
              <w:t>14.4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8E48E">
            <w:pPr>
              <w:jc w:val="center"/>
              <w:rPr>
                <w:rFonts w:hint="eastAsia" w:ascii="宋体" w:hAnsi="宋体" w:eastAsia="宋体" w:cs="宋体"/>
                <w:color w:val="000000"/>
                <w:sz w:val="22"/>
              </w:rPr>
            </w:pPr>
            <w:r>
              <w:rPr>
                <w:rFonts w:hint="eastAsia" w:ascii="宋体" w:hAnsi="宋体" w:eastAsia="宋体" w:cs="宋体"/>
                <w:color w:val="000000"/>
                <w:sz w:val="22"/>
              </w:rPr>
              <w:t>5.5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4E5B1">
            <w:pPr>
              <w:jc w:val="center"/>
              <w:rPr>
                <w:rFonts w:hint="eastAsia" w:ascii="宋体" w:hAnsi="宋体" w:eastAsia="宋体" w:cs="宋体"/>
                <w:color w:val="000000"/>
                <w:sz w:val="22"/>
              </w:rPr>
            </w:pPr>
            <w:r>
              <w:rPr>
                <w:rFonts w:hint="eastAsia" w:ascii="宋体" w:hAnsi="宋体" w:eastAsia="宋体" w:cs="宋体"/>
                <w:color w:val="000000"/>
                <w:sz w:val="22"/>
              </w:rPr>
              <w:t>6.96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C836D">
            <w:pPr>
              <w:jc w:val="center"/>
              <w:rPr>
                <w:rFonts w:hint="eastAsia"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ADB6B">
            <w:pPr>
              <w:jc w:val="center"/>
              <w:rPr>
                <w:rFonts w:hint="eastAsia" w:ascii="宋体" w:hAnsi="宋体" w:eastAsia="宋体" w:cs="宋体"/>
                <w:color w:val="000000"/>
                <w:sz w:val="22"/>
              </w:rPr>
            </w:pPr>
            <w:r>
              <w:rPr>
                <w:rFonts w:hint="eastAsia" w:ascii="宋体" w:hAnsi="宋体" w:eastAsia="宋体" w:cs="宋体"/>
                <w:color w:val="000000"/>
                <w:sz w:val="22"/>
              </w:rPr>
              <w:t>6.52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06425">
            <w:pPr>
              <w:jc w:val="center"/>
              <w:rPr>
                <w:rFonts w:hint="eastAsia" w:ascii="宋体" w:hAnsi="宋体" w:eastAsia="宋体" w:cs="宋体"/>
                <w:color w:val="000000"/>
                <w:sz w:val="22"/>
              </w:rPr>
            </w:pPr>
            <w:r>
              <w:rPr>
                <w:rFonts w:hint="eastAsia" w:ascii="宋体" w:hAnsi="宋体" w:eastAsia="宋体" w:cs="宋体"/>
                <w:color w:val="000000"/>
                <w:sz w:val="22"/>
              </w:rPr>
              <w:t>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EDC33">
            <w:pPr>
              <w:jc w:val="center"/>
              <w:rPr>
                <w:rFonts w:hint="eastAsia" w:ascii="宋体" w:hAnsi="宋体" w:eastAsia="宋体" w:cs="宋体"/>
                <w:color w:val="000000"/>
                <w:sz w:val="22"/>
              </w:rPr>
            </w:pPr>
            <w:r>
              <w:rPr>
                <w:rFonts w:hint="eastAsia" w:ascii="宋体" w:hAnsi="宋体" w:eastAsia="宋体" w:cs="宋体"/>
                <w:color w:val="000000"/>
                <w:sz w:val="22"/>
              </w:rPr>
              <w:t>6.52</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25490">
            <w:pPr>
              <w:jc w:val="center"/>
              <w:rPr>
                <w:rFonts w:hint="eastAsia" w:ascii="宋体" w:hAnsi="宋体" w:eastAsia="宋体" w:cs="宋体"/>
                <w:color w:val="000000"/>
                <w:sz w:val="22"/>
              </w:rPr>
            </w:pPr>
            <w:r>
              <w:rPr>
                <w:rFonts w:hint="eastAsia" w:ascii="宋体" w:hAnsi="宋体" w:eastAsia="宋体" w:cs="宋体"/>
                <w:color w:val="000000"/>
                <w:sz w:val="22"/>
              </w:rPr>
              <w:t>0.44</w:t>
            </w:r>
          </w:p>
        </w:tc>
      </w:tr>
      <w:tr w14:paraId="03ED946F">
        <w:tblPrEx>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1CB9187F">
            <w:pPr>
              <w:widowControl/>
              <w:jc w:val="left"/>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4C642710">
      <w:pPr>
        <w:autoSpaceDE w:val="0"/>
        <w:autoSpaceDN w:val="0"/>
        <w:adjustRightInd w:val="0"/>
        <w:ind w:left="315" w:leftChars="150"/>
        <w:jc w:val="left"/>
        <w:rPr>
          <w:rFonts w:ascii="宋体" w:eastAsia="宋体" w:cs="宋体"/>
          <w:kern w:val="0"/>
          <w:sz w:val="24"/>
          <w:szCs w:val="24"/>
        </w:rPr>
      </w:pPr>
    </w:p>
    <w:p w14:paraId="393B6841">
      <w:pPr>
        <w:autoSpaceDE w:val="0"/>
        <w:autoSpaceDN w:val="0"/>
        <w:adjustRightInd w:val="0"/>
        <w:ind w:left="315" w:leftChars="150"/>
        <w:jc w:val="left"/>
        <w:rPr>
          <w:rFonts w:ascii="宋体" w:eastAsia="宋体" w:cs="宋体"/>
          <w:kern w:val="0"/>
          <w:sz w:val="24"/>
          <w:szCs w:val="24"/>
        </w:rPr>
      </w:pPr>
    </w:p>
    <w:p w14:paraId="371B5E7B">
      <w:pPr>
        <w:autoSpaceDE w:val="0"/>
        <w:autoSpaceDN w:val="0"/>
        <w:adjustRightInd w:val="0"/>
        <w:ind w:left="315" w:leftChars="150"/>
        <w:jc w:val="left"/>
        <w:rPr>
          <w:rFonts w:ascii="宋体" w:eastAsia="宋体" w:cs="宋体"/>
          <w:kern w:val="0"/>
          <w:sz w:val="24"/>
          <w:szCs w:val="24"/>
        </w:rPr>
      </w:pPr>
    </w:p>
    <w:p w14:paraId="3004587F">
      <w:pPr>
        <w:autoSpaceDE w:val="0"/>
        <w:autoSpaceDN w:val="0"/>
        <w:adjustRightInd w:val="0"/>
        <w:ind w:left="315" w:leftChars="150"/>
        <w:jc w:val="left"/>
        <w:rPr>
          <w:rFonts w:ascii="宋体" w:eastAsia="宋体" w:cs="宋体"/>
          <w:kern w:val="0"/>
          <w:sz w:val="24"/>
          <w:szCs w:val="24"/>
        </w:rPr>
      </w:pPr>
    </w:p>
    <w:p w14:paraId="31C3C260">
      <w:pPr>
        <w:autoSpaceDE w:val="0"/>
        <w:autoSpaceDN w:val="0"/>
        <w:adjustRightInd w:val="0"/>
        <w:ind w:left="315" w:leftChars="150"/>
        <w:jc w:val="left"/>
        <w:rPr>
          <w:rFonts w:ascii="宋体" w:eastAsia="宋体" w:cs="宋体"/>
          <w:kern w:val="0"/>
          <w:sz w:val="24"/>
          <w:szCs w:val="24"/>
        </w:rPr>
      </w:pPr>
    </w:p>
    <w:p w14:paraId="3E04A63B">
      <w:pPr>
        <w:widowControl/>
        <w:rPr>
          <w:sz w:val="72"/>
          <w:szCs w:val="72"/>
        </w:rPr>
        <w:sectPr>
          <w:pgSz w:w="16838" w:h="11906" w:orient="landscape"/>
          <w:pgMar w:top="720" w:right="720" w:bottom="720" w:left="720" w:header="851" w:footer="992" w:gutter="0"/>
          <w:cols w:space="425" w:num="1"/>
          <w:docGrid w:type="lines" w:linePitch="312" w:charSpace="0"/>
        </w:sectPr>
      </w:pPr>
    </w:p>
    <w:p w14:paraId="4FD805EC">
      <w:pPr>
        <w:pStyle w:val="13"/>
        <w:rPr>
          <w:sz w:val="72"/>
          <w:szCs w:val="72"/>
        </w:rPr>
      </w:pPr>
    </w:p>
    <w:p w14:paraId="2D680102">
      <w:pPr>
        <w:pStyle w:val="13"/>
        <w:jc w:val="center"/>
        <w:rPr>
          <w:sz w:val="72"/>
          <w:szCs w:val="72"/>
        </w:rPr>
      </w:pPr>
    </w:p>
    <w:p w14:paraId="09FB6E24">
      <w:pPr>
        <w:pStyle w:val="13"/>
        <w:jc w:val="center"/>
        <w:rPr>
          <w:rFonts w:hint="eastAsia" w:ascii="方正小标宋_GBK" w:hAnsi="方正小标宋_GBK" w:eastAsia="方正小标宋_GBK" w:cs="方正小标宋_GBK"/>
          <w:sz w:val="72"/>
          <w:szCs w:val="72"/>
        </w:rPr>
      </w:pPr>
    </w:p>
    <w:p w14:paraId="0DBD0857">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27F599FE">
      <w:pPr>
        <w:pStyle w:val="13"/>
        <w:jc w:val="center"/>
        <w:rPr>
          <w:rFonts w:hint="eastAsia" w:ascii="方正小标宋_GBK" w:hAnsi="方正小标宋_GBK" w:eastAsia="方正小标宋_GBK" w:cs="方正小标宋_GBK"/>
          <w:sz w:val="70"/>
          <w:szCs w:val="70"/>
        </w:rPr>
      </w:pPr>
    </w:p>
    <w:p w14:paraId="14217B72">
      <w:pPr>
        <w:pStyle w:val="13"/>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2023年度部门决算情况说明</w:t>
      </w:r>
    </w:p>
    <w:p w14:paraId="6389738B">
      <w:pPr>
        <w:widowControl/>
        <w:jc w:val="left"/>
        <w:rPr>
          <w:rFonts w:hint="eastAsia" w:asciiTheme="minorEastAsia" w:hAnsiTheme="minorEastAsia"/>
          <w:sz w:val="32"/>
          <w:szCs w:val="32"/>
        </w:rPr>
      </w:pPr>
      <w:r>
        <w:rPr>
          <w:rFonts w:hint="eastAsia" w:ascii="方正小标宋_GBK" w:hAnsi="方正小标宋_GBK" w:eastAsia="方正小标宋_GBK" w:cs="方正小标宋_GBK"/>
          <w:sz w:val="70"/>
          <w:szCs w:val="70"/>
        </w:rPr>
        <w:br w:type="page"/>
      </w:r>
    </w:p>
    <w:p w14:paraId="2B227F01">
      <w:pPr>
        <w:pStyle w:val="13"/>
        <w:spacing w:line="600" w:lineRule="exact"/>
        <w:ind w:firstLine="640" w:firstLineChars="200"/>
        <w:rPr>
          <w:rFonts w:hint="eastAsia" w:hAnsi="黑体"/>
          <w:bCs/>
          <w:sz w:val="32"/>
          <w:szCs w:val="32"/>
        </w:rPr>
      </w:pPr>
      <w:r>
        <w:rPr>
          <w:rFonts w:hint="eastAsia" w:hAnsi="黑体"/>
          <w:bCs/>
          <w:sz w:val="32"/>
          <w:szCs w:val="32"/>
        </w:rPr>
        <w:t>一、收入支出决算总体情况说明</w:t>
      </w:r>
    </w:p>
    <w:p w14:paraId="656F053B">
      <w:pPr>
        <w:pStyle w:val="13"/>
        <w:spacing w:line="600" w:lineRule="exact"/>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2023年度收、支总计</w:t>
      </w:r>
      <w:r>
        <w:rPr>
          <w:rFonts w:asciiTheme="minorEastAsia" w:hAnsiTheme="minorEastAsia" w:eastAsiaTheme="minorEastAsia"/>
          <w:sz w:val="32"/>
          <w:szCs w:val="32"/>
        </w:rPr>
        <w:t>1666.97</w:t>
      </w:r>
      <w:r>
        <w:rPr>
          <w:rFonts w:hint="eastAsia" w:asciiTheme="minorEastAsia" w:hAnsiTheme="minorEastAsia" w:eastAsiaTheme="minorEastAsia"/>
          <w:sz w:val="32"/>
          <w:szCs w:val="32"/>
        </w:rPr>
        <w:t>万元。与上年相比，减少179.81万元，减少9.74%，主要是因为一般财政拨款支出的减少。</w:t>
      </w:r>
    </w:p>
    <w:p w14:paraId="6F28874A">
      <w:pPr>
        <w:pStyle w:val="13"/>
        <w:spacing w:line="600" w:lineRule="exact"/>
        <w:ind w:firstLine="640" w:firstLineChars="200"/>
        <w:rPr>
          <w:rFonts w:hint="eastAsia" w:hAnsi="黑体"/>
          <w:bCs/>
          <w:sz w:val="32"/>
          <w:szCs w:val="32"/>
        </w:rPr>
      </w:pPr>
      <w:r>
        <w:rPr>
          <w:rFonts w:hint="eastAsia" w:hAnsi="黑体"/>
          <w:bCs/>
          <w:sz w:val="32"/>
          <w:szCs w:val="32"/>
        </w:rPr>
        <w:t>二、收入决算情况说明</w:t>
      </w:r>
    </w:p>
    <w:p w14:paraId="00DB2071">
      <w:pPr>
        <w:pStyle w:val="13"/>
        <w:spacing w:line="600" w:lineRule="exact"/>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2023年度收入合计</w:t>
      </w:r>
      <w:r>
        <w:rPr>
          <w:rFonts w:asciiTheme="minorEastAsia" w:hAnsiTheme="minorEastAsia" w:eastAsiaTheme="minorEastAsia"/>
          <w:sz w:val="32"/>
          <w:szCs w:val="32"/>
        </w:rPr>
        <w:t>1666.97</w:t>
      </w:r>
      <w:r>
        <w:rPr>
          <w:rFonts w:hint="eastAsia" w:asciiTheme="minorEastAsia" w:hAnsiTheme="minorEastAsia" w:eastAsiaTheme="minorEastAsia"/>
          <w:sz w:val="32"/>
          <w:szCs w:val="32"/>
        </w:rPr>
        <w:t>万元，其中：财政拨款收入</w:t>
      </w:r>
      <w:r>
        <w:rPr>
          <w:rFonts w:asciiTheme="minorEastAsia" w:hAnsiTheme="minorEastAsia" w:eastAsiaTheme="minorEastAsia"/>
          <w:sz w:val="32"/>
          <w:szCs w:val="32"/>
        </w:rPr>
        <w:t>1645.58</w:t>
      </w:r>
      <w:r>
        <w:rPr>
          <w:rFonts w:hint="eastAsia" w:asciiTheme="minorEastAsia" w:hAnsiTheme="minorEastAsia" w:eastAsiaTheme="minorEastAsia"/>
          <w:sz w:val="32"/>
          <w:szCs w:val="32"/>
        </w:rPr>
        <w:t>万元，占98.72%；上级补助收入0万元，占0%；事业收入0万元，占0%；经营收入0万元，占0%；附属单位上缴收入0万元，占0%；其他收入</w:t>
      </w:r>
      <w:r>
        <w:rPr>
          <w:rFonts w:asciiTheme="minorEastAsia" w:hAnsiTheme="minorEastAsia" w:eastAsiaTheme="minorEastAsia"/>
          <w:sz w:val="32"/>
          <w:szCs w:val="32"/>
        </w:rPr>
        <w:t>21.39</w:t>
      </w:r>
      <w:r>
        <w:rPr>
          <w:rFonts w:hint="eastAsia" w:asciiTheme="minorEastAsia" w:hAnsiTheme="minorEastAsia" w:eastAsiaTheme="minorEastAsia"/>
          <w:sz w:val="32"/>
          <w:szCs w:val="32"/>
        </w:rPr>
        <w:t>万元，占1.28%。</w:t>
      </w:r>
    </w:p>
    <w:p w14:paraId="71783A95">
      <w:pPr>
        <w:pStyle w:val="13"/>
        <w:spacing w:line="600" w:lineRule="exact"/>
        <w:ind w:firstLine="640" w:firstLineChars="200"/>
        <w:rPr>
          <w:rFonts w:hint="eastAsia" w:hAnsi="黑体"/>
          <w:bCs/>
          <w:sz w:val="32"/>
          <w:szCs w:val="32"/>
        </w:rPr>
      </w:pPr>
      <w:r>
        <w:rPr>
          <w:rFonts w:hint="eastAsia" w:hAnsi="黑体"/>
          <w:bCs/>
          <w:sz w:val="32"/>
          <w:szCs w:val="32"/>
        </w:rPr>
        <w:t>三、支出决算情况说明</w:t>
      </w:r>
    </w:p>
    <w:p w14:paraId="2C6C546D">
      <w:pPr>
        <w:pStyle w:val="13"/>
        <w:spacing w:line="600" w:lineRule="exact"/>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2023年度支出合计</w:t>
      </w:r>
      <w:r>
        <w:rPr>
          <w:rFonts w:asciiTheme="minorEastAsia" w:hAnsiTheme="minorEastAsia" w:eastAsiaTheme="minorEastAsia"/>
          <w:sz w:val="32"/>
          <w:szCs w:val="32"/>
        </w:rPr>
        <w:t>1666.97</w:t>
      </w:r>
      <w:r>
        <w:rPr>
          <w:rFonts w:hint="eastAsia" w:asciiTheme="minorEastAsia" w:hAnsiTheme="minorEastAsia" w:eastAsiaTheme="minorEastAsia"/>
          <w:sz w:val="32"/>
          <w:szCs w:val="32"/>
        </w:rPr>
        <w:t>万元，其中：基本支出</w:t>
      </w:r>
      <w:r>
        <w:rPr>
          <w:rFonts w:asciiTheme="minorEastAsia" w:hAnsiTheme="minorEastAsia" w:eastAsiaTheme="minorEastAsia"/>
          <w:sz w:val="32"/>
          <w:szCs w:val="32"/>
        </w:rPr>
        <w:t>807.44</w:t>
      </w:r>
      <w:r>
        <w:rPr>
          <w:rFonts w:hint="eastAsia" w:asciiTheme="minorEastAsia" w:hAnsiTheme="minorEastAsia" w:eastAsiaTheme="minorEastAsia"/>
          <w:sz w:val="32"/>
          <w:szCs w:val="32"/>
        </w:rPr>
        <w:t>万元，占48.44%；项目支出</w:t>
      </w:r>
      <w:r>
        <w:rPr>
          <w:rFonts w:asciiTheme="minorEastAsia" w:hAnsiTheme="minorEastAsia" w:eastAsiaTheme="minorEastAsia"/>
          <w:sz w:val="32"/>
          <w:szCs w:val="32"/>
        </w:rPr>
        <w:t>859.54</w:t>
      </w:r>
      <w:r>
        <w:rPr>
          <w:rFonts w:hint="eastAsia" w:asciiTheme="minorEastAsia" w:hAnsiTheme="minorEastAsia" w:eastAsiaTheme="minorEastAsia"/>
          <w:sz w:val="32"/>
          <w:szCs w:val="32"/>
        </w:rPr>
        <w:t>万元，占51.56%；上缴上级支出0万元，占0%；经营支出0万元，占0%；对附属单位补助支出0万元，占0%。</w:t>
      </w:r>
    </w:p>
    <w:p w14:paraId="52EFA6FF">
      <w:pPr>
        <w:pStyle w:val="13"/>
        <w:spacing w:line="600" w:lineRule="exact"/>
        <w:ind w:firstLine="640" w:firstLineChars="200"/>
        <w:rPr>
          <w:rFonts w:hint="eastAsia" w:hAnsi="黑体"/>
          <w:bCs/>
          <w:sz w:val="32"/>
          <w:szCs w:val="32"/>
        </w:rPr>
      </w:pPr>
      <w:r>
        <w:rPr>
          <w:rFonts w:hint="eastAsia" w:hAnsi="黑体"/>
          <w:bCs/>
          <w:sz w:val="32"/>
          <w:szCs w:val="32"/>
        </w:rPr>
        <w:t>四、财政拨款收入支出决算总体情况说明</w:t>
      </w:r>
    </w:p>
    <w:p w14:paraId="4EE676D4">
      <w:pPr>
        <w:pStyle w:val="13"/>
        <w:spacing w:line="600" w:lineRule="exact"/>
        <w:rPr>
          <w:rFonts w:hint="eastAsia" w:asciiTheme="minorEastAsia" w:hAnsiTheme="minorEastAsia" w:eastAsiaTheme="minorEastAsia"/>
          <w:sz w:val="32"/>
          <w:szCs w:val="32"/>
        </w:rPr>
      </w:pPr>
      <w:r>
        <w:rPr>
          <w:rFonts w:hint="eastAsia" w:ascii="Times New Roman" w:hAnsi="Times New Roman" w:eastAsia="仿宋_GB2312"/>
          <w:sz w:val="32"/>
          <w:szCs w:val="32"/>
        </w:rPr>
        <w:t xml:space="preserve">    </w:t>
      </w:r>
      <w:r>
        <w:rPr>
          <w:rFonts w:hint="eastAsia" w:asciiTheme="minorEastAsia" w:hAnsiTheme="minorEastAsia" w:eastAsiaTheme="minorEastAsia"/>
          <w:sz w:val="32"/>
          <w:szCs w:val="32"/>
        </w:rPr>
        <w:t>2023年度财政拨款收、支总计</w:t>
      </w:r>
      <w:r>
        <w:rPr>
          <w:rFonts w:asciiTheme="minorEastAsia" w:hAnsiTheme="minorEastAsia" w:eastAsiaTheme="minorEastAsia"/>
          <w:sz w:val="32"/>
          <w:szCs w:val="32"/>
        </w:rPr>
        <w:t>1645.58</w:t>
      </w:r>
      <w:r>
        <w:rPr>
          <w:rFonts w:hint="eastAsia" w:asciiTheme="minorEastAsia" w:hAnsiTheme="minorEastAsia" w:eastAsiaTheme="minorEastAsia"/>
          <w:sz w:val="32"/>
          <w:szCs w:val="32"/>
        </w:rPr>
        <w:t>万元，与上年相比，减少65.56万元,减少3.83%，主要是因为一般财政拨款支出的减少。</w:t>
      </w:r>
    </w:p>
    <w:p w14:paraId="7A6975F5">
      <w:pPr>
        <w:pStyle w:val="13"/>
        <w:spacing w:line="600" w:lineRule="exact"/>
        <w:ind w:firstLine="640" w:firstLineChars="200"/>
        <w:rPr>
          <w:rFonts w:hint="eastAsia" w:hAnsi="黑体"/>
          <w:bCs/>
          <w:sz w:val="32"/>
          <w:szCs w:val="32"/>
        </w:rPr>
      </w:pPr>
      <w:r>
        <w:rPr>
          <w:rFonts w:hint="eastAsia" w:hAnsi="黑体"/>
          <w:bCs/>
          <w:sz w:val="32"/>
          <w:szCs w:val="32"/>
        </w:rPr>
        <w:t>五、一般公共预算财政拨款支出决算情况说明</w:t>
      </w:r>
    </w:p>
    <w:p w14:paraId="3ADF3B21">
      <w:pPr>
        <w:pStyle w:val="13"/>
        <w:spacing w:line="600" w:lineRule="exact"/>
        <w:ind w:firstLine="640" w:firstLineChars="200"/>
        <w:rPr>
          <w:rFonts w:hint="eastAsia" w:ascii="楷体" w:hAnsi="楷体" w:eastAsia="楷体" w:cs="楷体"/>
          <w:bCs/>
          <w:sz w:val="32"/>
          <w:szCs w:val="32"/>
        </w:rPr>
      </w:pPr>
      <w:r>
        <w:rPr>
          <w:rFonts w:hint="eastAsia" w:ascii="楷体" w:hAnsi="楷体" w:eastAsia="楷体" w:cs="楷体"/>
          <w:bCs/>
          <w:sz w:val="32"/>
          <w:szCs w:val="32"/>
        </w:rPr>
        <w:t>（一）一般公共预算财政拨款支出决算总体情况</w:t>
      </w:r>
    </w:p>
    <w:p w14:paraId="20EC3609">
      <w:pPr>
        <w:pStyle w:val="13"/>
        <w:spacing w:line="600" w:lineRule="exact"/>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2023年度财政拨款支出</w:t>
      </w:r>
      <w:r>
        <w:rPr>
          <w:rFonts w:asciiTheme="minorEastAsia" w:hAnsiTheme="minorEastAsia" w:eastAsiaTheme="minorEastAsia"/>
          <w:sz w:val="32"/>
          <w:szCs w:val="32"/>
        </w:rPr>
        <w:t>1645.58</w:t>
      </w:r>
      <w:r>
        <w:rPr>
          <w:rFonts w:hint="eastAsia" w:asciiTheme="minorEastAsia" w:hAnsiTheme="minorEastAsia" w:eastAsiaTheme="minorEastAsia"/>
          <w:sz w:val="32"/>
          <w:szCs w:val="32"/>
        </w:rPr>
        <w:t>万元，占本年支出合计的98.72%，与上年相比，财政拨款支出减少65.56万元，减少3.83%，主要是因为一般财政拨款支出的减少。</w:t>
      </w:r>
    </w:p>
    <w:p w14:paraId="20E1B0F7">
      <w:pPr>
        <w:pStyle w:val="13"/>
        <w:spacing w:line="600" w:lineRule="exact"/>
        <w:ind w:firstLine="480" w:firstLineChars="150"/>
        <w:rPr>
          <w:rFonts w:hint="eastAsia" w:ascii="楷体" w:hAnsi="楷体" w:eastAsia="楷体" w:cs="楷体"/>
          <w:bCs/>
          <w:sz w:val="32"/>
          <w:szCs w:val="32"/>
        </w:rPr>
      </w:pPr>
      <w:r>
        <w:rPr>
          <w:rFonts w:hint="eastAsia" w:ascii="楷体" w:hAnsi="楷体" w:eastAsia="楷体" w:cs="楷体"/>
          <w:bCs/>
          <w:sz w:val="32"/>
          <w:szCs w:val="32"/>
        </w:rPr>
        <w:t>（二）一般公共预算财政拨款支出决算结构情况</w:t>
      </w:r>
    </w:p>
    <w:p w14:paraId="7CB56A9D">
      <w:pPr>
        <w:pStyle w:val="13"/>
        <w:spacing w:line="600" w:lineRule="exact"/>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2023年度财政拨款支出</w:t>
      </w:r>
      <w:r>
        <w:rPr>
          <w:rFonts w:asciiTheme="minorEastAsia" w:hAnsiTheme="minorEastAsia" w:eastAsiaTheme="minorEastAsia"/>
          <w:sz w:val="32"/>
          <w:szCs w:val="32"/>
        </w:rPr>
        <w:t>1645.58</w:t>
      </w:r>
      <w:r>
        <w:rPr>
          <w:rFonts w:hint="eastAsia" w:asciiTheme="minorEastAsia" w:hAnsiTheme="minorEastAsia" w:eastAsiaTheme="minorEastAsia"/>
          <w:sz w:val="32"/>
          <w:szCs w:val="32"/>
        </w:rPr>
        <w:t>万元，主要用于以下方面：一般公共服务（类）支出</w:t>
      </w:r>
      <w:r>
        <w:rPr>
          <w:rFonts w:asciiTheme="minorEastAsia" w:hAnsiTheme="minorEastAsia" w:eastAsiaTheme="minorEastAsia"/>
          <w:sz w:val="32"/>
          <w:szCs w:val="32"/>
        </w:rPr>
        <w:t>81.75</w:t>
      </w:r>
      <w:r>
        <w:rPr>
          <w:rFonts w:hint="eastAsia" w:asciiTheme="minorEastAsia" w:hAnsiTheme="minorEastAsia" w:eastAsiaTheme="minorEastAsia"/>
          <w:sz w:val="32"/>
          <w:szCs w:val="32"/>
        </w:rPr>
        <w:t>万元，占4.97%；社会保障和就业支出（类）支出</w:t>
      </w:r>
      <w:r>
        <w:rPr>
          <w:rFonts w:asciiTheme="minorEastAsia" w:hAnsiTheme="minorEastAsia" w:eastAsiaTheme="minorEastAsia"/>
          <w:sz w:val="32"/>
          <w:szCs w:val="32"/>
        </w:rPr>
        <w:t>91.77</w:t>
      </w:r>
      <w:r>
        <w:rPr>
          <w:rFonts w:hint="eastAsia" w:asciiTheme="minorEastAsia" w:hAnsiTheme="minorEastAsia" w:eastAsiaTheme="minorEastAsia"/>
          <w:sz w:val="32"/>
          <w:szCs w:val="32"/>
        </w:rPr>
        <w:t>万元，占5.58%;卫生健康支出（类）支出</w:t>
      </w:r>
      <w:r>
        <w:rPr>
          <w:rFonts w:asciiTheme="minorEastAsia" w:hAnsiTheme="minorEastAsia" w:eastAsiaTheme="minorEastAsia"/>
          <w:sz w:val="32"/>
          <w:szCs w:val="32"/>
        </w:rPr>
        <w:t>37.47</w:t>
      </w:r>
      <w:r>
        <w:rPr>
          <w:rFonts w:hint="eastAsia" w:asciiTheme="minorEastAsia" w:hAnsiTheme="minorEastAsia" w:eastAsiaTheme="minorEastAsia"/>
          <w:sz w:val="32"/>
          <w:szCs w:val="32"/>
        </w:rPr>
        <w:t>万元，占2.28%;住房保障支出（类）支出</w:t>
      </w:r>
      <w:r>
        <w:rPr>
          <w:rFonts w:asciiTheme="minorEastAsia" w:hAnsiTheme="minorEastAsia" w:eastAsiaTheme="minorEastAsia"/>
          <w:sz w:val="32"/>
          <w:szCs w:val="32"/>
        </w:rPr>
        <w:t>57.02</w:t>
      </w:r>
      <w:r>
        <w:rPr>
          <w:rFonts w:hint="eastAsia" w:asciiTheme="minorEastAsia" w:hAnsiTheme="minorEastAsia" w:eastAsiaTheme="minorEastAsia"/>
          <w:sz w:val="32"/>
          <w:szCs w:val="32"/>
        </w:rPr>
        <w:t>万元，占3.47%;灾害防治及应急管理支出（类）支出</w:t>
      </w:r>
      <w:r>
        <w:rPr>
          <w:rFonts w:asciiTheme="minorEastAsia" w:hAnsiTheme="minorEastAsia" w:eastAsiaTheme="minorEastAsia"/>
          <w:sz w:val="32"/>
          <w:szCs w:val="32"/>
        </w:rPr>
        <w:t>1377.23</w:t>
      </w:r>
      <w:r>
        <w:rPr>
          <w:rFonts w:hint="eastAsia" w:asciiTheme="minorEastAsia" w:hAnsiTheme="minorEastAsia" w:eastAsiaTheme="minorEastAsia"/>
          <w:sz w:val="32"/>
          <w:szCs w:val="32"/>
        </w:rPr>
        <w:t>万元，占83.70%。</w:t>
      </w:r>
    </w:p>
    <w:p w14:paraId="2267F4C4">
      <w:pPr>
        <w:pStyle w:val="13"/>
        <w:spacing w:line="600" w:lineRule="exact"/>
        <w:ind w:firstLine="640" w:firstLineChars="200"/>
        <w:rPr>
          <w:rFonts w:hint="eastAsia" w:ascii="楷体" w:hAnsi="楷体" w:eastAsia="楷体" w:cs="楷体"/>
          <w:bCs/>
          <w:sz w:val="32"/>
          <w:szCs w:val="32"/>
        </w:rPr>
      </w:pPr>
      <w:r>
        <w:rPr>
          <w:rFonts w:hint="eastAsia" w:ascii="楷体" w:hAnsi="楷体" w:eastAsia="楷体" w:cs="楷体"/>
          <w:bCs/>
          <w:sz w:val="32"/>
          <w:szCs w:val="32"/>
        </w:rPr>
        <w:t>（三）一般公共预算财政拨款支出决算具体情况</w:t>
      </w:r>
    </w:p>
    <w:p w14:paraId="0925CA2A">
      <w:pPr>
        <w:pStyle w:val="13"/>
        <w:spacing w:line="600" w:lineRule="exact"/>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2023年度财政拨款支出年初预算数为1148.18万元，支出决算数为</w:t>
      </w:r>
      <w:r>
        <w:rPr>
          <w:rFonts w:asciiTheme="minorEastAsia" w:hAnsiTheme="minorEastAsia" w:eastAsiaTheme="minorEastAsia"/>
          <w:sz w:val="32"/>
          <w:szCs w:val="32"/>
        </w:rPr>
        <w:t>1645.58</w:t>
      </w:r>
      <w:r>
        <w:rPr>
          <w:rFonts w:hint="eastAsia" w:asciiTheme="minorEastAsia" w:hAnsiTheme="minorEastAsia" w:eastAsiaTheme="minorEastAsia"/>
          <w:sz w:val="32"/>
          <w:szCs w:val="32"/>
        </w:rPr>
        <w:t>万元，完成年初预算的143.32%，其中：</w:t>
      </w:r>
    </w:p>
    <w:p w14:paraId="09C96143">
      <w:pPr>
        <w:pStyle w:val="13"/>
        <w:spacing w:line="600" w:lineRule="exact"/>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1、一般公共服务（类）人大事务（款）行政运行（项）。</w:t>
      </w:r>
    </w:p>
    <w:p w14:paraId="0DA4FD11">
      <w:pPr>
        <w:pStyle w:val="13"/>
        <w:spacing w:line="600" w:lineRule="exact"/>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年初预算为0万元，支出决算为81.75万元，决算数大于年初预算数的主要原因是：结转了以前年度中央及省级自然灾害综合风险普查经费，用于自然灾害风险普查。</w:t>
      </w:r>
    </w:p>
    <w:p w14:paraId="0D8D31B9">
      <w:pPr>
        <w:pStyle w:val="13"/>
        <w:spacing w:line="600" w:lineRule="exact"/>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2、公共安全支出（类）其他公共安全支出（款）其他公共安全支出（项）。</w:t>
      </w:r>
    </w:p>
    <w:p w14:paraId="695F6158">
      <w:pPr>
        <w:pStyle w:val="13"/>
        <w:spacing w:line="600" w:lineRule="exact"/>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年初预算为0万元，支出决算为0.35万元，决算数大于年初预算数的主要原因是：</w:t>
      </w:r>
      <w:r>
        <w:rPr>
          <w:rFonts w:asciiTheme="minorEastAsia" w:hAnsiTheme="minorEastAsia" w:eastAsiaTheme="minorEastAsia"/>
          <w:sz w:val="32"/>
          <w:szCs w:val="32"/>
        </w:rPr>
        <w:t>使用上年结转资金。</w:t>
      </w:r>
    </w:p>
    <w:p w14:paraId="057A8107">
      <w:pPr>
        <w:pStyle w:val="13"/>
        <w:spacing w:line="600" w:lineRule="exact"/>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3、社会保障和就业支出（类）行政事业单位养老支出（款）机关事业单位基本养老保险缴费支出（项）。</w:t>
      </w:r>
    </w:p>
    <w:p w14:paraId="7127E096">
      <w:pPr>
        <w:pStyle w:val="13"/>
        <w:spacing w:line="600" w:lineRule="exact"/>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年初预算为64.72万元，支出决算为64.72万元，完成年初预算的100%，决算数等于年初预算数的主要原因是：严格按预算情况执行。</w:t>
      </w:r>
    </w:p>
    <w:p w14:paraId="218DDCCB">
      <w:pPr>
        <w:pStyle w:val="13"/>
        <w:spacing w:line="600" w:lineRule="exact"/>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4、社会保障和就业支出（类）行政事业单位养老支出（款）机关事业单位职业年金缴费支出（项）。</w:t>
      </w:r>
    </w:p>
    <w:p w14:paraId="5A5C0D78">
      <w:pPr>
        <w:pStyle w:val="13"/>
        <w:spacing w:line="600" w:lineRule="exact"/>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年初预算为0万元，支出决算为6.45万元，决算数大于年初预算数的主要原因是：</w:t>
      </w:r>
      <w:r>
        <w:rPr>
          <w:rFonts w:asciiTheme="minorEastAsia" w:hAnsiTheme="minorEastAsia" w:eastAsiaTheme="minorEastAsia"/>
          <w:sz w:val="32"/>
          <w:szCs w:val="32"/>
        </w:rPr>
        <w:t>追加退休人员职业年金个人账户记实资金</w:t>
      </w:r>
      <w:r>
        <w:rPr>
          <w:rFonts w:hint="eastAsia" w:asciiTheme="minorEastAsia" w:hAnsiTheme="minorEastAsia" w:eastAsiaTheme="minorEastAsia"/>
          <w:sz w:val="32"/>
          <w:szCs w:val="32"/>
        </w:rPr>
        <w:t>。</w:t>
      </w:r>
    </w:p>
    <w:p w14:paraId="28083FA6">
      <w:pPr>
        <w:pStyle w:val="13"/>
        <w:spacing w:line="600" w:lineRule="exact"/>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5、社会保障和就业支出（类）行政事业单位养老支出（款）对机关事业单位职业年金的补助（项）。</w:t>
      </w:r>
    </w:p>
    <w:p w14:paraId="5F7E925A">
      <w:pPr>
        <w:pStyle w:val="13"/>
        <w:spacing w:line="600" w:lineRule="exact"/>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年初预算为0万元，支出决算为18.13万元，决算数大于年初预算数的主要原因是：</w:t>
      </w:r>
      <w:r>
        <w:rPr>
          <w:rFonts w:asciiTheme="minorEastAsia" w:hAnsiTheme="minorEastAsia" w:eastAsiaTheme="minorEastAsia"/>
          <w:sz w:val="32"/>
          <w:szCs w:val="32"/>
        </w:rPr>
        <w:t>追加退休人员职业年金个人账户记实资金</w:t>
      </w:r>
      <w:r>
        <w:rPr>
          <w:rFonts w:hint="eastAsia" w:asciiTheme="minorEastAsia" w:hAnsiTheme="minorEastAsia" w:eastAsiaTheme="minorEastAsia"/>
          <w:sz w:val="32"/>
          <w:szCs w:val="32"/>
        </w:rPr>
        <w:t>。</w:t>
      </w:r>
    </w:p>
    <w:p w14:paraId="5E26CFCB">
      <w:pPr>
        <w:pStyle w:val="13"/>
        <w:spacing w:line="600" w:lineRule="exact"/>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6、社会保障和就业支出（类）行政事业单位养老支出（款）其他行政事业单位养老支出（项）。</w:t>
      </w:r>
    </w:p>
    <w:p w14:paraId="454394FE">
      <w:pPr>
        <w:pStyle w:val="13"/>
        <w:spacing w:line="600" w:lineRule="exact"/>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年初预算为0万元，支出决算为1.3万元，决算数大于年初预算数的主要原因是：调资后增加了养老保险缴费基数。</w:t>
      </w:r>
    </w:p>
    <w:p w14:paraId="6351A0AA">
      <w:pPr>
        <w:pStyle w:val="13"/>
        <w:spacing w:line="600" w:lineRule="exact"/>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7、社会保障和就业支出（类）其他社会保障和就业支出（款）其他社会保障和就业支出（项）。</w:t>
      </w:r>
    </w:p>
    <w:p w14:paraId="4D8D95FD">
      <w:pPr>
        <w:pStyle w:val="13"/>
        <w:spacing w:line="600" w:lineRule="exact"/>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年初预算为0万元，支出决算为1.17万元，决算数大于年初预算数的主要原因是：调资后调整了保险缴费基数。</w:t>
      </w:r>
    </w:p>
    <w:p w14:paraId="0ACAE336">
      <w:pPr>
        <w:pStyle w:val="13"/>
        <w:spacing w:line="600" w:lineRule="exact"/>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8、卫生健康支出（类）行政事业单位医疗（款）行政单位医疗（项）。</w:t>
      </w:r>
    </w:p>
    <w:p w14:paraId="2EE75409">
      <w:pPr>
        <w:pStyle w:val="13"/>
        <w:spacing w:line="600" w:lineRule="exact"/>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年初预算为37.47万元，支出决算为37.47万元，完成年初预算的100%，决算数等于年初预算数的主要原因是：严格按预算情况执行。</w:t>
      </w:r>
    </w:p>
    <w:p w14:paraId="1C7CB213">
      <w:pPr>
        <w:pStyle w:val="13"/>
        <w:spacing w:line="600" w:lineRule="exact"/>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9、住房保障支出（类）住房改革支出（款）住房公积金（项）。</w:t>
      </w:r>
    </w:p>
    <w:p w14:paraId="6015C5B8">
      <w:pPr>
        <w:pStyle w:val="13"/>
        <w:spacing w:line="600" w:lineRule="exact"/>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asciiTheme="minorEastAsia" w:hAnsiTheme="minorEastAsia" w:eastAsiaTheme="minorEastAsia"/>
          <w:sz w:val="32"/>
          <w:szCs w:val="32"/>
        </w:rPr>
        <w:t>57.02</w:t>
      </w:r>
      <w:r>
        <w:rPr>
          <w:rFonts w:hint="eastAsia" w:asciiTheme="minorEastAsia" w:hAnsiTheme="minorEastAsia" w:eastAsiaTheme="minorEastAsia"/>
          <w:sz w:val="32"/>
          <w:szCs w:val="32"/>
        </w:rPr>
        <w:t>万元，支出决算为</w:t>
      </w:r>
      <w:r>
        <w:rPr>
          <w:rFonts w:asciiTheme="minorEastAsia" w:hAnsiTheme="minorEastAsia" w:eastAsiaTheme="minorEastAsia"/>
          <w:sz w:val="32"/>
          <w:szCs w:val="32"/>
        </w:rPr>
        <w:t>57.02</w:t>
      </w:r>
      <w:r>
        <w:rPr>
          <w:rFonts w:hint="eastAsia" w:asciiTheme="minorEastAsia" w:hAnsiTheme="minorEastAsia" w:eastAsiaTheme="minorEastAsia"/>
          <w:sz w:val="32"/>
          <w:szCs w:val="32"/>
        </w:rPr>
        <w:t>万元，完成年初预算的100%，决算数等于年初预算数的主要原因是：严格按预算情况执行。</w:t>
      </w:r>
    </w:p>
    <w:p w14:paraId="02CF911F">
      <w:pPr>
        <w:pStyle w:val="13"/>
        <w:spacing w:line="600" w:lineRule="exact"/>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10、灾害防治及应急管理支出（类）应急管理事务（款）行政运行（项）。</w:t>
      </w:r>
    </w:p>
    <w:p w14:paraId="6FFEFF37">
      <w:pPr>
        <w:pStyle w:val="13"/>
        <w:spacing w:line="600" w:lineRule="exact"/>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asciiTheme="minorEastAsia" w:hAnsiTheme="minorEastAsia" w:eastAsiaTheme="minorEastAsia"/>
          <w:sz w:val="32"/>
          <w:szCs w:val="32"/>
        </w:rPr>
        <w:t>6</w:t>
      </w:r>
      <w:r>
        <w:rPr>
          <w:rFonts w:hint="eastAsia" w:asciiTheme="minorEastAsia" w:hAnsiTheme="minorEastAsia" w:eastAsiaTheme="minorEastAsia"/>
          <w:sz w:val="32"/>
          <w:szCs w:val="32"/>
        </w:rPr>
        <w:t>25.96万元，支出决算为</w:t>
      </w:r>
      <w:r>
        <w:rPr>
          <w:rFonts w:asciiTheme="minorEastAsia" w:hAnsiTheme="minorEastAsia" w:eastAsiaTheme="minorEastAsia"/>
          <w:sz w:val="32"/>
          <w:szCs w:val="32"/>
        </w:rPr>
        <w:t>618.66</w:t>
      </w:r>
      <w:r>
        <w:rPr>
          <w:rFonts w:hint="eastAsia" w:asciiTheme="minorEastAsia" w:hAnsiTheme="minorEastAsia" w:eastAsiaTheme="minorEastAsia"/>
          <w:sz w:val="32"/>
          <w:szCs w:val="32"/>
        </w:rPr>
        <w:t>万元，完成年初预算的100%，决算数小于年初预算数的主要原因是：</w:t>
      </w:r>
      <w:r>
        <w:rPr>
          <w:rFonts w:asciiTheme="minorEastAsia" w:hAnsiTheme="minorEastAsia" w:eastAsiaTheme="minorEastAsia"/>
          <w:sz w:val="32"/>
          <w:szCs w:val="32"/>
        </w:rPr>
        <w:t>使用</w:t>
      </w:r>
      <w:r>
        <w:rPr>
          <w:rFonts w:hint="eastAsia" w:asciiTheme="minorEastAsia" w:hAnsiTheme="minorEastAsia" w:eastAsiaTheme="minorEastAsia"/>
          <w:sz w:val="32"/>
          <w:szCs w:val="32"/>
        </w:rPr>
        <w:t>了</w:t>
      </w:r>
      <w:r>
        <w:rPr>
          <w:rFonts w:asciiTheme="minorEastAsia" w:hAnsiTheme="minorEastAsia" w:eastAsiaTheme="minorEastAsia"/>
          <w:sz w:val="32"/>
          <w:szCs w:val="32"/>
        </w:rPr>
        <w:t>上年结转资金。</w:t>
      </w:r>
    </w:p>
    <w:p w14:paraId="09516C28">
      <w:pPr>
        <w:pStyle w:val="13"/>
        <w:spacing w:line="600" w:lineRule="exact"/>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11、灾害防治及应急管理支出（类）应急管理事务（款）一般行政管理事务（项）。</w:t>
      </w:r>
    </w:p>
    <w:p w14:paraId="0899E67F">
      <w:pPr>
        <w:pStyle w:val="13"/>
        <w:spacing w:line="600" w:lineRule="exact"/>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年初预算为0万元，支出决算为</w:t>
      </w:r>
      <w:r>
        <w:rPr>
          <w:rFonts w:asciiTheme="minorEastAsia" w:hAnsiTheme="minorEastAsia" w:eastAsiaTheme="minorEastAsia"/>
          <w:sz w:val="32"/>
          <w:szCs w:val="32"/>
        </w:rPr>
        <w:t>12</w:t>
      </w:r>
      <w:r>
        <w:rPr>
          <w:rFonts w:hint="eastAsia" w:asciiTheme="minorEastAsia" w:hAnsiTheme="minorEastAsia" w:eastAsiaTheme="minorEastAsia"/>
          <w:sz w:val="32"/>
          <w:szCs w:val="32"/>
        </w:rPr>
        <w:t>万元，决算数大于年初预算数的主要原因是：年中追加了解决湖南金宏泰肥业有限公司安全专家指导服务经费。</w:t>
      </w:r>
    </w:p>
    <w:p w14:paraId="78340A5F">
      <w:pPr>
        <w:pStyle w:val="13"/>
        <w:spacing w:line="600" w:lineRule="exact"/>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12、灾害防治及应急管理支出（类）应急管理事务（款）应急管理（项）。</w:t>
      </w:r>
    </w:p>
    <w:p w14:paraId="7F7EDC63">
      <w:pPr>
        <w:pStyle w:val="13"/>
        <w:spacing w:line="600" w:lineRule="exact"/>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年初预算为</w:t>
      </w:r>
      <w:r>
        <w:rPr>
          <w:rFonts w:asciiTheme="minorEastAsia" w:hAnsiTheme="minorEastAsia" w:eastAsiaTheme="minorEastAsia"/>
          <w:sz w:val="32"/>
          <w:szCs w:val="32"/>
        </w:rPr>
        <w:t>363.01</w:t>
      </w:r>
      <w:r>
        <w:rPr>
          <w:rFonts w:hint="eastAsia" w:asciiTheme="minorEastAsia" w:hAnsiTheme="minorEastAsia" w:eastAsiaTheme="minorEastAsia"/>
          <w:sz w:val="32"/>
          <w:szCs w:val="32"/>
        </w:rPr>
        <w:t>万元，支出决算为</w:t>
      </w:r>
      <w:r>
        <w:rPr>
          <w:rFonts w:asciiTheme="minorEastAsia" w:hAnsiTheme="minorEastAsia" w:eastAsiaTheme="minorEastAsia"/>
          <w:sz w:val="32"/>
          <w:szCs w:val="32"/>
        </w:rPr>
        <w:t>363.01</w:t>
      </w:r>
      <w:r>
        <w:rPr>
          <w:rFonts w:hint="eastAsia" w:asciiTheme="minorEastAsia" w:hAnsiTheme="minorEastAsia" w:eastAsiaTheme="minorEastAsia"/>
          <w:sz w:val="32"/>
          <w:szCs w:val="32"/>
        </w:rPr>
        <w:t>万元，完成年初预算的100%，决算数等于年初预算数的主要原因是：“五级联动”应急指挥视频调度系统建设。</w:t>
      </w:r>
    </w:p>
    <w:p w14:paraId="129000CB">
      <w:pPr>
        <w:pStyle w:val="13"/>
        <w:spacing w:line="600" w:lineRule="exact"/>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13、灾害防治及应急管理支出（类）应急管理事务（款）其他应急管理支出（项）。</w:t>
      </w:r>
    </w:p>
    <w:p w14:paraId="397B23A5">
      <w:pPr>
        <w:pStyle w:val="13"/>
        <w:spacing w:line="600" w:lineRule="exact"/>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年初预算为0万元，支出决算为</w:t>
      </w:r>
      <w:r>
        <w:rPr>
          <w:rFonts w:asciiTheme="minorEastAsia" w:hAnsiTheme="minorEastAsia" w:eastAsiaTheme="minorEastAsia"/>
          <w:sz w:val="32"/>
          <w:szCs w:val="32"/>
        </w:rPr>
        <w:t>30.96</w:t>
      </w:r>
      <w:r>
        <w:rPr>
          <w:rFonts w:hint="eastAsia" w:asciiTheme="minorEastAsia" w:hAnsiTheme="minorEastAsia" w:eastAsiaTheme="minorEastAsia"/>
          <w:sz w:val="32"/>
          <w:szCs w:val="32"/>
        </w:rPr>
        <w:t>万元，决算数大于年初预算数的主要原因是：包含了2023年安全生产预防及应急专项资金（第一批）10万元，2021年度第二批安全生产及应急管理工作专项资金10万元。</w:t>
      </w:r>
    </w:p>
    <w:p w14:paraId="1098147C">
      <w:pPr>
        <w:pStyle w:val="13"/>
        <w:spacing w:line="600" w:lineRule="exact"/>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14、灾害防治及应急管理支出（类）自然灾害救灾及恢复重建支出（款）自然灾害救灾补助（项）。</w:t>
      </w:r>
    </w:p>
    <w:p w14:paraId="35568BA0">
      <w:pPr>
        <w:pStyle w:val="13"/>
        <w:spacing w:line="600" w:lineRule="exact"/>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年初预算为0万元，支出决算为</w:t>
      </w:r>
      <w:r>
        <w:rPr>
          <w:rFonts w:asciiTheme="minorEastAsia" w:hAnsiTheme="minorEastAsia" w:eastAsiaTheme="minorEastAsia"/>
          <w:sz w:val="32"/>
          <w:szCs w:val="32"/>
        </w:rPr>
        <w:t>337</w:t>
      </w:r>
      <w:r>
        <w:rPr>
          <w:rFonts w:hint="eastAsia" w:asciiTheme="minorEastAsia" w:hAnsiTheme="minorEastAsia" w:eastAsiaTheme="minorEastAsia"/>
          <w:sz w:val="32"/>
          <w:szCs w:val="32"/>
        </w:rPr>
        <w:t>万元，决算数大于年初预算数的主要原因是：2023年中央和省级自然灾害救灾资金。</w:t>
      </w:r>
    </w:p>
    <w:p w14:paraId="701EE37F">
      <w:pPr>
        <w:pStyle w:val="13"/>
        <w:spacing w:line="600" w:lineRule="exact"/>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15、灾害防治及应急管理支出（类）自然灾害救灾及恢复重建支出（款）其他自然灾害救灾及恢复重建支出（项）。</w:t>
      </w:r>
    </w:p>
    <w:p w14:paraId="055FC22D">
      <w:pPr>
        <w:pStyle w:val="13"/>
        <w:spacing w:line="600" w:lineRule="exact"/>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年初预算为0万元，支出决算为</w:t>
      </w:r>
      <w:r>
        <w:rPr>
          <w:rFonts w:asciiTheme="minorEastAsia" w:hAnsiTheme="minorEastAsia" w:eastAsiaTheme="minorEastAsia"/>
          <w:sz w:val="32"/>
          <w:szCs w:val="32"/>
        </w:rPr>
        <w:t>8</w:t>
      </w:r>
      <w:r>
        <w:rPr>
          <w:rFonts w:hint="eastAsia" w:asciiTheme="minorEastAsia" w:hAnsiTheme="minorEastAsia" w:eastAsiaTheme="minorEastAsia"/>
          <w:sz w:val="32"/>
          <w:szCs w:val="32"/>
        </w:rPr>
        <w:t>万元，决算数大于年初预算数的主要原因是：年中追加了防汛抗旱经费。</w:t>
      </w:r>
    </w:p>
    <w:p w14:paraId="48BE8E24">
      <w:pPr>
        <w:pStyle w:val="13"/>
        <w:spacing w:line="600" w:lineRule="exact"/>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16、灾害防治及应急管理支出（类）其他灾害防治及应急管理支出（款）其他灾害防治及应急管理支出（项）。</w:t>
      </w:r>
    </w:p>
    <w:p w14:paraId="5A99E08F">
      <w:pPr>
        <w:pStyle w:val="13"/>
        <w:spacing w:line="600" w:lineRule="exact"/>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年初预算为0万元，支出决算为</w:t>
      </w:r>
      <w:r>
        <w:rPr>
          <w:rFonts w:asciiTheme="minorEastAsia" w:hAnsiTheme="minorEastAsia" w:eastAsiaTheme="minorEastAsia"/>
          <w:sz w:val="32"/>
          <w:szCs w:val="32"/>
        </w:rPr>
        <w:t>7.59</w:t>
      </w:r>
      <w:r>
        <w:rPr>
          <w:rFonts w:hint="eastAsia" w:asciiTheme="minorEastAsia" w:hAnsiTheme="minorEastAsia" w:eastAsiaTheme="minorEastAsia"/>
          <w:sz w:val="32"/>
          <w:szCs w:val="32"/>
        </w:rPr>
        <w:t>万元，决算数大于年初预算数的主要原因是：</w:t>
      </w:r>
      <w:r>
        <w:rPr>
          <w:rFonts w:asciiTheme="minorEastAsia" w:hAnsiTheme="minorEastAsia" w:eastAsiaTheme="minorEastAsia"/>
          <w:sz w:val="32"/>
          <w:szCs w:val="32"/>
        </w:rPr>
        <w:t>使用上年结转资金</w:t>
      </w:r>
      <w:r>
        <w:rPr>
          <w:rFonts w:hint="eastAsia" w:asciiTheme="minorEastAsia" w:hAnsiTheme="minorEastAsia" w:eastAsiaTheme="minorEastAsia"/>
          <w:sz w:val="32"/>
          <w:szCs w:val="32"/>
        </w:rPr>
        <w:t>湘财企指[2020]66号下达2020年中央自然灾害防治体系建设补助资金预算（C230）。</w:t>
      </w:r>
    </w:p>
    <w:p w14:paraId="4668678C">
      <w:pPr>
        <w:pStyle w:val="13"/>
        <w:spacing w:line="600" w:lineRule="exact"/>
        <w:ind w:firstLine="800" w:firstLineChars="250"/>
        <w:rPr>
          <w:rFonts w:hint="eastAsia" w:hAnsi="黑体"/>
          <w:bCs/>
          <w:sz w:val="32"/>
          <w:szCs w:val="32"/>
        </w:rPr>
      </w:pPr>
      <w:r>
        <w:rPr>
          <w:rFonts w:hint="eastAsia" w:hAnsi="黑体"/>
          <w:bCs/>
          <w:sz w:val="32"/>
          <w:szCs w:val="32"/>
        </w:rPr>
        <w:t>六、一般公共预算财政拨款基本支出决算情况说明</w:t>
      </w:r>
    </w:p>
    <w:p w14:paraId="2E593B6E">
      <w:pPr>
        <w:pStyle w:val="13"/>
        <w:spacing w:line="600" w:lineRule="exact"/>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2023年度财政拨款基本支出805.89万元，其中：</w:t>
      </w:r>
    </w:p>
    <w:p w14:paraId="3049AF12">
      <w:pPr>
        <w:pStyle w:val="13"/>
        <w:spacing w:line="600" w:lineRule="exact"/>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b/>
          <w:bCs/>
          <w:sz w:val="32"/>
          <w:szCs w:val="32"/>
        </w:rPr>
        <w:t>人员经费</w:t>
      </w:r>
      <w:r>
        <w:rPr>
          <w:rFonts w:hint="eastAsia" w:asciiTheme="minorEastAsia" w:hAnsiTheme="minorEastAsia" w:eastAsiaTheme="minorEastAsia"/>
          <w:sz w:val="32"/>
          <w:szCs w:val="32"/>
        </w:rPr>
        <w:t>682.27万元，占基本支出的84.66%,主要包括基本工资、津贴补贴、奖金、伙食补助费</w:t>
      </w:r>
      <w:r>
        <w:rPr>
          <w:rFonts w:asciiTheme="minorEastAsia" w:hAnsiTheme="minorEastAsia" w:eastAsiaTheme="minorEastAsia"/>
          <w:sz w:val="32"/>
          <w:szCs w:val="32"/>
        </w:rPr>
        <w:t>、绩效工资、机关事业单位基本养老保险缴费、职业年金缴费、职工基本医疗保险缴费、公务员医疗补助缴费、其他社会保障缴费、住房公积金、生活补助、奖励金、其他对个人和家庭的补助</w:t>
      </w:r>
      <w:r>
        <w:rPr>
          <w:rFonts w:hint="eastAsia" w:asciiTheme="minorEastAsia" w:hAnsiTheme="minorEastAsia" w:eastAsiaTheme="minorEastAsia"/>
          <w:sz w:val="32"/>
          <w:szCs w:val="32"/>
        </w:rPr>
        <w:t>。</w:t>
      </w:r>
    </w:p>
    <w:p w14:paraId="15CE23A7">
      <w:pPr>
        <w:pStyle w:val="13"/>
        <w:spacing w:line="600" w:lineRule="exact"/>
        <w:ind w:firstLine="640" w:firstLineChars="200"/>
        <w:rPr>
          <w:rFonts w:hint="eastAsia" w:asciiTheme="minorEastAsia" w:hAnsiTheme="minorEastAsia" w:eastAsiaTheme="minorEastAsia"/>
          <w:b/>
          <w:sz w:val="32"/>
          <w:szCs w:val="32"/>
        </w:rPr>
      </w:pPr>
      <w:r>
        <w:rPr>
          <w:rFonts w:hint="eastAsia" w:asciiTheme="minorEastAsia" w:hAnsiTheme="minorEastAsia" w:eastAsiaTheme="minorEastAsia"/>
          <w:b/>
          <w:bCs/>
          <w:sz w:val="32"/>
          <w:szCs w:val="32"/>
        </w:rPr>
        <w:t>公用经费</w:t>
      </w:r>
      <w:r>
        <w:rPr>
          <w:rFonts w:hint="eastAsia" w:asciiTheme="minorEastAsia" w:hAnsiTheme="minorEastAsia" w:eastAsiaTheme="minorEastAsia"/>
          <w:sz w:val="32"/>
          <w:szCs w:val="32"/>
        </w:rPr>
        <w:t>123.63万元，占基本支出的15.34%，主要包括</w:t>
      </w:r>
      <w:r>
        <w:rPr>
          <w:rFonts w:asciiTheme="minorEastAsia" w:hAnsiTheme="minorEastAsia" w:eastAsiaTheme="minorEastAsia"/>
          <w:sz w:val="32"/>
          <w:szCs w:val="32"/>
        </w:rPr>
        <w:t>括办公费、印刷费、水费、电费、邮电费、差旅费、维修（护）费、会议费、培训费、公务接待费、劳务费、委托业务费、工会经费、福利费、公务用车运行维护费、 其他交通费用、其他商品和服务支出</w:t>
      </w:r>
      <w:r>
        <w:rPr>
          <w:rFonts w:hint="eastAsia" w:asciiTheme="minorEastAsia" w:hAnsiTheme="minorEastAsia" w:eastAsiaTheme="minorEastAsia"/>
          <w:sz w:val="32"/>
          <w:szCs w:val="32"/>
        </w:rPr>
        <w:t>。</w:t>
      </w:r>
    </w:p>
    <w:p w14:paraId="203A768A">
      <w:pPr>
        <w:pStyle w:val="13"/>
        <w:spacing w:line="600" w:lineRule="exact"/>
        <w:ind w:firstLine="640" w:firstLineChars="200"/>
        <w:rPr>
          <w:rFonts w:ascii="Times New Roman" w:hAnsi="Times New Roman" w:eastAsia="仿宋_GB2312"/>
          <w:b/>
          <w:sz w:val="32"/>
          <w:szCs w:val="32"/>
        </w:rPr>
      </w:pPr>
      <w:r>
        <w:rPr>
          <w:rFonts w:hint="eastAsia" w:hAnsi="黑体"/>
          <w:bCs/>
          <w:sz w:val="32"/>
          <w:szCs w:val="32"/>
        </w:rPr>
        <w:t>七、财政拨款三公经费支出决算情况说明</w:t>
      </w:r>
    </w:p>
    <w:p w14:paraId="7DE260CC">
      <w:pPr>
        <w:pStyle w:val="13"/>
        <w:spacing w:line="600" w:lineRule="exact"/>
        <w:ind w:firstLine="640" w:firstLineChars="200"/>
        <w:rPr>
          <w:rFonts w:hint="eastAsia" w:ascii="楷体" w:hAnsi="楷体" w:eastAsia="楷体" w:cs="楷体"/>
          <w:b/>
          <w:sz w:val="32"/>
          <w:szCs w:val="32"/>
        </w:rPr>
      </w:pPr>
      <w:r>
        <w:rPr>
          <w:rFonts w:hint="eastAsia" w:ascii="楷体" w:hAnsi="楷体" w:eastAsia="楷体" w:cs="楷体"/>
          <w:b/>
          <w:sz w:val="32"/>
          <w:szCs w:val="32"/>
        </w:rPr>
        <w:t>（一）“三公”经费财政拨款支出决算总体情况说明</w:t>
      </w:r>
    </w:p>
    <w:p w14:paraId="70A87C0D">
      <w:pPr>
        <w:pStyle w:val="13"/>
        <w:spacing w:line="600" w:lineRule="exact"/>
        <w:ind w:firstLine="800" w:firstLineChars="250"/>
        <w:rPr>
          <w:rFonts w:hint="eastAsia" w:asciiTheme="minorEastAsia" w:hAnsiTheme="minorEastAsia" w:eastAsiaTheme="minorEastAsia"/>
          <w:sz w:val="32"/>
          <w:szCs w:val="32"/>
        </w:rPr>
      </w:pPr>
      <w:r>
        <w:rPr>
          <w:rFonts w:hint="eastAsia" w:ascii="Times New Roman" w:hAnsi="Times New Roman" w:eastAsia="仿宋_GB2312"/>
          <w:sz w:val="32"/>
          <w:szCs w:val="32"/>
        </w:rPr>
        <w:t>“</w:t>
      </w:r>
      <w:r>
        <w:rPr>
          <w:rFonts w:hint="eastAsia" w:asciiTheme="minorEastAsia" w:hAnsiTheme="minorEastAsia" w:eastAsiaTheme="minorEastAsia"/>
          <w:sz w:val="32"/>
          <w:szCs w:val="32"/>
        </w:rPr>
        <w:t>三公”经费财政拨款支出预算为19.9万元，支出决算为6.96万元，完成预算的34.97%，决算数小于预算数的主要原因是</w:t>
      </w:r>
      <w:r>
        <w:rPr>
          <w:rFonts w:asciiTheme="minorEastAsia" w:hAnsiTheme="minorEastAsia" w:eastAsiaTheme="minorEastAsia"/>
          <w:sz w:val="32"/>
          <w:szCs w:val="32"/>
        </w:rPr>
        <w:t>厉行节约，从严控制三公经费</w:t>
      </w:r>
      <w:r>
        <w:rPr>
          <w:rFonts w:hint="eastAsia" w:asciiTheme="minorEastAsia" w:hAnsiTheme="minorEastAsia" w:eastAsiaTheme="minorEastAsia"/>
          <w:sz w:val="32"/>
          <w:szCs w:val="32"/>
        </w:rPr>
        <w:t>，与上年相比减少0.52万元，减少6.95%,减少的主要原因是</w:t>
      </w:r>
      <w:r>
        <w:rPr>
          <w:rFonts w:asciiTheme="minorEastAsia" w:hAnsiTheme="minorEastAsia" w:eastAsiaTheme="minorEastAsia"/>
          <w:sz w:val="32"/>
          <w:szCs w:val="32"/>
        </w:rPr>
        <w:t>厉行节约，从严控制三公经费</w:t>
      </w:r>
      <w:r>
        <w:rPr>
          <w:rFonts w:hint="eastAsia" w:asciiTheme="minorEastAsia" w:hAnsiTheme="minorEastAsia" w:eastAsiaTheme="minorEastAsia"/>
          <w:sz w:val="32"/>
          <w:szCs w:val="32"/>
        </w:rPr>
        <w:t>。其中：</w:t>
      </w:r>
    </w:p>
    <w:p w14:paraId="0AABE800">
      <w:pPr>
        <w:pStyle w:val="13"/>
        <w:spacing w:line="600" w:lineRule="exact"/>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因公出国（境）费支出预算为0万元，支出决算为0万元，完成预算的0%，决算数大于（小于）预算数的主要原因是无，</w:t>
      </w:r>
      <w:r>
        <w:rPr>
          <w:rFonts w:asciiTheme="minorEastAsia" w:hAnsiTheme="minorEastAsia" w:eastAsiaTheme="minorEastAsia"/>
          <w:sz w:val="32"/>
          <w:szCs w:val="32"/>
        </w:rPr>
        <w:t>与上年相比持平，本年无此项安排</w:t>
      </w:r>
      <w:r>
        <w:rPr>
          <w:rFonts w:hint="eastAsia" w:asciiTheme="minorEastAsia" w:hAnsiTheme="minorEastAsia" w:eastAsiaTheme="minorEastAsia"/>
          <w:sz w:val="32"/>
          <w:szCs w:val="32"/>
        </w:rPr>
        <w:t>。</w:t>
      </w:r>
    </w:p>
    <w:p w14:paraId="7FF0036A">
      <w:pPr>
        <w:pStyle w:val="13"/>
        <w:spacing w:line="600" w:lineRule="exact"/>
        <w:ind w:firstLine="800" w:firstLineChars="25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公务接待费支出预算为5.5万元，支出决算为0.44万元，完成预算的8%，决算数小于预算数的主要原因是</w:t>
      </w:r>
      <w:r>
        <w:rPr>
          <w:rFonts w:asciiTheme="minorEastAsia" w:hAnsiTheme="minorEastAsia" w:eastAsiaTheme="minorEastAsia"/>
          <w:sz w:val="32"/>
          <w:szCs w:val="32"/>
        </w:rPr>
        <w:t>积极贯彻落实中央、省、市县关于 厉行节约的要求，从严控制公务接待支出</w:t>
      </w:r>
      <w:r>
        <w:rPr>
          <w:rFonts w:hint="eastAsia" w:asciiTheme="minorEastAsia" w:hAnsiTheme="minorEastAsia" w:eastAsiaTheme="minorEastAsia"/>
          <w:sz w:val="32"/>
          <w:szCs w:val="32"/>
        </w:rPr>
        <w:t>，与上年相比减少0.97万元，减少68.79%,减少的主要原因是</w:t>
      </w:r>
      <w:r>
        <w:rPr>
          <w:rFonts w:asciiTheme="minorEastAsia" w:hAnsiTheme="minorEastAsia" w:eastAsiaTheme="minorEastAsia"/>
          <w:sz w:val="32"/>
          <w:szCs w:val="32"/>
        </w:rPr>
        <w:t>积极贯彻落实中央、省、市县关于厉行节约的要求，从严控制公务接待支出</w:t>
      </w:r>
      <w:r>
        <w:rPr>
          <w:rFonts w:hint="eastAsia" w:asciiTheme="minorEastAsia" w:hAnsiTheme="minorEastAsia" w:eastAsiaTheme="minorEastAsia"/>
          <w:sz w:val="32"/>
          <w:szCs w:val="32"/>
        </w:rPr>
        <w:t>。</w:t>
      </w:r>
    </w:p>
    <w:p w14:paraId="35BFFB49">
      <w:pPr>
        <w:pStyle w:val="13"/>
        <w:spacing w:line="600" w:lineRule="exact"/>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公务用车购置费支出预算为0万元，支出决算为0万元，完成预算的0%，决算数大于（小于）预算数的主要原因是无，与上年相比减少（增加）0万元，减少（增长）0%,减少（增长）的主要原因是无。</w:t>
      </w:r>
    </w:p>
    <w:p w14:paraId="2117EA13">
      <w:pPr>
        <w:pStyle w:val="13"/>
        <w:spacing w:line="600" w:lineRule="exact"/>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公务用车运行维护费支出预算为14.4万元，支出决算为6.52万元，完成预算的45.28%，决算数小于预算数的主要原因是</w:t>
      </w:r>
      <w:r>
        <w:rPr>
          <w:rFonts w:asciiTheme="minorEastAsia" w:hAnsiTheme="minorEastAsia" w:eastAsiaTheme="minorEastAsia"/>
          <w:sz w:val="32"/>
          <w:szCs w:val="32"/>
        </w:rPr>
        <w:t>积极贯彻落实中央、省、市县关于厉行节约的要求，从严控制</w:t>
      </w:r>
      <w:r>
        <w:rPr>
          <w:rFonts w:hint="eastAsia" w:asciiTheme="minorEastAsia" w:hAnsiTheme="minorEastAsia" w:eastAsiaTheme="minorEastAsia"/>
          <w:sz w:val="32"/>
          <w:szCs w:val="32"/>
        </w:rPr>
        <w:t>公务用车运行维护费支出，与上年相比增加0.45万元，增长7.41%,增长的主要原因是公车年久老化，维修运行成本增加。</w:t>
      </w:r>
    </w:p>
    <w:p w14:paraId="2D7BAA7A">
      <w:pPr>
        <w:pStyle w:val="13"/>
        <w:spacing w:line="600" w:lineRule="exact"/>
        <w:ind w:firstLine="640" w:firstLineChars="200"/>
        <w:rPr>
          <w:rFonts w:hint="eastAsia" w:ascii="楷体" w:hAnsi="楷体" w:eastAsia="楷体" w:cs="楷体"/>
          <w:b/>
          <w:sz w:val="32"/>
          <w:szCs w:val="32"/>
        </w:rPr>
      </w:pPr>
      <w:r>
        <w:rPr>
          <w:rFonts w:hint="eastAsia" w:ascii="楷体" w:hAnsi="楷体" w:eastAsia="楷体" w:cs="楷体"/>
          <w:b/>
          <w:sz w:val="32"/>
          <w:szCs w:val="32"/>
        </w:rPr>
        <w:t>（二）“三公”经费财政拨款支出决算具体情况说明</w:t>
      </w:r>
    </w:p>
    <w:p w14:paraId="7C47E069">
      <w:pPr>
        <w:pStyle w:val="13"/>
        <w:spacing w:line="600" w:lineRule="exact"/>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2023年度“三公”经费财政拨款支出决算中，公务接待费支出决算0.44万元，占6.32%,因公出国（境）费支出决算0万元，占0%,公务用车购置费及运行维护费支出决算6.52万元，占93.68%。其中：</w:t>
      </w:r>
    </w:p>
    <w:p w14:paraId="6C791108">
      <w:pPr>
        <w:pStyle w:val="13"/>
        <w:spacing w:line="600" w:lineRule="exact"/>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1、因公出国（境）费支出决算为0万元，全年安排因公出国（境）团组0个，累计0人次，我单位</w:t>
      </w:r>
      <w:r>
        <w:rPr>
          <w:rFonts w:asciiTheme="minorEastAsia" w:hAnsiTheme="minorEastAsia" w:eastAsiaTheme="minorEastAsia"/>
          <w:sz w:val="32"/>
          <w:szCs w:val="32"/>
        </w:rPr>
        <w:t>202</w:t>
      </w:r>
      <w:r>
        <w:rPr>
          <w:rFonts w:hint="eastAsia" w:asciiTheme="minorEastAsia" w:hAnsiTheme="minorEastAsia" w:eastAsiaTheme="minorEastAsia"/>
          <w:sz w:val="32"/>
          <w:szCs w:val="32"/>
        </w:rPr>
        <w:t>3年度无因公出国（境）费支出。</w:t>
      </w:r>
    </w:p>
    <w:p w14:paraId="2A0AE2AB">
      <w:pPr>
        <w:pStyle w:val="13"/>
        <w:spacing w:line="600" w:lineRule="exact"/>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2、公务接待费支出决算为0.44万元，全年共接待来访团组4个、来宾120人次，主要是省厅、应急管理部来潭发生的接待支出。</w:t>
      </w:r>
    </w:p>
    <w:p w14:paraId="7EA68366">
      <w:pPr>
        <w:spacing w:line="600" w:lineRule="exact"/>
        <w:ind w:firstLine="640" w:firstLineChars="200"/>
        <w:rPr>
          <w:rFonts w:hint="eastAsia" w:cs="楷体" w:asciiTheme="minorEastAsia" w:hAnsiTheme="minorEastAsia"/>
          <w:b/>
          <w:bCs/>
          <w:i/>
          <w:kern w:val="0"/>
          <w:sz w:val="32"/>
          <w:szCs w:val="32"/>
        </w:rPr>
      </w:pPr>
      <w:r>
        <w:rPr>
          <w:rFonts w:hint="eastAsia" w:cs="黑体" w:asciiTheme="minorEastAsia" w:hAnsiTheme="minorEastAsia"/>
          <w:color w:val="000000"/>
          <w:kern w:val="0"/>
          <w:sz w:val="32"/>
          <w:szCs w:val="32"/>
        </w:rPr>
        <w:t>3、公务用车购置费及运行维护费支出</w:t>
      </w:r>
      <w:r>
        <w:rPr>
          <w:rFonts w:hint="eastAsia" w:asciiTheme="minorEastAsia" w:hAnsiTheme="minorEastAsia"/>
          <w:sz w:val="32"/>
          <w:szCs w:val="32"/>
        </w:rPr>
        <w:t>决算为6.52万元，其中：公务用车购置费0万元，单位本级更新公务用车0辆</w:t>
      </w:r>
      <w:r>
        <w:rPr>
          <w:rFonts w:hint="eastAsia" w:asciiTheme="minorEastAsia" w:hAnsiTheme="minorEastAsia"/>
          <w:color w:val="000000" w:themeColor="text1"/>
          <w:sz w:val="32"/>
          <w:szCs w:val="32"/>
          <w14:textFill>
            <w14:solidFill>
              <w14:schemeClr w14:val="tx1"/>
            </w14:solidFill>
          </w14:textFill>
        </w:rPr>
        <w:t>。</w:t>
      </w:r>
      <w:r>
        <w:rPr>
          <w:rFonts w:hint="eastAsia" w:asciiTheme="minorEastAsia" w:hAnsiTheme="minorEastAsia"/>
          <w:sz w:val="32"/>
          <w:szCs w:val="32"/>
        </w:rPr>
        <w:t>公务用车运行维护费6.52万元，主要</w:t>
      </w:r>
      <w:r>
        <w:rPr>
          <w:rFonts w:hint="eastAsia" w:cs="黑体" w:asciiTheme="minorEastAsia" w:hAnsiTheme="minorEastAsia"/>
          <w:color w:val="000000"/>
          <w:kern w:val="0"/>
          <w:sz w:val="32"/>
          <w:szCs w:val="32"/>
        </w:rPr>
        <w:t>是维修费、燃油费、过路过桥费等支出，截</w:t>
      </w:r>
      <w:r>
        <w:rPr>
          <w:rFonts w:hint="eastAsia" w:cs="黑体" w:asciiTheme="minorEastAsia" w:hAnsiTheme="minorEastAsia"/>
          <w:color w:val="000000"/>
          <w:kern w:val="0"/>
          <w:sz w:val="32"/>
          <w:szCs w:val="32"/>
          <w:lang w:eastAsia="zh-CN"/>
        </w:rPr>
        <w:t>至</w:t>
      </w:r>
      <w:r>
        <w:rPr>
          <w:rFonts w:hint="eastAsia" w:cs="黑体" w:asciiTheme="minorEastAsia" w:hAnsiTheme="minorEastAsia"/>
          <w:color w:val="000000"/>
          <w:kern w:val="0"/>
          <w:sz w:val="32"/>
          <w:szCs w:val="32"/>
        </w:rPr>
        <w:t>2023年12月31日，我单位开支财政拨款的公务用车保有量为3辆。</w:t>
      </w:r>
      <w:bookmarkStart w:id="3" w:name="_GoBack"/>
      <w:bookmarkEnd w:id="3"/>
    </w:p>
    <w:p w14:paraId="550BD29E">
      <w:pPr>
        <w:pStyle w:val="13"/>
        <w:spacing w:line="600" w:lineRule="exact"/>
        <w:ind w:firstLine="640" w:firstLineChars="200"/>
        <w:rPr>
          <w:rFonts w:hint="eastAsia" w:hAnsi="黑体"/>
          <w:bCs/>
          <w:sz w:val="32"/>
          <w:szCs w:val="32"/>
        </w:rPr>
      </w:pPr>
      <w:r>
        <w:rPr>
          <w:rFonts w:hint="eastAsia" w:hAnsi="黑体"/>
          <w:bCs/>
          <w:sz w:val="32"/>
          <w:szCs w:val="32"/>
        </w:rPr>
        <w:t>八、政府性基金预算收入支出决算情况</w:t>
      </w:r>
    </w:p>
    <w:p w14:paraId="59F81654">
      <w:pPr>
        <w:pStyle w:val="13"/>
        <w:spacing w:line="600" w:lineRule="exact"/>
        <w:rPr>
          <w:rFonts w:asciiTheme="minorEastAsia" w:hAnsiTheme="minorEastAsia" w:eastAsiaTheme="minorEastAsia"/>
          <w:sz w:val="32"/>
          <w:szCs w:val="32"/>
        </w:rPr>
      </w:pPr>
      <w:r>
        <w:rPr>
          <w:rFonts w:hint="eastAsia" w:ascii="Times New Roman" w:hAnsi="Times New Roman" w:eastAsia="仿宋_GB2312"/>
          <w:sz w:val="32"/>
          <w:szCs w:val="32"/>
        </w:rPr>
        <w:t xml:space="preserve">     </w:t>
      </w:r>
      <w:r>
        <w:rPr>
          <w:rFonts w:hint="eastAsia" w:asciiTheme="minorEastAsia" w:hAnsiTheme="minorEastAsia" w:eastAsiaTheme="minorEastAsia"/>
          <w:sz w:val="32"/>
          <w:szCs w:val="32"/>
        </w:rPr>
        <w:t>2023年度政府性基金预算财政拨款收入0万元；年初结转和结余0万元；支出0万元，其中基本支出0万元，项目支出0万元；年末结转和结余0万元。本单位无政府性基金收支。</w:t>
      </w:r>
    </w:p>
    <w:p w14:paraId="0ED45082">
      <w:pPr>
        <w:pStyle w:val="13"/>
        <w:spacing w:line="600" w:lineRule="exact"/>
        <w:ind w:firstLine="640" w:firstLineChars="200"/>
        <w:rPr>
          <w:rFonts w:hint="eastAsia" w:hAnsi="黑体"/>
          <w:bCs/>
          <w:sz w:val="32"/>
          <w:szCs w:val="32"/>
        </w:rPr>
      </w:pPr>
      <w:r>
        <w:rPr>
          <w:rFonts w:hint="eastAsia" w:hAnsi="黑体"/>
          <w:bCs/>
          <w:sz w:val="32"/>
          <w:szCs w:val="32"/>
        </w:rPr>
        <w:t>九、关于机关运行经费支出说明</w:t>
      </w:r>
    </w:p>
    <w:p w14:paraId="02213591">
      <w:pPr>
        <w:ind w:firstLine="960" w:firstLineChars="300"/>
        <w:rPr>
          <w:rFonts w:hint="eastAsia" w:cs="黑体" w:asciiTheme="minorEastAsia" w:hAnsiTheme="minorEastAsia"/>
          <w:kern w:val="0"/>
          <w:sz w:val="32"/>
          <w:szCs w:val="32"/>
        </w:rPr>
      </w:pPr>
      <w:r>
        <w:rPr>
          <w:rFonts w:hint="eastAsia" w:asciiTheme="minorEastAsia" w:hAnsiTheme="minorEastAsia"/>
          <w:sz w:val="32"/>
          <w:szCs w:val="32"/>
        </w:rPr>
        <w:t>本部门2023年度机关运行经费支出123.63万元，比年初预算数增加11.18万元，增长9.94%。主要原因是：受国库实拨资金限制，上年度无法及时支付到位的机关运行经费在本年度支付。</w:t>
      </w:r>
    </w:p>
    <w:p w14:paraId="4F10A0D7">
      <w:pPr>
        <w:pStyle w:val="13"/>
        <w:spacing w:line="600" w:lineRule="exact"/>
        <w:ind w:firstLine="640" w:firstLineChars="200"/>
        <w:rPr>
          <w:rFonts w:hint="eastAsia" w:hAnsi="黑体"/>
          <w:bCs/>
          <w:sz w:val="32"/>
          <w:szCs w:val="32"/>
        </w:rPr>
      </w:pPr>
      <w:r>
        <w:rPr>
          <w:rFonts w:hint="eastAsia" w:hAnsi="黑体"/>
          <w:bCs/>
          <w:sz w:val="32"/>
          <w:szCs w:val="32"/>
        </w:rPr>
        <w:t>十、一般性支出情况说明</w:t>
      </w:r>
    </w:p>
    <w:p w14:paraId="4BF7358B">
      <w:pPr>
        <w:pStyle w:val="13"/>
        <w:spacing w:line="600" w:lineRule="exact"/>
        <w:ind w:firstLine="640" w:firstLineChars="200"/>
        <w:rPr>
          <w:rFonts w:hint="eastAsia" w:asciiTheme="minorEastAsia" w:hAnsiTheme="minorEastAsia" w:eastAsiaTheme="minorEastAsia"/>
          <w:sz w:val="32"/>
          <w:szCs w:val="32"/>
        </w:rPr>
      </w:pPr>
      <w:r>
        <w:rPr>
          <w:rFonts w:hint="eastAsia" w:asciiTheme="minorEastAsia" w:hAnsiTheme="minorEastAsia" w:eastAsiaTheme="minorEastAsia"/>
          <w:sz w:val="32"/>
          <w:szCs w:val="32"/>
        </w:rPr>
        <w:t>2023年本部门开支会议费0.55万元，用于召开安全生产大会会议，人数6</w:t>
      </w:r>
      <w:r>
        <w:rPr>
          <w:rFonts w:asciiTheme="minorEastAsia" w:hAnsiTheme="minorEastAsia" w:eastAsiaTheme="minorEastAsia"/>
          <w:sz w:val="32"/>
          <w:szCs w:val="32"/>
        </w:rPr>
        <w:t>0</w:t>
      </w:r>
      <w:r>
        <w:rPr>
          <w:rFonts w:hint="eastAsia" w:asciiTheme="minorEastAsia" w:hAnsiTheme="minorEastAsia" w:eastAsiaTheme="minorEastAsia"/>
          <w:sz w:val="32"/>
          <w:szCs w:val="32"/>
        </w:rPr>
        <w:t>人，内容为安全生产应急工作等；开支培训费1.19万元，用于开展安全生产工作、危化类、应急类等行业培训，人数</w:t>
      </w:r>
      <w:r>
        <w:rPr>
          <w:rFonts w:asciiTheme="minorEastAsia" w:hAnsiTheme="minorEastAsia" w:eastAsiaTheme="minorEastAsia"/>
          <w:sz w:val="32"/>
          <w:szCs w:val="32"/>
        </w:rPr>
        <w:t>2</w:t>
      </w:r>
      <w:r>
        <w:rPr>
          <w:rFonts w:hint="eastAsia" w:asciiTheme="minorEastAsia" w:hAnsiTheme="minorEastAsia" w:eastAsiaTheme="minorEastAsia"/>
          <w:sz w:val="32"/>
          <w:szCs w:val="32"/>
        </w:rPr>
        <w:t>0</w:t>
      </w:r>
      <w:r>
        <w:rPr>
          <w:rFonts w:asciiTheme="minorEastAsia" w:hAnsiTheme="minorEastAsia" w:eastAsiaTheme="minorEastAsia"/>
          <w:sz w:val="32"/>
          <w:szCs w:val="32"/>
        </w:rPr>
        <w:t>0</w:t>
      </w:r>
      <w:r>
        <w:rPr>
          <w:rFonts w:hint="eastAsia" w:asciiTheme="minorEastAsia" w:hAnsiTheme="minorEastAsia" w:eastAsiaTheme="minorEastAsia"/>
          <w:sz w:val="32"/>
          <w:szCs w:val="32"/>
        </w:rPr>
        <w:t>人，内容为安全生产应急工作、安全执法等；没有举办等节庆、晚会、论坛、赛事活动。</w:t>
      </w:r>
    </w:p>
    <w:p w14:paraId="65CDF361">
      <w:pPr>
        <w:pStyle w:val="13"/>
        <w:spacing w:line="600" w:lineRule="exact"/>
        <w:ind w:firstLine="640" w:firstLineChars="200"/>
        <w:rPr>
          <w:rFonts w:hint="eastAsia" w:hAnsi="黑体"/>
          <w:bCs/>
          <w:sz w:val="32"/>
          <w:szCs w:val="32"/>
        </w:rPr>
      </w:pPr>
      <w:r>
        <w:rPr>
          <w:rFonts w:hint="eastAsia" w:hAnsi="黑体"/>
          <w:bCs/>
          <w:sz w:val="32"/>
          <w:szCs w:val="32"/>
        </w:rPr>
        <w:t>十一、关于政府采购支出说明</w:t>
      </w:r>
    </w:p>
    <w:p w14:paraId="28FEC0EF">
      <w:pPr>
        <w:pStyle w:val="13"/>
        <w:spacing w:line="580" w:lineRule="exact"/>
        <w:ind w:firstLine="640" w:firstLineChars="200"/>
        <w:rPr>
          <w:rFonts w:hint="eastAsia" w:cs="楷体" w:asciiTheme="minorEastAsia" w:hAnsiTheme="minorEastAsia" w:eastAsiaTheme="minorEastAsia"/>
          <w:b/>
          <w:bCs/>
          <w:i/>
          <w:color w:val="auto"/>
          <w:sz w:val="32"/>
          <w:szCs w:val="32"/>
        </w:rPr>
      </w:pPr>
      <w:r>
        <w:rPr>
          <w:rFonts w:hint="eastAsia" w:asciiTheme="minorEastAsia" w:hAnsiTheme="minorEastAsia" w:eastAsiaTheme="minorEastAsia"/>
          <w:sz w:val="32"/>
          <w:szCs w:val="32"/>
        </w:rPr>
        <w:t>本部门2023年度政府采购支出总额148.37万元，其中：政府采购货物支出50.46万元、政府采购工程支出3.15万元、政府采购服务支出94.76万元。授予中小企业合同金额148.37万元，占政府采购支出总额的100%，其中：授予小微企业合同金额148.37万元，</w:t>
      </w:r>
      <w:r>
        <w:rPr>
          <w:rFonts w:hint="eastAsia" w:asciiTheme="minorEastAsia" w:hAnsiTheme="minorEastAsia" w:eastAsiaTheme="minorEastAsia"/>
          <w:color w:val="auto"/>
          <w:sz w:val="32"/>
          <w:szCs w:val="32"/>
        </w:rPr>
        <w:t>占授予中小企业合同金额的100%。货物采购授予中小企业合同金额占货物支出金额的34.01%，工程采购授予中小企业合同金额占工程支出金额的2.12%，服务采购授予中小企业合同金额占服务支出金额的63.87%。</w:t>
      </w:r>
    </w:p>
    <w:p w14:paraId="503C4B7E">
      <w:pPr>
        <w:pStyle w:val="13"/>
        <w:spacing w:line="580" w:lineRule="exact"/>
        <w:ind w:firstLine="640" w:firstLineChars="200"/>
        <w:rPr>
          <w:rFonts w:hint="eastAsia" w:hAnsi="黑体"/>
          <w:bCs/>
          <w:color w:val="auto"/>
          <w:sz w:val="32"/>
          <w:szCs w:val="32"/>
        </w:rPr>
      </w:pPr>
      <w:r>
        <w:rPr>
          <w:rFonts w:hint="eastAsia" w:hAnsi="黑体"/>
          <w:bCs/>
          <w:color w:val="auto"/>
          <w:sz w:val="32"/>
          <w:szCs w:val="32"/>
        </w:rPr>
        <w:t>十二、关于国有资产占用情况说明</w:t>
      </w:r>
    </w:p>
    <w:p w14:paraId="3429033B">
      <w:pPr>
        <w:pStyle w:val="13"/>
        <w:spacing w:line="580" w:lineRule="exact"/>
        <w:ind w:firstLine="640" w:firstLineChars="200"/>
        <w:rPr>
          <w:rFonts w:hint="eastAsia" w:asciiTheme="majorEastAsia" w:hAnsiTheme="majorEastAsia" w:eastAsiaTheme="majorEastAsia"/>
          <w:color w:val="auto"/>
          <w:sz w:val="32"/>
          <w:szCs w:val="32"/>
        </w:rPr>
      </w:pPr>
      <w:r>
        <w:rPr>
          <w:rFonts w:hint="eastAsia" w:asciiTheme="majorEastAsia" w:hAnsiTheme="majorEastAsia" w:eastAsiaTheme="majorEastAsia"/>
          <w:color w:val="auto"/>
          <w:sz w:val="32"/>
          <w:szCs w:val="32"/>
        </w:rPr>
        <w:t>截至2023年12月31日，部门（单位）共有车辆3辆，其中，副部（省）级及以上领导用车0辆、主要负责人用车0辆、机要通信用车3辆、应急保障用车0辆、执法执勤用车0辆、特种专业技术用车0辆、离退休干部服务用车0辆、其他用车0辆；单位价值100万元以上设备（不含车辆）0台（套）。</w:t>
      </w:r>
    </w:p>
    <w:p w14:paraId="246DBBD6">
      <w:pPr>
        <w:pStyle w:val="13"/>
        <w:spacing w:line="580" w:lineRule="exact"/>
        <w:ind w:firstLine="640" w:firstLineChars="200"/>
        <w:rPr>
          <w:rFonts w:hint="eastAsia" w:hAnsi="黑体"/>
          <w:bCs/>
          <w:color w:val="auto"/>
          <w:sz w:val="32"/>
          <w:szCs w:val="32"/>
        </w:rPr>
      </w:pPr>
      <w:r>
        <w:rPr>
          <w:rFonts w:hint="eastAsia" w:hAnsi="黑体"/>
          <w:bCs/>
          <w:color w:val="auto"/>
          <w:sz w:val="32"/>
          <w:szCs w:val="32"/>
        </w:rPr>
        <w:t>十三、关于</w:t>
      </w:r>
      <w:r>
        <w:rPr>
          <w:rFonts w:hint="eastAsia" w:ascii="Times New Roman" w:hAnsi="Times New Roman" w:eastAsia="仿宋_GB2312"/>
          <w:color w:val="auto"/>
          <w:sz w:val="32"/>
          <w:szCs w:val="32"/>
        </w:rPr>
        <w:t>2023</w:t>
      </w:r>
      <w:r>
        <w:rPr>
          <w:rFonts w:hint="eastAsia" w:hAnsi="黑体"/>
          <w:bCs/>
          <w:color w:val="auto"/>
          <w:sz w:val="32"/>
          <w:szCs w:val="32"/>
        </w:rPr>
        <w:t>年度预算绩效情况的说明</w:t>
      </w:r>
    </w:p>
    <w:p w14:paraId="20CBCC92">
      <w:pPr>
        <w:pStyle w:val="13"/>
        <w:numPr>
          <w:ilvl w:val="0"/>
          <w:numId w:val="2"/>
        </w:numPr>
        <w:spacing w:line="580" w:lineRule="exact"/>
        <w:rPr>
          <w:rFonts w:cs="楷体" w:asciiTheme="minorEastAsia" w:hAnsiTheme="minorEastAsia" w:eastAsiaTheme="minorEastAsia"/>
          <w:b/>
          <w:bCs/>
          <w:sz w:val="32"/>
          <w:szCs w:val="32"/>
        </w:rPr>
      </w:pPr>
      <w:r>
        <w:rPr>
          <w:rFonts w:hint="eastAsia" w:cs="楷体" w:asciiTheme="minorEastAsia" w:hAnsiTheme="minorEastAsia" w:eastAsiaTheme="minorEastAsia"/>
          <w:b/>
          <w:bCs/>
          <w:sz w:val="32"/>
          <w:szCs w:val="32"/>
        </w:rPr>
        <w:t>绩效管理工作开展情况</w:t>
      </w:r>
    </w:p>
    <w:p w14:paraId="21DB56DE">
      <w:pPr>
        <w:pStyle w:val="13"/>
        <w:ind w:firstLine="640" w:firstLineChars="200"/>
        <w:rPr>
          <w:rFonts w:hint="eastAsia" w:asciiTheme="majorEastAsia" w:hAnsiTheme="majorEastAsia" w:eastAsiaTheme="majorEastAsia"/>
          <w:color w:val="auto"/>
          <w:sz w:val="32"/>
          <w:szCs w:val="32"/>
        </w:rPr>
      </w:pPr>
      <w:r>
        <w:rPr>
          <w:rFonts w:hint="eastAsia" w:asciiTheme="majorEastAsia" w:hAnsiTheme="majorEastAsia" w:eastAsiaTheme="majorEastAsia"/>
          <w:color w:val="auto"/>
          <w:sz w:val="32"/>
          <w:szCs w:val="32"/>
        </w:rPr>
        <w:t>本部门年初制定了绩效管理工作方案，并做好了绩效目标申报；按季度申报了绩效运行跟踪监控管理表；年度结束后，按要求做好了绩效自评报告，并在局网站进行公开，详情见附件。本部门2023年度无重点项目绩效评价。</w:t>
      </w:r>
    </w:p>
    <w:p w14:paraId="4573CFFC">
      <w:pPr>
        <w:pStyle w:val="13"/>
        <w:spacing w:line="580" w:lineRule="exact"/>
        <w:ind w:firstLine="640" w:firstLineChars="200"/>
        <w:rPr>
          <w:rFonts w:hint="eastAsia" w:cs="楷体" w:asciiTheme="minorEastAsia" w:hAnsiTheme="minorEastAsia" w:eastAsiaTheme="minorEastAsia"/>
          <w:b/>
          <w:bCs/>
          <w:sz w:val="32"/>
          <w:szCs w:val="32"/>
        </w:rPr>
      </w:pPr>
      <w:r>
        <w:rPr>
          <w:rFonts w:hint="eastAsia" w:cs="楷体" w:asciiTheme="minorEastAsia" w:hAnsiTheme="minorEastAsia" w:eastAsiaTheme="minorEastAsia"/>
          <w:b/>
          <w:bCs/>
          <w:sz w:val="32"/>
          <w:szCs w:val="32"/>
        </w:rPr>
        <w:t>（二）部门（单位）整体支出绩效情况</w:t>
      </w:r>
    </w:p>
    <w:p w14:paraId="29D57753">
      <w:pPr>
        <w:ind w:firstLine="960" w:firstLineChars="300"/>
        <w:jc w:val="left"/>
        <w:rPr>
          <w:rFonts w:cs="黑体" w:asciiTheme="majorEastAsia" w:hAnsiTheme="majorEastAsia" w:eastAsiaTheme="majorEastAsia"/>
          <w:kern w:val="0"/>
          <w:sz w:val="32"/>
          <w:szCs w:val="32"/>
        </w:rPr>
      </w:pPr>
      <w:r>
        <w:rPr>
          <w:rFonts w:hint="eastAsia" w:cs="黑体" w:asciiTheme="majorEastAsia" w:hAnsiTheme="majorEastAsia" w:eastAsiaTheme="majorEastAsia"/>
          <w:kern w:val="0"/>
          <w:sz w:val="32"/>
          <w:szCs w:val="32"/>
        </w:rPr>
        <w:t>2023年，在县委、县政府的坚强领导下，湘潭县应急管理局顶住压力，克服困难，圆满完成了各项目标任务，为全县经济社会发展作出了积极贡献。根据《部门整体支出绩效评价指标》主要绩效如下：深入开展应急管理安全生产宣传，开展安全生产、特种作业人员培训及特种作业人员考试；做好安全生产检查、计划执法检查；及时组织协调抗洪抢险、森林火灾扑救、地质灾害救援、生产安全事故救援；做好专用链路维护和使用；建立应急管理安全生产网络化管理。</w:t>
      </w:r>
    </w:p>
    <w:p w14:paraId="78FD5297">
      <w:pPr>
        <w:pStyle w:val="13"/>
        <w:spacing w:line="580" w:lineRule="exact"/>
        <w:ind w:firstLine="640" w:firstLineChars="200"/>
        <w:rPr>
          <w:rFonts w:hint="eastAsia" w:cs="楷体" w:asciiTheme="minorEastAsia" w:hAnsiTheme="minorEastAsia" w:eastAsiaTheme="minorEastAsia"/>
          <w:b/>
          <w:bCs/>
          <w:sz w:val="32"/>
          <w:szCs w:val="32"/>
        </w:rPr>
      </w:pPr>
      <w:r>
        <w:rPr>
          <w:rFonts w:hint="eastAsia" w:cs="楷体" w:asciiTheme="minorEastAsia" w:hAnsiTheme="minorEastAsia" w:eastAsiaTheme="minorEastAsia"/>
          <w:b/>
          <w:bCs/>
          <w:sz w:val="32"/>
          <w:szCs w:val="32"/>
        </w:rPr>
        <w:t>（三）存在的问题及原因分析</w:t>
      </w:r>
    </w:p>
    <w:p w14:paraId="636491D8">
      <w:pPr>
        <w:pStyle w:val="13"/>
        <w:ind w:firstLine="640" w:firstLineChars="200"/>
        <w:jc w:val="both"/>
        <w:rPr>
          <w:rFonts w:asciiTheme="minorEastAsia" w:hAnsiTheme="minorEastAsia" w:eastAsiaTheme="minorEastAsia"/>
          <w:sz w:val="32"/>
          <w:szCs w:val="32"/>
        </w:rPr>
      </w:pPr>
      <w:r>
        <w:rPr>
          <w:rFonts w:asciiTheme="minorEastAsia" w:hAnsiTheme="minorEastAsia" w:eastAsiaTheme="minorEastAsia"/>
          <w:sz w:val="32"/>
          <w:szCs w:val="32"/>
        </w:rPr>
        <w:t xml:space="preserve">1、预算方面 </w:t>
      </w:r>
    </w:p>
    <w:p w14:paraId="2762499A">
      <w:pPr>
        <w:pStyle w:val="13"/>
        <w:ind w:firstLine="640" w:firstLineChars="200"/>
        <w:jc w:val="both"/>
        <w:rPr>
          <w:rFonts w:asciiTheme="minorEastAsia" w:hAnsiTheme="minorEastAsia" w:eastAsiaTheme="minorEastAsia"/>
          <w:sz w:val="32"/>
          <w:szCs w:val="32"/>
        </w:rPr>
      </w:pPr>
      <w:r>
        <w:rPr>
          <w:rFonts w:asciiTheme="minorEastAsia" w:hAnsiTheme="minorEastAsia" w:eastAsiaTheme="minorEastAsia"/>
          <w:sz w:val="32"/>
          <w:szCs w:val="32"/>
        </w:rPr>
        <w:t>我局2023年严格按照县级财政部门的要求编制部门预算，但在我局的日 常管理中很多内容未批准列入预算，例如党建工作、老干部生病慰问、职工伙食费、职工健康检查、工会经费不足行政经费弥补部分等，这些费用的支出造成基本支出的超支。</w:t>
      </w:r>
    </w:p>
    <w:p w14:paraId="3F39FD68">
      <w:pPr>
        <w:pStyle w:val="13"/>
        <w:ind w:firstLine="640" w:firstLineChars="200"/>
        <w:jc w:val="both"/>
        <w:rPr>
          <w:rFonts w:asciiTheme="minorEastAsia" w:hAnsiTheme="minorEastAsia" w:eastAsiaTheme="minorEastAsia"/>
          <w:sz w:val="32"/>
          <w:szCs w:val="32"/>
        </w:rPr>
      </w:pPr>
      <w:r>
        <w:rPr>
          <w:rFonts w:asciiTheme="minorEastAsia" w:hAnsiTheme="minorEastAsia" w:eastAsiaTheme="minorEastAsia"/>
          <w:sz w:val="32"/>
          <w:szCs w:val="32"/>
        </w:rPr>
        <w:t xml:space="preserve">2、内部控制方面 </w:t>
      </w:r>
    </w:p>
    <w:p w14:paraId="2108E6B5">
      <w:pPr>
        <w:pStyle w:val="13"/>
        <w:ind w:firstLine="640" w:firstLineChars="200"/>
        <w:jc w:val="both"/>
        <w:rPr>
          <w:rFonts w:asciiTheme="minorEastAsia" w:hAnsiTheme="minorEastAsia" w:eastAsiaTheme="minorEastAsia"/>
          <w:sz w:val="32"/>
          <w:szCs w:val="32"/>
        </w:rPr>
      </w:pPr>
      <w:r>
        <w:rPr>
          <w:rFonts w:asciiTheme="minorEastAsia" w:hAnsiTheme="minorEastAsia" w:eastAsiaTheme="minorEastAsia"/>
          <w:sz w:val="32"/>
          <w:szCs w:val="32"/>
        </w:rPr>
        <w:t xml:space="preserve">未针对每一个项目制定完善的项目资金管理办法，同时由于年初申报对 全年的具体情况预计不足，目标细化量化不够准确。建议加强内控管理，同 时提升管理水平，使单位管理更精细、明确，形成操作性更强的管理制度。 </w:t>
      </w:r>
      <w:r>
        <w:rPr>
          <w:rFonts w:hint="eastAsia" w:asciiTheme="minorEastAsia" w:hAnsiTheme="minorEastAsia" w:eastAsiaTheme="minorEastAsia"/>
          <w:sz w:val="32"/>
          <w:szCs w:val="32"/>
        </w:rPr>
        <w:t xml:space="preserve">    </w:t>
      </w:r>
    </w:p>
    <w:p w14:paraId="02CE6AE1">
      <w:pPr>
        <w:pStyle w:val="13"/>
        <w:ind w:firstLine="640" w:firstLineChars="200"/>
        <w:jc w:val="both"/>
        <w:rPr>
          <w:rFonts w:asciiTheme="minorEastAsia" w:hAnsiTheme="minorEastAsia" w:eastAsiaTheme="minorEastAsia"/>
          <w:sz w:val="32"/>
          <w:szCs w:val="32"/>
        </w:rPr>
      </w:pPr>
      <w:r>
        <w:rPr>
          <w:rFonts w:asciiTheme="minorEastAsia" w:hAnsiTheme="minorEastAsia" w:eastAsiaTheme="minorEastAsia"/>
          <w:sz w:val="32"/>
          <w:szCs w:val="32"/>
        </w:rPr>
        <w:t xml:space="preserve">3、资金使用方面 </w:t>
      </w:r>
    </w:p>
    <w:p w14:paraId="0BF0B6A0">
      <w:pPr>
        <w:pStyle w:val="13"/>
        <w:ind w:firstLine="640" w:firstLineChars="200"/>
        <w:jc w:val="both"/>
        <w:rPr>
          <w:rFonts w:asciiTheme="minorEastAsia" w:hAnsiTheme="minorEastAsia" w:eastAsiaTheme="minorEastAsia"/>
          <w:sz w:val="32"/>
          <w:szCs w:val="32"/>
        </w:rPr>
      </w:pPr>
      <w:r>
        <w:rPr>
          <w:rFonts w:asciiTheme="minorEastAsia" w:hAnsiTheme="minorEastAsia" w:eastAsiaTheme="minorEastAsia"/>
          <w:sz w:val="32"/>
          <w:szCs w:val="32"/>
        </w:rPr>
        <w:t>项目资金从申报、审核到计划、支出使用一系列手续繁琐，建议简化审 批程序，加快资金流转，提高项目资金时效性。</w:t>
      </w:r>
    </w:p>
    <w:p w14:paraId="56433A2E">
      <w:pPr>
        <w:pStyle w:val="13"/>
        <w:ind w:firstLine="640" w:firstLineChars="200"/>
        <w:jc w:val="both"/>
        <w:rPr>
          <w:rFonts w:asciiTheme="minorEastAsia" w:hAnsiTheme="minorEastAsia" w:eastAsiaTheme="minorEastAsia"/>
          <w:sz w:val="32"/>
          <w:szCs w:val="32"/>
        </w:rPr>
      </w:pPr>
      <w:r>
        <w:rPr>
          <w:rFonts w:asciiTheme="minorEastAsia" w:hAnsiTheme="minorEastAsia" w:eastAsiaTheme="minorEastAsia"/>
          <w:sz w:val="32"/>
          <w:szCs w:val="32"/>
        </w:rPr>
        <w:t>4、项目管理方面</w:t>
      </w:r>
    </w:p>
    <w:p w14:paraId="722DDD70">
      <w:pPr>
        <w:pStyle w:val="13"/>
        <w:ind w:firstLine="640" w:firstLineChars="200"/>
        <w:jc w:val="both"/>
        <w:rPr>
          <w:rFonts w:hint="eastAsia" w:asciiTheme="minorEastAsia" w:hAnsiTheme="minorEastAsia" w:eastAsiaTheme="minorEastAsia"/>
          <w:sz w:val="72"/>
          <w:szCs w:val="72"/>
        </w:rPr>
      </w:pPr>
      <w:r>
        <w:rPr>
          <w:rFonts w:asciiTheme="minorEastAsia" w:hAnsiTheme="minorEastAsia" w:eastAsiaTheme="minorEastAsia"/>
          <w:sz w:val="32"/>
          <w:szCs w:val="32"/>
        </w:rPr>
        <w:t xml:space="preserve"> 2023年度部分项目在实施的过程中存在年初编制部门预算与实际支出 有偏差的问题，主要预算申报时对全年支出预计不够精准，在实际工作中突 发情况多，无法准确估量</w:t>
      </w:r>
      <w:r>
        <w:rPr>
          <w:rFonts w:hint="eastAsia" w:asciiTheme="minorEastAsia" w:hAnsiTheme="minorEastAsia" w:eastAsiaTheme="minorEastAsia"/>
          <w:sz w:val="32"/>
          <w:szCs w:val="32"/>
        </w:rPr>
        <w:t>。</w:t>
      </w:r>
    </w:p>
    <w:p w14:paraId="649513E9">
      <w:pPr>
        <w:pStyle w:val="13"/>
        <w:jc w:val="center"/>
        <w:rPr>
          <w:rFonts w:hint="eastAsia" w:asciiTheme="minorEastAsia" w:hAnsiTheme="minorEastAsia" w:eastAsiaTheme="minorEastAsia"/>
          <w:sz w:val="72"/>
          <w:szCs w:val="72"/>
        </w:rPr>
      </w:pPr>
    </w:p>
    <w:p w14:paraId="4629C628">
      <w:pPr>
        <w:pStyle w:val="13"/>
        <w:jc w:val="center"/>
        <w:rPr>
          <w:sz w:val="72"/>
          <w:szCs w:val="72"/>
        </w:rPr>
      </w:pPr>
    </w:p>
    <w:p w14:paraId="4BA3D7AE">
      <w:pPr>
        <w:pStyle w:val="13"/>
        <w:jc w:val="both"/>
        <w:rPr>
          <w:rFonts w:hint="eastAsia" w:ascii="方正小标宋_GBK" w:hAnsi="方正小标宋_GBK" w:eastAsia="方正小标宋_GBK" w:cs="方正小标宋_GBK"/>
          <w:sz w:val="72"/>
          <w:szCs w:val="72"/>
        </w:rPr>
      </w:pPr>
    </w:p>
    <w:p w14:paraId="6795FE4F">
      <w:pPr>
        <w:pStyle w:val="13"/>
        <w:jc w:val="center"/>
        <w:rPr>
          <w:rFonts w:ascii="方正小标宋_GBK" w:hAnsi="方正小标宋_GBK" w:eastAsia="方正小标宋_GBK" w:cs="方正小标宋_GBK"/>
          <w:sz w:val="72"/>
          <w:szCs w:val="72"/>
        </w:rPr>
      </w:pPr>
    </w:p>
    <w:p w14:paraId="0049FD36">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3183B24C">
      <w:pPr>
        <w:jc w:val="center"/>
        <w:rPr>
          <w:rFonts w:hint="eastAsia" w:ascii="方正小标宋_GBK" w:hAnsi="方正小标宋_GBK" w:eastAsia="方正小标宋_GBK" w:cs="方正小标宋_GBK"/>
          <w:color w:val="000000"/>
          <w:kern w:val="0"/>
          <w:sz w:val="70"/>
          <w:szCs w:val="70"/>
        </w:rPr>
      </w:pPr>
    </w:p>
    <w:p w14:paraId="245BD17F">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7180CCBA">
      <w:pPr>
        <w:widowControl/>
        <w:jc w:val="left"/>
        <w:rPr>
          <w:rFonts w:hint="eastAsia" w:cs="黑体" w:asciiTheme="minorEastAsia" w:hAnsiTheme="minorEastAsia"/>
          <w:color w:val="000000"/>
          <w:kern w:val="0"/>
          <w:sz w:val="32"/>
          <w:szCs w:val="32"/>
        </w:rPr>
      </w:pPr>
    </w:p>
    <w:p w14:paraId="3606823B">
      <w:pPr>
        <w:widowControl/>
        <w:ind w:firstLine="960" w:firstLineChars="300"/>
        <w:jc w:val="left"/>
        <w:rPr>
          <w:rFonts w:ascii="Times New Roman" w:hAnsi="Times New Roman" w:eastAsia="仿宋_GB2312" w:cs="黑体"/>
          <w:kern w:val="0"/>
          <w:sz w:val="32"/>
          <w:szCs w:val="32"/>
        </w:rPr>
      </w:pPr>
      <w:r>
        <w:rPr>
          <w:rFonts w:hint="eastAsia" w:ascii="Times New Roman" w:hAnsi="Times New Roman" w:eastAsia="仿宋_GB2312" w:cs="黑体"/>
          <w:kern w:val="0"/>
          <w:sz w:val="32"/>
          <w:szCs w:val="32"/>
        </w:rPr>
        <w:t>一、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14:paraId="32BEE9C6">
      <w:pPr>
        <w:ind w:firstLine="960" w:firstLineChars="300"/>
        <w:jc w:val="left"/>
        <w:rPr>
          <w:rFonts w:ascii="Times New Roman" w:hAnsi="Times New Roman" w:eastAsia="仿宋_GB2312" w:cs="黑体"/>
          <w:kern w:val="0"/>
          <w:sz w:val="32"/>
          <w:szCs w:val="32"/>
        </w:rPr>
      </w:pPr>
      <w:r>
        <w:rPr>
          <w:rFonts w:hint="eastAsia" w:ascii="Times New Roman" w:hAnsi="Times New Roman" w:eastAsia="仿宋_GB2312" w:cs="黑体"/>
          <w:kern w:val="0"/>
          <w:sz w:val="32"/>
          <w:szCs w:val="32"/>
        </w:rPr>
        <w:t>二、“三公”经费：纳入省（市/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等支出。</w:t>
      </w:r>
    </w:p>
    <w:p w14:paraId="2E98941F">
      <w:pPr>
        <w:pStyle w:val="13"/>
        <w:jc w:val="center"/>
        <w:rPr>
          <w:sz w:val="72"/>
          <w:szCs w:val="72"/>
        </w:rPr>
      </w:pPr>
    </w:p>
    <w:p w14:paraId="2E7731CB">
      <w:pPr>
        <w:pStyle w:val="13"/>
        <w:jc w:val="center"/>
        <w:rPr>
          <w:sz w:val="72"/>
          <w:szCs w:val="72"/>
        </w:rPr>
      </w:pPr>
    </w:p>
    <w:p w14:paraId="2DBE0BFE">
      <w:pPr>
        <w:pStyle w:val="13"/>
        <w:jc w:val="center"/>
        <w:rPr>
          <w:sz w:val="72"/>
          <w:szCs w:val="72"/>
        </w:rPr>
      </w:pPr>
    </w:p>
    <w:p w14:paraId="6EDEE18B">
      <w:pPr>
        <w:pStyle w:val="13"/>
        <w:jc w:val="center"/>
        <w:rPr>
          <w:sz w:val="72"/>
          <w:szCs w:val="72"/>
        </w:rPr>
      </w:pPr>
    </w:p>
    <w:p w14:paraId="78CEA3FC">
      <w:pPr>
        <w:pStyle w:val="13"/>
        <w:jc w:val="center"/>
        <w:rPr>
          <w:rFonts w:ascii="方正小标宋_GBK" w:hAnsi="方正小标宋_GBK" w:eastAsia="方正小标宋_GBK" w:cs="方正小标宋_GBK"/>
          <w:sz w:val="72"/>
          <w:szCs w:val="72"/>
        </w:rPr>
      </w:pPr>
    </w:p>
    <w:p w14:paraId="65FADDE6">
      <w:pPr>
        <w:pStyle w:val="13"/>
        <w:jc w:val="center"/>
        <w:rPr>
          <w:rFonts w:ascii="方正小标宋_GBK" w:hAnsi="方正小标宋_GBK" w:eastAsia="方正小标宋_GBK" w:cs="方正小标宋_GBK"/>
          <w:sz w:val="72"/>
          <w:szCs w:val="72"/>
        </w:rPr>
      </w:pPr>
    </w:p>
    <w:p w14:paraId="2B9564D0">
      <w:pPr>
        <w:pStyle w:val="13"/>
        <w:jc w:val="center"/>
        <w:rPr>
          <w:rFonts w:hint="eastAsia" w:ascii="方正小标宋_GBK" w:hAnsi="方正小标宋_GBK" w:eastAsia="方正小标宋_GBK" w:cs="方正小标宋_GBK"/>
          <w:sz w:val="72"/>
          <w:szCs w:val="72"/>
        </w:rPr>
      </w:pPr>
    </w:p>
    <w:p w14:paraId="2A75E5B2">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第五部分</w:t>
      </w:r>
    </w:p>
    <w:p w14:paraId="07F9ADEA">
      <w:pPr>
        <w:pStyle w:val="13"/>
        <w:jc w:val="center"/>
        <w:rPr>
          <w:rFonts w:hint="eastAsia" w:ascii="方正小标宋_GBK" w:hAnsi="方正小标宋_GBK" w:eastAsia="方正小标宋_GBK" w:cs="方正小标宋_GBK"/>
          <w:sz w:val="70"/>
          <w:szCs w:val="70"/>
        </w:rPr>
      </w:pPr>
    </w:p>
    <w:p w14:paraId="1091B218">
      <w:pPr>
        <w:pStyle w:val="13"/>
        <w:jc w:val="center"/>
        <w:rPr>
          <w:sz w:val="72"/>
          <w:szCs w:val="72"/>
        </w:rPr>
      </w:pPr>
      <w:r>
        <w:rPr>
          <w:rFonts w:hint="eastAsia" w:ascii="方正小标宋_GBK" w:hAnsi="方正小标宋_GBK" w:eastAsia="方正小标宋_GBK" w:cs="方正小标宋_GBK"/>
          <w:sz w:val="70"/>
          <w:szCs w:val="70"/>
        </w:rPr>
        <w:t>附 件</w:t>
      </w:r>
    </w:p>
    <w:p w14:paraId="4069EC28">
      <w:pPr>
        <w:rPr>
          <w:sz w:val="72"/>
          <w:szCs w:val="72"/>
        </w:rPr>
      </w:pPr>
      <w:r>
        <w:rPr>
          <w:sz w:val="72"/>
          <w:szCs w:val="72"/>
        </w:rPr>
        <w:br w:type="page"/>
      </w:r>
    </w:p>
    <w:p w14:paraId="61C7EF6A">
      <w:pPr>
        <w:pStyle w:val="13"/>
        <w:spacing w:line="600" w:lineRule="exact"/>
        <w:ind w:firstLine="780" w:firstLineChars="200"/>
        <w:jc w:val="center"/>
        <w:rPr>
          <w:rFonts w:hint="eastAsia" w:ascii="微软雅黑" w:hAnsi="微软雅黑" w:cs="宋体" w:eastAsiaTheme="minorEastAsia"/>
          <w:b/>
          <w:bCs/>
          <w:sz w:val="39"/>
          <w:szCs w:val="39"/>
          <w:shd w:val="clear" w:color="auto" w:fill="FFFFFF"/>
          <w:lang w:bidi="ar"/>
        </w:rPr>
      </w:pPr>
      <w:r>
        <w:rPr>
          <w:rFonts w:hint="eastAsia" w:ascii="微软雅黑" w:hAnsi="微软雅黑" w:cs="宋体" w:eastAsiaTheme="minorEastAsia"/>
          <w:b/>
          <w:bCs/>
          <w:sz w:val="39"/>
          <w:szCs w:val="39"/>
          <w:shd w:val="clear" w:color="auto" w:fill="FFFFFF"/>
          <w:lang w:bidi="ar"/>
        </w:rPr>
        <w:t>湘潭县应急管理局</w:t>
      </w:r>
    </w:p>
    <w:p w14:paraId="1B516702">
      <w:pPr>
        <w:widowControl/>
        <w:jc w:val="center"/>
        <w:rPr>
          <w:rFonts w:hint="eastAsia" w:ascii="宋体" w:hAnsi="宋体" w:cs="宋体"/>
          <w:b/>
          <w:bCs/>
          <w:color w:val="000000"/>
          <w:kern w:val="0"/>
          <w:sz w:val="32"/>
          <w:szCs w:val="32"/>
        </w:rPr>
      </w:pPr>
      <w:r>
        <w:rPr>
          <w:rFonts w:hint="eastAsia" w:ascii="微软雅黑" w:hAnsi="微软雅黑" w:cs="宋体"/>
          <w:b/>
          <w:bCs/>
          <w:color w:val="000000"/>
          <w:kern w:val="0"/>
          <w:sz w:val="39"/>
          <w:szCs w:val="39"/>
          <w:shd w:val="clear" w:color="auto" w:fill="FFFFFF"/>
          <w:lang w:bidi="ar"/>
        </w:rPr>
        <w:t>2023年度部门整体支出绩效评价报告</w:t>
      </w:r>
    </w:p>
    <w:p w14:paraId="1CE96D3A">
      <w:pPr>
        <w:widowControl/>
        <w:jc w:val="center"/>
        <w:rPr>
          <w:rFonts w:hint="eastAsia" w:ascii="宋体" w:hAnsi="宋体" w:cs="宋体"/>
          <w:b/>
          <w:bCs/>
          <w:color w:val="000000"/>
          <w:kern w:val="0"/>
          <w:sz w:val="32"/>
          <w:szCs w:val="32"/>
        </w:rPr>
      </w:pPr>
    </w:p>
    <w:tbl>
      <w:tblPr>
        <w:tblStyle w:val="9"/>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1697"/>
        <w:gridCol w:w="5958"/>
      </w:tblGrid>
      <w:tr w14:paraId="387D7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2101812">
            <w:pPr>
              <w:spacing w:line="576" w:lineRule="exact"/>
              <w:jc w:val="center"/>
              <w:rPr>
                <w:rFonts w:hint="eastAsia" w:ascii="仿宋_GB2312" w:hAnsi="宋体" w:eastAsia="仿宋_GB2312" w:cs="宋体"/>
                <w:sz w:val="24"/>
                <w:szCs w:val="24"/>
              </w:rPr>
            </w:pPr>
            <w:r>
              <w:rPr>
                <w:rFonts w:hint="eastAsia" w:ascii="仿宋_GB2312" w:hAnsi="宋体" w:eastAsia="仿宋_GB2312" w:cs="宋体"/>
                <w:sz w:val="24"/>
                <w:szCs w:val="24"/>
                <w:lang w:bidi="ar"/>
              </w:rPr>
              <w:t>部门概况</w:t>
            </w:r>
          </w:p>
        </w:tc>
        <w:tc>
          <w:tcPr>
            <w:tcW w:w="1697" w:type="dxa"/>
            <w:tcBorders>
              <w:top w:val="single" w:color="auto" w:sz="4" w:space="0"/>
              <w:left w:val="single" w:color="auto" w:sz="4" w:space="0"/>
              <w:bottom w:val="single" w:color="auto" w:sz="4" w:space="0"/>
              <w:right w:val="single" w:color="auto" w:sz="4" w:space="0"/>
            </w:tcBorders>
            <w:shd w:val="clear" w:color="auto" w:fill="auto"/>
            <w:vAlign w:val="center"/>
          </w:tcPr>
          <w:p w14:paraId="7E7847BF">
            <w:pPr>
              <w:spacing w:line="576" w:lineRule="exact"/>
              <w:jc w:val="center"/>
              <w:rPr>
                <w:rFonts w:hint="eastAsia" w:ascii="仿宋_GB2312" w:hAnsi="宋体" w:eastAsia="仿宋_GB2312" w:cs="宋体"/>
                <w:sz w:val="24"/>
                <w:szCs w:val="24"/>
              </w:rPr>
            </w:pPr>
            <w:r>
              <w:rPr>
                <w:rFonts w:hint="eastAsia" w:ascii="仿宋_GB2312" w:hAnsi="宋体" w:eastAsia="仿宋_GB2312" w:cs="宋体"/>
                <w:sz w:val="24"/>
                <w:szCs w:val="24"/>
                <w:lang w:bidi="ar"/>
              </w:rPr>
              <w:t>单位名称</w:t>
            </w:r>
          </w:p>
        </w:tc>
        <w:tc>
          <w:tcPr>
            <w:tcW w:w="5958" w:type="dxa"/>
            <w:tcBorders>
              <w:top w:val="single" w:color="auto" w:sz="4" w:space="0"/>
              <w:left w:val="single" w:color="auto" w:sz="4" w:space="0"/>
              <w:bottom w:val="single" w:color="auto" w:sz="4" w:space="0"/>
              <w:right w:val="single" w:color="auto" w:sz="4" w:space="0"/>
            </w:tcBorders>
            <w:shd w:val="clear" w:color="auto" w:fill="auto"/>
            <w:vAlign w:val="center"/>
          </w:tcPr>
          <w:p w14:paraId="67656917">
            <w:pPr>
              <w:widowControl/>
              <w:spacing w:line="480" w:lineRule="auto"/>
              <w:jc w:val="center"/>
              <w:rPr>
                <w:rFonts w:hint="eastAsia" w:ascii="仿宋_GB2312" w:hAnsi="宋体" w:eastAsia="仿宋_GB2312" w:cs="宋体"/>
                <w:sz w:val="24"/>
                <w:szCs w:val="24"/>
              </w:rPr>
            </w:pPr>
            <w:r>
              <w:rPr>
                <w:rFonts w:hint="eastAsia" w:ascii="仿宋_GB2312" w:hAnsi="Times New Roman" w:eastAsia="仿宋_GB2312" w:cs="仿宋_GB2312"/>
                <w:sz w:val="24"/>
                <w:szCs w:val="24"/>
                <w:lang w:bidi="ar"/>
              </w:rPr>
              <w:t>湘潭县应急管理局</w:t>
            </w:r>
          </w:p>
        </w:tc>
      </w:tr>
      <w:tr w14:paraId="38CC2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052527D">
            <w:pPr>
              <w:rPr>
                <w:rFonts w:ascii="Times New Roman" w:hAnsi="Times New Roman" w:cs="Times New Roman"/>
                <w:sz w:val="20"/>
                <w:szCs w:val="20"/>
              </w:rPr>
            </w:pPr>
          </w:p>
        </w:tc>
        <w:tc>
          <w:tcPr>
            <w:tcW w:w="1697" w:type="dxa"/>
            <w:tcBorders>
              <w:top w:val="single" w:color="auto" w:sz="4" w:space="0"/>
              <w:left w:val="single" w:color="auto" w:sz="4" w:space="0"/>
              <w:bottom w:val="single" w:color="auto" w:sz="4" w:space="0"/>
              <w:right w:val="single" w:color="auto" w:sz="4" w:space="0"/>
            </w:tcBorders>
            <w:shd w:val="clear" w:color="auto" w:fill="auto"/>
            <w:vAlign w:val="center"/>
          </w:tcPr>
          <w:p w14:paraId="31336E63">
            <w:pPr>
              <w:spacing w:line="576" w:lineRule="exact"/>
              <w:jc w:val="center"/>
              <w:rPr>
                <w:rFonts w:hint="eastAsia" w:ascii="仿宋_GB2312" w:hAnsi="宋体" w:eastAsia="仿宋_GB2312" w:cs="宋体"/>
                <w:sz w:val="24"/>
                <w:szCs w:val="24"/>
              </w:rPr>
            </w:pPr>
            <w:r>
              <w:rPr>
                <w:rFonts w:hint="eastAsia" w:ascii="仿宋_GB2312" w:hAnsi="宋体" w:eastAsia="仿宋_GB2312" w:cs="宋体"/>
                <w:sz w:val="24"/>
                <w:szCs w:val="24"/>
                <w:lang w:bidi="ar"/>
              </w:rPr>
              <w:t>年度预算金额</w:t>
            </w:r>
          </w:p>
        </w:tc>
        <w:tc>
          <w:tcPr>
            <w:tcW w:w="5958" w:type="dxa"/>
            <w:tcBorders>
              <w:top w:val="single" w:color="auto" w:sz="4" w:space="0"/>
              <w:left w:val="single" w:color="auto" w:sz="4" w:space="0"/>
              <w:bottom w:val="single" w:color="auto" w:sz="4" w:space="0"/>
              <w:right w:val="single" w:color="auto" w:sz="4" w:space="0"/>
            </w:tcBorders>
            <w:shd w:val="clear" w:color="auto" w:fill="auto"/>
            <w:vAlign w:val="center"/>
          </w:tcPr>
          <w:p w14:paraId="1D1E91CD">
            <w:pPr>
              <w:spacing w:line="576" w:lineRule="exact"/>
              <w:ind w:right="879" w:rightChars="419"/>
              <w:jc w:val="center"/>
              <w:rPr>
                <w:rFonts w:hint="eastAsia" w:ascii="仿宋_GB2312" w:hAnsi="宋体" w:eastAsia="仿宋_GB2312" w:cs="宋体"/>
                <w:sz w:val="24"/>
                <w:szCs w:val="24"/>
              </w:rPr>
            </w:pPr>
            <w:r>
              <w:rPr>
                <w:rFonts w:hint="eastAsia" w:ascii="仿宋_GB2312" w:hAnsi="宋体" w:eastAsia="仿宋_GB2312" w:cs="宋体"/>
                <w:sz w:val="24"/>
                <w:szCs w:val="24"/>
                <w:lang w:bidi="ar"/>
              </w:rPr>
              <w:t>1148.18</w:t>
            </w:r>
          </w:p>
        </w:tc>
      </w:tr>
      <w:tr w14:paraId="51DAF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A8F60D0">
            <w:pPr>
              <w:rPr>
                <w:rFonts w:ascii="Times New Roman" w:hAnsi="Times New Roman" w:cs="Times New Roman"/>
                <w:sz w:val="20"/>
                <w:szCs w:val="20"/>
              </w:rPr>
            </w:pPr>
          </w:p>
        </w:tc>
        <w:tc>
          <w:tcPr>
            <w:tcW w:w="1697" w:type="dxa"/>
            <w:tcBorders>
              <w:top w:val="single" w:color="auto" w:sz="4" w:space="0"/>
              <w:left w:val="single" w:color="auto" w:sz="4" w:space="0"/>
              <w:bottom w:val="single" w:color="auto" w:sz="4" w:space="0"/>
              <w:right w:val="single" w:color="auto" w:sz="4" w:space="0"/>
            </w:tcBorders>
            <w:shd w:val="clear" w:color="auto" w:fill="auto"/>
            <w:vAlign w:val="center"/>
          </w:tcPr>
          <w:p w14:paraId="3981C27C">
            <w:pPr>
              <w:spacing w:line="576" w:lineRule="exact"/>
              <w:jc w:val="center"/>
              <w:rPr>
                <w:rFonts w:hint="eastAsia" w:ascii="仿宋_GB2312" w:hAnsi="宋体" w:eastAsia="仿宋_GB2312" w:cs="宋体"/>
                <w:sz w:val="24"/>
                <w:szCs w:val="24"/>
              </w:rPr>
            </w:pPr>
            <w:r>
              <w:rPr>
                <w:rFonts w:hint="eastAsia" w:ascii="仿宋_GB2312" w:hAnsi="宋体" w:eastAsia="仿宋_GB2312" w:cs="宋体"/>
                <w:sz w:val="24"/>
                <w:szCs w:val="24"/>
                <w:lang w:bidi="ar"/>
              </w:rPr>
              <w:t>主管部门</w:t>
            </w:r>
          </w:p>
        </w:tc>
        <w:tc>
          <w:tcPr>
            <w:tcW w:w="5958" w:type="dxa"/>
            <w:tcBorders>
              <w:top w:val="single" w:color="auto" w:sz="4" w:space="0"/>
              <w:left w:val="single" w:color="auto" w:sz="4" w:space="0"/>
              <w:bottom w:val="single" w:color="auto" w:sz="4" w:space="0"/>
              <w:right w:val="single" w:color="auto" w:sz="4" w:space="0"/>
            </w:tcBorders>
            <w:shd w:val="clear" w:color="auto" w:fill="auto"/>
            <w:vAlign w:val="center"/>
          </w:tcPr>
          <w:p w14:paraId="420EEE5B">
            <w:pPr>
              <w:spacing w:line="576" w:lineRule="exact"/>
              <w:ind w:right="879" w:rightChars="419"/>
              <w:jc w:val="center"/>
              <w:rPr>
                <w:rFonts w:hint="eastAsia" w:ascii="仿宋_GB2312" w:hAnsi="宋体" w:eastAsia="仿宋_GB2312" w:cs="宋体"/>
                <w:sz w:val="24"/>
                <w:szCs w:val="24"/>
              </w:rPr>
            </w:pPr>
            <w:r>
              <w:rPr>
                <w:rFonts w:hint="eastAsia" w:ascii="仿宋_GB2312" w:hAnsi="宋体" w:eastAsia="仿宋_GB2312" w:cs="宋体"/>
                <w:sz w:val="24"/>
                <w:szCs w:val="24"/>
                <w:lang w:bidi="ar"/>
              </w:rPr>
              <w:t xml:space="preserve">       湘潭县人民政府</w:t>
            </w:r>
          </w:p>
        </w:tc>
      </w:tr>
      <w:tr w14:paraId="0AA35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jc w:val="center"/>
        </w:trPr>
        <w:tc>
          <w:tcPr>
            <w:tcW w:w="138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7EA301F">
            <w:pPr>
              <w:rPr>
                <w:rFonts w:ascii="Times New Roman" w:hAnsi="Times New Roman" w:cs="Times New Roman"/>
                <w:sz w:val="20"/>
                <w:szCs w:val="20"/>
              </w:rPr>
            </w:pPr>
          </w:p>
        </w:tc>
        <w:tc>
          <w:tcPr>
            <w:tcW w:w="1697" w:type="dxa"/>
            <w:tcBorders>
              <w:top w:val="single" w:color="auto" w:sz="4" w:space="0"/>
              <w:left w:val="single" w:color="auto" w:sz="4" w:space="0"/>
              <w:bottom w:val="single" w:color="auto" w:sz="4" w:space="0"/>
              <w:right w:val="single" w:color="auto" w:sz="4" w:space="0"/>
            </w:tcBorders>
            <w:shd w:val="clear" w:color="auto" w:fill="auto"/>
            <w:vAlign w:val="center"/>
          </w:tcPr>
          <w:p w14:paraId="4E44FED6">
            <w:pPr>
              <w:spacing w:line="576" w:lineRule="exact"/>
              <w:jc w:val="center"/>
              <w:rPr>
                <w:rFonts w:hint="eastAsia" w:ascii="仿宋_GB2312" w:hAnsi="宋体" w:eastAsia="仿宋_GB2312" w:cs="宋体"/>
                <w:sz w:val="24"/>
                <w:szCs w:val="24"/>
              </w:rPr>
            </w:pPr>
            <w:r>
              <w:rPr>
                <w:rFonts w:hint="eastAsia" w:ascii="仿宋_GB2312" w:hAnsi="宋体" w:eastAsia="仿宋_GB2312" w:cs="宋体"/>
                <w:sz w:val="24"/>
                <w:szCs w:val="24"/>
                <w:lang w:bidi="ar"/>
              </w:rPr>
              <w:t>单位基本职能</w:t>
            </w:r>
          </w:p>
        </w:tc>
        <w:tc>
          <w:tcPr>
            <w:tcW w:w="5958" w:type="dxa"/>
            <w:tcBorders>
              <w:top w:val="single" w:color="auto" w:sz="4" w:space="0"/>
              <w:left w:val="single" w:color="auto" w:sz="4" w:space="0"/>
              <w:bottom w:val="single" w:color="auto" w:sz="4" w:space="0"/>
              <w:right w:val="single" w:color="auto" w:sz="4" w:space="0"/>
            </w:tcBorders>
            <w:shd w:val="clear" w:color="auto" w:fill="auto"/>
            <w:vAlign w:val="center"/>
          </w:tcPr>
          <w:p w14:paraId="4BF8453E">
            <w:pPr>
              <w:ind w:firstLine="480" w:firstLineChars="200"/>
              <w:jc w:val="left"/>
              <w:rPr>
                <w:rFonts w:hint="eastAsia" w:ascii="仿宋_GB2312" w:hAnsi="宋体" w:eastAsia="仿宋_GB2312" w:cs="宋体"/>
                <w:sz w:val="24"/>
                <w:szCs w:val="24"/>
                <w:lang w:bidi="ar"/>
              </w:rPr>
            </w:pPr>
            <w:r>
              <w:rPr>
                <w:rFonts w:hint="eastAsia" w:ascii="仿宋_GB2312" w:hAnsi="宋体" w:eastAsia="仿宋_GB2312" w:cs="宋体"/>
                <w:sz w:val="24"/>
                <w:szCs w:val="24"/>
                <w:lang w:bidi="ar"/>
              </w:rPr>
              <w:t>（一）贯彻实施相关法律法规、部门规章、规程和标准，组织编制全县应急体系建设、安全生产、综合防灾减灾和防震减灾规划，组织拟订相关政策、规程和标准并监督实施。</w:t>
            </w:r>
          </w:p>
          <w:p w14:paraId="0E852F4C">
            <w:pPr>
              <w:ind w:firstLine="480" w:firstLineChars="200"/>
              <w:jc w:val="left"/>
              <w:rPr>
                <w:rFonts w:hint="eastAsia" w:ascii="仿宋_GB2312" w:hAnsi="宋体" w:eastAsia="仿宋_GB2312" w:cs="宋体"/>
                <w:sz w:val="24"/>
                <w:szCs w:val="24"/>
                <w:lang w:bidi="ar"/>
              </w:rPr>
            </w:pPr>
            <w:r>
              <w:rPr>
                <w:rFonts w:hint="eastAsia" w:ascii="仿宋_GB2312" w:hAnsi="宋体" w:eastAsia="仿宋_GB2312" w:cs="宋体"/>
                <w:sz w:val="24"/>
                <w:szCs w:val="24"/>
                <w:lang w:bidi="ar"/>
              </w:rPr>
              <w:t>（二）负责应急管理工作，指导全县各部门、各乡镇应对安全生产类、自然灾害类等突发事件和综合防灾减灾救灾工作。负责安全生产综合监督管理和工矿商贸行业安全生产监督管理工作。</w:t>
            </w:r>
          </w:p>
          <w:p w14:paraId="26742CEF">
            <w:pPr>
              <w:ind w:firstLine="480" w:firstLineChars="200"/>
              <w:jc w:val="left"/>
              <w:rPr>
                <w:rFonts w:hint="eastAsia" w:ascii="仿宋_GB2312" w:hAnsi="宋体" w:eastAsia="仿宋_GB2312" w:cs="宋体"/>
                <w:sz w:val="24"/>
                <w:szCs w:val="24"/>
                <w:lang w:bidi="ar"/>
              </w:rPr>
            </w:pPr>
            <w:r>
              <w:rPr>
                <w:rFonts w:hint="eastAsia" w:ascii="仿宋_GB2312" w:hAnsi="宋体" w:eastAsia="仿宋_GB2312" w:cs="宋体"/>
                <w:sz w:val="24"/>
                <w:szCs w:val="24"/>
                <w:lang w:bidi="ar"/>
              </w:rPr>
              <w:t>（三）指导应急预案体系建设，建立完善事故灾难和自然灾害分级应对制度，组织编制湘潭县总体应急预案和安全生产类、自然灾害类专专项预案，综合协调应急预案衔接工作，组织开展预案演练，推动应急避难设施建设。</w:t>
            </w:r>
          </w:p>
          <w:p w14:paraId="51EC9AC0">
            <w:pPr>
              <w:ind w:firstLine="480" w:firstLineChars="200"/>
              <w:jc w:val="left"/>
              <w:rPr>
                <w:rFonts w:hint="eastAsia" w:ascii="仿宋_GB2312" w:hAnsi="宋体" w:eastAsia="仿宋_GB2312" w:cs="宋体"/>
                <w:sz w:val="24"/>
                <w:szCs w:val="24"/>
                <w:lang w:bidi="ar"/>
              </w:rPr>
            </w:pPr>
            <w:r>
              <w:rPr>
                <w:rFonts w:hint="eastAsia" w:ascii="仿宋_GB2312" w:hAnsi="宋体" w:eastAsia="仿宋_GB2312" w:cs="宋体"/>
                <w:sz w:val="24"/>
                <w:szCs w:val="24"/>
                <w:lang w:bidi="ar"/>
              </w:rPr>
              <w:t>（四）牵头推进金县统一的应急管理信息系统建设，负责信息传输渠道的规划和布局，建立监测预警和灾情报告制度，健全自然灾害信息资雅获取和关事机制。做法统一发步空情。</w:t>
            </w:r>
          </w:p>
          <w:p w14:paraId="7CF98DFD">
            <w:pPr>
              <w:ind w:firstLine="480" w:firstLineChars="200"/>
              <w:jc w:val="left"/>
              <w:rPr>
                <w:rFonts w:hint="eastAsia" w:ascii="仿宋_GB2312" w:hAnsi="宋体" w:eastAsia="仿宋_GB2312" w:cs="宋体"/>
                <w:sz w:val="24"/>
                <w:szCs w:val="24"/>
                <w:lang w:bidi="ar"/>
              </w:rPr>
            </w:pPr>
            <w:r>
              <w:rPr>
                <w:rFonts w:hint="eastAsia" w:ascii="仿宋_GB2312" w:hAnsi="宋体" w:eastAsia="仿宋_GB2312" w:cs="宋体"/>
                <w:sz w:val="24"/>
                <w:szCs w:val="24"/>
                <w:lang w:bidi="ar"/>
              </w:rPr>
              <w:t>（五）组织指导协调安全生产类、自然灾害类等突发事件应急救援，承担县应对一般及以上灾害指挥工作，综合研判突发事件发展态势并提出应对建议，协助县委、县人民政府指定的负责同志组织般及以上灾害应急处置工作。</w:t>
            </w:r>
          </w:p>
          <w:p w14:paraId="0CC925BD">
            <w:pPr>
              <w:ind w:firstLine="480" w:firstLineChars="200"/>
              <w:jc w:val="left"/>
              <w:rPr>
                <w:rFonts w:hint="eastAsia" w:ascii="仿宋_GB2312" w:hAnsi="宋体" w:eastAsia="仿宋_GB2312" w:cs="宋体"/>
                <w:sz w:val="24"/>
                <w:szCs w:val="24"/>
                <w:lang w:bidi="ar"/>
              </w:rPr>
            </w:pPr>
            <w:r>
              <w:rPr>
                <w:rFonts w:hint="eastAsia" w:ascii="仿宋_GB2312" w:hAnsi="宋体" w:eastAsia="仿宋_GB2312" w:cs="宋体"/>
                <w:sz w:val="24"/>
                <w:szCs w:val="24"/>
                <w:lang w:bidi="ar"/>
              </w:rPr>
              <w:t>（六）统一协调指挥各类应急专业队伍，建立应急协调联动机制，推进指挥平台对接，负责做好解放军和武警部队参与应急救援相关衔接工作。</w:t>
            </w:r>
          </w:p>
          <w:p w14:paraId="1BB97CD5">
            <w:pPr>
              <w:ind w:firstLine="480" w:firstLineChars="200"/>
              <w:jc w:val="left"/>
              <w:rPr>
                <w:rFonts w:hint="eastAsia" w:ascii="仿宋_GB2312" w:hAnsi="宋体" w:eastAsia="仿宋_GB2312" w:cs="宋体"/>
                <w:sz w:val="24"/>
                <w:szCs w:val="24"/>
                <w:lang w:bidi="ar"/>
              </w:rPr>
            </w:pPr>
            <w:r>
              <w:rPr>
                <w:rFonts w:hint="eastAsia" w:ascii="仿宋_GB2312" w:hAnsi="宋体" w:eastAsia="仿宋_GB2312" w:cs="宋体"/>
                <w:sz w:val="24"/>
                <w:szCs w:val="24"/>
                <w:lang w:bidi="ar"/>
              </w:rPr>
              <w:t>（七）统筹全县应急救援力量建设，负责组织协调消防、森林火灾扑救、抗洪抢险、地震和地质灾害救援、生产安全事故救援等专业应急救援力量建设，依权限做好驻县国家应急救援队伍建设的相关工作，指导各部门、各乡镇及社会应急救援力量建设。</w:t>
            </w:r>
          </w:p>
          <w:p w14:paraId="35F6C18F">
            <w:pPr>
              <w:ind w:firstLine="480" w:firstLineChars="200"/>
              <w:jc w:val="left"/>
              <w:rPr>
                <w:rFonts w:hint="eastAsia" w:ascii="仿宋_GB2312" w:hAnsi="宋体" w:eastAsia="仿宋_GB2312" w:cs="宋体"/>
                <w:sz w:val="24"/>
                <w:szCs w:val="24"/>
                <w:lang w:bidi="ar"/>
              </w:rPr>
            </w:pPr>
            <w:r>
              <w:rPr>
                <w:rFonts w:hint="eastAsia" w:ascii="仿宋_GB2312" w:hAnsi="宋体" w:eastAsia="仿宋_GB2312" w:cs="宋体"/>
                <w:sz w:val="24"/>
                <w:szCs w:val="24"/>
                <w:lang w:bidi="ar"/>
              </w:rPr>
              <w:t>（八）监督管理全县消防管理有关工作,指导乡镇消防监督、火灾预防、火灾扑救等工作。</w:t>
            </w:r>
          </w:p>
          <w:p w14:paraId="566C5E0B">
            <w:pPr>
              <w:ind w:firstLine="480" w:firstLineChars="200"/>
              <w:jc w:val="left"/>
              <w:rPr>
                <w:rFonts w:hint="eastAsia" w:ascii="仿宋_GB2312" w:hAnsi="宋体" w:eastAsia="仿宋_GB2312" w:cs="宋体"/>
                <w:sz w:val="24"/>
                <w:szCs w:val="24"/>
                <w:lang w:bidi="ar"/>
              </w:rPr>
            </w:pPr>
            <w:r>
              <w:rPr>
                <w:rFonts w:hint="eastAsia" w:ascii="仿宋_GB2312" w:hAnsi="宋体" w:eastAsia="仿宋_GB2312" w:cs="宋体"/>
                <w:sz w:val="24"/>
                <w:szCs w:val="24"/>
                <w:lang w:bidi="ar"/>
              </w:rPr>
              <w:t>（九）指导协调全县森林火灾、水旱灾害、地震和地质灾害等防治工作、负责自然灾害综合监测预警工作，指导、组织开展自然灾害综合风险评估工作。</w:t>
            </w:r>
          </w:p>
          <w:p w14:paraId="1660B6B2">
            <w:pPr>
              <w:ind w:firstLine="480" w:firstLineChars="200"/>
              <w:jc w:val="left"/>
              <w:rPr>
                <w:rFonts w:hint="eastAsia" w:ascii="仿宋_GB2312" w:hAnsi="宋体" w:eastAsia="仿宋_GB2312" w:cs="宋体"/>
                <w:sz w:val="24"/>
                <w:szCs w:val="24"/>
                <w:lang w:bidi="ar"/>
              </w:rPr>
            </w:pPr>
            <w:r>
              <w:rPr>
                <w:rFonts w:hint="eastAsia" w:ascii="仿宋_GB2312" w:hAnsi="宋体" w:eastAsia="仿宋_GB2312" w:cs="宋体"/>
                <w:sz w:val="24"/>
                <w:szCs w:val="24"/>
                <w:lang w:bidi="ar"/>
              </w:rPr>
              <w:t>（十）组织协调灾害救助工作，组织指导灾情核查、损失评估、救灾捐赠工作，按权限管理、分配中央、省级、市级下达和县级救灾款物并监督使用。</w:t>
            </w:r>
          </w:p>
          <w:p w14:paraId="174D9752">
            <w:pPr>
              <w:ind w:firstLine="480" w:firstLineChars="200"/>
              <w:jc w:val="left"/>
              <w:rPr>
                <w:rFonts w:hint="eastAsia" w:ascii="仿宋_GB2312" w:hAnsi="宋体" w:eastAsia="仿宋_GB2312" w:cs="宋体"/>
                <w:sz w:val="24"/>
                <w:szCs w:val="24"/>
                <w:lang w:bidi="ar"/>
              </w:rPr>
            </w:pPr>
            <w:r>
              <w:rPr>
                <w:rFonts w:hint="eastAsia" w:ascii="仿宋_GB2312" w:hAnsi="宋体" w:eastAsia="仿宋_GB2312" w:cs="宋体"/>
                <w:sz w:val="24"/>
                <w:szCs w:val="24"/>
                <w:lang w:bidi="ar"/>
              </w:rPr>
              <w:t>（十一）依法行使安全生产综合监督管理职权，指导协调、监督检查县政府有关部门和各乡镇人民政府(园区)安全生产工作，组织开展安全生产巡查、考核工作。</w:t>
            </w:r>
          </w:p>
          <w:p w14:paraId="16B2D14D">
            <w:pPr>
              <w:ind w:firstLine="480" w:firstLineChars="200"/>
              <w:jc w:val="left"/>
              <w:rPr>
                <w:rFonts w:hint="eastAsia" w:ascii="仿宋_GB2312" w:hAnsi="宋体" w:eastAsia="仿宋_GB2312" w:cs="宋体"/>
                <w:sz w:val="24"/>
                <w:szCs w:val="24"/>
                <w:lang w:bidi="ar"/>
              </w:rPr>
            </w:pPr>
            <w:r>
              <w:rPr>
                <w:rFonts w:hint="eastAsia" w:ascii="仿宋_GB2312" w:hAnsi="宋体" w:eastAsia="仿宋_GB2312" w:cs="宋体"/>
                <w:sz w:val="24"/>
                <w:szCs w:val="24"/>
                <w:lang w:bidi="ar"/>
              </w:rPr>
              <w:t>（十二）按照分级、属地原则，依法监督检查工矿商贸生产经营单位贯彻执行安全生产法律法规情况及其安全生产条件和有关设备(特种设备除外)、材料、劳动防护用品的安全生产管理工作。负责监督管理工矿商贸行业企业安全生产工作。依法组织并指导监督实施安全生产准入制度。负责危险化学品和烟花爆竹安全生产监督管理工作。</w:t>
            </w:r>
          </w:p>
          <w:p w14:paraId="65142666">
            <w:pPr>
              <w:ind w:firstLine="480" w:firstLineChars="200"/>
              <w:jc w:val="left"/>
              <w:rPr>
                <w:rFonts w:hint="eastAsia" w:ascii="仿宋_GB2312" w:hAnsi="宋体" w:eastAsia="仿宋_GB2312" w:cs="宋体"/>
                <w:sz w:val="24"/>
                <w:szCs w:val="24"/>
                <w:lang w:bidi="ar"/>
              </w:rPr>
            </w:pPr>
            <w:r>
              <w:rPr>
                <w:rFonts w:hint="eastAsia" w:ascii="仿宋_GB2312" w:hAnsi="宋体" w:eastAsia="仿宋_GB2312" w:cs="宋体"/>
                <w:sz w:val="24"/>
                <w:szCs w:val="24"/>
                <w:lang w:bidi="ar"/>
              </w:rPr>
              <w:t>（十三）依法组织指导生产安全事故调查处理，监督事故查处和责任追究落实情况。组织、指导开展自然灾害类突发事件的调查评估工作。</w:t>
            </w:r>
          </w:p>
          <w:p w14:paraId="5112166F">
            <w:pPr>
              <w:ind w:firstLine="480" w:firstLineChars="200"/>
              <w:jc w:val="left"/>
              <w:rPr>
                <w:rFonts w:hint="eastAsia" w:ascii="仿宋_GB2312" w:hAnsi="宋体" w:eastAsia="仿宋_GB2312" w:cs="宋体"/>
                <w:sz w:val="24"/>
                <w:szCs w:val="24"/>
                <w:lang w:bidi="ar"/>
              </w:rPr>
            </w:pPr>
            <w:r>
              <w:rPr>
                <w:rFonts w:hint="eastAsia" w:ascii="仿宋_GB2312" w:hAnsi="宋体" w:eastAsia="仿宋_GB2312" w:cs="宋体"/>
                <w:sz w:val="24"/>
                <w:szCs w:val="24"/>
                <w:lang w:bidi="ar"/>
              </w:rPr>
              <w:t>（十四）开展应急管理对外交流与合作，组织参与安全生产类、自然灾害类等突发事件的对外教授工作。</w:t>
            </w:r>
          </w:p>
          <w:p w14:paraId="3DF37212">
            <w:pPr>
              <w:ind w:firstLine="480" w:firstLineChars="200"/>
              <w:jc w:val="left"/>
              <w:rPr>
                <w:rFonts w:hint="eastAsia" w:ascii="仿宋_GB2312" w:hAnsi="宋体" w:eastAsia="仿宋_GB2312" w:cs="宋体"/>
                <w:sz w:val="24"/>
                <w:szCs w:val="24"/>
                <w:lang w:bidi="ar"/>
              </w:rPr>
            </w:pPr>
            <w:r>
              <w:rPr>
                <w:rFonts w:hint="eastAsia" w:ascii="仿宋_GB2312" w:hAnsi="宋体" w:eastAsia="仿宋_GB2312" w:cs="宋体"/>
                <w:sz w:val="24"/>
                <w:szCs w:val="24"/>
                <w:lang w:bidi="ar"/>
              </w:rPr>
              <w:t>（十五）制定全县应急物资储备和应急救援装备规划并组织实施。会同县发展和改革局(县粮食和物资储备局)等部门建立健全应急物资信息平台和调拨制度，在救灾时统一调度。</w:t>
            </w:r>
          </w:p>
          <w:p w14:paraId="3F6BFCE6">
            <w:pPr>
              <w:ind w:firstLine="480" w:firstLineChars="200"/>
              <w:jc w:val="left"/>
              <w:rPr>
                <w:rFonts w:hint="eastAsia" w:ascii="仿宋_GB2312" w:hAnsi="宋体" w:eastAsia="仿宋_GB2312" w:cs="宋体"/>
                <w:sz w:val="24"/>
                <w:szCs w:val="24"/>
                <w:lang w:bidi="ar"/>
              </w:rPr>
            </w:pPr>
            <w:r>
              <w:rPr>
                <w:rFonts w:hint="eastAsia" w:ascii="仿宋_GB2312" w:hAnsi="宋体" w:eastAsia="仿宋_GB2312" w:cs="宋体"/>
                <w:sz w:val="24"/>
                <w:szCs w:val="24"/>
                <w:lang w:bidi="ar"/>
              </w:rPr>
              <w:t>（十六）负责应急管理、安全生产宣传教育和培训工作，组织指导应急管理、安全生产的科学技术研究、推广应用和信息化建设工作。</w:t>
            </w:r>
          </w:p>
          <w:p w14:paraId="2CD1CDA9">
            <w:pPr>
              <w:ind w:firstLine="480" w:firstLineChars="200"/>
              <w:jc w:val="left"/>
              <w:rPr>
                <w:rFonts w:hint="eastAsia" w:ascii="仿宋_GB2312" w:hAnsi="宋体" w:eastAsia="仿宋_GB2312" w:cs="宋体"/>
                <w:sz w:val="24"/>
                <w:szCs w:val="24"/>
                <w:lang w:bidi="ar"/>
              </w:rPr>
            </w:pPr>
            <w:r>
              <w:rPr>
                <w:rFonts w:hint="eastAsia" w:ascii="仿宋_GB2312" w:hAnsi="宋体" w:eastAsia="仿宋_GB2312" w:cs="宋体"/>
                <w:sz w:val="24"/>
                <w:szCs w:val="24"/>
                <w:lang w:bidi="ar"/>
              </w:rPr>
              <w:t>（十七）承担县防汛抗旱指挥部日常工作，协调县防汛抗旱指挥部成员单位的相关工作，组织执行国家防汛抗旱总指挥部、长江流域防汛抗旱"指挥机构和省、市、县防汛抗旱指挥部的指示、命令。</w:t>
            </w:r>
          </w:p>
          <w:p w14:paraId="47F12EF5">
            <w:pPr>
              <w:ind w:firstLine="480" w:firstLineChars="200"/>
              <w:jc w:val="left"/>
              <w:rPr>
                <w:rFonts w:hint="eastAsia" w:ascii="仿宋_GB2312" w:hAnsi="宋体" w:eastAsia="仿宋_GB2312" w:cs="宋体"/>
                <w:sz w:val="24"/>
                <w:szCs w:val="24"/>
                <w:lang w:bidi="ar"/>
              </w:rPr>
            </w:pPr>
            <w:r>
              <w:rPr>
                <w:rFonts w:hint="eastAsia" w:ascii="仿宋_GB2312" w:hAnsi="宋体" w:eastAsia="仿宋_GB2312" w:cs="宋体"/>
                <w:sz w:val="24"/>
                <w:szCs w:val="24"/>
                <w:lang w:bidi="ar"/>
              </w:rPr>
              <w:t>（十八）完成县委和县政府交办的其他任务。</w:t>
            </w:r>
          </w:p>
        </w:tc>
      </w:tr>
      <w:tr w14:paraId="553CA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38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75A01B1">
            <w:pPr>
              <w:spacing w:line="576" w:lineRule="exact"/>
              <w:jc w:val="center"/>
              <w:rPr>
                <w:rFonts w:hint="eastAsia" w:ascii="仿宋_GB2312" w:hAnsi="宋体" w:eastAsia="仿宋_GB2312" w:cs="宋体"/>
                <w:sz w:val="24"/>
                <w:szCs w:val="24"/>
              </w:rPr>
            </w:pPr>
            <w:r>
              <w:rPr>
                <w:rFonts w:hint="eastAsia" w:ascii="仿宋_GB2312" w:hAnsi="宋体" w:eastAsia="仿宋_GB2312" w:cs="宋体"/>
                <w:sz w:val="24"/>
                <w:szCs w:val="24"/>
                <w:lang w:bidi="ar"/>
              </w:rPr>
              <w:t>绩效完成情况</w:t>
            </w:r>
          </w:p>
        </w:tc>
        <w:tc>
          <w:tcPr>
            <w:tcW w:w="1697" w:type="dxa"/>
            <w:tcBorders>
              <w:top w:val="single" w:color="auto" w:sz="4" w:space="0"/>
              <w:left w:val="single" w:color="auto" w:sz="4" w:space="0"/>
              <w:bottom w:val="single" w:color="auto" w:sz="4" w:space="0"/>
              <w:right w:val="single" w:color="auto" w:sz="4" w:space="0"/>
            </w:tcBorders>
            <w:shd w:val="clear" w:color="auto" w:fill="auto"/>
            <w:vAlign w:val="center"/>
          </w:tcPr>
          <w:p w14:paraId="12FFA46B">
            <w:pPr>
              <w:spacing w:line="576" w:lineRule="exact"/>
              <w:jc w:val="center"/>
              <w:rPr>
                <w:rFonts w:hint="eastAsia" w:ascii="仿宋_GB2312" w:hAnsi="宋体" w:eastAsia="仿宋_GB2312" w:cs="宋体"/>
                <w:sz w:val="24"/>
                <w:szCs w:val="24"/>
              </w:rPr>
            </w:pPr>
            <w:r>
              <w:rPr>
                <w:rFonts w:hint="eastAsia" w:ascii="仿宋_GB2312" w:hAnsi="宋体" w:eastAsia="仿宋_GB2312" w:cs="宋体"/>
                <w:sz w:val="24"/>
                <w:szCs w:val="24"/>
                <w:lang w:bidi="ar"/>
              </w:rPr>
              <w:t>部门整体支出管理和使用基本情况</w:t>
            </w:r>
          </w:p>
        </w:tc>
        <w:tc>
          <w:tcPr>
            <w:tcW w:w="5958" w:type="dxa"/>
            <w:tcBorders>
              <w:top w:val="single" w:color="auto" w:sz="4" w:space="0"/>
              <w:left w:val="single" w:color="auto" w:sz="4" w:space="0"/>
              <w:bottom w:val="single" w:color="auto" w:sz="4" w:space="0"/>
              <w:right w:val="single" w:color="auto" w:sz="4" w:space="0"/>
            </w:tcBorders>
            <w:shd w:val="clear" w:color="auto" w:fill="auto"/>
            <w:vAlign w:val="center"/>
          </w:tcPr>
          <w:p w14:paraId="74534A6D">
            <w:pPr>
              <w:spacing w:line="360" w:lineRule="auto"/>
              <w:ind w:firstLine="480" w:firstLineChars="200"/>
              <w:rPr>
                <w:rFonts w:hint="eastAsia" w:ascii="仿宋_GB2312" w:hAnsi="宋体" w:eastAsia="仿宋_GB2312" w:cs="宋体"/>
                <w:sz w:val="24"/>
                <w:szCs w:val="24"/>
              </w:rPr>
            </w:pPr>
            <w:r>
              <w:rPr>
                <w:rFonts w:hint="eastAsia" w:ascii="仿宋_GB2312" w:hAnsi="宋体" w:eastAsia="仿宋_GB2312" w:cs="宋体"/>
                <w:sz w:val="24"/>
                <w:szCs w:val="24"/>
                <w:lang w:bidi="ar"/>
              </w:rPr>
              <w:t>2023年，我局认真贯彻落实习近平新时代安全生产重要思想和国家、省、市、县关于进一步加强安全生产工作的要求和部署，厘清工作职责，深化改革创新，扎实推进宣传培训教育，加强源头管控，推行强执法防事故活动，狠抓自身行业监管，认真履行县安委会办公室综合监管职责，积极参与湘潭县创建全国卫生文明县城，有效减少了各类生产安全事故发生，安全生产形势呈现持续稳定向好态势。</w:t>
            </w:r>
          </w:p>
          <w:p w14:paraId="4736A924">
            <w:pPr>
              <w:spacing w:line="360" w:lineRule="auto"/>
              <w:ind w:firstLine="480" w:firstLineChars="200"/>
              <w:rPr>
                <w:rFonts w:ascii="仿宋_GB2312" w:hAnsi="宋体" w:eastAsia="仿宋_GB2312" w:cs="宋体"/>
                <w:sz w:val="24"/>
                <w:szCs w:val="24"/>
                <w:lang w:bidi="ar"/>
              </w:rPr>
            </w:pPr>
            <w:r>
              <w:rPr>
                <w:rFonts w:hint="eastAsia" w:ascii="仿宋_GB2312" w:hAnsi="宋体" w:eastAsia="仿宋_GB2312" w:cs="宋体"/>
                <w:sz w:val="24"/>
                <w:szCs w:val="24"/>
                <w:lang w:bidi="ar"/>
              </w:rPr>
              <w:t>2023年度我局整体预算支出共计1148.18万元，主要用于机关运行、应急管理和项目支出，其中基本支出753.14万元，项目支出395.04万元。</w:t>
            </w:r>
          </w:p>
          <w:p w14:paraId="0EE58F50">
            <w:pPr>
              <w:spacing w:line="360" w:lineRule="auto"/>
              <w:ind w:firstLine="480" w:firstLineChars="200"/>
              <w:rPr>
                <w:rFonts w:ascii="仿宋_GB2312" w:hAnsi="宋体" w:eastAsia="仿宋_GB2312" w:cs="宋体"/>
                <w:sz w:val="24"/>
                <w:szCs w:val="24"/>
                <w:lang w:bidi="ar"/>
              </w:rPr>
            </w:pPr>
            <w:r>
              <w:rPr>
                <w:rFonts w:hint="eastAsia" w:ascii="仿宋_GB2312" w:hAnsi="宋体" w:eastAsia="仿宋_GB2312" w:cs="宋体"/>
                <w:sz w:val="24"/>
                <w:szCs w:val="24"/>
                <w:lang w:bidi="ar"/>
              </w:rPr>
              <w:t>2023</w:t>
            </w:r>
            <w:r>
              <w:rPr>
                <w:rFonts w:ascii="仿宋_GB2312" w:hAnsi="宋体" w:eastAsia="仿宋_GB2312" w:cs="宋体"/>
                <w:sz w:val="24"/>
                <w:szCs w:val="24"/>
                <w:lang w:bidi="ar"/>
              </w:rPr>
              <w:t>年度决算执行情况</w:t>
            </w:r>
            <w:r>
              <w:rPr>
                <w:rFonts w:hint="eastAsia" w:ascii="仿宋_GB2312" w:hAnsi="宋体" w:eastAsia="仿宋_GB2312" w:cs="宋体"/>
                <w:sz w:val="24"/>
                <w:szCs w:val="24"/>
                <w:lang w:bidi="ar"/>
              </w:rPr>
              <w:t>：2023年度收入合计</w:t>
            </w:r>
            <w:r>
              <w:rPr>
                <w:rFonts w:ascii="仿宋_GB2312" w:hAnsi="宋体" w:eastAsia="仿宋_GB2312" w:cs="宋体"/>
                <w:sz w:val="24"/>
                <w:szCs w:val="24"/>
                <w:lang w:bidi="ar"/>
              </w:rPr>
              <w:t>1666.97</w:t>
            </w:r>
            <w:r>
              <w:rPr>
                <w:rFonts w:hint="eastAsia" w:ascii="仿宋_GB2312" w:hAnsi="宋体" w:eastAsia="仿宋_GB2312" w:cs="宋体"/>
                <w:sz w:val="24"/>
                <w:szCs w:val="24"/>
                <w:lang w:bidi="ar"/>
              </w:rPr>
              <w:t>万元，其中：财政拨款收入</w:t>
            </w:r>
            <w:r>
              <w:rPr>
                <w:rFonts w:ascii="仿宋_GB2312" w:hAnsi="宋体" w:eastAsia="仿宋_GB2312" w:cs="宋体"/>
                <w:sz w:val="24"/>
                <w:szCs w:val="24"/>
                <w:lang w:bidi="ar"/>
              </w:rPr>
              <w:t>1645.58</w:t>
            </w:r>
            <w:r>
              <w:rPr>
                <w:rFonts w:hint="eastAsia" w:ascii="仿宋_GB2312" w:hAnsi="宋体" w:eastAsia="仿宋_GB2312" w:cs="宋体"/>
                <w:sz w:val="24"/>
                <w:szCs w:val="24"/>
                <w:lang w:bidi="ar"/>
              </w:rPr>
              <w:t>万元，占98.72%；其他收入</w:t>
            </w:r>
            <w:r>
              <w:rPr>
                <w:rFonts w:ascii="仿宋_GB2312" w:hAnsi="宋体" w:eastAsia="仿宋_GB2312" w:cs="宋体"/>
                <w:sz w:val="24"/>
                <w:szCs w:val="24"/>
                <w:lang w:bidi="ar"/>
              </w:rPr>
              <w:t>21.39</w:t>
            </w:r>
            <w:r>
              <w:rPr>
                <w:rFonts w:hint="eastAsia" w:ascii="仿宋_GB2312" w:hAnsi="宋体" w:eastAsia="仿宋_GB2312" w:cs="宋体"/>
                <w:sz w:val="24"/>
                <w:szCs w:val="24"/>
                <w:lang w:bidi="ar"/>
              </w:rPr>
              <w:t>万元，占1.28%</w:t>
            </w:r>
            <w:r>
              <w:rPr>
                <w:rFonts w:ascii="仿宋_GB2312" w:hAnsi="宋体" w:eastAsia="仿宋_GB2312" w:cs="宋体"/>
                <w:sz w:val="24"/>
                <w:szCs w:val="24"/>
                <w:lang w:bidi="ar"/>
              </w:rPr>
              <w:t xml:space="preserve"> </w:t>
            </w:r>
            <w:r>
              <w:rPr>
                <w:rFonts w:hint="eastAsia" w:ascii="仿宋_GB2312" w:hAnsi="宋体" w:eastAsia="仿宋_GB2312" w:cs="宋体"/>
                <w:sz w:val="24"/>
                <w:szCs w:val="24"/>
                <w:lang w:bidi="ar"/>
              </w:rPr>
              <w:t>。</w:t>
            </w:r>
          </w:p>
          <w:p w14:paraId="3A5B2239">
            <w:pPr>
              <w:pStyle w:val="13"/>
              <w:spacing w:line="600" w:lineRule="exact"/>
              <w:ind w:firstLine="480" w:firstLineChars="200"/>
              <w:rPr>
                <w:rFonts w:hint="eastAsia" w:ascii="仿宋_GB2312" w:hAnsi="宋体" w:eastAsia="仿宋_GB2312" w:cs="宋体"/>
                <w:color w:val="auto"/>
                <w:kern w:val="2"/>
                <w:lang w:bidi="ar"/>
              </w:rPr>
            </w:pPr>
            <w:r>
              <w:rPr>
                <w:rFonts w:hint="eastAsia" w:ascii="仿宋_GB2312" w:hAnsi="宋体" w:eastAsia="仿宋_GB2312" w:cs="宋体"/>
                <w:lang w:bidi="ar"/>
              </w:rPr>
              <w:t>20</w:t>
            </w:r>
            <w:r>
              <w:rPr>
                <w:rFonts w:ascii="仿宋_GB2312" w:hAnsi="宋体" w:eastAsia="仿宋_GB2312" w:cs="宋体"/>
                <w:lang w:bidi="ar"/>
              </w:rPr>
              <w:t>23 年部</w:t>
            </w:r>
            <w:r>
              <w:rPr>
                <w:rFonts w:ascii="仿宋_GB2312" w:hAnsi="宋体" w:eastAsia="仿宋_GB2312" w:cs="宋体"/>
                <w:color w:val="auto"/>
                <w:kern w:val="2"/>
                <w:lang w:bidi="ar"/>
              </w:rPr>
              <w:t>门决算支出情况：</w:t>
            </w:r>
            <w:r>
              <w:rPr>
                <w:rFonts w:hint="eastAsia" w:ascii="仿宋_GB2312" w:hAnsi="宋体" w:eastAsia="仿宋_GB2312" w:cs="宋体"/>
                <w:color w:val="auto"/>
                <w:kern w:val="2"/>
                <w:lang w:bidi="ar"/>
              </w:rPr>
              <w:t>2023年度支出合计</w:t>
            </w:r>
            <w:r>
              <w:rPr>
                <w:rFonts w:ascii="仿宋_GB2312" w:hAnsi="宋体" w:eastAsia="仿宋_GB2312" w:cs="宋体"/>
                <w:color w:val="auto"/>
                <w:kern w:val="2"/>
                <w:lang w:bidi="ar"/>
              </w:rPr>
              <w:t>1666.97</w:t>
            </w:r>
            <w:r>
              <w:rPr>
                <w:rFonts w:hint="eastAsia" w:ascii="仿宋_GB2312" w:hAnsi="宋体" w:eastAsia="仿宋_GB2312" w:cs="宋体"/>
                <w:color w:val="auto"/>
                <w:kern w:val="2"/>
                <w:lang w:bidi="ar"/>
              </w:rPr>
              <w:t>万元，其中：基本支出</w:t>
            </w:r>
            <w:r>
              <w:rPr>
                <w:rFonts w:ascii="仿宋_GB2312" w:hAnsi="宋体" w:eastAsia="仿宋_GB2312" w:cs="宋体"/>
                <w:color w:val="auto"/>
                <w:kern w:val="2"/>
                <w:lang w:bidi="ar"/>
              </w:rPr>
              <w:t>807.44</w:t>
            </w:r>
            <w:r>
              <w:rPr>
                <w:rFonts w:hint="eastAsia" w:ascii="仿宋_GB2312" w:hAnsi="宋体" w:eastAsia="仿宋_GB2312" w:cs="宋体"/>
                <w:color w:val="auto"/>
                <w:kern w:val="2"/>
                <w:lang w:bidi="ar"/>
              </w:rPr>
              <w:t>万元，占48.44%；项目支出</w:t>
            </w:r>
            <w:r>
              <w:rPr>
                <w:rFonts w:ascii="仿宋_GB2312" w:hAnsi="宋体" w:eastAsia="仿宋_GB2312" w:cs="宋体"/>
                <w:color w:val="auto"/>
                <w:kern w:val="2"/>
                <w:lang w:bidi="ar"/>
              </w:rPr>
              <w:t>859.54</w:t>
            </w:r>
            <w:r>
              <w:rPr>
                <w:rFonts w:hint="eastAsia" w:ascii="仿宋_GB2312" w:hAnsi="宋体" w:eastAsia="仿宋_GB2312" w:cs="宋体"/>
                <w:color w:val="auto"/>
                <w:kern w:val="2"/>
                <w:lang w:bidi="ar"/>
              </w:rPr>
              <w:t xml:space="preserve">万元，占51.56%。 </w:t>
            </w:r>
          </w:p>
        </w:tc>
      </w:tr>
      <w:tr w14:paraId="57FCF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3647532">
            <w:pPr>
              <w:rPr>
                <w:rFonts w:ascii="Times New Roman" w:hAnsi="Times New Roman" w:cs="Times New Roman"/>
                <w:sz w:val="20"/>
                <w:szCs w:val="20"/>
              </w:rPr>
            </w:pPr>
          </w:p>
        </w:tc>
        <w:tc>
          <w:tcPr>
            <w:tcW w:w="1697" w:type="dxa"/>
            <w:tcBorders>
              <w:top w:val="single" w:color="auto" w:sz="4" w:space="0"/>
              <w:left w:val="single" w:color="auto" w:sz="4" w:space="0"/>
              <w:bottom w:val="single" w:color="auto" w:sz="4" w:space="0"/>
              <w:right w:val="single" w:color="auto" w:sz="4" w:space="0"/>
            </w:tcBorders>
            <w:shd w:val="clear" w:color="auto" w:fill="auto"/>
            <w:vAlign w:val="center"/>
          </w:tcPr>
          <w:p w14:paraId="0FF0AA1A">
            <w:pPr>
              <w:spacing w:line="576" w:lineRule="exact"/>
              <w:jc w:val="center"/>
              <w:rPr>
                <w:rFonts w:hint="eastAsia" w:ascii="仿宋_GB2312" w:hAnsi="宋体" w:eastAsia="仿宋_GB2312" w:cs="宋体"/>
                <w:sz w:val="24"/>
                <w:szCs w:val="24"/>
              </w:rPr>
            </w:pPr>
            <w:r>
              <w:rPr>
                <w:rFonts w:hint="eastAsia" w:ascii="仿宋_GB2312" w:hAnsi="宋体" w:eastAsia="仿宋_GB2312" w:cs="宋体"/>
                <w:sz w:val="24"/>
                <w:szCs w:val="24"/>
                <w:lang w:bidi="ar"/>
              </w:rPr>
              <w:t>绩效目标完成情况</w:t>
            </w:r>
          </w:p>
        </w:tc>
        <w:tc>
          <w:tcPr>
            <w:tcW w:w="5958" w:type="dxa"/>
            <w:tcBorders>
              <w:top w:val="single" w:color="auto" w:sz="4" w:space="0"/>
              <w:left w:val="single" w:color="auto" w:sz="4" w:space="0"/>
              <w:bottom w:val="single" w:color="auto" w:sz="4" w:space="0"/>
              <w:right w:val="single" w:color="auto" w:sz="4" w:space="0"/>
            </w:tcBorders>
            <w:shd w:val="clear" w:color="auto" w:fill="auto"/>
            <w:vAlign w:val="center"/>
          </w:tcPr>
          <w:p w14:paraId="3455BB3E">
            <w:pPr>
              <w:pBdr>
                <w:top w:val="single" w:color="FFFFFF" w:sz="4" w:space="2"/>
                <w:left w:val="single" w:color="FFFFFF" w:sz="4" w:space="0"/>
                <w:bottom w:val="single" w:color="FFFFFF" w:sz="4" w:space="31"/>
                <w:right w:val="single" w:color="FFFFFF" w:sz="4" w:space="0"/>
              </w:pBdr>
              <w:spacing w:line="360" w:lineRule="auto"/>
              <w:ind w:firstLine="480" w:firstLineChars="200"/>
              <w:rPr>
                <w:rFonts w:hint="eastAsia" w:ascii="仿宋_GB2312" w:hAnsi="宋体" w:eastAsia="仿宋_GB2312" w:cs="宋体"/>
                <w:sz w:val="24"/>
                <w:szCs w:val="24"/>
                <w:lang w:bidi="ar"/>
              </w:rPr>
            </w:pPr>
            <w:r>
              <w:rPr>
                <w:rFonts w:hint="eastAsia" w:ascii="仿宋_GB2312" w:hAnsi="宋体" w:eastAsia="仿宋_GB2312" w:cs="宋体"/>
                <w:sz w:val="24"/>
                <w:szCs w:val="24"/>
                <w:lang w:bidi="ar"/>
              </w:rPr>
              <w:t>一是宣传教育培训不断加强。以全国“安全生产宣传月”、“国际防灾减灾日”等活动为契机，深入推动安全生产“五进”宣传，累计印发宣传资料一万余份，布置安全展板2000余块，开展培训教育100余场，指导应急演练1200余次，有力的营造了良好的舆论环境。建立了安全生产举报制度，引导市民广泛参与监督,营造“全民参与、共护平安”氛围。二是直管行业管控不断深化。按要求编制安全生产监督检查计划，将全县379家企业列为执法计划对象。开展隐患排查整治，全县应急系统检查生产经营单位1325家次，下发限期整改指令书382份，整改复查指令书390份，一般处罚程序136起，简易程序326起，经济处罚178.5万元。三是统筹推进各项隐患排查整治专项行动。强力推动安全生产专项整治三年行动集中攻坚、打好安全生产翻身仗、重大事故专项排查整治2023行动、强执法防事故、安全生产打非治违等各类整治行动，累计排查整治突出问题隐患1862处，累计责令停产停业85家。对县安委会各相关成员单位工作情况进行督查，并及时通报提醒和挂牌督办。累计开展督查</w:t>
            </w:r>
            <w:r>
              <w:rPr>
                <w:rFonts w:ascii="仿宋_GB2312" w:hAnsi="宋体" w:eastAsia="仿宋_GB2312" w:cs="宋体"/>
                <w:sz w:val="24"/>
                <w:szCs w:val="24"/>
                <w:lang w:bidi="ar"/>
              </w:rPr>
              <w:t>28</w:t>
            </w:r>
            <w:r>
              <w:rPr>
                <w:rFonts w:hint="eastAsia" w:ascii="仿宋_GB2312" w:hAnsi="宋体" w:eastAsia="仿宋_GB2312" w:cs="宋体"/>
                <w:sz w:val="24"/>
                <w:szCs w:val="24"/>
                <w:lang w:bidi="ar"/>
              </w:rPr>
              <w:t>次，挂牌督办</w:t>
            </w:r>
            <w:r>
              <w:rPr>
                <w:rFonts w:ascii="仿宋_GB2312" w:hAnsi="宋体" w:eastAsia="仿宋_GB2312" w:cs="宋体"/>
                <w:sz w:val="24"/>
                <w:szCs w:val="24"/>
                <w:lang w:bidi="ar"/>
              </w:rPr>
              <w:t>10</w:t>
            </w:r>
            <w:r>
              <w:rPr>
                <w:rFonts w:hint="eastAsia" w:ascii="仿宋_GB2312" w:hAnsi="宋体" w:eastAsia="仿宋_GB2312" w:cs="宋体"/>
                <w:sz w:val="24"/>
                <w:szCs w:val="24"/>
                <w:lang w:bidi="ar"/>
              </w:rPr>
              <w:t>件，交办问题隐患</w:t>
            </w:r>
            <w:r>
              <w:rPr>
                <w:rFonts w:ascii="仿宋_GB2312" w:hAnsi="宋体" w:eastAsia="仿宋_GB2312" w:cs="宋体"/>
                <w:sz w:val="24"/>
                <w:szCs w:val="24"/>
                <w:lang w:bidi="ar"/>
              </w:rPr>
              <w:t>600</w:t>
            </w:r>
            <w:r>
              <w:rPr>
                <w:rFonts w:hint="eastAsia" w:ascii="仿宋_GB2312" w:hAnsi="宋体" w:eastAsia="仿宋_GB2312" w:cs="宋体"/>
                <w:sz w:val="24"/>
                <w:szCs w:val="24"/>
                <w:lang w:bidi="ar"/>
              </w:rPr>
              <w:t>余个。四是深入开展安全生产领域“打非治违”。以县安委办名义下发《关于持续深入推进我县安全生产“打非治违”行动的通知》，严紧压实“打非”基层主体责任。截至目前，全县召开专题会议6次，发现非法违法行为824起，取缔关闭46处，媒体公开曝光80起，一案双罚3起，移送司法机关17人，严格执行乡镇安全生产监督执法月考评、排名、季通报机制，对乡镇执法情况进行通报。五是慎始如终做好防灾减灾救灾工作。2023年我县遭受2次风雹、3次洪涝自然灾害，受灾人口达4697人，倒塌农户2户，倒塌房屋4间，一般损坏房屋户数65户，一般损坏房屋间数108间，经济损失约105.6万元，无人员伤亡。灾前，我们通过工作信息群、村村响播放，电话发布预警提示，要求做好洪涝及地质等灾害防范；灾后，联合县财政、人保财险逐村逐户核查灾情，掌握受灾群众生活状况，摸清需要救助情况，及时发放救灾物资。2023年全年，按照“户报、村评、公示、乡审、县定”的原则，在全市率先完工成倒房重建工作任务。向省市申请对197人完成冬春救助，真正帮群众解决生活上的困难。六是全面巩固和加强森林防灭火工作。我县在2023年全市消防技能比武中名列前茅。目前为止全县完成9个乡镇示范消防站（应急救援站），每个消防站成立10人左右以乡镇干部为主的专职或兼职的应急救援队伍，配备消防水、高扬程水泵及其他消防应急救援物资，到2024年底我县消防站覆盖率将达到100%。七是从严抓细抓实防汛度汛工作。县防办对各乡镇、水利工程管理单位的防汛物资器材进行了全面清理登记。县人武部组建了</w:t>
            </w:r>
            <w:r>
              <w:rPr>
                <w:rFonts w:ascii="仿宋_GB2312" w:hAnsi="宋体" w:eastAsia="仿宋_GB2312" w:cs="宋体"/>
                <w:sz w:val="24"/>
                <w:szCs w:val="24"/>
                <w:lang w:bidi="ar"/>
              </w:rPr>
              <w:t>200</w:t>
            </w:r>
            <w:r>
              <w:rPr>
                <w:rFonts w:hint="eastAsia" w:ascii="仿宋_GB2312" w:hAnsi="宋体" w:eastAsia="仿宋_GB2312" w:cs="宋体"/>
                <w:sz w:val="24"/>
                <w:szCs w:val="24"/>
                <w:lang w:bidi="ar"/>
              </w:rPr>
              <w:t>人的民兵应急连，县消防综合救援大队拥有</w:t>
            </w:r>
            <w:r>
              <w:rPr>
                <w:rFonts w:ascii="仿宋_GB2312" w:hAnsi="宋体" w:eastAsia="仿宋_GB2312" w:cs="宋体"/>
                <w:sz w:val="24"/>
                <w:szCs w:val="24"/>
                <w:lang w:bidi="ar"/>
              </w:rPr>
              <w:t>120</w:t>
            </w:r>
            <w:r>
              <w:rPr>
                <w:rFonts w:hint="eastAsia" w:ascii="仿宋_GB2312" w:hAnsi="宋体" w:eastAsia="仿宋_GB2312" w:cs="宋体"/>
                <w:sz w:val="24"/>
                <w:szCs w:val="24"/>
                <w:lang w:bidi="ar"/>
              </w:rPr>
              <w:t>人的应急队伍，全县</w:t>
            </w:r>
            <w:r>
              <w:rPr>
                <w:rFonts w:ascii="仿宋_GB2312" w:hAnsi="宋体" w:eastAsia="仿宋_GB2312" w:cs="宋体"/>
                <w:sz w:val="24"/>
                <w:szCs w:val="24"/>
                <w:lang w:bidi="ar"/>
              </w:rPr>
              <w:t>17</w:t>
            </w:r>
            <w:r>
              <w:rPr>
                <w:rFonts w:hint="eastAsia" w:ascii="仿宋_GB2312" w:hAnsi="宋体" w:eastAsia="仿宋_GB2312" w:cs="宋体"/>
                <w:sz w:val="24"/>
                <w:szCs w:val="24"/>
                <w:lang w:bidi="ar"/>
              </w:rPr>
              <w:t>各乡镇及</w:t>
            </w:r>
            <w:r>
              <w:rPr>
                <w:rFonts w:ascii="仿宋_GB2312" w:hAnsi="宋体" w:eastAsia="仿宋_GB2312" w:cs="宋体"/>
                <w:sz w:val="24"/>
                <w:szCs w:val="24"/>
                <w:lang w:bidi="ar"/>
              </w:rPr>
              <w:t>351</w:t>
            </w:r>
            <w:r>
              <w:rPr>
                <w:rFonts w:hint="eastAsia" w:ascii="仿宋_GB2312" w:hAnsi="宋体" w:eastAsia="仿宋_GB2312" w:cs="宋体"/>
                <w:sz w:val="24"/>
                <w:szCs w:val="24"/>
                <w:lang w:bidi="ar"/>
              </w:rPr>
              <w:t>行政村（社区）均成立了应急抢险队伍。</w:t>
            </w:r>
          </w:p>
        </w:tc>
      </w:tr>
      <w:tr w14:paraId="2E9A1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138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F6D1008">
            <w:pPr>
              <w:spacing w:line="576" w:lineRule="exact"/>
              <w:jc w:val="center"/>
              <w:rPr>
                <w:rFonts w:hint="eastAsia" w:ascii="仿宋_GB2312" w:hAnsi="宋体" w:eastAsia="仿宋_GB2312" w:cs="宋体"/>
                <w:sz w:val="24"/>
                <w:szCs w:val="24"/>
              </w:rPr>
            </w:pPr>
            <w:r>
              <w:rPr>
                <w:rFonts w:hint="eastAsia" w:ascii="仿宋_GB2312" w:hAnsi="宋体" w:eastAsia="仿宋_GB2312" w:cs="宋体"/>
                <w:sz w:val="24"/>
                <w:szCs w:val="24"/>
                <w:lang w:bidi="ar"/>
              </w:rPr>
              <w:t>存在的问题分析及改进措施</w:t>
            </w:r>
          </w:p>
        </w:tc>
        <w:tc>
          <w:tcPr>
            <w:tcW w:w="1697" w:type="dxa"/>
            <w:tcBorders>
              <w:top w:val="single" w:color="auto" w:sz="4" w:space="0"/>
              <w:left w:val="single" w:color="auto" w:sz="4" w:space="0"/>
              <w:bottom w:val="single" w:color="auto" w:sz="4" w:space="0"/>
              <w:right w:val="single" w:color="auto" w:sz="4" w:space="0"/>
            </w:tcBorders>
            <w:shd w:val="clear" w:color="auto" w:fill="auto"/>
            <w:vAlign w:val="center"/>
          </w:tcPr>
          <w:p w14:paraId="360CD75A">
            <w:pPr>
              <w:spacing w:line="576" w:lineRule="exact"/>
              <w:jc w:val="center"/>
              <w:rPr>
                <w:rFonts w:hint="eastAsia" w:ascii="仿宋_GB2312" w:hAnsi="宋体" w:eastAsia="仿宋_GB2312" w:cs="宋体"/>
                <w:sz w:val="24"/>
                <w:szCs w:val="24"/>
              </w:rPr>
            </w:pPr>
            <w:r>
              <w:rPr>
                <w:rFonts w:hint="eastAsia" w:ascii="仿宋_GB2312" w:hAnsi="宋体" w:eastAsia="仿宋_GB2312" w:cs="宋体"/>
                <w:sz w:val="24"/>
                <w:szCs w:val="24"/>
                <w:lang w:bidi="ar"/>
              </w:rPr>
              <w:t>存在的问题</w:t>
            </w:r>
          </w:p>
        </w:tc>
        <w:tc>
          <w:tcPr>
            <w:tcW w:w="5958" w:type="dxa"/>
            <w:tcBorders>
              <w:top w:val="single" w:color="auto" w:sz="4" w:space="0"/>
              <w:left w:val="single" w:color="auto" w:sz="4" w:space="0"/>
              <w:bottom w:val="single" w:color="auto" w:sz="4" w:space="0"/>
              <w:right w:val="single" w:color="auto" w:sz="4" w:space="0"/>
            </w:tcBorders>
            <w:shd w:val="clear" w:color="auto" w:fill="auto"/>
            <w:vAlign w:val="center"/>
          </w:tcPr>
          <w:p w14:paraId="7FF863DE">
            <w:pPr>
              <w:pStyle w:val="13"/>
              <w:ind w:firstLine="480" w:firstLineChars="200"/>
              <w:jc w:val="both"/>
              <w:rPr>
                <w:rFonts w:ascii="仿宋_GB2312" w:hAnsi="宋体" w:eastAsia="仿宋_GB2312" w:cs="宋体"/>
                <w:color w:val="auto"/>
                <w:kern w:val="2"/>
                <w:lang w:bidi="ar"/>
              </w:rPr>
            </w:pPr>
            <w:r>
              <w:rPr>
                <w:rFonts w:ascii="仿宋_GB2312" w:hAnsi="宋体" w:eastAsia="仿宋_GB2312" w:cs="宋体"/>
                <w:color w:val="auto"/>
                <w:kern w:val="2"/>
                <w:lang w:bidi="ar"/>
              </w:rPr>
              <w:t>1、预算方面</w:t>
            </w:r>
            <w:r>
              <w:rPr>
                <w:rFonts w:hint="eastAsia" w:ascii="仿宋_GB2312" w:hAnsi="宋体" w:eastAsia="仿宋_GB2312" w:cs="宋体"/>
                <w:color w:val="auto"/>
                <w:kern w:val="2"/>
                <w:lang w:bidi="ar"/>
              </w:rPr>
              <w:t>：</w:t>
            </w:r>
            <w:r>
              <w:rPr>
                <w:rFonts w:ascii="仿宋_GB2312" w:hAnsi="宋体" w:eastAsia="仿宋_GB2312" w:cs="宋体"/>
                <w:color w:val="auto"/>
                <w:kern w:val="2"/>
                <w:lang w:bidi="ar"/>
              </w:rPr>
              <w:t>我局2023年严格按照县级财政部门的要求编制部门预算，但在我局的日常管理中很多内容未批准列入预算，例如党建工作、老干部生病慰问、职工伙食费、职工健康检查、工会经费不足行政经费弥补部分等，这些费用的支出造成基本支出的超支。</w:t>
            </w:r>
          </w:p>
          <w:p w14:paraId="1033F753">
            <w:pPr>
              <w:pStyle w:val="13"/>
              <w:ind w:firstLine="480" w:firstLineChars="200"/>
              <w:jc w:val="both"/>
              <w:rPr>
                <w:rFonts w:ascii="仿宋_GB2312" w:hAnsi="宋体" w:eastAsia="仿宋_GB2312" w:cs="宋体"/>
                <w:color w:val="auto"/>
                <w:kern w:val="2"/>
                <w:lang w:bidi="ar"/>
              </w:rPr>
            </w:pPr>
            <w:r>
              <w:rPr>
                <w:rFonts w:ascii="仿宋_GB2312" w:hAnsi="宋体" w:eastAsia="仿宋_GB2312" w:cs="宋体"/>
                <w:color w:val="auto"/>
                <w:kern w:val="2"/>
                <w:lang w:bidi="ar"/>
              </w:rPr>
              <w:t>2、内部控制方面</w:t>
            </w:r>
            <w:r>
              <w:rPr>
                <w:rFonts w:hint="eastAsia" w:ascii="仿宋_GB2312" w:hAnsi="宋体" w:eastAsia="仿宋_GB2312" w:cs="宋体"/>
                <w:color w:val="auto"/>
                <w:kern w:val="2"/>
                <w:lang w:bidi="ar"/>
              </w:rPr>
              <w:t>：</w:t>
            </w:r>
            <w:r>
              <w:rPr>
                <w:rFonts w:ascii="仿宋_GB2312" w:hAnsi="宋体" w:eastAsia="仿宋_GB2312" w:cs="宋体"/>
                <w:color w:val="auto"/>
                <w:kern w:val="2"/>
                <w:lang w:bidi="ar"/>
              </w:rPr>
              <w:t>未针对每一个项目制定完善的项目资金管理办法，同时由于年初申报对 全年的具体情况预计不足，目标细化量化不够准确。</w:t>
            </w:r>
            <w:r>
              <w:rPr>
                <w:rFonts w:hint="eastAsia" w:ascii="仿宋_GB2312" w:hAnsi="宋体" w:eastAsia="仿宋_GB2312" w:cs="宋体"/>
                <w:color w:val="auto"/>
                <w:kern w:val="2"/>
                <w:lang w:bidi="ar"/>
              </w:rPr>
              <w:t xml:space="preserve"> </w:t>
            </w:r>
          </w:p>
          <w:p w14:paraId="11386EC7">
            <w:pPr>
              <w:pStyle w:val="13"/>
              <w:ind w:firstLine="480" w:firstLineChars="200"/>
              <w:jc w:val="both"/>
              <w:rPr>
                <w:rFonts w:ascii="仿宋_GB2312" w:hAnsi="宋体" w:eastAsia="仿宋_GB2312" w:cs="宋体"/>
                <w:color w:val="auto"/>
                <w:kern w:val="2"/>
                <w:lang w:bidi="ar"/>
              </w:rPr>
            </w:pPr>
            <w:r>
              <w:rPr>
                <w:rFonts w:ascii="仿宋_GB2312" w:hAnsi="宋体" w:eastAsia="仿宋_GB2312" w:cs="宋体"/>
                <w:color w:val="auto"/>
                <w:kern w:val="2"/>
                <w:lang w:bidi="ar"/>
              </w:rPr>
              <w:t>3、资金使用方面</w:t>
            </w:r>
            <w:r>
              <w:rPr>
                <w:rFonts w:hint="eastAsia" w:ascii="仿宋_GB2312" w:hAnsi="宋体" w:eastAsia="仿宋_GB2312" w:cs="宋体"/>
                <w:color w:val="auto"/>
                <w:kern w:val="2"/>
                <w:lang w:bidi="ar"/>
              </w:rPr>
              <w:t>：</w:t>
            </w:r>
            <w:r>
              <w:rPr>
                <w:rFonts w:ascii="仿宋_GB2312" w:hAnsi="宋体" w:eastAsia="仿宋_GB2312" w:cs="宋体"/>
                <w:color w:val="auto"/>
                <w:kern w:val="2"/>
                <w:lang w:bidi="ar"/>
              </w:rPr>
              <w:t>项目资金从申报、审核到计划、支出使用一系列手续繁琐，建议简化审 批程序，加快资金流转，提高项目资金时效性。</w:t>
            </w:r>
          </w:p>
          <w:p w14:paraId="25AE665F">
            <w:pPr>
              <w:pStyle w:val="13"/>
              <w:ind w:firstLine="480" w:firstLineChars="200"/>
              <w:jc w:val="both"/>
              <w:rPr>
                <w:rFonts w:hint="eastAsia" w:ascii="仿宋_GB2312" w:hAnsi="宋体" w:eastAsia="仿宋_GB2312" w:cs="宋体"/>
                <w:color w:val="auto"/>
                <w:kern w:val="2"/>
                <w:lang w:bidi="ar"/>
              </w:rPr>
            </w:pPr>
            <w:r>
              <w:rPr>
                <w:rFonts w:ascii="仿宋_GB2312" w:hAnsi="宋体" w:eastAsia="仿宋_GB2312" w:cs="宋体"/>
                <w:color w:val="auto"/>
                <w:kern w:val="2"/>
                <w:lang w:bidi="ar"/>
              </w:rPr>
              <w:t>4、项目管理方面</w:t>
            </w:r>
            <w:r>
              <w:rPr>
                <w:rFonts w:hint="eastAsia" w:ascii="仿宋_GB2312" w:hAnsi="宋体" w:eastAsia="仿宋_GB2312" w:cs="宋体"/>
                <w:color w:val="auto"/>
                <w:kern w:val="2"/>
                <w:lang w:bidi="ar"/>
              </w:rPr>
              <w:t>：</w:t>
            </w:r>
            <w:r>
              <w:rPr>
                <w:rFonts w:ascii="仿宋_GB2312" w:hAnsi="宋体" w:eastAsia="仿宋_GB2312" w:cs="宋体"/>
                <w:color w:val="auto"/>
                <w:kern w:val="2"/>
                <w:lang w:bidi="ar"/>
              </w:rPr>
              <w:t>2023年度部分项目在实施的过程中存在年初编制部门预算与实际支出 有偏差的问题，主要预算申报时对全年支出预计不够精准，在实际工作中突 发情况多，无法准确估量</w:t>
            </w:r>
            <w:r>
              <w:rPr>
                <w:rFonts w:hint="eastAsia" w:ascii="仿宋_GB2312" w:hAnsi="宋体" w:eastAsia="仿宋_GB2312" w:cs="宋体"/>
                <w:color w:val="auto"/>
                <w:kern w:val="2"/>
                <w:lang w:bidi="ar"/>
              </w:rPr>
              <w:t>。</w:t>
            </w:r>
          </w:p>
        </w:tc>
      </w:tr>
      <w:tr w14:paraId="2835F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6" w:hRule="atLeast"/>
          <w:jc w:val="center"/>
        </w:trPr>
        <w:tc>
          <w:tcPr>
            <w:tcW w:w="138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8D934BB">
            <w:pPr>
              <w:rPr>
                <w:rFonts w:ascii="Times New Roman" w:hAnsi="Times New Roman" w:cs="Times New Roman"/>
                <w:sz w:val="20"/>
                <w:szCs w:val="20"/>
              </w:rPr>
            </w:pPr>
          </w:p>
        </w:tc>
        <w:tc>
          <w:tcPr>
            <w:tcW w:w="1697" w:type="dxa"/>
            <w:tcBorders>
              <w:top w:val="single" w:color="auto" w:sz="4" w:space="0"/>
              <w:left w:val="single" w:color="auto" w:sz="4" w:space="0"/>
              <w:bottom w:val="single" w:color="auto" w:sz="4" w:space="0"/>
              <w:right w:val="single" w:color="auto" w:sz="4" w:space="0"/>
            </w:tcBorders>
            <w:shd w:val="clear" w:color="auto" w:fill="auto"/>
            <w:vAlign w:val="center"/>
          </w:tcPr>
          <w:p w14:paraId="6FC8CD10">
            <w:pPr>
              <w:spacing w:line="576" w:lineRule="exact"/>
              <w:jc w:val="center"/>
              <w:rPr>
                <w:rFonts w:hint="eastAsia" w:ascii="仿宋_GB2312" w:hAnsi="宋体" w:eastAsia="仿宋_GB2312" w:cs="宋体"/>
                <w:sz w:val="24"/>
                <w:szCs w:val="24"/>
              </w:rPr>
            </w:pPr>
            <w:r>
              <w:rPr>
                <w:rFonts w:hint="eastAsia" w:ascii="仿宋_GB2312" w:hAnsi="宋体" w:eastAsia="仿宋_GB2312" w:cs="宋体"/>
                <w:sz w:val="24"/>
                <w:szCs w:val="24"/>
                <w:lang w:bidi="ar"/>
              </w:rPr>
              <w:t>改进措施</w:t>
            </w:r>
          </w:p>
        </w:tc>
        <w:tc>
          <w:tcPr>
            <w:tcW w:w="5958" w:type="dxa"/>
            <w:tcBorders>
              <w:top w:val="single" w:color="auto" w:sz="4" w:space="0"/>
              <w:left w:val="single" w:color="auto" w:sz="4" w:space="0"/>
              <w:bottom w:val="single" w:color="auto" w:sz="4" w:space="0"/>
              <w:right w:val="single" w:color="auto" w:sz="4" w:space="0"/>
            </w:tcBorders>
            <w:shd w:val="clear" w:color="auto" w:fill="auto"/>
            <w:vAlign w:val="center"/>
          </w:tcPr>
          <w:p w14:paraId="2BD4BBEE">
            <w:pPr>
              <w:spacing w:line="360" w:lineRule="auto"/>
              <w:ind w:firstLine="480" w:firstLineChars="200"/>
              <w:rPr>
                <w:rFonts w:hint="eastAsia" w:ascii="仿宋_GB2312" w:hAnsi="宋体" w:eastAsia="仿宋_GB2312" w:cs="宋体"/>
                <w:kern w:val="0"/>
                <w:sz w:val="24"/>
                <w:szCs w:val="24"/>
              </w:rPr>
            </w:pPr>
            <w:r>
              <w:rPr>
                <w:rFonts w:hint="eastAsia" w:ascii="仿宋_GB2312" w:hAnsi="宋体" w:eastAsia="仿宋_GB2312" w:cs="宋体"/>
                <w:kern w:val="0"/>
                <w:sz w:val="24"/>
                <w:szCs w:val="24"/>
                <w:lang w:bidi="ar"/>
              </w:rPr>
              <w:t>1、加强预算的科学性、计划性。坚守“先有预算，后有支出”的底线，无预算不得支出，且严格要求在预算范围内开支；优化预算编制的合理性，强化内部控制制度。预算的合理性是行政事业单位内部控制的精髓，应重视部门预算，增强预算业务控制，充分发挥预算控制在内部控制中的重要作用。</w:t>
            </w:r>
          </w:p>
          <w:p w14:paraId="1B3A575B">
            <w:pPr>
              <w:spacing w:line="360" w:lineRule="auto"/>
              <w:ind w:firstLine="560"/>
              <w:rPr>
                <w:rFonts w:hint="eastAsia" w:ascii="仿宋_GB2312" w:hAnsi="宋体" w:eastAsia="仿宋_GB2312" w:cs="宋体"/>
                <w:kern w:val="0"/>
                <w:sz w:val="24"/>
                <w:szCs w:val="24"/>
              </w:rPr>
            </w:pPr>
            <w:r>
              <w:rPr>
                <w:rFonts w:hint="eastAsia" w:ascii="仿宋_GB2312" w:hAnsi="宋体" w:eastAsia="仿宋_GB2312" w:cs="宋体"/>
                <w:kern w:val="0"/>
                <w:sz w:val="24"/>
                <w:szCs w:val="24"/>
                <w:lang w:bidi="ar"/>
              </w:rPr>
              <w:t>2、强化日常管理工作。一是及时掌握资金使用动态情况，了解资金使用过程中产生的效果以及满意度情况；二是加强资金使用各环节的管理，严格按政策、制度的规定用好每一笔资金。</w:t>
            </w:r>
          </w:p>
        </w:tc>
      </w:tr>
      <w:tr w14:paraId="6D7BC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138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8B3A41D">
            <w:pPr>
              <w:rPr>
                <w:rFonts w:ascii="Times New Roman" w:hAnsi="Times New Roman" w:cs="Times New Roman"/>
                <w:sz w:val="20"/>
                <w:szCs w:val="20"/>
              </w:rPr>
            </w:pPr>
          </w:p>
        </w:tc>
        <w:tc>
          <w:tcPr>
            <w:tcW w:w="1697" w:type="dxa"/>
            <w:tcBorders>
              <w:top w:val="single" w:color="auto" w:sz="4" w:space="0"/>
              <w:left w:val="single" w:color="auto" w:sz="4" w:space="0"/>
              <w:bottom w:val="single" w:color="auto" w:sz="4" w:space="0"/>
              <w:right w:val="single" w:color="auto" w:sz="4" w:space="0"/>
            </w:tcBorders>
            <w:shd w:val="clear" w:color="auto" w:fill="auto"/>
            <w:vAlign w:val="center"/>
          </w:tcPr>
          <w:p w14:paraId="5EABC878">
            <w:pPr>
              <w:spacing w:line="576" w:lineRule="exact"/>
              <w:jc w:val="center"/>
              <w:rPr>
                <w:rFonts w:hint="eastAsia" w:ascii="仿宋_GB2312" w:hAnsi="宋体" w:eastAsia="仿宋_GB2312" w:cs="宋体"/>
                <w:sz w:val="24"/>
                <w:szCs w:val="24"/>
              </w:rPr>
            </w:pPr>
            <w:r>
              <w:rPr>
                <w:rFonts w:hint="eastAsia" w:ascii="仿宋_GB2312" w:hAnsi="宋体" w:eastAsia="仿宋_GB2312" w:cs="宋体"/>
                <w:sz w:val="24"/>
                <w:szCs w:val="24"/>
                <w:lang w:bidi="ar"/>
              </w:rPr>
              <w:t>其他需要说明问题</w:t>
            </w:r>
          </w:p>
        </w:tc>
        <w:tc>
          <w:tcPr>
            <w:tcW w:w="5958" w:type="dxa"/>
            <w:tcBorders>
              <w:top w:val="single" w:color="auto" w:sz="4" w:space="0"/>
              <w:left w:val="single" w:color="auto" w:sz="4" w:space="0"/>
              <w:bottom w:val="single" w:color="auto" w:sz="4" w:space="0"/>
              <w:right w:val="single" w:color="auto" w:sz="4" w:space="0"/>
            </w:tcBorders>
            <w:shd w:val="clear" w:color="auto" w:fill="auto"/>
            <w:vAlign w:val="center"/>
          </w:tcPr>
          <w:p w14:paraId="7F369EEC">
            <w:pPr>
              <w:spacing w:line="576" w:lineRule="exact"/>
              <w:ind w:right="879" w:rightChars="419"/>
              <w:jc w:val="center"/>
              <w:rPr>
                <w:rFonts w:hint="eastAsia" w:ascii="仿宋_GB2312" w:hAnsi="宋体" w:eastAsia="仿宋_GB2312" w:cs="宋体"/>
                <w:sz w:val="24"/>
                <w:szCs w:val="24"/>
              </w:rPr>
            </w:pPr>
            <w:r>
              <w:rPr>
                <w:rFonts w:hint="eastAsia" w:ascii="仿宋_GB2312" w:hAnsi="宋体" w:eastAsia="仿宋_GB2312" w:cs="宋体"/>
                <w:sz w:val="24"/>
                <w:szCs w:val="24"/>
                <w:lang w:bidi="ar"/>
              </w:rPr>
              <w:t>无</w:t>
            </w:r>
          </w:p>
        </w:tc>
      </w:tr>
    </w:tbl>
    <w:p w14:paraId="61521E6E">
      <w:pPr>
        <w:jc w:val="left"/>
        <w:rPr>
          <w:rFonts w:hint="eastAsia"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0000000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FFC1A0F"/>
    <w:multiLevelType w:val="multilevel"/>
    <w:tmpl w:val="5FFC1A0F"/>
    <w:lvl w:ilvl="0" w:tentative="0">
      <w:start w:val="1"/>
      <w:numFmt w:val="japaneseCounting"/>
      <w:lvlText w:val="（%1）"/>
      <w:lvlJc w:val="left"/>
      <w:pPr>
        <w:ind w:left="1723" w:hanging="1080"/>
      </w:pPr>
      <w:rPr>
        <w:rFonts w:hint="default"/>
      </w:rPr>
    </w:lvl>
    <w:lvl w:ilvl="1" w:tentative="0">
      <w:start w:val="1"/>
      <w:numFmt w:val="lowerLetter"/>
      <w:lvlText w:val="%2)"/>
      <w:lvlJc w:val="left"/>
      <w:pPr>
        <w:ind w:left="1523" w:hanging="440"/>
      </w:pPr>
    </w:lvl>
    <w:lvl w:ilvl="2" w:tentative="0">
      <w:start w:val="1"/>
      <w:numFmt w:val="lowerRoman"/>
      <w:lvlText w:val="%3."/>
      <w:lvlJc w:val="right"/>
      <w:pPr>
        <w:ind w:left="1963" w:hanging="440"/>
      </w:pPr>
    </w:lvl>
    <w:lvl w:ilvl="3" w:tentative="0">
      <w:start w:val="1"/>
      <w:numFmt w:val="decimal"/>
      <w:lvlText w:val="%4."/>
      <w:lvlJc w:val="left"/>
      <w:pPr>
        <w:ind w:left="2403" w:hanging="440"/>
      </w:pPr>
    </w:lvl>
    <w:lvl w:ilvl="4" w:tentative="0">
      <w:start w:val="1"/>
      <w:numFmt w:val="lowerLetter"/>
      <w:lvlText w:val="%5)"/>
      <w:lvlJc w:val="left"/>
      <w:pPr>
        <w:ind w:left="2843" w:hanging="440"/>
      </w:pPr>
    </w:lvl>
    <w:lvl w:ilvl="5" w:tentative="0">
      <w:start w:val="1"/>
      <w:numFmt w:val="lowerRoman"/>
      <w:lvlText w:val="%6."/>
      <w:lvlJc w:val="right"/>
      <w:pPr>
        <w:ind w:left="3283" w:hanging="440"/>
      </w:pPr>
    </w:lvl>
    <w:lvl w:ilvl="6" w:tentative="0">
      <w:start w:val="1"/>
      <w:numFmt w:val="decimal"/>
      <w:lvlText w:val="%7."/>
      <w:lvlJc w:val="left"/>
      <w:pPr>
        <w:ind w:left="3723" w:hanging="440"/>
      </w:pPr>
    </w:lvl>
    <w:lvl w:ilvl="7" w:tentative="0">
      <w:start w:val="1"/>
      <w:numFmt w:val="lowerLetter"/>
      <w:lvlText w:val="%8)"/>
      <w:lvlJc w:val="left"/>
      <w:pPr>
        <w:ind w:left="4163" w:hanging="440"/>
      </w:pPr>
    </w:lvl>
    <w:lvl w:ilvl="8" w:tentative="0">
      <w:start w:val="1"/>
      <w:numFmt w:val="lowerRoman"/>
      <w:lvlText w:val="%9."/>
      <w:lvlJc w:val="right"/>
      <w:pPr>
        <w:ind w:left="4603" w:hanging="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0002229B"/>
    <w:rsid w:val="00024ED6"/>
    <w:rsid w:val="000273BD"/>
    <w:rsid w:val="00031966"/>
    <w:rsid w:val="00040CBC"/>
    <w:rsid w:val="000415B7"/>
    <w:rsid w:val="00041E3F"/>
    <w:rsid w:val="00055DAA"/>
    <w:rsid w:val="00061F7B"/>
    <w:rsid w:val="00064541"/>
    <w:rsid w:val="000658A3"/>
    <w:rsid w:val="00074155"/>
    <w:rsid w:val="000A3F69"/>
    <w:rsid w:val="000A5ADF"/>
    <w:rsid w:val="000B50F9"/>
    <w:rsid w:val="000E1F10"/>
    <w:rsid w:val="00103957"/>
    <w:rsid w:val="00123DED"/>
    <w:rsid w:val="00152C6D"/>
    <w:rsid w:val="00162D39"/>
    <w:rsid w:val="001678BD"/>
    <w:rsid w:val="001734A4"/>
    <w:rsid w:val="00182373"/>
    <w:rsid w:val="001A67DB"/>
    <w:rsid w:val="001C1BC3"/>
    <w:rsid w:val="001C3C29"/>
    <w:rsid w:val="001D51E5"/>
    <w:rsid w:val="001E080D"/>
    <w:rsid w:val="001E53D0"/>
    <w:rsid w:val="001F0C3B"/>
    <w:rsid w:val="00202C82"/>
    <w:rsid w:val="00214427"/>
    <w:rsid w:val="00226CB7"/>
    <w:rsid w:val="0023592F"/>
    <w:rsid w:val="00264552"/>
    <w:rsid w:val="00264EF9"/>
    <w:rsid w:val="00265724"/>
    <w:rsid w:val="0027426B"/>
    <w:rsid w:val="002965A0"/>
    <w:rsid w:val="002A1C93"/>
    <w:rsid w:val="002A5C6E"/>
    <w:rsid w:val="002E0A30"/>
    <w:rsid w:val="003130C4"/>
    <w:rsid w:val="00316C4B"/>
    <w:rsid w:val="0032192B"/>
    <w:rsid w:val="003479BD"/>
    <w:rsid w:val="0037197D"/>
    <w:rsid w:val="003768D5"/>
    <w:rsid w:val="00384846"/>
    <w:rsid w:val="003926B9"/>
    <w:rsid w:val="003B5D9C"/>
    <w:rsid w:val="003C47E6"/>
    <w:rsid w:val="003C4FC2"/>
    <w:rsid w:val="00416E61"/>
    <w:rsid w:val="0042790C"/>
    <w:rsid w:val="00441243"/>
    <w:rsid w:val="004506F9"/>
    <w:rsid w:val="004717A2"/>
    <w:rsid w:val="004733A4"/>
    <w:rsid w:val="00473DF3"/>
    <w:rsid w:val="00487911"/>
    <w:rsid w:val="00491741"/>
    <w:rsid w:val="004A0952"/>
    <w:rsid w:val="004B0CEE"/>
    <w:rsid w:val="004F6E55"/>
    <w:rsid w:val="00500E5F"/>
    <w:rsid w:val="005122EF"/>
    <w:rsid w:val="0051441A"/>
    <w:rsid w:val="005166CD"/>
    <w:rsid w:val="00517C33"/>
    <w:rsid w:val="00517D5F"/>
    <w:rsid w:val="00523644"/>
    <w:rsid w:val="0054069E"/>
    <w:rsid w:val="00544866"/>
    <w:rsid w:val="005767CC"/>
    <w:rsid w:val="00590D9F"/>
    <w:rsid w:val="00595D26"/>
    <w:rsid w:val="005A74E6"/>
    <w:rsid w:val="005B404E"/>
    <w:rsid w:val="005D4D55"/>
    <w:rsid w:val="005E2CFB"/>
    <w:rsid w:val="005E6075"/>
    <w:rsid w:val="005F2103"/>
    <w:rsid w:val="005F3D1C"/>
    <w:rsid w:val="0062378F"/>
    <w:rsid w:val="00627958"/>
    <w:rsid w:val="00641842"/>
    <w:rsid w:val="00651EEC"/>
    <w:rsid w:val="00660920"/>
    <w:rsid w:val="00686673"/>
    <w:rsid w:val="00691E8C"/>
    <w:rsid w:val="006A22C4"/>
    <w:rsid w:val="006A351B"/>
    <w:rsid w:val="006B0422"/>
    <w:rsid w:val="006C1B53"/>
    <w:rsid w:val="006C4B30"/>
    <w:rsid w:val="006C7DAC"/>
    <w:rsid w:val="006D7730"/>
    <w:rsid w:val="006E5284"/>
    <w:rsid w:val="006F3EB5"/>
    <w:rsid w:val="007017CC"/>
    <w:rsid w:val="00702E34"/>
    <w:rsid w:val="00704395"/>
    <w:rsid w:val="00710960"/>
    <w:rsid w:val="00710FE7"/>
    <w:rsid w:val="00711833"/>
    <w:rsid w:val="00717621"/>
    <w:rsid w:val="00720FF1"/>
    <w:rsid w:val="00727A53"/>
    <w:rsid w:val="00770835"/>
    <w:rsid w:val="00787B42"/>
    <w:rsid w:val="0079694F"/>
    <w:rsid w:val="007B3F74"/>
    <w:rsid w:val="007C41DF"/>
    <w:rsid w:val="007C4539"/>
    <w:rsid w:val="007D682E"/>
    <w:rsid w:val="007F3657"/>
    <w:rsid w:val="00812ED5"/>
    <w:rsid w:val="008277D9"/>
    <w:rsid w:val="0084478C"/>
    <w:rsid w:val="0086638C"/>
    <w:rsid w:val="008A3E8D"/>
    <w:rsid w:val="008D0BD5"/>
    <w:rsid w:val="009237C4"/>
    <w:rsid w:val="00940D18"/>
    <w:rsid w:val="00944C48"/>
    <w:rsid w:val="00950252"/>
    <w:rsid w:val="009558F1"/>
    <w:rsid w:val="00967F5D"/>
    <w:rsid w:val="009A0F95"/>
    <w:rsid w:val="009B3ADF"/>
    <w:rsid w:val="009C3B52"/>
    <w:rsid w:val="009E6817"/>
    <w:rsid w:val="009E6E9A"/>
    <w:rsid w:val="009F6621"/>
    <w:rsid w:val="00A01D2B"/>
    <w:rsid w:val="00A42218"/>
    <w:rsid w:val="00A70249"/>
    <w:rsid w:val="00A70B02"/>
    <w:rsid w:val="00A71D9F"/>
    <w:rsid w:val="00A81DA3"/>
    <w:rsid w:val="00A92E9F"/>
    <w:rsid w:val="00AB18FF"/>
    <w:rsid w:val="00B26965"/>
    <w:rsid w:val="00B33BEA"/>
    <w:rsid w:val="00B57C9F"/>
    <w:rsid w:val="00B63572"/>
    <w:rsid w:val="00B845B3"/>
    <w:rsid w:val="00B85D8B"/>
    <w:rsid w:val="00B87474"/>
    <w:rsid w:val="00BB4A40"/>
    <w:rsid w:val="00BD6C3E"/>
    <w:rsid w:val="00BD76F1"/>
    <w:rsid w:val="00BE3674"/>
    <w:rsid w:val="00C10681"/>
    <w:rsid w:val="00C3049A"/>
    <w:rsid w:val="00C31B1E"/>
    <w:rsid w:val="00C435A3"/>
    <w:rsid w:val="00C77645"/>
    <w:rsid w:val="00C828F7"/>
    <w:rsid w:val="00CA4A15"/>
    <w:rsid w:val="00CE04C3"/>
    <w:rsid w:val="00CE2D7F"/>
    <w:rsid w:val="00CE76A0"/>
    <w:rsid w:val="00D07295"/>
    <w:rsid w:val="00D148C6"/>
    <w:rsid w:val="00D17A8A"/>
    <w:rsid w:val="00D415BA"/>
    <w:rsid w:val="00D63780"/>
    <w:rsid w:val="00D644EE"/>
    <w:rsid w:val="00D806D9"/>
    <w:rsid w:val="00DD06FF"/>
    <w:rsid w:val="00DD5FE9"/>
    <w:rsid w:val="00E00C7A"/>
    <w:rsid w:val="00E21061"/>
    <w:rsid w:val="00E37D6C"/>
    <w:rsid w:val="00E55B68"/>
    <w:rsid w:val="00E561AE"/>
    <w:rsid w:val="00E67BE6"/>
    <w:rsid w:val="00E8683C"/>
    <w:rsid w:val="00EA2B72"/>
    <w:rsid w:val="00F74360"/>
    <w:rsid w:val="00FB462F"/>
    <w:rsid w:val="00FE16FA"/>
    <w:rsid w:val="00FE328A"/>
    <w:rsid w:val="00FE6269"/>
    <w:rsid w:val="00FF5CD6"/>
    <w:rsid w:val="1D97DEFF"/>
    <w:rsid w:val="1DFF72E5"/>
    <w:rsid w:val="1EFC6F07"/>
    <w:rsid w:val="2FDF85B8"/>
    <w:rsid w:val="2FFFEE04"/>
    <w:rsid w:val="34DF85B0"/>
    <w:rsid w:val="3B8F36BC"/>
    <w:rsid w:val="491FF225"/>
    <w:rsid w:val="4FFD214C"/>
    <w:rsid w:val="5777D4F5"/>
    <w:rsid w:val="59DD8326"/>
    <w:rsid w:val="5DEF592A"/>
    <w:rsid w:val="5FC6BB1E"/>
    <w:rsid w:val="5FF720F1"/>
    <w:rsid w:val="67FF5C0B"/>
    <w:rsid w:val="6EFC0924"/>
    <w:rsid w:val="6FB74722"/>
    <w:rsid w:val="6FEF8B7E"/>
    <w:rsid w:val="71A6591B"/>
    <w:rsid w:val="737D59BA"/>
    <w:rsid w:val="77C37683"/>
    <w:rsid w:val="79FF515B"/>
    <w:rsid w:val="7E9E1962"/>
    <w:rsid w:val="7E9F11B4"/>
    <w:rsid w:val="7F37EC1E"/>
    <w:rsid w:val="7F431317"/>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footnote text"/>
    <w:basedOn w:val="1"/>
    <w:next w:val="3"/>
    <w:semiHidden/>
    <w:qFormat/>
    <w:uiPriority w:val="0"/>
    <w:pPr>
      <w:snapToGrid w:val="0"/>
      <w:jc w:val="left"/>
    </w:pPr>
    <w:rPr>
      <w:sz w:val="18"/>
      <w:szCs w:val="18"/>
    </w:rPr>
  </w:style>
  <w:style w:type="paragraph" w:styleId="3">
    <w:name w:val="Body Text First Indent 2"/>
    <w:basedOn w:val="4"/>
    <w:next w:val="1"/>
    <w:unhideWhenUsed/>
    <w:qFormat/>
    <w:uiPriority w:val="99"/>
    <w:pPr>
      <w:ind w:firstLine="420" w:firstLineChars="200"/>
    </w:pPr>
  </w:style>
  <w:style w:type="paragraph" w:styleId="4">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5">
    <w:name w:val="Balloon Text"/>
    <w:basedOn w:val="1"/>
    <w:link w:val="15"/>
    <w:semiHidden/>
    <w:unhideWhenUsed/>
    <w:qFormat/>
    <w:uiPriority w:val="99"/>
    <w:rPr>
      <w:sz w:val="18"/>
      <w:szCs w:val="18"/>
    </w:rPr>
  </w:style>
  <w:style w:type="paragraph" w:styleId="6">
    <w:name w:val="footer"/>
    <w:basedOn w:val="1"/>
    <w:link w:val="12"/>
    <w:unhideWhenUsed/>
    <w:qFormat/>
    <w:uiPriority w:val="99"/>
    <w:pPr>
      <w:tabs>
        <w:tab w:val="center" w:pos="4153"/>
        <w:tab w:val="right" w:pos="8306"/>
      </w:tabs>
      <w:snapToGrid w:val="0"/>
      <w:jc w:val="left"/>
    </w:pPr>
    <w:rPr>
      <w:sz w:val="18"/>
      <w:szCs w:val="18"/>
    </w:rPr>
  </w:style>
  <w:style w:type="paragraph" w:styleId="7">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rPr>
      <w:rFonts w:ascii="Times New Roman" w:hAnsi="Times New Roman" w:cs="Times New Roman"/>
      <w:sz w:val="24"/>
      <w:szCs w:val="24"/>
    </w:rPr>
  </w:style>
  <w:style w:type="character" w:customStyle="1" w:styleId="11">
    <w:name w:val="页眉 字符"/>
    <w:basedOn w:val="10"/>
    <w:link w:val="7"/>
    <w:qFormat/>
    <w:uiPriority w:val="99"/>
    <w:rPr>
      <w:sz w:val="18"/>
      <w:szCs w:val="18"/>
    </w:rPr>
  </w:style>
  <w:style w:type="character" w:customStyle="1" w:styleId="12">
    <w:name w:val="页脚 字符"/>
    <w:basedOn w:val="10"/>
    <w:link w:val="6"/>
    <w:qFormat/>
    <w:uiPriority w:val="99"/>
    <w:rPr>
      <w:sz w:val="18"/>
      <w:szCs w:val="18"/>
    </w:rPr>
  </w:style>
  <w:style w:type="paragraph" w:customStyle="1" w:styleId="13">
    <w:name w:val="Default"/>
    <w:qFormat/>
    <w:uiPriority w:val="99"/>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4">
    <w:name w:val="List Paragraph"/>
    <w:basedOn w:val="1"/>
    <w:qFormat/>
    <w:uiPriority w:val="34"/>
    <w:pPr>
      <w:ind w:firstLine="420" w:firstLineChars="200"/>
    </w:pPr>
  </w:style>
  <w:style w:type="character" w:customStyle="1" w:styleId="15">
    <w:name w:val="批注框文本 字符"/>
    <w:basedOn w:val="10"/>
    <w:link w:val="5"/>
    <w:semiHidden/>
    <w:qFormat/>
    <w:uiPriority w:val="99"/>
    <w:rPr>
      <w:sz w:val="18"/>
      <w:szCs w:val="18"/>
    </w:rPr>
  </w:style>
  <w:style w:type="character" w:customStyle="1" w:styleId="16">
    <w:name w:val="font01"/>
    <w:basedOn w:val="10"/>
    <w:qFormat/>
    <w:uiPriority w:val="0"/>
    <w:rPr>
      <w:rFonts w:hint="eastAsia" w:ascii="宋体" w:hAnsi="宋体" w:eastAsia="宋体" w:cs="宋体"/>
      <w:color w:val="000000"/>
      <w:sz w:val="22"/>
      <w:szCs w:val="22"/>
      <w:u w:val="none"/>
    </w:rPr>
  </w:style>
  <w:style w:type="character" w:customStyle="1" w:styleId="17">
    <w:name w:val="font21"/>
    <w:basedOn w:val="10"/>
    <w:qFormat/>
    <w:uiPriority w:val="0"/>
    <w:rPr>
      <w:rFonts w:hint="eastAsia" w:ascii="宋体" w:hAnsi="宋体" w:eastAsia="宋体" w:cs="宋体"/>
      <w:color w:val="000000"/>
      <w:sz w:val="24"/>
      <w:szCs w:val="24"/>
      <w:u w:val="none"/>
    </w:rPr>
  </w:style>
  <w:style w:type="character" w:customStyle="1" w:styleId="18">
    <w:name w:val="font11"/>
    <w:basedOn w:val="10"/>
    <w:qFormat/>
    <w:uiPriority w:val="0"/>
    <w:rPr>
      <w:rFonts w:hint="eastAsia" w:ascii="宋体" w:hAnsi="宋体" w:eastAsia="宋体" w:cs="宋体"/>
      <w:color w:val="000000"/>
      <w:sz w:val="24"/>
      <w:szCs w:val="24"/>
      <w:u w:val="none"/>
    </w:rPr>
  </w:style>
  <w:style w:type="paragraph" w:customStyle="1" w:styleId="19">
    <w:name w:val="无间隔1"/>
    <w:basedOn w:val="1"/>
    <w:uiPriority w:val="0"/>
    <w:rPr>
      <w:rFonts w:ascii="Calibri" w:hAnsi="Calibri" w:eastAsia="宋体"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36</Pages>
  <Words>2371</Words>
  <Characters>2463</Characters>
  <Lines>141</Lines>
  <Paragraphs>39</Paragraphs>
  <TotalTime>241</TotalTime>
  <ScaleCrop>false</ScaleCrop>
  <LinksUpToDate>false</LinksUpToDate>
  <CharactersWithSpaces>2543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WPS_1657592511</cp:lastModifiedBy>
  <cp:lastPrinted>2024-08-08T10:20:00Z</cp:lastPrinted>
  <dcterms:modified xsi:type="dcterms:W3CDTF">2025-03-14T07:39:54Z</dcterms:modified>
  <cp:revision>91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eyJoZGlkIjoiMTZjNmYwNGFlOWQ3ZTU4YzY1NDkyZTFiM2Y2ZTVlMmUiLCJ1c2VySWQiOiIxMzkxNzc2NzU2In0=</vt:lpwstr>
  </property>
  <property fmtid="{D5CDD505-2E9C-101B-9397-08002B2CF9AE}" pid="4" name="ICV">
    <vt:lpwstr>2B9F3FFC32CB44169E5D16BCBAE5B1ED_12</vt:lpwstr>
  </property>
</Properties>
</file>