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948" w:rsidRDefault="005164DF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30"/>
          <w:szCs w:val="30"/>
        </w:rPr>
        <w:t>附件3-2：</w:t>
      </w:r>
    </w:p>
    <w:tbl>
      <w:tblPr>
        <w:tblW w:w="8811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:rsidR="00B67948">
        <w:trPr>
          <w:trHeight w:val="540"/>
        </w:trPr>
        <w:tc>
          <w:tcPr>
            <w:tcW w:w="8811" w:type="dxa"/>
            <w:gridSpan w:val="8"/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:rsidR="00B67948">
        <w:trPr>
          <w:trHeight w:val="405"/>
        </w:trPr>
        <w:tc>
          <w:tcPr>
            <w:tcW w:w="8811" w:type="dxa"/>
            <w:gridSpan w:val="8"/>
            <w:noWrap/>
            <w:vAlign w:val="center"/>
          </w:tcPr>
          <w:p w:rsidR="00B67948" w:rsidRDefault="005164DF" w:rsidP="000336A3">
            <w:pPr>
              <w:autoSpaceDN w:val="0"/>
              <w:jc w:val="center"/>
              <w:textAlignment w:val="center"/>
              <w:rPr>
                <w:rFonts w:ascii="楷体_GB2312" w:eastAsia="楷体_GB2312" w:hAnsi="楷体_GB2312"/>
                <w:color w:val="000000"/>
                <w:sz w:val="32"/>
              </w:rPr>
            </w:pPr>
            <w:r>
              <w:rPr>
                <w:rFonts w:ascii="楷体_GB2312" w:eastAsia="楷体_GB2312" w:hAnsi="楷体_GB2312"/>
                <w:color w:val="000000"/>
                <w:sz w:val="32"/>
              </w:rPr>
              <w:t>（</w:t>
            </w:r>
            <w:r w:rsidR="000336A3">
              <w:rPr>
                <w:rFonts w:ascii="楷体_GB2312" w:eastAsia="楷体_GB2312" w:hAnsi="楷体_GB2312" w:hint="eastAsia"/>
                <w:color w:val="000000"/>
                <w:sz w:val="32"/>
              </w:rPr>
              <w:t>2025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>年度）</w:t>
            </w:r>
          </w:p>
        </w:tc>
      </w:tr>
      <w:tr w:rsidR="00B67948">
        <w:trPr>
          <w:trHeight w:val="285"/>
        </w:trPr>
        <w:tc>
          <w:tcPr>
            <w:tcW w:w="8811" w:type="dxa"/>
            <w:gridSpan w:val="8"/>
            <w:tcBorders>
              <w:bottom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楷体_GB2312" w:eastAsia="楷体_GB2312" w:hAnsi="楷体_GB2312"/>
                <w:color w:val="000000"/>
                <w:sz w:val="24"/>
              </w:rPr>
            </w:pPr>
            <w:r>
              <w:rPr>
                <w:rFonts w:ascii="楷体_GB2312" w:eastAsia="楷体_GB2312" w:hAnsi="楷体_GB2312"/>
                <w:color w:val="000000"/>
                <w:sz w:val="24"/>
              </w:rPr>
              <w:t xml:space="preserve"> 填报单位（盖章）</w:t>
            </w:r>
            <w:r>
              <w:rPr>
                <w:rFonts w:ascii="楷体_GB2312" w:eastAsia="楷体_GB2312" w:hAnsi="楷体_GB2312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填报日期：   </w:t>
            </w:r>
            <w:r w:rsidR="000336A3"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年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月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日</w:t>
            </w:r>
          </w:p>
        </w:tc>
      </w:tr>
      <w:tr w:rsidR="00B67948">
        <w:trPr>
          <w:trHeight w:val="28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基本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信息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社会保障性住房经费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延续专项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新增专项□    </w:t>
            </w: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15307320970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83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万元</w:t>
            </w: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年1月1日—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  <w:r w:rsidR="005164DF"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</w:p>
        </w:tc>
      </w:tr>
      <w:tr w:rsidR="00B67948">
        <w:trPr>
          <w:trHeight w:val="50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项情况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项依据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100" w:firstLine="24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项目立项依据：《中华人民共和国预算法》;</w:t>
            </w:r>
          </w:p>
          <w:p w:rsidR="00B67948" w:rsidRDefault="00B67948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的可行性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1、购买专业的物业管理服务明显比单位自身实行管理来得更专业、更经济，住户也能得到更好的服务；</w:t>
            </w:r>
          </w:p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2、物业管理公司有专门的针对各方面的专业管理部门，能更好地维护和管理各种设施，对花木、绿地等等的养护更到位；</w:t>
            </w:r>
          </w:p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3、有物业管理的小区公共安全和公共环境明显高于无物业管理的小区，对个人与社会都有不可代替的作用。</w:t>
            </w:r>
          </w:p>
          <w:p w:rsidR="00B67948" w:rsidRDefault="00B67948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的必要性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1、保障小区管理的连续性；</w:t>
            </w:r>
          </w:p>
          <w:p w:rsidR="00B67948" w:rsidRDefault="005164DF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2、保证中标单位在合同有效期内不会因我方资金原因造成服务项目、范围的不全面。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进度计划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计划完成时间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物业管理费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维修费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b/>
                <w:color w:val="000000"/>
                <w:sz w:val="24"/>
              </w:rPr>
              <w:t>……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</w:p>
        </w:tc>
      </w:tr>
      <w:tr w:rsidR="00B67948">
        <w:trPr>
          <w:trHeight w:val="1035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支出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绩效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目标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项目长期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spacing w:line="360" w:lineRule="auto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通过物业管理及维修项目实施，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安全，管理与物业相关的工程图纸、竣工验收资料、住户档案。</w:t>
            </w:r>
          </w:p>
        </w:tc>
      </w:tr>
      <w:tr w:rsidR="00B67948">
        <w:trPr>
          <w:trHeight w:val="176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1、维护公共秩序安全，门岗24小时保安执勤、区域内巡逻；</w:t>
            </w:r>
          </w:p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2、维护环境卫生，包括公共场所、房屋共用部位的清扫保洁、垃圾收集、清运；</w:t>
            </w:r>
          </w:p>
          <w:p w:rsidR="00B67948" w:rsidRDefault="005164DF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3、根据甲方的委托或小区实际，经甲方同意，组织开展小区文化娱乐及体育活动。　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备注</w:t>
            </w:r>
          </w:p>
        </w:tc>
      </w:tr>
      <w:tr w:rsidR="00B67948">
        <w:trPr>
          <w:trHeight w:val="70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绩效指标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数量指标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物业管理项目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5个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 w:rsidP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5个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卫生达标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4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管理规范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6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物业管理项目及维修项目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0336A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年1月1日至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63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成本指标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  <w:r w:rsidR="000336A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46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0336A3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23</w:t>
            </w:r>
            <w:r w:rsidR="005164D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经济效益</w:t>
            </w: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社会效益</w:t>
            </w: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符合要求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101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生态效益</w:t>
            </w: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提高居民生活水平与生活质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可持续影响指标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85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群众满意度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1710"/>
        </w:trPr>
        <w:tc>
          <w:tcPr>
            <w:tcW w:w="5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项目组织机构：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相关管理制度：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工作措施 （方案、规划等）</w:t>
            </w:r>
          </w:p>
        </w:tc>
      </w:tr>
      <w:tr w:rsidR="00B67948">
        <w:trPr>
          <w:trHeight w:val="577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财政部门审核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意见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</w:tr>
      <w:tr w:rsidR="00B67948">
        <w:trPr>
          <w:trHeight w:val="303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财政归口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业务股室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B67948">
        <w:trPr>
          <w:trHeight w:val="294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绩效评价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股审核意见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B67948">
        <w:trPr>
          <w:trHeight w:val="289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预算股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B67948">
        <w:trPr>
          <w:trHeight w:val="285"/>
        </w:trPr>
        <w:tc>
          <w:tcPr>
            <w:tcW w:w="3636" w:type="dxa"/>
            <w:gridSpan w:val="4"/>
            <w:noWrap/>
            <w:vAlign w:val="center"/>
          </w:tcPr>
          <w:p w:rsidR="00B67948" w:rsidRDefault="00B67948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单位负责人：</w:t>
            </w:r>
            <w:r w:rsidR="000336A3">
              <w:rPr>
                <w:rFonts w:ascii="仿宋_GB2312" w:eastAsia="仿宋_GB2312" w:hAnsi="仿宋_GB2312" w:hint="eastAsia"/>
                <w:color w:val="000000"/>
                <w:sz w:val="24"/>
              </w:rPr>
              <w:t>周理想</w:t>
            </w:r>
          </w:p>
        </w:tc>
        <w:tc>
          <w:tcPr>
            <w:tcW w:w="1389" w:type="dxa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贺万荣</w:t>
            </w:r>
          </w:p>
        </w:tc>
      </w:tr>
      <w:tr w:rsidR="00B67948">
        <w:trPr>
          <w:trHeight w:val="285"/>
        </w:trPr>
        <w:tc>
          <w:tcPr>
            <w:tcW w:w="585" w:type="dxa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85"/>
        </w:trPr>
        <w:tc>
          <w:tcPr>
            <w:tcW w:w="8811" w:type="dxa"/>
            <w:gridSpan w:val="8"/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注：1、此表一式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四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份，经财政部门审核后，单位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、归口股室、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绩效管理股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、预算股各存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一份。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 xml:space="preserve">    2、本表上报时须附部门绩效目标制定依据。</w:t>
            </w:r>
          </w:p>
        </w:tc>
      </w:tr>
    </w:tbl>
    <w:p w:rsidR="00B67948" w:rsidRDefault="00B67948"/>
    <w:sectPr w:rsidR="00B67948" w:rsidSect="00B67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522" w:rsidRDefault="00AB5522" w:rsidP="00E11DCB">
      <w:r>
        <w:separator/>
      </w:r>
    </w:p>
  </w:endnote>
  <w:endnote w:type="continuationSeparator" w:id="1">
    <w:p w:rsidR="00AB5522" w:rsidRDefault="00AB5522" w:rsidP="00E11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522" w:rsidRDefault="00AB5522" w:rsidP="00E11DCB">
      <w:r>
        <w:separator/>
      </w:r>
    </w:p>
  </w:footnote>
  <w:footnote w:type="continuationSeparator" w:id="1">
    <w:p w:rsidR="00AB5522" w:rsidRDefault="00AB5522" w:rsidP="00E11D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4ZTMxYTkyZGMxOTcxYmUwYmIwOGRlZDZmYjE5Y2YifQ=="/>
  </w:docVars>
  <w:rsids>
    <w:rsidRoot w:val="00B67948"/>
    <w:rsid w:val="000336A3"/>
    <w:rsid w:val="00311063"/>
    <w:rsid w:val="005164DF"/>
    <w:rsid w:val="007D346B"/>
    <w:rsid w:val="0084527C"/>
    <w:rsid w:val="00AA3450"/>
    <w:rsid w:val="00AB5522"/>
    <w:rsid w:val="00B67948"/>
    <w:rsid w:val="00E11DCB"/>
    <w:rsid w:val="08676A40"/>
    <w:rsid w:val="125B2DE4"/>
    <w:rsid w:val="487A6F55"/>
    <w:rsid w:val="4F3D194F"/>
    <w:rsid w:val="5C480805"/>
    <w:rsid w:val="78B3126A"/>
    <w:rsid w:val="798467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794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B67948"/>
    <w:pPr>
      <w:ind w:firstLineChars="200" w:firstLine="562"/>
    </w:pPr>
    <w:rPr>
      <w:rFonts w:ascii="仿宋_GB2312" w:eastAsia="仿宋_GB2312" w:hAnsi="仿宋"/>
      <w:color w:val="000000"/>
      <w:kern w:val="0"/>
      <w:sz w:val="28"/>
      <w:szCs w:val="28"/>
    </w:rPr>
  </w:style>
  <w:style w:type="paragraph" w:styleId="a3">
    <w:name w:val="No Spacing"/>
    <w:uiPriority w:val="1"/>
    <w:qFormat/>
    <w:rsid w:val="00B6794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header"/>
    <w:basedOn w:val="a"/>
    <w:link w:val="Char"/>
    <w:rsid w:val="00E11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11DCB"/>
    <w:rPr>
      <w:kern w:val="2"/>
      <w:sz w:val="18"/>
      <w:szCs w:val="18"/>
    </w:rPr>
  </w:style>
  <w:style w:type="paragraph" w:styleId="a5">
    <w:name w:val="footer"/>
    <w:basedOn w:val="a"/>
    <w:link w:val="Char0"/>
    <w:rsid w:val="00E11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11D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255</Words>
  <Characters>1458</Characters>
  <Application>Microsoft Office Word</Application>
  <DocSecurity>0</DocSecurity>
  <Lines>12</Lines>
  <Paragraphs>3</Paragraphs>
  <ScaleCrop>false</ScaleCrop>
  <Company>微软中国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Administrator.BF-20200622OACT</dc:creator>
  <cp:lastModifiedBy>PC</cp:lastModifiedBy>
  <cp:revision>4</cp:revision>
  <dcterms:created xsi:type="dcterms:W3CDTF">2023-05-30T03:02:00Z</dcterms:created>
  <dcterms:modified xsi:type="dcterms:W3CDTF">2025-01-23T01:30:00Z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8C0893558A154073A11767AF2704FCBD_13</vt:lpwstr>
  </property>
</Properties>
</file>