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F0AF2"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ascii="黑体" w:hAnsi="黑体" w:eastAsia="黑体"/>
          <w:color w:val="000000"/>
          <w:sz w:val="28"/>
          <w:szCs w:val="28"/>
        </w:rPr>
        <w:t>5-1</w:t>
      </w:r>
    </w:p>
    <w:tbl>
      <w:tblPr>
        <w:tblStyle w:val="4"/>
        <w:tblW w:w="1385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27"/>
        <w:gridCol w:w="55"/>
        <w:gridCol w:w="1220"/>
        <w:gridCol w:w="142"/>
        <w:gridCol w:w="991"/>
        <w:gridCol w:w="143"/>
        <w:gridCol w:w="284"/>
        <w:gridCol w:w="992"/>
        <w:gridCol w:w="434"/>
        <w:gridCol w:w="113"/>
        <w:gridCol w:w="630"/>
        <w:gridCol w:w="381"/>
        <w:gridCol w:w="1362"/>
        <w:gridCol w:w="1644"/>
        <w:gridCol w:w="17"/>
        <w:gridCol w:w="1661"/>
        <w:gridCol w:w="1661"/>
      </w:tblGrid>
      <w:tr w14:paraId="425BF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603" w:hRule="atLeast"/>
        </w:trPr>
        <w:tc>
          <w:tcPr>
            <w:tcW w:w="887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6B64F"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</w:rPr>
              <w:t>年湘潭县禁毒办部门整体支出绩效目标表</w:t>
            </w:r>
          </w:p>
        </w:tc>
      </w:tr>
      <w:tr w14:paraId="5DDE9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36" w:hRule="atLeast"/>
        </w:trPr>
        <w:tc>
          <w:tcPr>
            <w:tcW w:w="887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B9C79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填报单位（盖章）湘潭县禁毒办</w:t>
            </w:r>
          </w:p>
        </w:tc>
      </w:tr>
      <w:tr w14:paraId="051CC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27" w:hRule="atLeast"/>
        </w:trPr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326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部门基本信息</w:t>
            </w: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57BDB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692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403469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湘潭县禁毒办</w:t>
            </w:r>
          </w:p>
        </w:tc>
      </w:tr>
      <w:tr w14:paraId="43979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09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72C1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F39D9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669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0C60AC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湘潭县易俗河镇天马东路389号　</w:t>
            </w:r>
          </w:p>
        </w:tc>
      </w:tr>
      <w:tr w14:paraId="4E6AE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84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64DF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69584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AD4D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刘杰　</w:t>
            </w:r>
          </w:p>
        </w:tc>
        <w:tc>
          <w:tcPr>
            <w:tcW w:w="18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F0411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BA51E3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13975277758　</w:t>
            </w:r>
          </w:p>
        </w:tc>
      </w:tr>
      <w:tr w14:paraId="2261F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45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F70F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54DAF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B77F9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5人　</w:t>
            </w:r>
          </w:p>
        </w:tc>
        <w:tc>
          <w:tcPr>
            <w:tcW w:w="18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0A3CA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实有人数</w:t>
            </w: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24C40B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0人(暂系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县禁毒委成员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单位抽调人员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组成）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 w14:paraId="7D883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858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4B0A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784B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部门职能职责概述</w:t>
            </w:r>
          </w:p>
        </w:tc>
        <w:tc>
          <w:tcPr>
            <w:tcW w:w="669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</w:tcPr>
          <w:p w14:paraId="3A1C8726"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、开展多种形式的禁毒宣传，加强毒品预防教育；2、组织开展禁毒调查研究，及时分析禁毒工作面临的形势以及存在的突出问题提出对策建议；3、组织、协调、指导、督查禁毒办成员单位和各乡镇的工作，动员社会各方面力量共同参与禁毒工作；4、依照相关规定，对社区戒毒（康复）人员实施管理，会同相关职能部门对社区戒毒（康复）人员进行监督；5、对收治和吸毒取异人员进行监督管理；6、对常态化对有吸毒史的人员开展平安关爱。　</w:t>
            </w:r>
          </w:p>
        </w:tc>
      </w:tr>
      <w:tr w14:paraId="6F679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81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09FB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6DDB0C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单位年度收入预算（万元）</w:t>
            </w:r>
          </w:p>
        </w:tc>
      </w:tr>
      <w:tr w14:paraId="1EE81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339" w:type="dxa"/>
          <w:trHeight w:val="666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0844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1118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收入合计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769DC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财政预算拨款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75F8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政府性基金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5B8B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纳入预算管理的非税收入拨款</w:t>
            </w: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F8337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3ADD56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644" w:type="dxa"/>
            <w:vAlign w:val="center"/>
          </w:tcPr>
          <w:p w14:paraId="6DFE27E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4B041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384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A787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ED2A6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38.6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E67884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38.6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B464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18FBD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1063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F7A1B3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　</w:t>
            </w:r>
          </w:p>
        </w:tc>
      </w:tr>
      <w:tr w14:paraId="45FC2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35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7BC9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80BF37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单位年度支出预算（万元）</w:t>
            </w:r>
          </w:p>
        </w:tc>
      </w:tr>
      <w:tr w14:paraId="426EB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56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874B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D2418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4748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43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CC6B1D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</w:t>
            </w:r>
          </w:p>
        </w:tc>
      </w:tr>
      <w:tr w14:paraId="6108A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290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1835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76B6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65　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B3EB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43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69216C8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38.6</w:t>
            </w:r>
          </w:p>
        </w:tc>
      </w:tr>
      <w:tr w14:paraId="71385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51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7632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5214EB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其中：三公经费预算（万元）</w:t>
            </w:r>
          </w:p>
        </w:tc>
      </w:tr>
      <w:tr w14:paraId="32C4C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99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AB78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27FC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7E58E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公务接待费</w:t>
            </w:r>
          </w:p>
        </w:tc>
        <w:tc>
          <w:tcPr>
            <w:tcW w:w="1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B61D1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公务用车运行和购置费</w:t>
            </w:r>
          </w:p>
        </w:tc>
        <w:tc>
          <w:tcPr>
            <w:tcW w:w="23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66E82F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因公出国（境）费</w:t>
            </w:r>
          </w:p>
        </w:tc>
      </w:tr>
      <w:tr w14:paraId="63337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39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0C05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86EA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326EB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4E63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2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370EA8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　</w:t>
            </w:r>
          </w:p>
        </w:tc>
      </w:tr>
      <w:tr w14:paraId="10570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65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0449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整体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目标</w:t>
            </w:r>
          </w:p>
        </w:tc>
        <w:tc>
          <w:tcPr>
            <w:tcW w:w="7974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 w14:paraId="44261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在今年收支预算内，确保完成以下整体目标：　</w:t>
            </w:r>
          </w:p>
          <w:p w14:paraId="5164A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目标1：保障单位正常运转；</w:t>
            </w:r>
          </w:p>
          <w:p w14:paraId="65431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目标2：严格按照财务规章制度做好各项支出；</w:t>
            </w:r>
          </w:p>
          <w:p w14:paraId="24B88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目标3：加强财务监督，杜绝不合理开支。</w:t>
            </w:r>
          </w:p>
        </w:tc>
      </w:tr>
      <w:tr w14:paraId="4B549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65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912A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2A29C2A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2B31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65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622E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64164C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926E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65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D8E1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4E93936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5479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26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EE4B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4E1D06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444F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699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567FD02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部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门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体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支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3E732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54516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D59F8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FE100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内容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ED5D11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备注</w:t>
            </w:r>
          </w:p>
        </w:tc>
      </w:tr>
      <w:tr w14:paraId="607A7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22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CE84E2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01DC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12FD31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5A9E9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吸毒人员管控</w:t>
            </w:r>
          </w:p>
        </w:tc>
        <w:tc>
          <w:tcPr>
            <w:tcW w:w="21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C0F56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在册社会面吸毒人员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</w:tcPr>
          <w:p w14:paraId="3E8E02C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0069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16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1B58728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179D8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DDE7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A43E6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禁毒预教宣传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F6BE4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12场次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252A9FB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72D21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388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E97365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6B8C3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6606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7F70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特殊违法犯罪人员医疗收治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DA686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4人次以上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561A42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争取应收尽收</w:t>
            </w:r>
          </w:p>
        </w:tc>
      </w:tr>
      <w:tr w14:paraId="11EC5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42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3FEC6A2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D44A3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1C51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3343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吸毒人员验毒检测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D8948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3000人次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38A787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 w14:paraId="60D9B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03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27AE2BC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F2AE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38C9235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DDD2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搞好毒品预防教育</w:t>
            </w:r>
          </w:p>
        </w:tc>
        <w:tc>
          <w:tcPr>
            <w:tcW w:w="21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09E34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定性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23391E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A680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202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3D27C72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1F7E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448A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9813A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吸毒在册人员管理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818F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防范重大涉毒案事件发生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F6A7AF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94F1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20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41B1033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2F62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8BD4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9B7F4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特殊违法犯罪人员医疗收治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16DF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及时收治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33CF113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64043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421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3F5EABF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5AC2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D415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9F91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全年</w:t>
            </w:r>
          </w:p>
        </w:tc>
        <w:tc>
          <w:tcPr>
            <w:tcW w:w="21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301A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年12月底完成　</w:t>
            </w: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</w:tcPr>
          <w:p w14:paraId="5717A69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6BC0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589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2DD678C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8E33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92D9A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DEE5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禁毒工作经费　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080A7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13.6万元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03A46CE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743D3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92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4E40DF8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93FE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4519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A04DC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特殊违法犯罪人员医疗收治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5C9221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20万元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57EAFBD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135F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260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3EDA8A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2300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AD77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6013431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吸毒人员验毒检测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EABCC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5万元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47C23D1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4B781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19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1A8337A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57E6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35A3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92D7B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吸毒人员回归社会，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涉毒方面改良社会经济环境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0FAF7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定性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0E23A47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5F593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539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7B2572A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户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78E7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6230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C2911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提高全民特别是青少年识毒、防毒、拒毒意识，吸毒人员新滋生得到有效遏制。　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FBB2A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社会治安稳定，不发生重大涉毒案事件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63A88D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FC83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71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741BF67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F31C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CB97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EA57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净化社会风气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，改善人文环境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4597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定性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256373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2E6A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872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7A1480D3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CFC3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63DD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0DA7F755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提高人民群众识毒、防毒水平，积极引导社会民众拒绝毒品、关注禁毒、参与禁毒。　</w:t>
            </w:r>
          </w:p>
        </w:tc>
        <w:tc>
          <w:tcPr>
            <w:tcW w:w="21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FC60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78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万人　</w:t>
            </w:r>
          </w:p>
          <w:p w14:paraId="7458F26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51657AE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尽量影响到县域内所有人民群众</w:t>
            </w:r>
          </w:p>
        </w:tc>
      </w:tr>
      <w:tr w14:paraId="2B3A9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876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7CD4971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F1F8B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00D8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077AB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群众满意率　　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32F2F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　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 w14:paraId="4A3066C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DC4A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 w14:paraId="432A080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财政部门审核意见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7D291B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财政归口业务股室审核意见</w:t>
            </w:r>
          </w:p>
        </w:tc>
        <w:tc>
          <w:tcPr>
            <w:tcW w:w="67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C2BFE8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审核意见：</w:t>
            </w:r>
          </w:p>
          <w:p w14:paraId="365BC8B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  <w:p w14:paraId="5FB8AA84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  <w:p w14:paraId="664FCE2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          负责人签字：              年     月     日</w:t>
            </w:r>
          </w:p>
        </w:tc>
        <w:tc>
          <w:tcPr>
            <w:tcW w:w="1661" w:type="dxa"/>
            <w:gridSpan w:val="2"/>
            <w:vAlign w:val="center"/>
          </w:tcPr>
          <w:p w14:paraId="412BFDF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61" w:type="dxa"/>
            <w:vAlign w:val="center"/>
          </w:tcPr>
          <w:p w14:paraId="7F2BE54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</w:tcPr>
          <w:p w14:paraId="1BE74418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6868C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231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000000" w:sz="4" w:space="0"/>
            </w:tcBorders>
            <w:vAlign w:val="center"/>
          </w:tcPr>
          <w:p w14:paraId="0C2838CC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2BBF5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绩效评价股审核意见</w:t>
            </w:r>
          </w:p>
        </w:tc>
        <w:tc>
          <w:tcPr>
            <w:tcW w:w="67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A9976C2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审核意见：</w:t>
            </w:r>
          </w:p>
          <w:p w14:paraId="158462E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  <w:p w14:paraId="2483ED8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          负责人签字：              年     月     日</w:t>
            </w:r>
          </w:p>
        </w:tc>
      </w:tr>
      <w:tr w14:paraId="3FF1C3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983" w:type="dxa"/>
          <w:trHeight w:val="1058" w:hRule="atLeast"/>
        </w:trPr>
        <w:tc>
          <w:tcPr>
            <w:tcW w:w="90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 w14:paraId="5D7FE0E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 w14:paraId="1534BA16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预算股审核意见</w:t>
            </w:r>
          </w:p>
        </w:tc>
        <w:tc>
          <w:tcPr>
            <w:tcW w:w="6747" w:type="dxa"/>
            <w:gridSpan w:val="12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7DEA86B7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  <w:p w14:paraId="35ABA8DF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审核意见：</w:t>
            </w:r>
          </w:p>
          <w:p w14:paraId="3EBA6AC1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 xml:space="preserve"> </w:t>
            </w:r>
          </w:p>
          <w:p w14:paraId="1B464DCA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          负责人签字：              年     月     日</w:t>
            </w:r>
          </w:p>
        </w:tc>
      </w:tr>
    </w:tbl>
    <w:p w14:paraId="17DA3E70"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填报人：刘杰 联系电话：13975277758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           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填报日期：202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</w:t>
      </w:r>
      <w:r>
        <w:rPr>
          <w:rFonts w:hint="eastAsia" w:ascii="仿宋_GB2312" w:eastAsia="仿宋_GB2312"/>
          <w:color w:val="000000"/>
          <w:kern w:val="0"/>
          <w:szCs w:val="21"/>
        </w:rPr>
        <w:t>年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1</w:t>
      </w:r>
      <w:r>
        <w:rPr>
          <w:rFonts w:hint="eastAsia" w:ascii="仿宋_GB2312" w:eastAsia="仿宋_GB2312"/>
          <w:color w:val="000000"/>
          <w:kern w:val="0"/>
          <w:szCs w:val="21"/>
        </w:rPr>
        <w:t>月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</w:rPr>
        <w:t>日</w:t>
      </w:r>
    </w:p>
    <w:p w14:paraId="0476008D">
      <w:pPr>
        <w:widowControl/>
        <w:spacing w:line="240" w:lineRule="exact"/>
        <w:ind w:right="480"/>
        <w:rPr>
          <w:rFonts w:ascii="仿宋_GB2312" w:hAnsi="宋体" w:eastAsia="仿宋_GB2312" w:cs="宋体"/>
          <w:kern w:val="0"/>
          <w:sz w:val="24"/>
          <w:u w:val="single"/>
        </w:rPr>
      </w:pPr>
    </w:p>
    <w:p w14:paraId="00C4BFB6"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单位负责人签字：</w:t>
      </w:r>
    </w:p>
    <w:p w14:paraId="244C36BE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>、此表一式二份，经财政部门审核后，单位自存一份，绩效管理股一份。</w:t>
      </w:r>
    </w:p>
    <w:p w14:paraId="122F98BF">
      <w:pPr>
        <w:spacing w:line="480" w:lineRule="exact"/>
        <w:ind w:right="26" w:firstLine="48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</w:t>
      </w:r>
      <w:r>
        <w:rPr>
          <w:rFonts w:hint="eastAsia" w:ascii="仿宋_GB2312" w:hAnsi="宋体" w:eastAsia="仿宋_GB2312" w:cs="宋体"/>
          <w:kern w:val="0"/>
          <w:sz w:val="24"/>
        </w:rPr>
        <w:t>、本表上报时须附部门绩效目标制定依据。</w:t>
      </w:r>
    </w:p>
    <w:p w14:paraId="385744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72E6"/>
    <w:rsid w:val="00061B32"/>
    <w:rsid w:val="001513C0"/>
    <w:rsid w:val="001527B6"/>
    <w:rsid w:val="001D2D89"/>
    <w:rsid w:val="0031374F"/>
    <w:rsid w:val="00324F60"/>
    <w:rsid w:val="003279DF"/>
    <w:rsid w:val="00350671"/>
    <w:rsid w:val="00395859"/>
    <w:rsid w:val="004A73B2"/>
    <w:rsid w:val="004C72E6"/>
    <w:rsid w:val="004F5D95"/>
    <w:rsid w:val="00511236"/>
    <w:rsid w:val="007C550D"/>
    <w:rsid w:val="008E281D"/>
    <w:rsid w:val="00943386"/>
    <w:rsid w:val="00993172"/>
    <w:rsid w:val="00AB2DD0"/>
    <w:rsid w:val="00BB4377"/>
    <w:rsid w:val="00BB6511"/>
    <w:rsid w:val="00C05BE9"/>
    <w:rsid w:val="00C80C5B"/>
    <w:rsid w:val="00CE791C"/>
    <w:rsid w:val="00E15B32"/>
    <w:rsid w:val="00E24CFF"/>
    <w:rsid w:val="00EC3292"/>
    <w:rsid w:val="00ED1E19"/>
    <w:rsid w:val="00F50DE8"/>
    <w:rsid w:val="00F84866"/>
    <w:rsid w:val="00FA242F"/>
    <w:rsid w:val="00FE6B01"/>
    <w:rsid w:val="054D343B"/>
    <w:rsid w:val="0648130B"/>
    <w:rsid w:val="07413E0A"/>
    <w:rsid w:val="0A5F5B47"/>
    <w:rsid w:val="10FF3B4E"/>
    <w:rsid w:val="3A11162F"/>
    <w:rsid w:val="4F221D59"/>
    <w:rsid w:val="4FD25BEF"/>
    <w:rsid w:val="58710A82"/>
    <w:rsid w:val="72BC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1097</Words>
  <Characters>1156</Characters>
  <Lines>11</Lines>
  <Paragraphs>3</Paragraphs>
  <TotalTime>17</TotalTime>
  <ScaleCrop>false</ScaleCrop>
  <LinksUpToDate>false</LinksUpToDate>
  <CharactersWithSpaces>1319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2021-07-21T00:55:00Z</dcterms:created>
  <dc:creator>xb21cn</dc:creator>
  <cp:lastModifiedBy>湘潭县-刘杰</cp:lastModifiedBy>
  <dcterms:modified xsi:type="dcterms:W3CDTF">2025-01-16T00:17:32Z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E784FB50119C4B3686A85712C593DF8B_12</vt:lpwstr>
  </property>
  <property fmtid="{D5CDD505-2E9C-101B-9397-08002B2CF9AE}" pid="4" name="KSOTemplateDocerSaveRecord">
    <vt:lpwstr>eyJoZGlkIjoiNTg3NzRlZWYyZjg1OTk3Y2RmOTYyYzdiY2ZmYmVmMTgiLCJ1c2VySWQiOiIzMjc0NjA4OTcifQ==</vt:lpwstr>
  </property>
</Properties>
</file>