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EA9C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42D5336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67E239B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0ED168E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51504FA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</w:p>
    <w:p w14:paraId="12F8B8A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222222"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湘潭县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  <w:lang w:val="en-US" w:eastAsia="zh-CN"/>
        </w:rPr>
        <w:t>青山桥镇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人民政府</w:t>
      </w:r>
    </w:p>
    <w:p w14:paraId="43BAA55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  <w:lang w:eastAsia="zh-CN"/>
        </w:rPr>
        <w:t>2023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  <w:t>年部门预算和“三公”经费预算公开</w:t>
      </w:r>
    </w:p>
    <w:p w14:paraId="4C4C0E67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6E27C686">
      <w:pPr>
        <w:widowControl/>
        <w:spacing w:beforeLines="0" w:afterLines="0" w:line="600" w:lineRule="exact"/>
        <w:jc w:val="left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0E0C85DD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37972375">
      <w:pPr>
        <w:pStyle w:val="2"/>
        <w:rPr>
          <w:rFonts w:hint="eastAsia"/>
          <w:highlight w:val="none"/>
        </w:rPr>
      </w:pPr>
    </w:p>
    <w:p w14:paraId="71A51062">
      <w:pPr>
        <w:rPr>
          <w:rFonts w:hint="eastAsia" w:eastAsia="黑体"/>
          <w:kern w:val="0"/>
          <w:sz w:val="32"/>
          <w:szCs w:val="32"/>
          <w:highlight w:val="none"/>
          <w:u w:val="none"/>
        </w:rPr>
      </w:pPr>
      <w:r>
        <w:rPr>
          <w:rFonts w:hint="eastAsia" w:eastAsia="黑体"/>
          <w:kern w:val="0"/>
          <w:sz w:val="32"/>
          <w:szCs w:val="32"/>
          <w:highlight w:val="none"/>
          <w:u w:val="none"/>
        </w:rPr>
        <w:br w:type="page"/>
      </w:r>
    </w:p>
    <w:p w14:paraId="18463F59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highlight w:val="none"/>
          <w:u w:val="none"/>
        </w:rPr>
      </w:pPr>
    </w:p>
    <w:p w14:paraId="771CC8E5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  <w:t>目 录</w:t>
      </w:r>
    </w:p>
    <w:p w14:paraId="0E72D100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highlight w:val="none"/>
          <w:u w:val="none"/>
        </w:rPr>
      </w:pPr>
    </w:p>
    <w:p w14:paraId="16F18B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年部门预算说明</w:t>
      </w:r>
    </w:p>
    <w:p w14:paraId="168270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一、基本概况</w:t>
      </w:r>
    </w:p>
    <w:p w14:paraId="3034E3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部门预算单位构成</w:t>
      </w:r>
    </w:p>
    <w:p w14:paraId="525FC7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部门收支总体情况</w:t>
      </w:r>
    </w:p>
    <w:p w14:paraId="40B1611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一般公共预算拨款支出</w:t>
      </w:r>
    </w:p>
    <w:p w14:paraId="60541C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政府性基金预算支出</w:t>
      </w:r>
    </w:p>
    <w:p w14:paraId="5F413C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其他重要事项的情况说明</w:t>
      </w:r>
    </w:p>
    <w:p w14:paraId="4740A9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名词解释</w:t>
      </w:r>
    </w:p>
    <w:p w14:paraId="512496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highlight w:val="none"/>
          <w:u w:val="none"/>
        </w:rPr>
        <w:t>年部门预算表</w:t>
      </w:r>
    </w:p>
    <w:p w14:paraId="1FB9D4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highlight w:val="none"/>
          <w:u w:val="none"/>
        </w:rPr>
        <w:t>财政拨款收支情况表</w:t>
      </w:r>
    </w:p>
    <w:p w14:paraId="11ED32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一般公共预算支出表</w:t>
      </w:r>
    </w:p>
    <w:p w14:paraId="0B87CE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一般公共预算基本支出表</w:t>
      </w:r>
    </w:p>
    <w:p w14:paraId="06DA79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highlight w:val="none"/>
          <w:u w:val="none"/>
        </w:rPr>
        <w:t>一般公共预算“三公”经费支出表</w:t>
      </w:r>
    </w:p>
    <w:p w14:paraId="2CA5FA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highlight w:val="none"/>
          <w:u w:val="none"/>
        </w:rPr>
        <w:t>政府性基金预算支出情况表</w:t>
      </w:r>
    </w:p>
    <w:p w14:paraId="386E2F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部门收支总体情况表</w:t>
      </w:r>
    </w:p>
    <w:p w14:paraId="5B503A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部门收入总体情况表</w:t>
      </w:r>
    </w:p>
    <w:p w14:paraId="192BD3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highlight w:val="none"/>
          <w:u w:val="none"/>
        </w:rPr>
        <w:t>部门支出总体情况表</w:t>
      </w:r>
    </w:p>
    <w:p w14:paraId="71F1A4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highlight w:val="none"/>
          <w:u w:val="none"/>
        </w:rPr>
      </w:pP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注：以上部门预算报表中，空表表示本部门无相关收支情况</w:t>
      </w:r>
    </w:p>
    <w:p w14:paraId="385C96BE">
      <w:pPr>
        <w:widowControl/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  <w:highlight w:val="none"/>
          <w:lang w:eastAsia="zh-CN"/>
        </w:rPr>
      </w:pPr>
    </w:p>
    <w:p w14:paraId="53690D81">
      <w:pPr>
        <w:widowControl/>
        <w:spacing w:beforeLines="0" w:afterLines="0" w:line="600" w:lineRule="exact"/>
        <w:jc w:val="center"/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</w:pPr>
      <w:r>
        <w:rPr>
          <w:rFonts w:eastAsia="方正小标宋_GBK"/>
          <w:bCs/>
          <w:kern w:val="0"/>
          <w:sz w:val="36"/>
          <w:szCs w:val="36"/>
          <w:highlight w:val="none"/>
        </w:rPr>
        <w:br w:type="page"/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第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eastAsia="zh-CN"/>
        </w:rPr>
        <w:t>一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部分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val="en-US" w:eastAsia="zh-CN"/>
        </w:rPr>
        <w:t>2023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</w:rPr>
        <w:t>年部门预算</w:t>
      </w:r>
      <w:r>
        <w:rPr>
          <w:rFonts w:hint="eastAsia" w:eastAsia="方正小标宋_GBK"/>
          <w:kern w:val="0"/>
          <w:sz w:val="44"/>
          <w:szCs w:val="44"/>
          <w:highlight w:val="none"/>
          <w:u w:val="none"/>
          <w:lang w:eastAsia="zh-CN"/>
        </w:rPr>
        <w:t>说明</w:t>
      </w:r>
    </w:p>
    <w:p w14:paraId="5AF5F0F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一、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青山桥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镇人民政府基本概况</w:t>
      </w:r>
    </w:p>
    <w:p w14:paraId="6B802EB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eastAsia="楷体_GB2312"/>
          <w:b/>
          <w:sz w:val="32"/>
          <w:szCs w:val="32"/>
          <w:highlight w:val="none"/>
        </w:rPr>
      </w:pPr>
      <w:r>
        <w:rPr>
          <w:rFonts w:eastAsia="楷体_GB2312"/>
          <w:b/>
          <w:sz w:val="32"/>
          <w:szCs w:val="32"/>
          <w:highlight w:val="none"/>
        </w:rPr>
        <w:t>（一）职能职责</w:t>
      </w:r>
    </w:p>
    <w:p w14:paraId="2DD7848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在镇党委的领导下，贯彻执行党的路线、方针、政策和国家的各项法律、法规；负责镇辖区内地区性、群众性、公益性、社会性工作。</w:t>
      </w:r>
    </w:p>
    <w:p w14:paraId="3391A4D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负责精神文明建设工作，积极组织以提高民众素质为目的的活动，树立文明新风。</w:t>
      </w:r>
    </w:p>
    <w:p w14:paraId="745E15C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按照职责范围，负责镇辖区内的建设和管理、环境卫生、环境保护等监督、管理、服务工作。</w:t>
      </w:r>
    </w:p>
    <w:p w14:paraId="5CDC623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负责镇辖区内的维护稳定及社会治安综合治理工作，依照有关规定做好出租屋和外来暂住人员的管理工作；负责民事调解，法律服务工作，维护居民的合法权益。</w:t>
      </w:r>
    </w:p>
    <w:p w14:paraId="3A10215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5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负责村、社区的建设和管理，积极开展镇区服务工作，大力兴办企业，发动和组织镇区成员开展各类公益活动；负责拥军优属、优抚安置、社会救济、社会福利、社区文化、科普、体育、教育等工作。</w:t>
      </w:r>
    </w:p>
    <w:p w14:paraId="0B1C96F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6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发展镇区经济，为镇区经济组织提供人才、科技、信息和各类服务，以经济、法律和必要的行政手段推动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yellow"/>
          <w:lang w:val="en-US" w:eastAsia="zh-CN" w:bidi="ar-SA"/>
        </w:rPr>
        <w:t>乡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区经济发展和维护市场经济秩序。</w:t>
      </w:r>
    </w:p>
    <w:p w14:paraId="7FA3762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7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负责劳动和社会保障、医保、残联等工作。负责退役军人基础数据采集、创业就业、申诉维权、信息宣传等事务性工作，协调做好退役军人社会保障等工作。</w:t>
      </w:r>
    </w:p>
    <w:p w14:paraId="04DC059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8.负责辖区内安全生产和消防工作的指导、监督；配合有关部门做好房屋拆迁、防汛、防风、防火、动物防疫、防震、防灾和抢险工作。</w:t>
      </w:r>
    </w:p>
    <w:p w14:paraId="6164E2D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9.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指导和帮助社区搞好组织建设和制度建设，发挥社区的群众自治组织作用。</w:t>
      </w:r>
    </w:p>
    <w:p w14:paraId="58B4454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10.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承办镇党委和上级部门交办的其他事项。</w:t>
      </w:r>
    </w:p>
    <w:p w14:paraId="1BE854F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eastAsia="楷体_GB2312"/>
          <w:b/>
          <w:sz w:val="32"/>
          <w:szCs w:val="32"/>
          <w:highlight w:val="none"/>
        </w:rPr>
      </w:pPr>
      <w:r>
        <w:rPr>
          <w:rFonts w:eastAsia="楷体_GB2312"/>
          <w:b/>
          <w:sz w:val="32"/>
          <w:szCs w:val="32"/>
          <w:highlight w:val="none"/>
        </w:rPr>
        <w:t>（二）机构设置</w:t>
      </w:r>
    </w:p>
    <w:p w14:paraId="2DAD2D5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eastAsia="楷体_GB2312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青山桥镇纳入部门预算管理的单位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共有11个，其中行政6个，包括：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党政综合办公室、经济发展办公室、社会事务办公室、社会治安和应急管理办公室、财政所、自然资源和生态环境办公室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；事业5个，包括：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社会事务综合服务中心、农业综合服务中心、政务（便民）服务中心、退役军人服务站、综合行政执法大队。全镇共有编制人数1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人，其中行政编制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43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人，参公编制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人，事业编制66人。全镇实有1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人，其中县统发工资人员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109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人，非统发人员2人。</w:t>
      </w:r>
    </w:p>
    <w:p w14:paraId="69EE9E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kern w:val="0"/>
          <w:sz w:val="32"/>
          <w:szCs w:val="32"/>
          <w:highlight w:val="none"/>
        </w:rPr>
      </w:pPr>
      <w:r>
        <w:rPr>
          <w:rFonts w:eastAsia="黑体"/>
          <w:kern w:val="0"/>
          <w:sz w:val="32"/>
          <w:szCs w:val="32"/>
          <w:highlight w:val="none"/>
        </w:rPr>
        <w:t>二、部门预算单位构成</w:t>
      </w:r>
    </w:p>
    <w:p w14:paraId="07F7C4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湘潭县青山桥镇人民政府</w:t>
      </w:r>
      <w:r>
        <w:rPr>
          <w:rFonts w:hint="eastAsia" w:eastAsia="仿宋_GB2312"/>
          <w:sz w:val="32"/>
          <w:szCs w:val="32"/>
          <w:highlight w:val="none"/>
          <w:u w:val="none"/>
        </w:rPr>
        <w:t>只有本级，</w:t>
      </w:r>
      <w:r>
        <w:rPr>
          <w:rFonts w:eastAsia="仿宋_GB2312"/>
          <w:sz w:val="32"/>
          <w:szCs w:val="32"/>
          <w:highlight w:val="none"/>
        </w:rPr>
        <w:t>没有其他预算单位，因此本部门预算仅含本级预算。</w:t>
      </w:r>
    </w:p>
    <w:p w14:paraId="6767A44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bCs/>
          <w:kern w:val="0"/>
          <w:sz w:val="32"/>
          <w:szCs w:val="32"/>
          <w:highlight w:val="none"/>
        </w:rPr>
      </w:pPr>
      <w:r>
        <w:rPr>
          <w:rFonts w:eastAsia="黑体"/>
          <w:bCs/>
          <w:kern w:val="0"/>
          <w:sz w:val="32"/>
          <w:szCs w:val="32"/>
          <w:highlight w:val="none"/>
        </w:rPr>
        <w:t>三、部门收支总体情况</w:t>
      </w:r>
    </w:p>
    <w:p w14:paraId="53C8F1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eastAsia="楷体_GB2312"/>
          <w:b/>
          <w:sz w:val="32"/>
          <w:szCs w:val="32"/>
          <w:highlight w:val="none"/>
        </w:rPr>
        <w:t>（一）收入预算：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本部门收入预算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4930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.4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万元，其中，一般公共预算拨款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2121.21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万元，政府性基金预算拨款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万元，国有资本经营预算拨款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万元，纳入专户管理的非税收入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万元，上级补助收入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2779.19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。收入较去年减少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385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万元，主要是因为压减一般性支出和项目支出。</w:t>
      </w:r>
    </w:p>
    <w:p w14:paraId="6F1602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eastAsia="楷体_GB2312"/>
          <w:b/>
          <w:color w:val="auto"/>
          <w:sz w:val="32"/>
          <w:szCs w:val="32"/>
          <w:highlight w:val="none"/>
        </w:rPr>
        <w:t>（二）支出预算：</w:t>
      </w:r>
      <w:r>
        <w:rPr>
          <w:rFonts w:hint="eastAsia" w:eastAsia="楷体_GB2312"/>
          <w:b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本部门支出预算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4930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.4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万元，其中，一般公共服务支出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2527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.4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万元，公共安全支出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226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万元，文化旅游体育与传媒支出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166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万元，社会保障和就业支出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万元，医疗卫生与计划生育支出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96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万元，城乡社区支出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591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万元，农林水支出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51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万元。支出较去年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减少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385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元，主要是落实政府过紧日子要求，大力压减一般性支出和项目支出。</w:t>
      </w:r>
    </w:p>
    <w:p w14:paraId="19FABF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color w:val="auto"/>
          <w:sz w:val="32"/>
          <w:szCs w:val="32"/>
          <w:highlight w:val="none"/>
        </w:rPr>
      </w:pPr>
      <w:r>
        <w:rPr>
          <w:rFonts w:eastAsia="黑体"/>
          <w:color w:val="auto"/>
          <w:sz w:val="32"/>
          <w:szCs w:val="32"/>
          <w:highlight w:val="none"/>
        </w:rPr>
        <w:t>四、一般公共预算拨款支出</w:t>
      </w:r>
    </w:p>
    <w:p w14:paraId="41928A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2023年本部门一般公共预算拨款支出预算2121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.21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万元，其中，一般公共服务支出125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0.84</w:t>
      </w:r>
      <w:bookmarkStart w:id="3" w:name="_GoBack"/>
      <w:bookmarkEnd w:id="3"/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万元，占59.0%；公共安全支出102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.12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万元，占4.8%；文化旅游体育与传媒支出51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.05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万元，占2.4%；社会保障和就业支出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15.69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万元，占0.8%；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卫生健康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支出33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.37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万元，占1.6%；城乡社区支出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76.34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3.6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%；农林水支出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591.8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万元，占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27.8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%。具体安排情况如下：</w:t>
      </w:r>
    </w:p>
    <w:p w14:paraId="41F786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eastAsia="黑体"/>
          <w:color w:val="auto"/>
          <w:sz w:val="32"/>
          <w:szCs w:val="32"/>
          <w:highlight w:val="none"/>
        </w:rPr>
      </w:pPr>
      <w:r>
        <w:rPr>
          <w:rFonts w:eastAsia="楷体_GB2312"/>
          <w:b/>
          <w:color w:val="auto"/>
          <w:sz w:val="32"/>
          <w:szCs w:val="32"/>
          <w:highlight w:val="none"/>
        </w:rPr>
        <w:t>（一）基本支出：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eastAsia="仿宋_GB2312"/>
          <w:color w:val="auto"/>
          <w:sz w:val="32"/>
          <w:szCs w:val="32"/>
          <w:highlight w:val="none"/>
        </w:rPr>
        <w:t>本部门基本支出预算数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1542.36</w:t>
      </w:r>
      <w:r>
        <w:rPr>
          <w:rFonts w:eastAsia="仿宋_GB2312"/>
          <w:color w:val="auto"/>
          <w:sz w:val="32"/>
          <w:szCs w:val="32"/>
          <w:highlight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151613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eastAsia="楷体_GB2312"/>
          <w:b/>
          <w:color w:val="auto"/>
          <w:sz w:val="32"/>
          <w:szCs w:val="32"/>
          <w:highlight w:val="none"/>
        </w:rPr>
        <w:t>（二）项目支出：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2023年</w:t>
      </w:r>
      <w:r>
        <w:rPr>
          <w:rFonts w:eastAsia="仿宋_GB2312"/>
          <w:color w:val="auto"/>
          <w:sz w:val="32"/>
          <w:szCs w:val="32"/>
          <w:highlight w:val="none"/>
        </w:rPr>
        <w:t>本部门项目支出预算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78.85</w:t>
      </w:r>
      <w:r>
        <w:rPr>
          <w:rFonts w:eastAsia="仿宋_GB2312"/>
          <w:color w:val="auto"/>
          <w:sz w:val="32"/>
          <w:szCs w:val="32"/>
          <w:highlight w:val="none"/>
        </w:rPr>
        <w:t>万元，主要是部门为完成特定行政工作任务或事业发展目标而发生的支出，包括有关事业发展专项、专项业务费、基本建设支出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等，其中：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一般公共服务支出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18.72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万元，主要用于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党代会、人代会召开和征兵支出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公共安全支出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51.23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万元，主要用于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信访维稳、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安全生产工作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方面；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城乡社区支出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18.98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万元，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主要用于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城乡社区农村环境整治等方面；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农林水支出4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val="en-US" w:eastAsia="zh-CN"/>
        </w:rPr>
        <w:t>89.92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万元，主要用于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防汛抗旱、水库建设、对村民委员会和村党支部的补助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等方面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 w14:paraId="36580A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五、政府性基金预算支出</w:t>
      </w:r>
    </w:p>
    <w:p w14:paraId="55AF78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  <w:highlight w:val="none"/>
          <w:lang w:eastAsia="zh-CN"/>
        </w:rPr>
      </w:pPr>
      <w:r>
        <w:rPr>
          <w:rFonts w:hint="eastAsia" w:eastAsia="仿宋_GB2312"/>
          <w:sz w:val="32"/>
          <w:szCs w:val="32"/>
          <w:highlight w:val="none"/>
          <w:lang w:eastAsia="zh-CN"/>
        </w:rPr>
        <w:t>本部门无政府性基金安排的支出</w:t>
      </w:r>
    </w:p>
    <w:p w14:paraId="440E0D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sz w:val="32"/>
          <w:szCs w:val="32"/>
          <w:highlight w:val="none"/>
        </w:rPr>
      </w:pPr>
      <w:r>
        <w:rPr>
          <w:rFonts w:eastAsia="黑体"/>
          <w:sz w:val="32"/>
          <w:szCs w:val="32"/>
          <w:highlight w:val="none"/>
        </w:rPr>
        <w:t>六、其他重要事项的情况说明</w:t>
      </w:r>
    </w:p>
    <w:p w14:paraId="0923E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eastAsia="仿宋_GB2312"/>
          <w:color w:val="auto"/>
          <w:sz w:val="32"/>
          <w:szCs w:val="32"/>
          <w:highlight w:val="none"/>
          <w:u w:val="none"/>
        </w:rPr>
      </w:pPr>
      <w:r>
        <w:rPr>
          <w:rFonts w:eastAsia="楷体_GB2312"/>
          <w:b/>
          <w:color w:val="auto"/>
          <w:sz w:val="32"/>
          <w:szCs w:val="32"/>
          <w:highlight w:val="none"/>
          <w:u w:val="none"/>
        </w:rPr>
        <w:t>（一）机关运行经费：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eastAsia="仿宋_GB2312"/>
          <w:color w:val="auto"/>
          <w:sz w:val="32"/>
          <w:szCs w:val="32"/>
          <w:highlight w:val="none"/>
          <w:u w:val="none"/>
        </w:rPr>
        <w:t>本部门机关本级的机关运行经费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136</w:t>
      </w:r>
      <w:r>
        <w:rPr>
          <w:rFonts w:eastAsia="仿宋_GB2312"/>
          <w:color w:val="auto"/>
          <w:sz w:val="32"/>
          <w:szCs w:val="32"/>
          <w:highlight w:val="none"/>
          <w:u w:val="none"/>
        </w:rPr>
        <w:t>万元，比上年预算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eastAsia="zh-CN"/>
        </w:rPr>
        <w:t>增加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38</w:t>
      </w:r>
      <w:r>
        <w:rPr>
          <w:rFonts w:eastAsia="仿宋_GB2312"/>
          <w:color w:val="auto"/>
          <w:sz w:val="32"/>
          <w:szCs w:val="32"/>
          <w:highlight w:val="none"/>
          <w:u w:val="none"/>
        </w:rPr>
        <w:t>万元，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eastAsia="zh-CN"/>
        </w:rPr>
        <w:t>增加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38.78%</w:t>
      </w:r>
      <w:r>
        <w:rPr>
          <w:rFonts w:eastAsia="仿宋_GB2312"/>
          <w:color w:val="auto"/>
          <w:sz w:val="32"/>
          <w:szCs w:val="32"/>
          <w:highlight w:val="none"/>
          <w:u w:val="none"/>
        </w:rPr>
        <w:t>，主要是因为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增加了工会经费和福利费的支出</w:t>
      </w:r>
      <w:r>
        <w:rPr>
          <w:rFonts w:eastAsia="仿宋_GB2312"/>
          <w:color w:val="auto"/>
          <w:sz w:val="32"/>
          <w:szCs w:val="32"/>
          <w:highlight w:val="none"/>
          <w:u w:val="none"/>
        </w:rPr>
        <w:t>。</w:t>
      </w:r>
    </w:p>
    <w:p w14:paraId="4A7E39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/>
          <w:sz w:val="32"/>
          <w:szCs w:val="32"/>
          <w:highlight w:val="none"/>
          <w:u w:val="none"/>
          <w:lang w:eastAsia="zh-CN"/>
        </w:rPr>
      </w:pPr>
      <w:r>
        <w:rPr>
          <w:rFonts w:eastAsia="楷体_GB2312"/>
          <w:b/>
          <w:sz w:val="32"/>
          <w:szCs w:val="32"/>
          <w:highlight w:val="none"/>
          <w:u w:val="none"/>
        </w:rPr>
        <w:t>（二）“三公”经费预算：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eastAsia="仿宋_GB2312"/>
          <w:sz w:val="32"/>
          <w:szCs w:val="32"/>
          <w:highlight w:val="none"/>
          <w:u w:val="none"/>
        </w:rPr>
        <w:t>本部门机关本级“三公”经费预算数为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8</w:t>
      </w:r>
      <w:r>
        <w:rPr>
          <w:rFonts w:eastAsia="仿宋_GB2312"/>
          <w:sz w:val="32"/>
          <w:szCs w:val="32"/>
          <w:highlight w:val="none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8</w:t>
      </w:r>
      <w:r>
        <w:rPr>
          <w:rFonts w:eastAsia="仿宋_GB2312"/>
          <w:sz w:val="32"/>
          <w:szCs w:val="32"/>
          <w:highlight w:val="none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highlight w:val="none"/>
          <w:u w:val="none"/>
        </w:rPr>
        <w:t>万元（其中，公务用车购置费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highlight w:val="none"/>
          <w:u w:val="none"/>
        </w:rPr>
        <w:t>万元，公务用车运行费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highlight w:val="none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sz w:val="32"/>
          <w:szCs w:val="32"/>
          <w:highlight w:val="none"/>
          <w:u w:val="none"/>
        </w:rPr>
        <w:t>万元。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与上年相比</w:t>
      </w:r>
      <w:r>
        <w:rPr>
          <w:rFonts w:eastAsia="仿宋_GB2312"/>
          <w:sz w:val="32"/>
          <w:szCs w:val="32"/>
          <w:highlight w:val="none"/>
          <w:u w:val="none"/>
        </w:rPr>
        <w:t>减少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</w:t>
      </w:r>
      <w:r>
        <w:rPr>
          <w:rFonts w:eastAsia="仿宋_GB2312"/>
          <w:sz w:val="32"/>
          <w:szCs w:val="32"/>
          <w:highlight w:val="none"/>
          <w:u w:val="none"/>
        </w:rPr>
        <w:t>万元，主要是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落实中央过紧日子要求，厉行节约、从严控制和压缩“三公”经费支出。</w:t>
      </w:r>
    </w:p>
    <w:p w14:paraId="5D9A7F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</w:pPr>
      <w:r>
        <w:rPr>
          <w:rFonts w:eastAsia="楷体_GB2312"/>
          <w:b/>
          <w:sz w:val="32"/>
          <w:szCs w:val="32"/>
          <w:highlight w:val="none"/>
          <w:u w:val="none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eastAsia="仿宋_GB2312"/>
          <w:kern w:val="0"/>
          <w:sz w:val="32"/>
          <w:szCs w:val="32"/>
          <w:highlight w:val="none"/>
          <w:u w:val="none"/>
        </w:rPr>
        <w:t>本部门会议费预算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18</w:t>
      </w:r>
      <w:r>
        <w:rPr>
          <w:rFonts w:eastAsia="仿宋_GB2312"/>
          <w:kern w:val="0"/>
          <w:sz w:val="32"/>
          <w:szCs w:val="32"/>
          <w:highlight w:val="none"/>
          <w:u w:val="none"/>
        </w:rPr>
        <w:t>万元，拟召开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政府大中小型</w:t>
      </w:r>
      <w:r>
        <w:rPr>
          <w:rFonts w:eastAsia="仿宋_GB2312"/>
          <w:kern w:val="0"/>
          <w:sz w:val="32"/>
          <w:szCs w:val="32"/>
          <w:highlight w:val="none"/>
          <w:u w:val="none"/>
        </w:rPr>
        <w:t>会议，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人数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  <w:t>5800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人，内容为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召开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单位工作日常会议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临时紧急工作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会议</w:t>
      </w:r>
      <w:r>
        <w:rPr>
          <w:rFonts w:hint="eastAsia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、</w:t>
      </w:r>
      <w:r>
        <w:rPr>
          <w:rFonts w:eastAsia="仿宋_GB2312"/>
          <w:sz w:val="32"/>
          <w:szCs w:val="32"/>
          <w:highlight w:val="none"/>
        </w:rPr>
        <w:t>人大会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及</w:t>
      </w:r>
      <w:r>
        <w:rPr>
          <w:rFonts w:eastAsia="仿宋_GB2312"/>
          <w:sz w:val="32"/>
          <w:szCs w:val="32"/>
          <w:highlight w:val="none"/>
        </w:rPr>
        <w:t>党代会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  <w:lang w:eastAsia="zh-CN"/>
        </w:rPr>
        <w:t>等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none"/>
        </w:rPr>
        <w:t>；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培训费预算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16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万元，拟开展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eastAsia="zh-CN"/>
        </w:rPr>
        <w:t>业务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培训，人数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1200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人，内容为事业编干部网络技能职能培训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、干部职工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业务培训、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镇村干部财政支农政策培训、农民技能培训</w:t>
      </w:r>
      <w:r>
        <w:rPr>
          <w:rFonts w:eastAsia="仿宋_GB2312"/>
          <w:color w:val="auto"/>
          <w:kern w:val="0"/>
          <w:sz w:val="32"/>
          <w:szCs w:val="32"/>
          <w:highlight w:val="none"/>
          <w:u w:val="none"/>
        </w:rPr>
        <w:t>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  <w:lang w:eastAsia="zh-CN"/>
        </w:rPr>
        <w:t>。</w:t>
      </w:r>
    </w:p>
    <w:p w14:paraId="604762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  <w:u w:val="none"/>
        </w:rPr>
      </w:pPr>
      <w:r>
        <w:rPr>
          <w:rFonts w:eastAsia="楷体_GB2312"/>
          <w:b/>
          <w:sz w:val="32"/>
          <w:szCs w:val="32"/>
          <w:highlight w:val="none"/>
          <w:u w:val="none"/>
        </w:rPr>
        <w:t>（</w:t>
      </w: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四</w:t>
      </w:r>
      <w:r>
        <w:rPr>
          <w:rFonts w:eastAsia="楷体_GB2312"/>
          <w:b/>
          <w:sz w:val="32"/>
          <w:szCs w:val="32"/>
          <w:highlight w:val="none"/>
          <w:u w:val="none"/>
        </w:rPr>
        <w:t>）政府采购情况：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eastAsia="仿宋_GB2312"/>
          <w:sz w:val="32"/>
          <w:szCs w:val="32"/>
          <w:highlight w:val="none"/>
          <w:u w:val="none"/>
        </w:rPr>
        <w:t>本部门政府采购预算总额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2068</w:t>
      </w:r>
      <w:r>
        <w:rPr>
          <w:rFonts w:eastAsia="仿宋_GB2312"/>
          <w:sz w:val="32"/>
          <w:szCs w:val="32"/>
          <w:highlight w:val="none"/>
          <w:u w:val="none"/>
        </w:rPr>
        <w:t>万元，其中，货物类采购预算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345</w:t>
      </w:r>
      <w:r>
        <w:rPr>
          <w:rFonts w:eastAsia="仿宋_GB2312"/>
          <w:sz w:val="32"/>
          <w:szCs w:val="32"/>
          <w:highlight w:val="none"/>
          <w:u w:val="none"/>
        </w:rPr>
        <w:t>万元；工程类采购预算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811</w:t>
      </w:r>
      <w:r>
        <w:rPr>
          <w:rFonts w:eastAsia="仿宋_GB2312"/>
          <w:sz w:val="32"/>
          <w:szCs w:val="32"/>
          <w:highlight w:val="none"/>
          <w:u w:val="none"/>
        </w:rPr>
        <w:t>万元；服务类采购预算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912</w:t>
      </w:r>
      <w:r>
        <w:rPr>
          <w:rFonts w:eastAsia="仿宋_GB2312"/>
          <w:sz w:val="32"/>
          <w:szCs w:val="32"/>
          <w:highlight w:val="none"/>
          <w:u w:val="none"/>
        </w:rPr>
        <w:t>万元。</w:t>
      </w:r>
    </w:p>
    <w:p w14:paraId="00DCBE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eastAsia="仿宋_GB2312"/>
          <w:bCs/>
          <w:kern w:val="0"/>
          <w:sz w:val="32"/>
          <w:szCs w:val="32"/>
          <w:highlight w:val="none"/>
          <w:u w:val="none"/>
        </w:rPr>
      </w:pPr>
      <w:r>
        <w:rPr>
          <w:rFonts w:eastAsia="楷体_GB2312"/>
          <w:b/>
          <w:sz w:val="32"/>
          <w:szCs w:val="32"/>
          <w:highlight w:val="none"/>
          <w:u w:val="none"/>
        </w:rPr>
        <w:t>（五）国有资产占用使用及新增资产配置情况：</w:t>
      </w:r>
      <w:r>
        <w:rPr>
          <w:rFonts w:eastAsia="仿宋_GB2312"/>
          <w:sz w:val="32"/>
          <w:szCs w:val="32"/>
          <w:highlight w:val="none"/>
          <w:u w:val="none"/>
        </w:rPr>
        <w:t>截至202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eastAsia="仿宋_GB2312"/>
          <w:sz w:val="32"/>
          <w:szCs w:val="32"/>
          <w:highlight w:val="none"/>
          <w:u w:val="none"/>
        </w:rPr>
        <w:t>年12月底，本部门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辆；单位价值50万元以上通用设备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台，单位价值10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万元以上专用设备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台。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拟新增配置公务用车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辆；新增配备单位价值50万元以上通用设备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eastAsia="仿宋_GB2312"/>
          <w:bCs/>
          <w:kern w:val="0"/>
          <w:sz w:val="32"/>
          <w:szCs w:val="32"/>
          <w:highlight w:val="none"/>
          <w:u w:val="none"/>
        </w:rPr>
        <w:t>台。</w:t>
      </w:r>
    </w:p>
    <w:p w14:paraId="1A9FA4F0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  <w:u w:val="none"/>
        </w:rPr>
        <w:t>（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highlight w:val="none"/>
          <w:u w:val="none"/>
          <w:lang w:eastAsia="zh-CN"/>
        </w:rPr>
        <w:t>六</w:t>
      </w:r>
      <w:r>
        <w:rPr>
          <w:rFonts w:ascii="Times New Roman" w:hAnsi="Times New Roman" w:eastAsia="楷体_GB2312" w:cs="Times New Roman"/>
          <w:b/>
          <w:sz w:val="32"/>
          <w:szCs w:val="32"/>
          <w:highlight w:val="none"/>
          <w:u w:val="none"/>
        </w:rPr>
        <w:t>）预算绩效目标说明：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</w:rPr>
        <w:t>本部门所有支出实行绩效目标管理。纳入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2023年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</w:rPr>
        <w:t>部门整体支出绩效目标的金额为</w:t>
      </w:r>
      <w:r>
        <w:rPr>
          <w:rFonts w:hint="eastAsia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4930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</w:rPr>
        <w:t>万元，其中，基本支出</w:t>
      </w:r>
      <w:r>
        <w:rPr>
          <w:rFonts w:hint="eastAsia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2633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</w:rPr>
        <w:t>万元，项目支出</w:t>
      </w:r>
      <w:r>
        <w:rPr>
          <w:rFonts w:hint="eastAsia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2297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</w:rPr>
        <w:t>万元，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无重点绩效评价项目。具体绩效目标详见报表</w:t>
      </w:r>
      <w:r>
        <w:rPr>
          <w:rFonts w:hint="eastAsia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，本部门无重点绩效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  <w:highlight w:val="none"/>
          <w:u w:val="none"/>
          <w:lang w:val="en-US" w:eastAsia="zh-CN"/>
        </w:rPr>
        <w:t>。</w:t>
      </w:r>
    </w:p>
    <w:p w14:paraId="66C00F7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eastAsia="黑体"/>
          <w:sz w:val="32"/>
          <w:szCs w:val="32"/>
          <w:highlight w:val="none"/>
          <w:u w:val="none"/>
        </w:rPr>
      </w:pPr>
      <w:r>
        <w:rPr>
          <w:rFonts w:eastAsia="黑体"/>
          <w:sz w:val="32"/>
          <w:szCs w:val="32"/>
          <w:highlight w:val="none"/>
          <w:u w:val="none"/>
        </w:rPr>
        <w:t>七、名词解释</w:t>
      </w:r>
    </w:p>
    <w:p w14:paraId="55B4F0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  <w:u w:val="none"/>
        </w:rPr>
      </w:pPr>
      <w:r>
        <w:rPr>
          <w:rFonts w:eastAsia="仿宋_GB2312"/>
          <w:b/>
          <w:bCs/>
          <w:sz w:val="32"/>
          <w:szCs w:val="32"/>
          <w:highlight w:val="none"/>
          <w:u w:val="none"/>
        </w:rPr>
        <w:t>1</w:t>
      </w:r>
      <w:r>
        <w:rPr>
          <w:rFonts w:hint="eastAsia" w:eastAsia="仿宋_GB2312"/>
          <w:b/>
          <w:bCs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eastAsia="仿宋_GB2312"/>
          <w:b/>
          <w:bCs/>
          <w:sz w:val="32"/>
          <w:szCs w:val="32"/>
          <w:highlight w:val="none"/>
          <w:u w:val="none"/>
        </w:rPr>
        <w:t>机关运行经费：</w:t>
      </w:r>
      <w:r>
        <w:rPr>
          <w:rFonts w:eastAsia="仿宋_GB2312"/>
          <w:sz w:val="32"/>
          <w:szCs w:val="32"/>
          <w:highlight w:val="none"/>
          <w:u w:val="none"/>
        </w:rPr>
        <w:t>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F4C13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sz w:val="32"/>
          <w:szCs w:val="32"/>
          <w:highlight w:val="none"/>
          <w:u w:val="none"/>
        </w:rPr>
      </w:pPr>
      <w:r>
        <w:rPr>
          <w:rFonts w:eastAsia="仿宋_GB2312"/>
          <w:b/>
          <w:bCs/>
          <w:sz w:val="32"/>
          <w:szCs w:val="32"/>
          <w:highlight w:val="none"/>
          <w:u w:val="none"/>
        </w:rPr>
        <w:t>2</w:t>
      </w:r>
      <w:r>
        <w:rPr>
          <w:rFonts w:hint="eastAsia" w:eastAsia="仿宋_GB2312"/>
          <w:b/>
          <w:bCs/>
          <w:sz w:val="32"/>
          <w:szCs w:val="32"/>
          <w:highlight w:val="none"/>
          <w:u w:val="none"/>
          <w:lang w:val="en-US" w:eastAsia="zh-CN"/>
        </w:rPr>
        <w:t>.</w:t>
      </w:r>
      <w:r>
        <w:rPr>
          <w:rFonts w:eastAsia="仿宋_GB2312"/>
          <w:b/>
          <w:bCs/>
          <w:sz w:val="32"/>
          <w:szCs w:val="32"/>
          <w:highlight w:val="none"/>
          <w:u w:val="none"/>
        </w:rPr>
        <w:t>“三公”经费：</w:t>
      </w:r>
      <w:r>
        <w:rPr>
          <w:rFonts w:eastAsia="仿宋_GB2312"/>
          <w:sz w:val="32"/>
          <w:szCs w:val="32"/>
          <w:highlight w:val="none"/>
          <w:u w:val="none"/>
        </w:rPr>
        <w:t>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39C3D223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099475D4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54DAA4D1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0211C93A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12AB75DF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2C4884CE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025362D6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75EDAA25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73F75178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2CD23695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7FB755D7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09CFDF79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65CB2D11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3D2DF466">
      <w:pPr>
        <w:pStyle w:val="2"/>
        <w:rPr>
          <w:rFonts w:eastAsia="仿宋_GB2312"/>
          <w:b/>
          <w:bCs/>
          <w:kern w:val="0"/>
          <w:sz w:val="32"/>
          <w:szCs w:val="32"/>
          <w:highlight w:val="none"/>
        </w:rPr>
      </w:pPr>
    </w:p>
    <w:p w14:paraId="6BBC2644">
      <w:pPr>
        <w:widowControl/>
        <w:spacing w:line="600" w:lineRule="exact"/>
        <w:rPr>
          <w:rFonts w:eastAsia="方正小标宋_GBK"/>
          <w:bCs/>
          <w:kern w:val="0"/>
          <w:sz w:val="84"/>
          <w:szCs w:val="84"/>
          <w:highlight w:val="none"/>
        </w:rPr>
      </w:pPr>
    </w:p>
    <w:p w14:paraId="425B4675">
      <w:pPr>
        <w:widowControl/>
        <w:spacing w:line="600" w:lineRule="exact"/>
        <w:jc w:val="center"/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ascii="黑体" w:hAnsi="黑体" w:eastAsia="黑体"/>
          <w:sz w:val="44"/>
          <w:szCs w:val="44"/>
          <w:highlight w:val="none"/>
        </w:rPr>
        <w:t xml:space="preserve">第二部分 </w:t>
      </w:r>
      <w:r>
        <w:rPr>
          <w:rFonts w:ascii="黑体" w:hAnsi="黑体" w:eastAsia="黑体"/>
          <w:sz w:val="44"/>
          <w:szCs w:val="44"/>
          <w:highlight w:val="none"/>
        </w:rPr>
        <w:t>2023年部门预算表</w:t>
      </w:r>
    </w:p>
    <w:p w14:paraId="78DBF0F5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财政拨款收支情况表</w:t>
      </w:r>
    </w:p>
    <w:p w14:paraId="4A91163B">
      <w:pPr>
        <w:ind w:right="630"/>
        <w:jc w:val="right"/>
        <w:rPr>
          <w:rFonts w:eastAsia="楷体_GB2312"/>
          <w:b/>
          <w:color w:val="000000"/>
          <w:szCs w:val="21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 w14:paraId="7EE0B9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689D41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FD74FA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支出</w:t>
            </w:r>
          </w:p>
        </w:tc>
      </w:tr>
      <w:tr w14:paraId="56F8B6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A42501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206" w:type="dxa"/>
            <w:noWrap w:val="0"/>
            <w:vAlign w:val="center"/>
          </w:tcPr>
          <w:p w14:paraId="05E92F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预算数</w:t>
            </w:r>
          </w:p>
        </w:tc>
        <w:tc>
          <w:tcPr>
            <w:tcW w:w="3114" w:type="dxa"/>
            <w:noWrap w:val="0"/>
            <w:vAlign w:val="center"/>
          </w:tcPr>
          <w:p w14:paraId="72FC4B8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241" w:type="dxa"/>
            <w:noWrap w:val="0"/>
            <w:vAlign w:val="center"/>
          </w:tcPr>
          <w:p w14:paraId="4EFEFB5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highlight w:val="none"/>
              </w:rPr>
              <w:t>预算数</w:t>
            </w:r>
          </w:p>
        </w:tc>
      </w:tr>
      <w:tr w14:paraId="2AAAC0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25EA3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一、一般公共预算拨款</w:t>
            </w:r>
          </w:p>
        </w:tc>
        <w:tc>
          <w:tcPr>
            <w:tcW w:w="1206" w:type="dxa"/>
            <w:noWrap w:val="0"/>
            <w:vAlign w:val="center"/>
          </w:tcPr>
          <w:p w14:paraId="4BBBEC56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2121.21</w:t>
            </w:r>
          </w:p>
        </w:tc>
        <w:tc>
          <w:tcPr>
            <w:tcW w:w="3114" w:type="dxa"/>
            <w:noWrap w:val="0"/>
            <w:vAlign w:val="center"/>
          </w:tcPr>
          <w:p w14:paraId="5F9F9F7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一、本年支出</w:t>
            </w:r>
          </w:p>
        </w:tc>
        <w:tc>
          <w:tcPr>
            <w:tcW w:w="1241" w:type="dxa"/>
            <w:noWrap w:val="0"/>
            <w:vAlign w:val="center"/>
          </w:tcPr>
          <w:p w14:paraId="3787A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2121.21 </w:t>
            </w:r>
          </w:p>
        </w:tc>
      </w:tr>
      <w:tr w14:paraId="2D2A5B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43933D8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经费拨款</w:t>
            </w:r>
          </w:p>
        </w:tc>
        <w:tc>
          <w:tcPr>
            <w:tcW w:w="1206" w:type="dxa"/>
            <w:noWrap w:val="0"/>
            <w:vAlign w:val="center"/>
          </w:tcPr>
          <w:p w14:paraId="13320ECB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2121.21</w:t>
            </w:r>
          </w:p>
        </w:tc>
        <w:tc>
          <w:tcPr>
            <w:tcW w:w="3114" w:type="dxa"/>
            <w:noWrap w:val="0"/>
            <w:vAlign w:val="center"/>
          </w:tcPr>
          <w:p w14:paraId="629043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（一）一般公共服务支出</w:t>
            </w:r>
          </w:p>
        </w:tc>
        <w:tc>
          <w:tcPr>
            <w:tcW w:w="1241" w:type="dxa"/>
            <w:noWrap w:val="0"/>
            <w:vAlign w:val="center"/>
          </w:tcPr>
          <w:p w14:paraId="00CC9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1250.84 </w:t>
            </w:r>
          </w:p>
        </w:tc>
      </w:tr>
      <w:tr w14:paraId="1E8587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F30BE0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1206" w:type="dxa"/>
            <w:noWrap w:val="0"/>
            <w:vAlign w:val="center"/>
          </w:tcPr>
          <w:p w14:paraId="6024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114" w:type="dxa"/>
            <w:noWrap w:val="0"/>
            <w:vAlign w:val="center"/>
          </w:tcPr>
          <w:p w14:paraId="034E71A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（三）国防支出</w:t>
            </w:r>
          </w:p>
        </w:tc>
        <w:tc>
          <w:tcPr>
            <w:tcW w:w="1241" w:type="dxa"/>
            <w:noWrap w:val="0"/>
            <w:vAlign w:val="center"/>
          </w:tcPr>
          <w:p w14:paraId="7EC0C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48B21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52B50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二、政府性基金收入</w:t>
            </w:r>
          </w:p>
        </w:tc>
        <w:tc>
          <w:tcPr>
            <w:tcW w:w="1206" w:type="dxa"/>
            <w:noWrap w:val="0"/>
            <w:vAlign w:val="center"/>
          </w:tcPr>
          <w:p w14:paraId="1F4BD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3114" w:type="dxa"/>
            <w:noWrap w:val="0"/>
            <w:vAlign w:val="center"/>
          </w:tcPr>
          <w:p w14:paraId="28E1428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（四）公共安全支出</w:t>
            </w:r>
          </w:p>
        </w:tc>
        <w:tc>
          <w:tcPr>
            <w:tcW w:w="1241" w:type="dxa"/>
            <w:noWrap w:val="0"/>
            <w:vAlign w:val="center"/>
          </w:tcPr>
          <w:p w14:paraId="4B2AF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</w:tr>
      <w:tr w14:paraId="62580D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2530F2CB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578B23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4C59B3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（五）教育支出</w:t>
            </w:r>
          </w:p>
        </w:tc>
        <w:tc>
          <w:tcPr>
            <w:tcW w:w="1241" w:type="dxa"/>
            <w:noWrap w:val="0"/>
            <w:vAlign w:val="center"/>
          </w:tcPr>
          <w:p w14:paraId="5FBFD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0AAF7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63DD54C4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A34775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2EBA621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（六）科学技术支出</w:t>
            </w:r>
          </w:p>
        </w:tc>
        <w:tc>
          <w:tcPr>
            <w:tcW w:w="1241" w:type="dxa"/>
            <w:noWrap w:val="0"/>
            <w:vAlign w:val="center"/>
          </w:tcPr>
          <w:p w14:paraId="65AC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13F18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72" w:type="dxa"/>
            <w:noWrap w:val="0"/>
            <w:vAlign w:val="center"/>
          </w:tcPr>
          <w:p w14:paraId="4526A7C3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3FA0478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1C6D5C6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（七）文化旅游体育与传媒支出</w:t>
            </w:r>
          </w:p>
        </w:tc>
        <w:tc>
          <w:tcPr>
            <w:tcW w:w="1241" w:type="dxa"/>
            <w:noWrap w:val="0"/>
            <w:vAlign w:val="center"/>
          </w:tcPr>
          <w:p w14:paraId="1EBD8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</w:tr>
      <w:tr w14:paraId="41E7D7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36BE93DD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3436856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15E3BD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（八）社会保障和就业支出</w:t>
            </w:r>
          </w:p>
        </w:tc>
        <w:tc>
          <w:tcPr>
            <w:tcW w:w="1241" w:type="dxa"/>
            <w:noWrap w:val="0"/>
            <w:vAlign w:val="center"/>
          </w:tcPr>
          <w:p w14:paraId="1629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</w:tr>
      <w:tr w14:paraId="6DC535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AED0BFD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4652749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628BF7A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（九）卫生健康支出</w:t>
            </w:r>
          </w:p>
        </w:tc>
        <w:tc>
          <w:tcPr>
            <w:tcW w:w="1241" w:type="dxa"/>
            <w:noWrap w:val="0"/>
            <w:vAlign w:val="center"/>
          </w:tcPr>
          <w:p w14:paraId="2740D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</w:tr>
      <w:tr w14:paraId="7704EF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4403C0A5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7B20606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6AE93CD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（十）节能环保支出</w:t>
            </w:r>
          </w:p>
        </w:tc>
        <w:tc>
          <w:tcPr>
            <w:tcW w:w="1241" w:type="dxa"/>
            <w:noWrap w:val="0"/>
            <w:vAlign w:val="center"/>
          </w:tcPr>
          <w:p w14:paraId="1C8C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D9EF6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495B6D40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213C714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3ADD8F4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（十一）城乡社区支出</w:t>
            </w:r>
          </w:p>
        </w:tc>
        <w:tc>
          <w:tcPr>
            <w:tcW w:w="1241" w:type="dxa"/>
            <w:noWrap w:val="0"/>
            <w:vAlign w:val="center"/>
          </w:tcPr>
          <w:p w14:paraId="60009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76.34 </w:t>
            </w:r>
          </w:p>
        </w:tc>
      </w:tr>
      <w:tr w14:paraId="480C9D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535B487C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82EC14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71C08BA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（十二）农林水支出</w:t>
            </w:r>
          </w:p>
        </w:tc>
        <w:tc>
          <w:tcPr>
            <w:tcW w:w="1241" w:type="dxa"/>
            <w:noWrap w:val="0"/>
            <w:vAlign w:val="center"/>
          </w:tcPr>
          <w:p w14:paraId="4D33D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591.80</w:t>
            </w:r>
          </w:p>
        </w:tc>
      </w:tr>
      <w:tr w14:paraId="28C5E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B7A6D62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0594F3E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12BD6C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（十三）交通运输支出</w:t>
            </w:r>
          </w:p>
        </w:tc>
        <w:tc>
          <w:tcPr>
            <w:tcW w:w="1241" w:type="dxa"/>
            <w:noWrap w:val="0"/>
            <w:vAlign w:val="center"/>
          </w:tcPr>
          <w:p w14:paraId="614D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5E0C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8C9BACC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AF2D9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41FECDD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（十四）资源勘探信息等支出</w:t>
            </w:r>
          </w:p>
        </w:tc>
        <w:tc>
          <w:tcPr>
            <w:tcW w:w="1241" w:type="dxa"/>
            <w:noWrap w:val="0"/>
            <w:vAlign w:val="center"/>
          </w:tcPr>
          <w:p w14:paraId="18216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7F695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CDDCFDC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748A61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28A1687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（十五）商业服务业等支出</w:t>
            </w:r>
          </w:p>
        </w:tc>
        <w:tc>
          <w:tcPr>
            <w:tcW w:w="1241" w:type="dxa"/>
            <w:noWrap w:val="0"/>
            <w:vAlign w:val="center"/>
          </w:tcPr>
          <w:p w14:paraId="19F7A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44A632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31CC75A3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738D9F3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422E1B5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（十六）金融支出</w:t>
            </w:r>
          </w:p>
        </w:tc>
        <w:tc>
          <w:tcPr>
            <w:tcW w:w="1241" w:type="dxa"/>
            <w:noWrap w:val="0"/>
            <w:vAlign w:val="center"/>
          </w:tcPr>
          <w:p w14:paraId="1055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17633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DFFD57B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62CBA44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4FDE485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（二十一）灾害防治及应急管理支出</w:t>
            </w:r>
          </w:p>
        </w:tc>
        <w:tc>
          <w:tcPr>
            <w:tcW w:w="1241" w:type="dxa"/>
            <w:noWrap w:val="0"/>
            <w:vAlign w:val="center"/>
          </w:tcPr>
          <w:p w14:paraId="22FA1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518E87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2A6529FC">
            <w:pPr>
              <w:widowControl/>
              <w:jc w:val="left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39A8B81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1BD3F2C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二、结转下年</w:t>
            </w:r>
          </w:p>
        </w:tc>
        <w:tc>
          <w:tcPr>
            <w:tcW w:w="1241" w:type="dxa"/>
            <w:noWrap w:val="0"/>
            <w:vAlign w:val="center"/>
          </w:tcPr>
          <w:p w14:paraId="05EEE14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4E446D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6538F7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收入总计</w:t>
            </w:r>
          </w:p>
        </w:tc>
        <w:tc>
          <w:tcPr>
            <w:tcW w:w="1206" w:type="dxa"/>
            <w:noWrap w:val="0"/>
            <w:vAlign w:val="center"/>
          </w:tcPr>
          <w:p w14:paraId="7E20E2E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2121.21</w:t>
            </w:r>
          </w:p>
        </w:tc>
        <w:tc>
          <w:tcPr>
            <w:tcW w:w="3114" w:type="dxa"/>
            <w:noWrap w:val="0"/>
            <w:vAlign w:val="center"/>
          </w:tcPr>
          <w:p w14:paraId="6327C7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支出总计</w:t>
            </w:r>
          </w:p>
        </w:tc>
        <w:tc>
          <w:tcPr>
            <w:tcW w:w="1241" w:type="dxa"/>
            <w:noWrap w:val="0"/>
            <w:vAlign w:val="center"/>
          </w:tcPr>
          <w:p w14:paraId="2702F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2121.21 </w:t>
            </w:r>
          </w:p>
        </w:tc>
      </w:tr>
    </w:tbl>
    <w:p w14:paraId="3EC81A78">
      <w:pPr>
        <w:rPr>
          <w:highlight w:val="none"/>
        </w:rPr>
      </w:pPr>
    </w:p>
    <w:p w14:paraId="2D64985B">
      <w:pPr>
        <w:rPr>
          <w:highlight w:val="none"/>
        </w:rPr>
      </w:pPr>
    </w:p>
    <w:p w14:paraId="29986F70">
      <w:pPr>
        <w:rPr>
          <w:highlight w:val="none"/>
        </w:rPr>
      </w:pPr>
    </w:p>
    <w:p w14:paraId="7775E894">
      <w:pPr>
        <w:pStyle w:val="2"/>
        <w:ind w:left="0" w:leftChars="0" w:firstLine="0" w:firstLineChars="0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0F1C6832">
      <w:pPr>
        <w:pStyle w:val="2"/>
        <w:ind w:left="0" w:leftChars="0" w:firstLine="0" w:firstLineChars="0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65CECC82">
      <w:pPr>
        <w:pStyle w:val="2"/>
        <w:ind w:left="0" w:leftChars="0" w:firstLine="0" w:firstLineChars="0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370C2CB4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/>
          <w:color w:val="000000"/>
          <w:kern w:val="0"/>
          <w:szCs w:val="21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一般公共预算支出表</w:t>
      </w:r>
    </w:p>
    <w:p w14:paraId="2AAB85CB">
      <w:pPr>
        <w:ind w:right="630"/>
        <w:jc w:val="right"/>
        <w:rPr>
          <w:rFonts w:hint="eastAsia" w:eastAsia="宋体"/>
          <w:color w:val="000000"/>
          <w:kern w:val="0"/>
          <w:szCs w:val="21"/>
          <w:highlight w:val="none"/>
          <w:lang w:eastAsia="zh-CN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528DB2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1E50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E8F8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预算数</w:t>
            </w:r>
          </w:p>
        </w:tc>
      </w:tr>
      <w:tr w14:paraId="20A43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13D0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科目编码</w:t>
            </w:r>
          </w:p>
        </w:tc>
        <w:tc>
          <w:tcPr>
            <w:tcW w:w="3136" w:type="dxa"/>
            <w:vMerge w:val="restart"/>
            <w:noWrap w:val="0"/>
            <w:vAlign w:val="center"/>
          </w:tcPr>
          <w:p w14:paraId="291C6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科目名称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 w14:paraId="5B0CF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小计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 w14:paraId="5EB9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基本支出</w:t>
            </w:r>
          </w:p>
        </w:tc>
        <w:tc>
          <w:tcPr>
            <w:tcW w:w="1388" w:type="dxa"/>
            <w:vMerge w:val="restart"/>
            <w:noWrap w:val="0"/>
            <w:vAlign w:val="center"/>
          </w:tcPr>
          <w:p w14:paraId="4978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项目支出</w:t>
            </w:r>
          </w:p>
        </w:tc>
      </w:tr>
      <w:tr w14:paraId="5EE654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noWrap w:val="0"/>
            <w:vAlign w:val="center"/>
          </w:tcPr>
          <w:p w14:paraId="7EE64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类</w:t>
            </w:r>
          </w:p>
        </w:tc>
        <w:tc>
          <w:tcPr>
            <w:tcW w:w="524" w:type="dxa"/>
            <w:noWrap w:val="0"/>
            <w:vAlign w:val="center"/>
          </w:tcPr>
          <w:p w14:paraId="62A8D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款</w:t>
            </w:r>
          </w:p>
        </w:tc>
        <w:tc>
          <w:tcPr>
            <w:tcW w:w="525" w:type="dxa"/>
            <w:noWrap w:val="0"/>
            <w:vAlign w:val="center"/>
          </w:tcPr>
          <w:p w14:paraId="400D9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</w:pPr>
            <w:r>
              <w:rPr>
                <w:rStyle w:val="10"/>
                <w:rFonts w:hint="eastAsia" w:ascii="黑体" w:hAnsi="黑体" w:eastAsia="黑体" w:cs="黑体"/>
                <w:highlight w:val="none"/>
                <w:lang w:val="en-US" w:eastAsia="zh-CN" w:bidi="ar"/>
              </w:rPr>
              <w:t>项</w:t>
            </w:r>
          </w:p>
        </w:tc>
        <w:tc>
          <w:tcPr>
            <w:tcW w:w="3136" w:type="dxa"/>
            <w:vMerge w:val="continue"/>
            <w:noWrap w:val="0"/>
            <w:vAlign w:val="center"/>
          </w:tcPr>
          <w:p w14:paraId="459B0B35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2420F2A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2CA60229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88" w:type="dxa"/>
            <w:vMerge w:val="continue"/>
            <w:noWrap w:val="0"/>
            <w:vAlign w:val="center"/>
          </w:tcPr>
          <w:p w14:paraId="11297D2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3110B1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65DF78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</w:t>
            </w:r>
          </w:p>
        </w:tc>
        <w:tc>
          <w:tcPr>
            <w:tcW w:w="3136" w:type="dxa"/>
            <w:noWrap w:val="0"/>
            <w:vAlign w:val="center"/>
          </w:tcPr>
          <w:p w14:paraId="7505024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387" w:type="dxa"/>
            <w:noWrap w:val="0"/>
            <w:vAlign w:val="center"/>
          </w:tcPr>
          <w:p w14:paraId="691BF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1250.84 </w:t>
            </w:r>
          </w:p>
        </w:tc>
        <w:tc>
          <w:tcPr>
            <w:tcW w:w="1387" w:type="dxa"/>
            <w:noWrap w:val="0"/>
            <w:vAlign w:val="center"/>
          </w:tcPr>
          <w:p w14:paraId="4DB14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1232.12 </w:t>
            </w:r>
          </w:p>
        </w:tc>
        <w:tc>
          <w:tcPr>
            <w:tcW w:w="1388" w:type="dxa"/>
            <w:noWrap w:val="0"/>
            <w:vAlign w:val="center"/>
          </w:tcPr>
          <w:p w14:paraId="37ED7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18.72 </w:t>
            </w:r>
          </w:p>
        </w:tc>
      </w:tr>
      <w:tr w14:paraId="4DA79F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E00EF0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20103</w:t>
            </w:r>
          </w:p>
        </w:tc>
        <w:tc>
          <w:tcPr>
            <w:tcW w:w="3136" w:type="dxa"/>
            <w:noWrap w:val="0"/>
            <w:vAlign w:val="center"/>
          </w:tcPr>
          <w:p w14:paraId="49B97E4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387" w:type="dxa"/>
            <w:noWrap w:val="0"/>
            <w:vAlign w:val="center"/>
          </w:tcPr>
          <w:p w14:paraId="1AB46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1160.31 </w:t>
            </w:r>
          </w:p>
        </w:tc>
        <w:tc>
          <w:tcPr>
            <w:tcW w:w="1387" w:type="dxa"/>
            <w:noWrap w:val="0"/>
            <w:vAlign w:val="center"/>
          </w:tcPr>
          <w:p w14:paraId="5350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1141.59 </w:t>
            </w:r>
          </w:p>
        </w:tc>
        <w:tc>
          <w:tcPr>
            <w:tcW w:w="1388" w:type="dxa"/>
            <w:noWrap w:val="0"/>
            <w:vAlign w:val="center"/>
          </w:tcPr>
          <w:p w14:paraId="0269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18.72 </w:t>
            </w:r>
          </w:p>
        </w:tc>
      </w:tr>
      <w:tr w14:paraId="5C983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77F421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2010301</w:t>
            </w:r>
          </w:p>
        </w:tc>
        <w:tc>
          <w:tcPr>
            <w:tcW w:w="3136" w:type="dxa"/>
            <w:noWrap w:val="0"/>
            <w:vAlign w:val="center"/>
          </w:tcPr>
          <w:p w14:paraId="724BB9D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387" w:type="dxa"/>
            <w:noWrap w:val="0"/>
            <w:vAlign w:val="center"/>
          </w:tcPr>
          <w:p w14:paraId="2A7EE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1129.29 </w:t>
            </w:r>
          </w:p>
        </w:tc>
        <w:tc>
          <w:tcPr>
            <w:tcW w:w="1387" w:type="dxa"/>
            <w:noWrap w:val="0"/>
            <w:vAlign w:val="center"/>
          </w:tcPr>
          <w:p w14:paraId="55E8F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1110.57 </w:t>
            </w:r>
          </w:p>
        </w:tc>
        <w:tc>
          <w:tcPr>
            <w:tcW w:w="1388" w:type="dxa"/>
            <w:noWrap w:val="0"/>
            <w:vAlign w:val="center"/>
          </w:tcPr>
          <w:p w14:paraId="2857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18.72 </w:t>
            </w:r>
          </w:p>
        </w:tc>
      </w:tr>
      <w:tr w14:paraId="522A21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7040911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2010399</w:t>
            </w:r>
          </w:p>
        </w:tc>
        <w:tc>
          <w:tcPr>
            <w:tcW w:w="3136" w:type="dxa"/>
            <w:noWrap w:val="0"/>
            <w:vAlign w:val="center"/>
          </w:tcPr>
          <w:p w14:paraId="750261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387" w:type="dxa"/>
            <w:noWrap w:val="0"/>
            <w:vAlign w:val="center"/>
          </w:tcPr>
          <w:p w14:paraId="1B91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31.02 </w:t>
            </w:r>
          </w:p>
        </w:tc>
        <w:tc>
          <w:tcPr>
            <w:tcW w:w="1387" w:type="dxa"/>
            <w:noWrap w:val="0"/>
            <w:vAlign w:val="center"/>
          </w:tcPr>
          <w:p w14:paraId="04631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31.02 </w:t>
            </w:r>
          </w:p>
        </w:tc>
        <w:tc>
          <w:tcPr>
            <w:tcW w:w="1388" w:type="dxa"/>
            <w:noWrap w:val="0"/>
            <w:vAlign w:val="center"/>
          </w:tcPr>
          <w:p w14:paraId="1D474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5FF16F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F3367E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20104</w:t>
            </w:r>
          </w:p>
        </w:tc>
        <w:tc>
          <w:tcPr>
            <w:tcW w:w="3136" w:type="dxa"/>
            <w:noWrap w:val="0"/>
            <w:vAlign w:val="center"/>
          </w:tcPr>
          <w:p w14:paraId="5F0404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387" w:type="dxa"/>
            <w:noWrap w:val="0"/>
            <w:vAlign w:val="center"/>
          </w:tcPr>
          <w:p w14:paraId="4DCEE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387" w:type="dxa"/>
            <w:noWrap w:val="0"/>
            <w:vAlign w:val="center"/>
          </w:tcPr>
          <w:p w14:paraId="7A3D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388" w:type="dxa"/>
            <w:noWrap w:val="0"/>
            <w:vAlign w:val="center"/>
          </w:tcPr>
          <w:p w14:paraId="511E8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83ED1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BB4B66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2010499</w:t>
            </w:r>
          </w:p>
        </w:tc>
        <w:tc>
          <w:tcPr>
            <w:tcW w:w="3136" w:type="dxa"/>
            <w:noWrap w:val="0"/>
            <w:vAlign w:val="center"/>
          </w:tcPr>
          <w:p w14:paraId="72C3403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387" w:type="dxa"/>
            <w:noWrap w:val="0"/>
            <w:vAlign w:val="center"/>
          </w:tcPr>
          <w:p w14:paraId="5C10C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387" w:type="dxa"/>
            <w:noWrap w:val="0"/>
            <w:vAlign w:val="center"/>
          </w:tcPr>
          <w:p w14:paraId="770D0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388" w:type="dxa"/>
            <w:noWrap w:val="0"/>
            <w:vAlign w:val="center"/>
          </w:tcPr>
          <w:p w14:paraId="0923B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261F8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B8DEF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20106</w:t>
            </w:r>
          </w:p>
        </w:tc>
        <w:tc>
          <w:tcPr>
            <w:tcW w:w="3136" w:type="dxa"/>
            <w:noWrap w:val="0"/>
            <w:vAlign w:val="center"/>
          </w:tcPr>
          <w:p w14:paraId="408C5FD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财政事务</w:t>
            </w:r>
          </w:p>
        </w:tc>
        <w:tc>
          <w:tcPr>
            <w:tcW w:w="1387" w:type="dxa"/>
            <w:noWrap w:val="0"/>
            <w:vAlign w:val="center"/>
          </w:tcPr>
          <w:p w14:paraId="65707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1387" w:type="dxa"/>
            <w:noWrap w:val="0"/>
            <w:vAlign w:val="center"/>
          </w:tcPr>
          <w:p w14:paraId="588ED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1388" w:type="dxa"/>
            <w:noWrap w:val="0"/>
            <w:vAlign w:val="center"/>
          </w:tcPr>
          <w:p w14:paraId="107D0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D9B3C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573917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2010601</w:t>
            </w:r>
          </w:p>
        </w:tc>
        <w:tc>
          <w:tcPr>
            <w:tcW w:w="3136" w:type="dxa"/>
            <w:noWrap w:val="0"/>
            <w:vAlign w:val="center"/>
          </w:tcPr>
          <w:p w14:paraId="06FD1A9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387" w:type="dxa"/>
            <w:noWrap w:val="0"/>
            <w:vAlign w:val="center"/>
          </w:tcPr>
          <w:p w14:paraId="1E4B5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1387" w:type="dxa"/>
            <w:noWrap w:val="0"/>
            <w:vAlign w:val="center"/>
          </w:tcPr>
          <w:p w14:paraId="74A8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49.05</w:t>
            </w:r>
          </w:p>
        </w:tc>
        <w:tc>
          <w:tcPr>
            <w:tcW w:w="1388" w:type="dxa"/>
            <w:noWrap w:val="0"/>
            <w:vAlign w:val="center"/>
          </w:tcPr>
          <w:p w14:paraId="608E9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2CB7E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9EB1CD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204</w:t>
            </w:r>
          </w:p>
        </w:tc>
        <w:tc>
          <w:tcPr>
            <w:tcW w:w="3136" w:type="dxa"/>
            <w:noWrap w:val="0"/>
            <w:vAlign w:val="center"/>
          </w:tcPr>
          <w:p w14:paraId="501EC6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387" w:type="dxa"/>
            <w:noWrap w:val="0"/>
            <w:vAlign w:val="center"/>
          </w:tcPr>
          <w:p w14:paraId="5135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387" w:type="dxa"/>
            <w:noWrap w:val="0"/>
            <w:vAlign w:val="center"/>
          </w:tcPr>
          <w:p w14:paraId="336C6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50.89 </w:t>
            </w:r>
          </w:p>
        </w:tc>
        <w:tc>
          <w:tcPr>
            <w:tcW w:w="1388" w:type="dxa"/>
            <w:noWrap w:val="0"/>
            <w:vAlign w:val="center"/>
          </w:tcPr>
          <w:p w14:paraId="67B24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51.23 </w:t>
            </w:r>
          </w:p>
        </w:tc>
      </w:tr>
      <w:tr w14:paraId="0271B7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FA5EC7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20499</w:t>
            </w:r>
          </w:p>
        </w:tc>
        <w:tc>
          <w:tcPr>
            <w:tcW w:w="3136" w:type="dxa"/>
            <w:noWrap w:val="0"/>
            <w:vAlign w:val="center"/>
          </w:tcPr>
          <w:p w14:paraId="413607C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387" w:type="dxa"/>
            <w:noWrap w:val="0"/>
            <w:vAlign w:val="center"/>
          </w:tcPr>
          <w:p w14:paraId="2B0FD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387" w:type="dxa"/>
            <w:noWrap w:val="0"/>
            <w:vAlign w:val="center"/>
          </w:tcPr>
          <w:p w14:paraId="09CA9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50.89 </w:t>
            </w:r>
          </w:p>
        </w:tc>
        <w:tc>
          <w:tcPr>
            <w:tcW w:w="1388" w:type="dxa"/>
            <w:noWrap w:val="0"/>
            <w:vAlign w:val="center"/>
          </w:tcPr>
          <w:p w14:paraId="0EF23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51.23 </w:t>
            </w:r>
          </w:p>
        </w:tc>
      </w:tr>
      <w:tr w14:paraId="44CBC6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10A01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2049901</w:t>
            </w:r>
          </w:p>
        </w:tc>
        <w:tc>
          <w:tcPr>
            <w:tcW w:w="3136" w:type="dxa"/>
            <w:noWrap w:val="0"/>
            <w:vAlign w:val="center"/>
          </w:tcPr>
          <w:p w14:paraId="1AD8457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387" w:type="dxa"/>
            <w:noWrap w:val="0"/>
            <w:vAlign w:val="center"/>
          </w:tcPr>
          <w:p w14:paraId="525A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387" w:type="dxa"/>
            <w:noWrap w:val="0"/>
            <w:vAlign w:val="center"/>
          </w:tcPr>
          <w:p w14:paraId="4152E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50.89 </w:t>
            </w:r>
          </w:p>
        </w:tc>
        <w:tc>
          <w:tcPr>
            <w:tcW w:w="1388" w:type="dxa"/>
            <w:noWrap w:val="0"/>
            <w:vAlign w:val="center"/>
          </w:tcPr>
          <w:p w14:paraId="3875C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51.23 </w:t>
            </w:r>
          </w:p>
        </w:tc>
      </w:tr>
      <w:tr w14:paraId="601E1F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CB2502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207</w:t>
            </w:r>
          </w:p>
        </w:tc>
        <w:tc>
          <w:tcPr>
            <w:tcW w:w="3136" w:type="dxa"/>
            <w:noWrap w:val="0"/>
            <w:vAlign w:val="center"/>
          </w:tcPr>
          <w:p w14:paraId="6E92072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文化旅游体育与传媒支出</w:t>
            </w:r>
          </w:p>
        </w:tc>
        <w:tc>
          <w:tcPr>
            <w:tcW w:w="1387" w:type="dxa"/>
            <w:noWrap w:val="0"/>
            <w:vAlign w:val="center"/>
          </w:tcPr>
          <w:p w14:paraId="1F1B8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7" w:type="dxa"/>
            <w:noWrap w:val="0"/>
            <w:vAlign w:val="center"/>
          </w:tcPr>
          <w:p w14:paraId="2A18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8" w:type="dxa"/>
            <w:noWrap w:val="0"/>
            <w:vAlign w:val="center"/>
          </w:tcPr>
          <w:p w14:paraId="0681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C40C3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3FE578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20799</w:t>
            </w:r>
          </w:p>
        </w:tc>
        <w:tc>
          <w:tcPr>
            <w:tcW w:w="3136" w:type="dxa"/>
            <w:noWrap w:val="0"/>
            <w:vAlign w:val="center"/>
          </w:tcPr>
          <w:p w14:paraId="3DF459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其他文化旅游体育与传媒支出</w:t>
            </w:r>
          </w:p>
        </w:tc>
        <w:tc>
          <w:tcPr>
            <w:tcW w:w="1387" w:type="dxa"/>
            <w:noWrap w:val="0"/>
            <w:vAlign w:val="center"/>
          </w:tcPr>
          <w:p w14:paraId="5EB10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7" w:type="dxa"/>
            <w:noWrap w:val="0"/>
            <w:vAlign w:val="center"/>
          </w:tcPr>
          <w:p w14:paraId="7207C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8" w:type="dxa"/>
            <w:noWrap w:val="0"/>
            <w:vAlign w:val="center"/>
          </w:tcPr>
          <w:p w14:paraId="64FBA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1310E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94D51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2079999</w:t>
            </w:r>
          </w:p>
        </w:tc>
        <w:tc>
          <w:tcPr>
            <w:tcW w:w="3136" w:type="dxa"/>
            <w:noWrap w:val="0"/>
            <w:vAlign w:val="center"/>
          </w:tcPr>
          <w:p w14:paraId="0A8C15A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其他文化旅游体育与传媒支出</w:t>
            </w:r>
          </w:p>
        </w:tc>
        <w:tc>
          <w:tcPr>
            <w:tcW w:w="1387" w:type="dxa"/>
            <w:noWrap w:val="0"/>
            <w:vAlign w:val="center"/>
          </w:tcPr>
          <w:p w14:paraId="4DDA0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7" w:type="dxa"/>
            <w:noWrap w:val="0"/>
            <w:vAlign w:val="center"/>
          </w:tcPr>
          <w:p w14:paraId="762C0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388" w:type="dxa"/>
            <w:noWrap w:val="0"/>
            <w:vAlign w:val="center"/>
          </w:tcPr>
          <w:p w14:paraId="6146E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66F8D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F818FD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208</w:t>
            </w:r>
          </w:p>
        </w:tc>
        <w:tc>
          <w:tcPr>
            <w:tcW w:w="3136" w:type="dxa"/>
            <w:noWrap w:val="0"/>
            <w:vAlign w:val="center"/>
          </w:tcPr>
          <w:p w14:paraId="0BD2166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社会保障和就业支出</w:t>
            </w:r>
          </w:p>
        </w:tc>
        <w:tc>
          <w:tcPr>
            <w:tcW w:w="1387" w:type="dxa"/>
            <w:noWrap w:val="0"/>
            <w:vAlign w:val="center"/>
          </w:tcPr>
          <w:p w14:paraId="5B755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7" w:type="dxa"/>
            <w:noWrap w:val="0"/>
            <w:vAlign w:val="center"/>
          </w:tcPr>
          <w:p w14:paraId="5E06A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8" w:type="dxa"/>
            <w:noWrap w:val="0"/>
            <w:vAlign w:val="center"/>
          </w:tcPr>
          <w:p w14:paraId="35140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66B88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5434D6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20828</w:t>
            </w:r>
          </w:p>
        </w:tc>
        <w:tc>
          <w:tcPr>
            <w:tcW w:w="3136" w:type="dxa"/>
            <w:noWrap w:val="0"/>
            <w:vAlign w:val="center"/>
          </w:tcPr>
          <w:p w14:paraId="1F317E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退役军人管理事务</w:t>
            </w:r>
          </w:p>
        </w:tc>
        <w:tc>
          <w:tcPr>
            <w:tcW w:w="1387" w:type="dxa"/>
            <w:noWrap w:val="0"/>
            <w:vAlign w:val="center"/>
          </w:tcPr>
          <w:p w14:paraId="2745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7" w:type="dxa"/>
            <w:noWrap w:val="0"/>
            <w:vAlign w:val="center"/>
          </w:tcPr>
          <w:p w14:paraId="60B4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8" w:type="dxa"/>
            <w:noWrap w:val="0"/>
            <w:vAlign w:val="center"/>
          </w:tcPr>
          <w:p w14:paraId="3F45E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C7D0E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DA0C77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2082899</w:t>
            </w:r>
          </w:p>
        </w:tc>
        <w:tc>
          <w:tcPr>
            <w:tcW w:w="3136" w:type="dxa"/>
            <w:noWrap w:val="0"/>
            <w:vAlign w:val="center"/>
          </w:tcPr>
          <w:p w14:paraId="53FD72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其他退役军人事务管理支出</w:t>
            </w:r>
          </w:p>
        </w:tc>
        <w:tc>
          <w:tcPr>
            <w:tcW w:w="1387" w:type="dxa"/>
            <w:noWrap w:val="0"/>
            <w:vAlign w:val="center"/>
          </w:tcPr>
          <w:p w14:paraId="42C17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7" w:type="dxa"/>
            <w:noWrap w:val="0"/>
            <w:vAlign w:val="center"/>
          </w:tcPr>
          <w:p w14:paraId="0C290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388" w:type="dxa"/>
            <w:noWrap w:val="0"/>
            <w:vAlign w:val="center"/>
          </w:tcPr>
          <w:p w14:paraId="6D694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29C6D7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06E5CA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210</w:t>
            </w:r>
          </w:p>
        </w:tc>
        <w:tc>
          <w:tcPr>
            <w:tcW w:w="3136" w:type="dxa"/>
            <w:noWrap w:val="0"/>
            <w:vAlign w:val="center"/>
          </w:tcPr>
          <w:p w14:paraId="7817B8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卫生健康支出</w:t>
            </w:r>
          </w:p>
        </w:tc>
        <w:tc>
          <w:tcPr>
            <w:tcW w:w="1387" w:type="dxa"/>
            <w:noWrap w:val="0"/>
            <w:vAlign w:val="center"/>
          </w:tcPr>
          <w:p w14:paraId="16F3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7" w:type="dxa"/>
            <w:noWrap w:val="0"/>
            <w:vAlign w:val="center"/>
          </w:tcPr>
          <w:p w14:paraId="5D1B7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8" w:type="dxa"/>
            <w:noWrap w:val="0"/>
            <w:vAlign w:val="center"/>
          </w:tcPr>
          <w:p w14:paraId="5356D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7FAF6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DFFEA3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21001</w:t>
            </w:r>
          </w:p>
        </w:tc>
        <w:tc>
          <w:tcPr>
            <w:tcW w:w="3136" w:type="dxa"/>
            <w:noWrap w:val="0"/>
            <w:vAlign w:val="center"/>
          </w:tcPr>
          <w:p w14:paraId="3E12134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卫生健康管理事务</w:t>
            </w:r>
          </w:p>
        </w:tc>
        <w:tc>
          <w:tcPr>
            <w:tcW w:w="1387" w:type="dxa"/>
            <w:noWrap w:val="0"/>
            <w:vAlign w:val="center"/>
          </w:tcPr>
          <w:p w14:paraId="7EF1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7" w:type="dxa"/>
            <w:noWrap w:val="0"/>
            <w:vAlign w:val="center"/>
          </w:tcPr>
          <w:p w14:paraId="03309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8" w:type="dxa"/>
            <w:noWrap w:val="0"/>
            <w:vAlign w:val="center"/>
          </w:tcPr>
          <w:p w14:paraId="2ABF7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6CF2A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823DC1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2100199</w:t>
            </w:r>
          </w:p>
        </w:tc>
        <w:tc>
          <w:tcPr>
            <w:tcW w:w="3136" w:type="dxa"/>
            <w:noWrap w:val="0"/>
            <w:vAlign w:val="center"/>
          </w:tcPr>
          <w:p w14:paraId="38CE4EF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其他卫生健康管理事务支出</w:t>
            </w:r>
          </w:p>
        </w:tc>
        <w:tc>
          <w:tcPr>
            <w:tcW w:w="1387" w:type="dxa"/>
            <w:noWrap w:val="0"/>
            <w:vAlign w:val="center"/>
          </w:tcPr>
          <w:p w14:paraId="6E18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7" w:type="dxa"/>
            <w:noWrap w:val="0"/>
            <w:vAlign w:val="center"/>
          </w:tcPr>
          <w:p w14:paraId="61866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388" w:type="dxa"/>
            <w:noWrap w:val="0"/>
            <w:vAlign w:val="center"/>
          </w:tcPr>
          <w:p w14:paraId="719E9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386C22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98E684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212</w:t>
            </w:r>
          </w:p>
        </w:tc>
        <w:tc>
          <w:tcPr>
            <w:tcW w:w="3136" w:type="dxa"/>
            <w:noWrap w:val="0"/>
            <w:vAlign w:val="center"/>
          </w:tcPr>
          <w:p w14:paraId="6EDCCF7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城乡社区支出</w:t>
            </w:r>
          </w:p>
        </w:tc>
        <w:tc>
          <w:tcPr>
            <w:tcW w:w="1387" w:type="dxa"/>
            <w:noWrap w:val="0"/>
            <w:vAlign w:val="center"/>
          </w:tcPr>
          <w:p w14:paraId="2216F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76.34 </w:t>
            </w:r>
          </w:p>
        </w:tc>
        <w:tc>
          <w:tcPr>
            <w:tcW w:w="1387" w:type="dxa"/>
            <w:noWrap w:val="0"/>
            <w:vAlign w:val="center"/>
          </w:tcPr>
          <w:p w14:paraId="4B2B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57.36 </w:t>
            </w:r>
          </w:p>
        </w:tc>
        <w:tc>
          <w:tcPr>
            <w:tcW w:w="1388" w:type="dxa"/>
            <w:noWrap w:val="0"/>
            <w:vAlign w:val="center"/>
          </w:tcPr>
          <w:p w14:paraId="469CF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18.98 </w:t>
            </w:r>
          </w:p>
        </w:tc>
      </w:tr>
      <w:tr w14:paraId="3B7B6D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D8E46A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21201</w:t>
            </w:r>
          </w:p>
        </w:tc>
        <w:tc>
          <w:tcPr>
            <w:tcW w:w="3136" w:type="dxa"/>
            <w:noWrap w:val="0"/>
            <w:vAlign w:val="center"/>
          </w:tcPr>
          <w:p w14:paraId="0622DE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城乡社区管理事务</w:t>
            </w:r>
          </w:p>
        </w:tc>
        <w:tc>
          <w:tcPr>
            <w:tcW w:w="1387" w:type="dxa"/>
            <w:noWrap w:val="0"/>
            <w:vAlign w:val="center"/>
          </w:tcPr>
          <w:p w14:paraId="022A5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387" w:type="dxa"/>
            <w:noWrap w:val="0"/>
            <w:vAlign w:val="center"/>
          </w:tcPr>
          <w:p w14:paraId="198A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388" w:type="dxa"/>
            <w:noWrap w:val="0"/>
            <w:vAlign w:val="center"/>
          </w:tcPr>
          <w:p w14:paraId="42E66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D4793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85EF4B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2120104</w:t>
            </w:r>
          </w:p>
        </w:tc>
        <w:tc>
          <w:tcPr>
            <w:tcW w:w="3136" w:type="dxa"/>
            <w:noWrap w:val="0"/>
            <w:vAlign w:val="center"/>
          </w:tcPr>
          <w:p w14:paraId="1D40620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城管执法</w:t>
            </w:r>
          </w:p>
        </w:tc>
        <w:tc>
          <w:tcPr>
            <w:tcW w:w="1387" w:type="dxa"/>
            <w:noWrap w:val="0"/>
            <w:vAlign w:val="center"/>
          </w:tcPr>
          <w:p w14:paraId="06132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387" w:type="dxa"/>
            <w:noWrap w:val="0"/>
            <w:vAlign w:val="center"/>
          </w:tcPr>
          <w:p w14:paraId="57507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388" w:type="dxa"/>
            <w:noWrap w:val="0"/>
            <w:vAlign w:val="center"/>
          </w:tcPr>
          <w:p w14:paraId="1544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E70C1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A4EF6D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21205</w:t>
            </w:r>
          </w:p>
        </w:tc>
        <w:tc>
          <w:tcPr>
            <w:tcW w:w="3136" w:type="dxa"/>
            <w:noWrap w:val="0"/>
            <w:vAlign w:val="center"/>
          </w:tcPr>
          <w:p w14:paraId="6227F2D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387" w:type="dxa"/>
            <w:noWrap w:val="0"/>
            <w:vAlign w:val="center"/>
          </w:tcPr>
          <w:p w14:paraId="4C83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1387" w:type="dxa"/>
            <w:noWrap w:val="0"/>
            <w:vAlign w:val="center"/>
          </w:tcPr>
          <w:p w14:paraId="2E6D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39.53 </w:t>
            </w:r>
          </w:p>
        </w:tc>
        <w:tc>
          <w:tcPr>
            <w:tcW w:w="1388" w:type="dxa"/>
            <w:noWrap w:val="0"/>
            <w:vAlign w:val="center"/>
          </w:tcPr>
          <w:p w14:paraId="0393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18.98 </w:t>
            </w:r>
          </w:p>
        </w:tc>
      </w:tr>
      <w:tr w14:paraId="5DBCD6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A87F3E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2120501</w:t>
            </w:r>
          </w:p>
        </w:tc>
        <w:tc>
          <w:tcPr>
            <w:tcW w:w="3136" w:type="dxa"/>
            <w:noWrap w:val="0"/>
            <w:vAlign w:val="center"/>
          </w:tcPr>
          <w:p w14:paraId="2D752A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387" w:type="dxa"/>
            <w:noWrap w:val="0"/>
            <w:vAlign w:val="center"/>
          </w:tcPr>
          <w:p w14:paraId="74BDA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1387" w:type="dxa"/>
            <w:noWrap w:val="0"/>
            <w:vAlign w:val="center"/>
          </w:tcPr>
          <w:p w14:paraId="58DF3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39.53 </w:t>
            </w:r>
          </w:p>
        </w:tc>
        <w:tc>
          <w:tcPr>
            <w:tcW w:w="1388" w:type="dxa"/>
            <w:noWrap w:val="0"/>
            <w:vAlign w:val="center"/>
          </w:tcPr>
          <w:p w14:paraId="4FFF0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18.98 </w:t>
            </w:r>
          </w:p>
        </w:tc>
      </w:tr>
      <w:tr w14:paraId="60D90A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F5CD83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213</w:t>
            </w:r>
          </w:p>
        </w:tc>
        <w:tc>
          <w:tcPr>
            <w:tcW w:w="3136" w:type="dxa"/>
            <w:noWrap w:val="0"/>
            <w:vAlign w:val="center"/>
          </w:tcPr>
          <w:p w14:paraId="3FE311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农林水支出</w:t>
            </w:r>
          </w:p>
        </w:tc>
        <w:tc>
          <w:tcPr>
            <w:tcW w:w="1387" w:type="dxa"/>
            <w:noWrap w:val="0"/>
            <w:vAlign w:val="center"/>
          </w:tcPr>
          <w:p w14:paraId="64B7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591.80 </w:t>
            </w:r>
          </w:p>
        </w:tc>
        <w:tc>
          <w:tcPr>
            <w:tcW w:w="1387" w:type="dxa"/>
            <w:noWrap w:val="0"/>
            <w:vAlign w:val="center"/>
          </w:tcPr>
          <w:p w14:paraId="26A86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101.88 </w:t>
            </w:r>
          </w:p>
        </w:tc>
        <w:tc>
          <w:tcPr>
            <w:tcW w:w="1388" w:type="dxa"/>
            <w:noWrap w:val="0"/>
            <w:vAlign w:val="center"/>
          </w:tcPr>
          <w:p w14:paraId="72B87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489.92 </w:t>
            </w:r>
          </w:p>
        </w:tc>
      </w:tr>
      <w:tr w14:paraId="560FA7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5AC292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21307</w:t>
            </w:r>
          </w:p>
        </w:tc>
        <w:tc>
          <w:tcPr>
            <w:tcW w:w="3136" w:type="dxa"/>
            <w:noWrap w:val="0"/>
            <w:vAlign w:val="center"/>
          </w:tcPr>
          <w:p w14:paraId="00A5C9C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农村综合改革</w:t>
            </w:r>
          </w:p>
        </w:tc>
        <w:tc>
          <w:tcPr>
            <w:tcW w:w="1387" w:type="dxa"/>
            <w:noWrap w:val="0"/>
            <w:vAlign w:val="center"/>
          </w:tcPr>
          <w:p w14:paraId="3C218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1387" w:type="dxa"/>
            <w:noWrap w:val="0"/>
            <w:vAlign w:val="center"/>
          </w:tcPr>
          <w:p w14:paraId="21B3F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88" w:type="dxa"/>
            <w:noWrap w:val="0"/>
            <w:vAlign w:val="center"/>
          </w:tcPr>
          <w:p w14:paraId="0058B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</w:tr>
      <w:tr w14:paraId="30291E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4D0A7A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2130705</w:t>
            </w:r>
          </w:p>
        </w:tc>
        <w:tc>
          <w:tcPr>
            <w:tcW w:w="3136" w:type="dxa"/>
            <w:noWrap w:val="0"/>
            <w:vAlign w:val="center"/>
          </w:tcPr>
          <w:p w14:paraId="752581A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对村民委员会和村党支部的补助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4A957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kern w:val="2"/>
                <w:sz w:val="18"/>
                <w:szCs w:val="18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14EA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kern w:val="2"/>
                <w:sz w:val="18"/>
                <w:szCs w:val="18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4A525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kern w:val="2"/>
                <w:sz w:val="18"/>
                <w:szCs w:val="18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</w:tr>
      <w:tr w14:paraId="372D25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401F158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  <w:t>2130701</w:t>
            </w:r>
          </w:p>
        </w:tc>
        <w:tc>
          <w:tcPr>
            <w:tcW w:w="3136" w:type="dxa"/>
            <w:noWrap w:val="0"/>
            <w:vAlign w:val="center"/>
          </w:tcPr>
          <w:p w14:paraId="32BDFB1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eastAsia="zh-CN"/>
              </w:rPr>
              <w:t>对村一事一议的补助</w:t>
            </w:r>
          </w:p>
        </w:tc>
        <w:tc>
          <w:tcPr>
            <w:tcW w:w="1387" w:type="dxa"/>
            <w:noWrap w:val="0"/>
            <w:vAlign w:val="center"/>
          </w:tcPr>
          <w:p w14:paraId="50F9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87" w:type="dxa"/>
            <w:noWrap w:val="0"/>
            <w:vAlign w:val="center"/>
          </w:tcPr>
          <w:p w14:paraId="323B9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388" w:type="dxa"/>
            <w:noWrap w:val="0"/>
            <w:vAlign w:val="center"/>
          </w:tcPr>
          <w:p w14:paraId="0AB8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0C6920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AA1799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21399</w:t>
            </w:r>
          </w:p>
        </w:tc>
        <w:tc>
          <w:tcPr>
            <w:tcW w:w="3136" w:type="dxa"/>
            <w:noWrap w:val="0"/>
            <w:vAlign w:val="center"/>
          </w:tcPr>
          <w:p w14:paraId="23ABEB4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387" w:type="dxa"/>
            <w:noWrap w:val="0"/>
            <w:vAlign w:val="center"/>
          </w:tcPr>
          <w:p w14:paraId="71B3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1387" w:type="dxa"/>
            <w:noWrap w:val="0"/>
            <w:vAlign w:val="center"/>
          </w:tcPr>
          <w:p w14:paraId="00090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101.88 </w:t>
            </w:r>
          </w:p>
        </w:tc>
        <w:tc>
          <w:tcPr>
            <w:tcW w:w="1388" w:type="dxa"/>
            <w:noWrap w:val="0"/>
            <w:vAlign w:val="center"/>
          </w:tcPr>
          <w:p w14:paraId="09BB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5.00 </w:t>
            </w:r>
          </w:p>
        </w:tc>
      </w:tr>
      <w:tr w14:paraId="78AF43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E19E1E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2139999</w:t>
            </w:r>
          </w:p>
        </w:tc>
        <w:tc>
          <w:tcPr>
            <w:tcW w:w="3136" w:type="dxa"/>
            <w:noWrap w:val="0"/>
            <w:vAlign w:val="center"/>
          </w:tcPr>
          <w:p w14:paraId="13FAC0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387" w:type="dxa"/>
            <w:noWrap w:val="0"/>
            <w:vAlign w:val="center"/>
          </w:tcPr>
          <w:p w14:paraId="1158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1387" w:type="dxa"/>
            <w:noWrap w:val="0"/>
            <w:vAlign w:val="center"/>
          </w:tcPr>
          <w:p w14:paraId="67D41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101.88 </w:t>
            </w:r>
          </w:p>
        </w:tc>
        <w:tc>
          <w:tcPr>
            <w:tcW w:w="1388" w:type="dxa"/>
            <w:noWrap w:val="0"/>
            <w:vAlign w:val="center"/>
          </w:tcPr>
          <w:p w14:paraId="2FA21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5.00 </w:t>
            </w:r>
          </w:p>
        </w:tc>
      </w:tr>
      <w:tr w14:paraId="55A0F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0D145EBD"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noWrap w:val="0"/>
            <w:vAlign w:val="center"/>
          </w:tcPr>
          <w:p w14:paraId="7B5DC098"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Style w:val="10"/>
                <w:highlight w:val="none"/>
                <w:lang w:val="en-US" w:eastAsia="zh-CN" w:bidi="ar"/>
              </w:rPr>
              <w:t>合</w:t>
            </w:r>
            <w:r>
              <w:rPr>
                <w:rStyle w:val="11"/>
                <w:rFonts w:eastAsia="宋体"/>
                <w:highlight w:val="none"/>
                <w:lang w:val="en-US" w:eastAsia="zh-CN" w:bidi="ar"/>
              </w:rPr>
              <w:t xml:space="preserve">    </w:t>
            </w:r>
            <w:r>
              <w:rPr>
                <w:rStyle w:val="10"/>
                <w:highlight w:val="none"/>
                <w:lang w:val="en-US" w:eastAsia="zh-CN" w:bidi="ar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center"/>
          </w:tcPr>
          <w:p w14:paraId="1778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2121.21 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center"/>
          </w:tcPr>
          <w:p w14:paraId="1CE10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1542.36 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noWrap w:val="0"/>
            <w:vAlign w:val="center"/>
          </w:tcPr>
          <w:p w14:paraId="0F692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333333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578.85 </w:t>
            </w:r>
          </w:p>
        </w:tc>
      </w:tr>
    </w:tbl>
    <w:p w14:paraId="1471321B">
      <w:pPr>
        <w:rPr>
          <w:color w:val="000000"/>
          <w:highlight w:val="none"/>
        </w:rPr>
      </w:pPr>
    </w:p>
    <w:p w14:paraId="47933E35">
      <w:pPr>
        <w:pStyle w:val="2"/>
        <w:rPr>
          <w:color w:val="000000"/>
          <w:highlight w:val="none"/>
        </w:rPr>
      </w:pPr>
    </w:p>
    <w:p w14:paraId="7621DA90">
      <w:pPr>
        <w:pStyle w:val="2"/>
        <w:rPr>
          <w:color w:val="000000"/>
          <w:highlight w:val="none"/>
        </w:rPr>
      </w:pPr>
    </w:p>
    <w:p w14:paraId="6D033D3D">
      <w:pPr>
        <w:pStyle w:val="2"/>
        <w:rPr>
          <w:color w:val="000000"/>
          <w:highlight w:val="none"/>
        </w:rPr>
      </w:pPr>
    </w:p>
    <w:p w14:paraId="3CC97266">
      <w:pPr>
        <w:pStyle w:val="2"/>
        <w:rPr>
          <w:color w:val="000000"/>
          <w:highlight w:val="none"/>
        </w:rPr>
      </w:pPr>
    </w:p>
    <w:p w14:paraId="2F65131F">
      <w:pPr>
        <w:pStyle w:val="2"/>
        <w:rPr>
          <w:color w:val="000000"/>
          <w:highlight w:val="none"/>
        </w:rPr>
      </w:pPr>
    </w:p>
    <w:p w14:paraId="5EB315F7">
      <w:pPr>
        <w:pStyle w:val="2"/>
        <w:rPr>
          <w:color w:val="000000"/>
          <w:highlight w:val="none"/>
        </w:rPr>
      </w:pPr>
    </w:p>
    <w:p w14:paraId="48992E48">
      <w:pPr>
        <w:pStyle w:val="2"/>
        <w:rPr>
          <w:color w:val="000000"/>
          <w:highlight w:val="none"/>
        </w:rPr>
      </w:pPr>
    </w:p>
    <w:p w14:paraId="3DD8ADAA">
      <w:pPr>
        <w:pStyle w:val="2"/>
        <w:rPr>
          <w:color w:val="000000"/>
          <w:highlight w:val="none"/>
        </w:rPr>
      </w:pPr>
    </w:p>
    <w:p w14:paraId="06F9E91F">
      <w:pPr>
        <w:pStyle w:val="2"/>
        <w:rPr>
          <w:color w:val="000000"/>
          <w:highlight w:val="none"/>
        </w:rPr>
      </w:pPr>
    </w:p>
    <w:p w14:paraId="0B72FA20">
      <w:pPr>
        <w:pStyle w:val="2"/>
        <w:rPr>
          <w:color w:val="000000"/>
          <w:highlight w:val="none"/>
        </w:rPr>
      </w:pPr>
    </w:p>
    <w:p w14:paraId="022582D0">
      <w:pPr>
        <w:pStyle w:val="2"/>
        <w:rPr>
          <w:color w:val="000000"/>
          <w:highlight w:val="none"/>
        </w:rPr>
      </w:pPr>
    </w:p>
    <w:p w14:paraId="22E8B3F4">
      <w:pPr>
        <w:pStyle w:val="2"/>
        <w:rPr>
          <w:color w:val="000000"/>
          <w:highlight w:val="none"/>
        </w:rPr>
      </w:pPr>
    </w:p>
    <w:p w14:paraId="0614CDC2">
      <w:pPr>
        <w:pStyle w:val="2"/>
        <w:rPr>
          <w:color w:val="000000"/>
          <w:highlight w:val="none"/>
        </w:rPr>
      </w:pPr>
    </w:p>
    <w:p w14:paraId="2B568E66">
      <w:pPr>
        <w:pStyle w:val="2"/>
        <w:rPr>
          <w:color w:val="000000"/>
          <w:highlight w:val="none"/>
        </w:rPr>
      </w:pPr>
    </w:p>
    <w:p w14:paraId="3C41D16D">
      <w:pPr>
        <w:pStyle w:val="2"/>
        <w:rPr>
          <w:color w:val="000000"/>
          <w:highlight w:val="none"/>
        </w:rPr>
      </w:pPr>
    </w:p>
    <w:p w14:paraId="534EE641">
      <w:pPr>
        <w:pStyle w:val="2"/>
        <w:rPr>
          <w:color w:val="000000"/>
          <w:highlight w:val="none"/>
        </w:rPr>
      </w:pPr>
    </w:p>
    <w:p w14:paraId="6FB823D4">
      <w:pPr>
        <w:pStyle w:val="2"/>
        <w:rPr>
          <w:color w:val="000000"/>
          <w:highlight w:val="none"/>
        </w:rPr>
      </w:pPr>
    </w:p>
    <w:p w14:paraId="3B3B64A7">
      <w:pPr>
        <w:pStyle w:val="2"/>
        <w:rPr>
          <w:color w:val="000000"/>
          <w:highlight w:val="none"/>
        </w:rPr>
      </w:pPr>
    </w:p>
    <w:p w14:paraId="473B40CA">
      <w:pPr>
        <w:pStyle w:val="2"/>
        <w:rPr>
          <w:color w:val="000000"/>
          <w:highlight w:val="none"/>
        </w:rPr>
      </w:pPr>
    </w:p>
    <w:p w14:paraId="621535CE">
      <w:pPr>
        <w:pStyle w:val="2"/>
        <w:rPr>
          <w:color w:val="000000"/>
          <w:highlight w:val="none"/>
        </w:rPr>
      </w:pPr>
    </w:p>
    <w:p w14:paraId="68A056BE">
      <w:pPr>
        <w:pStyle w:val="2"/>
        <w:rPr>
          <w:color w:val="000000"/>
          <w:highlight w:val="none"/>
        </w:rPr>
      </w:pPr>
    </w:p>
    <w:p w14:paraId="7D947C4E">
      <w:pPr>
        <w:pStyle w:val="2"/>
        <w:rPr>
          <w:color w:val="000000"/>
          <w:highlight w:val="none"/>
        </w:rPr>
      </w:pPr>
    </w:p>
    <w:p w14:paraId="3CAFEF59">
      <w:pPr>
        <w:spacing w:line="240" w:lineRule="exact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29D9A393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一般公共预算基本支出表</w:t>
      </w:r>
    </w:p>
    <w:p w14:paraId="671CDC03">
      <w:pPr>
        <w:ind w:right="630"/>
        <w:jc w:val="righ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16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778C4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F37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183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基本支出</w:t>
            </w:r>
          </w:p>
        </w:tc>
      </w:tr>
      <w:tr w14:paraId="797849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E4D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7A6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F4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8AC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143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公用经费</w:t>
            </w:r>
          </w:p>
        </w:tc>
      </w:tr>
      <w:tr w14:paraId="17275F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610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A9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AFD054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C46E96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47C7FD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CE3C28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</w:p>
        </w:tc>
      </w:tr>
      <w:tr w14:paraId="40CB2A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661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5110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22D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1372.53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BD1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1372.53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6418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42037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2C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67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9BF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401.01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5D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401.01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E63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6CCF2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78A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07D6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9E9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72.94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C8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72.94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115E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1CE017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F5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082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8CB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275.07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BE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275.07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384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40F2FF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C61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1963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33B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213.32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230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213.32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E6F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5B2F89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84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30105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1F5F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CA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59.94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CB6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59.94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B2F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601453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841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312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39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234.81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E17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234.81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606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081BA3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FC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6C6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512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115.44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ECA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115.44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15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6815B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9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30108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5BD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2B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E6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56C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15C30C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7A6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BB6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0B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135.77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8E4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2B90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135.77</w:t>
            </w:r>
          </w:p>
        </w:tc>
      </w:tr>
      <w:tr w14:paraId="35AEDE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E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F39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63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16.65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D4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FAF7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16.65</w:t>
            </w:r>
          </w:p>
        </w:tc>
      </w:tr>
      <w:tr w14:paraId="6046A1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2CD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6C4C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B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D46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C0D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2.22</w:t>
            </w:r>
          </w:p>
        </w:tc>
      </w:tr>
      <w:tr w14:paraId="6D0685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B6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9283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68D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8.88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B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E3A3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8.88</w:t>
            </w:r>
          </w:p>
        </w:tc>
      </w:tr>
      <w:tr w14:paraId="20EF5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110B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C5FF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FAE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2.22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973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D13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2.22</w:t>
            </w:r>
          </w:p>
        </w:tc>
      </w:tr>
      <w:tr w14:paraId="4C76D4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3B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E23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44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6.66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C3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3F4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6.66</w:t>
            </w:r>
          </w:p>
        </w:tc>
      </w:tr>
      <w:tr w14:paraId="67CF08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9D5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754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C76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919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8EE1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</w:tr>
      <w:tr w14:paraId="541E5F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0A2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ACA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C73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8D8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1DE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</w:tr>
      <w:tr w14:paraId="783CE2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724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BBF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D20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7E0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638A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5.55</w:t>
            </w:r>
          </w:p>
        </w:tc>
      </w:tr>
      <w:tr w14:paraId="7B9CF1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4AA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F0F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C04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4CF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C958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7CAD27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2C3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302010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FAA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委托业务费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981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8.88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ED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73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8.88</w:t>
            </w:r>
          </w:p>
        </w:tc>
      </w:tr>
      <w:tr w14:paraId="0AFA52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573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97D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C5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12.98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09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B40F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12.98</w:t>
            </w:r>
          </w:p>
        </w:tc>
      </w:tr>
      <w:tr w14:paraId="45CBB7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DA5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0874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755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16.23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60F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1EF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16.23</w:t>
            </w:r>
          </w:p>
        </w:tc>
      </w:tr>
      <w:tr w14:paraId="1761BD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478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4DBA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公务用车运维费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E6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2A8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8212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7F9729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B3C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302014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4F7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894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44.40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D8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E6D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44.40</w:t>
            </w:r>
          </w:p>
        </w:tc>
      </w:tr>
      <w:tr w14:paraId="36E3F6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2F0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459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384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34.06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847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34.06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F7C1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7836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345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A648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15D1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9C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22CE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7D1352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AD3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68F2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0F83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22.68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1C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22.68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021A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D6E6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7A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646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抚恤金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AF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901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FAD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0576D0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44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30307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56AC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E1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11.38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B43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11.38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77FC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039C5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E68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51E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E9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B5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5E94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1A4D7E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970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3B5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26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0D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9C9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6D6D28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663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F93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DE1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23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C67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0.00</w:t>
            </w:r>
          </w:p>
        </w:tc>
      </w:tr>
      <w:tr w14:paraId="2BB85F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3750982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199D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7A682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1542.36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7A35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1406.59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9634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135.77</w:t>
            </w:r>
          </w:p>
        </w:tc>
      </w:tr>
    </w:tbl>
    <w:p w14:paraId="410CA540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70A6F3B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09E9BE0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7C0B62F8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214F759E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42F213AE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14A879B4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7065FAC5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7B54A9E0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0249971D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07C16EE2">
      <w:pPr>
        <w:pStyle w:val="2"/>
        <w:ind w:left="0" w:leftChars="0" w:firstLine="0" w:firstLineChars="0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140BA4A5">
      <w:pPr>
        <w:jc w:val="center"/>
        <w:rPr>
          <w:rFonts w:hint="eastAsia"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一般公共预算“三公”经费支出表</w:t>
      </w:r>
    </w:p>
    <w:p w14:paraId="6A485323">
      <w:pPr>
        <w:ind w:right="630"/>
        <w:jc w:val="right"/>
        <w:rPr>
          <w:color w:val="000000"/>
          <w:kern w:val="0"/>
          <w:szCs w:val="21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778"/>
        <w:gridCol w:w="635"/>
        <w:gridCol w:w="751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569902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7AF6AA8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607357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本年预算数</w:t>
            </w:r>
          </w:p>
        </w:tc>
      </w:tr>
      <w:tr w14:paraId="0FAFE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noWrap w:val="0"/>
            <w:vAlign w:val="center"/>
          </w:tcPr>
          <w:p w14:paraId="7BED1C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778" w:type="dxa"/>
            <w:vMerge w:val="restart"/>
            <w:noWrap w:val="0"/>
            <w:vAlign w:val="center"/>
          </w:tcPr>
          <w:p w14:paraId="5CC7BB9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因公</w:t>
            </w:r>
          </w:p>
          <w:p w14:paraId="1C4BBB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出国（境）费</w:t>
            </w:r>
          </w:p>
        </w:tc>
        <w:tc>
          <w:tcPr>
            <w:tcW w:w="2524" w:type="dxa"/>
            <w:gridSpan w:val="3"/>
            <w:noWrap w:val="0"/>
            <w:vAlign w:val="center"/>
          </w:tcPr>
          <w:p w14:paraId="1930A19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公务用车购置及运行费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1816083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公务接待费</w:t>
            </w:r>
          </w:p>
        </w:tc>
        <w:tc>
          <w:tcPr>
            <w:tcW w:w="647" w:type="dxa"/>
            <w:vMerge w:val="restart"/>
            <w:noWrap w:val="0"/>
            <w:vAlign w:val="center"/>
          </w:tcPr>
          <w:p w14:paraId="4BFFDB4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 w14:paraId="7504CF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因公</w:t>
            </w:r>
          </w:p>
          <w:p w14:paraId="193C71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出国（境）费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7965883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公务用车购置及运行费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 w14:paraId="3781C7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公务接待费</w:t>
            </w:r>
          </w:p>
        </w:tc>
      </w:tr>
      <w:tr w14:paraId="5677A7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noWrap w:val="0"/>
            <w:vAlign w:val="center"/>
          </w:tcPr>
          <w:p w14:paraId="1344C56B"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778" w:type="dxa"/>
            <w:vMerge w:val="continue"/>
            <w:noWrap w:val="0"/>
            <w:vAlign w:val="center"/>
          </w:tcPr>
          <w:p w14:paraId="72174ADD"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635" w:type="dxa"/>
            <w:noWrap w:val="0"/>
            <w:vAlign w:val="center"/>
          </w:tcPr>
          <w:p w14:paraId="39EAECB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751" w:type="dxa"/>
            <w:noWrap w:val="0"/>
            <w:vAlign w:val="center"/>
          </w:tcPr>
          <w:p w14:paraId="62C09B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公务用车购置费</w:t>
            </w:r>
          </w:p>
        </w:tc>
        <w:tc>
          <w:tcPr>
            <w:tcW w:w="1138" w:type="dxa"/>
            <w:noWrap w:val="0"/>
            <w:vAlign w:val="center"/>
          </w:tcPr>
          <w:p w14:paraId="02B9A4D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公务用车运行费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2A9089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47" w:type="dxa"/>
            <w:vMerge w:val="continue"/>
            <w:noWrap w:val="0"/>
            <w:vAlign w:val="center"/>
          </w:tcPr>
          <w:p w14:paraId="757DE07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56" w:type="dxa"/>
            <w:vMerge w:val="continue"/>
            <w:noWrap w:val="0"/>
            <w:vAlign w:val="center"/>
          </w:tcPr>
          <w:p w14:paraId="297CC15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680" w:type="dxa"/>
            <w:noWrap w:val="0"/>
            <w:vAlign w:val="center"/>
          </w:tcPr>
          <w:p w14:paraId="014CBC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900" w:type="dxa"/>
            <w:noWrap w:val="0"/>
            <w:vAlign w:val="center"/>
          </w:tcPr>
          <w:p w14:paraId="02C4247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公务用车购置费</w:t>
            </w:r>
          </w:p>
        </w:tc>
        <w:tc>
          <w:tcPr>
            <w:tcW w:w="940" w:type="dxa"/>
            <w:noWrap w:val="0"/>
            <w:vAlign w:val="center"/>
          </w:tcPr>
          <w:p w14:paraId="795650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公务用车运行费</w:t>
            </w:r>
          </w:p>
        </w:tc>
        <w:tc>
          <w:tcPr>
            <w:tcW w:w="757" w:type="dxa"/>
            <w:vMerge w:val="continue"/>
            <w:noWrap w:val="0"/>
            <w:vAlign w:val="center"/>
          </w:tcPr>
          <w:p w14:paraId="0FC6478E">
            <w:pPr>
              <w:widowControl/>
              <w:jc w:val="left"/>
              <w:rPr>
                <w:color w:val="000000"/>
                <w:kern w:val="0"/>
                <w:sz w:val="18"/>
                <w:szCs w:val="18"/>
                <w:highlight w:val="none"/>
              </w:rPr>
            </w:pPr>
          </w:p>
        </w:tc>
      </w:tr>
      <w:tr w14:paraId="7DBDA1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noWrap w:val="0"/>
            <w:vAlign w:val="center"/>
          </w:tcPr>
          <w:p w14:paraId="23A8AA21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9.00</w:t>
            </w:r>
          </w:p>
        </w:tc>
        <w:tc>
          <w:tcPr>
            <w:tcW w:w="778" w:type="dxa"/>
            <w:tcBorders>
              <w:bottom w:val="single" w:color="auto" w:sz="12" w:space="0"/>
            </w:tcBorders>
            <w:noWrap w:val="0"/>
            <w:vAlign w:val="center"/>
          </w:tcPr>
          <w:p w14:paraId="3DF4FFA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635" w:type="dxa"/>
            <w:tcBorders>
              <w:bottom w:val="single" w:color="auto" w:sz="12" w:space="0"/>
            </w:tcBorders>
            <w:noWrap w:val="0"/>
            <w:vAlign w:val="center"/>
          </w:tcPr>
          <w:p w14:paraId="1DFF8EC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751" w:type="dxa"/>
            <w:tcBorders>
              <w:bottom w:val="single" w:color="auto" w:sz="12" w:space="0"/>
            </w:tcBorders>
            <w:noWrap w:val="0"/>
            <w:vAlign w:val="center"/>
          </w:tcPr>
          <w:p w14:paraId="40E48EF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noWrap w:val="0"/>
            <w:vAlign w:val="center"/>
          </w:tcPr>
          <w:p w14:paraId="67558E7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center"/>
          </w:tcPr>
          <w:p w14:paraId="5BC6A906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9.00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noWrap w:val="0"/>
            <w:vAlign w:val="center"/>
          </w:tcPr>
          <w:p w14:paraId="58B19F4B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8.00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noWrap w:val="0"/>
            <w:vAlign w:val="center"/>
          </w:tcPr>
          <w:p w14:paraId="2785F09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 w14:paraId="3B009AD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center"/>
          </w:tcPr>
          <w:p w14:paraId="1B846FF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noWrap w:val="0"/>
            <w:vAlign w:val="center"/>
          </w:tcPr>
          <w:p w14:paraId="0902720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noWrap w:val="0"/>
            <w:vAlign w:val="center"/>
          </w:tcPr>
          <w:p w14:paraId="6C63DE03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8.00</w:t>
            </w:r>
          </w:p>
        </w:tc>
      </w:tr>
    </w:tbl>
    <w:p w14:paraId="55C9DD4E"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3144BE3"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A3C8023"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25DA260A"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069B4F54">
      <w:pPr>
        <w:pStyle w:val="2"/>
        <w:ind w:left="0" w:leftChars="0" w:firstLine="0" w:firstLineChars="0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7ABF3AB8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365DD605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0AE119E6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7825D87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03F46EA4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60AB8AAF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7301A073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44C188AC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2377B1C5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2672F067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D9AB652">
      <w:pPr>
        <w:pStyle w:val="2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</w:p>
    <w:p w14:paraId="5507ADF2">
      <w:pPr>
        <w:spacing w:line="240" w:lineRule="exact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79565DA6">
      <w:pPr>
        <w:widowControl/>
        <w:shd w:val="clear" w:color="auto" w:fill="FFFFFF"/>
        <w:spacing w:before="100" w:beforeAutospacing="1" w:after="100" w:afterAutospacing="1"/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政府性基金预算支出情况表</w:t>
      </w:r>
    </w:p>
    <w:p w14:paraId="475349AD">
      <w:pPr>
        <w:ind w:right="630"/>
        <w:jc w:val="righ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3807C1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22A025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604A8F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本年政府性基金预算财政拨款支出</w:t>
            </w:r>
          </w:p>
        </w:tc>
      </w:tr>
      <w:tr w14:paraId="3C84AE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6993F86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1AB9303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38B601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D517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7702EDE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项目支出</w:t>
            </w:r>
          </w:p>
        </w:tc>
      </w:tr>
      <w:tr w14:paraId="3A6725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noWrap w:val="0"/>
            <w:vAlign w:val="center"/>
          </w:tcPr>
          <w:p w14:paraId="299C7E4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748" w:type="dxa"/>
            <w:noWrap w:val="0"/>
            <w:vAlign w:val="center"/>
          </w:tcPr>
          <w:p w14:paraId="1E01ADA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749" w:type="dxa"/>
            <w:noWrap w:val="0"/>
            <w:vAlign w:val="center"/>
          </w:tcPr>
          <w:p w14:paraId="2E4422C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3221" w:type="dxa"/>
            <w:vMerge w:val="continue"/>
            <w:noWrap w:val="0"/>
            <w:vAlign w:val="center"/>
          </w:tcPr>
          <w:p w14:paraId="255206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42285DB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4861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1D561D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15C908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168E392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1A839BDD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222222"/>
                <w:kern w:val="0"/>
                <w:sz w:val="20"/>
                <w:szCs w:val="20"/>
                <w:highlight w:val="none"/>
              </w:rPr>
              <w:t>无此项指标</w:t>
            </w:r>
          </w:p>
        </w:tc>
        <w:tc>
          <w:tcPr>
            <w:tcW w:w="901" w:type="dxa"/>
            <w:noWrap w:val="0"/>
            <w:vAlign w:val="center"/>
          </w:tcPr>
          <w:p w14:paraId="378AB550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41C5379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57F5D43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6C5FB6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03D3FB3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21D042C0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4F84A109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46EEA5A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4C86507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206374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34A20C2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4442381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1D9D305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7AD8C5B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78C55DB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2E5ACB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924FC1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74928F25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422CE7C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156F2CE9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0DE788A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4A3F94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7B6BD77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69F3C9B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0881D94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36E5C8D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2FEA681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50C835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106A34C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694D51D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6E37BE26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5500405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06484BB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25F1C3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0C6B9E8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4A71087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32ACC3F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3C7BD37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4DDDE64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  <w:tr w14:paraId="785344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5ECA676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25E95CF5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24F5AEE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463E87E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06AB1C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1E5EFD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000192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115722E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E45634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74DA48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398EF8D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192A7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DF5ADF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5DC09490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F975EC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146BE4B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79E1DE5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3BD866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6BD471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49D97D7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3F98F0F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F198FA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69488055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41A1DA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75E8A53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7C6A86F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4C41BD4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E8ADD91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2211BCA0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79A465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9AA60BF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69530139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066D398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DA62D8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42C1569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57214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14F17A4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118BCA0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0CF2CDF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6E1DAF6F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6F9254F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6BF409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11E9DA80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540E02B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0882B3C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4DF636E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A44D6AD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1419F5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64248F37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2F97644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FC0E22B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08435DBC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0091C55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</w:p>
        </w:tc>
      </w:tr>
      <w:tr w14:paraId="78A01E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0A566A3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noWrap w:val="0"/>
            <w:vAlign w:val="center"/>
          </w:tcPr>
          <w:p w14:paraId="58A72422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noWrap w:val="0"/>
            <w:vAlign w:val="center"/>
          </w:tcPr>
          <w:p w14:paraId="70FE7E3A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noWrap w:val="0"/>
            <w:vAlign w:val="center"/>
          </w:tcPr>
          <w:p w14:paraId="5C7B2904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noWrap w:val="0"/>
            <w:vAlign w:val="center"/>
          </w:tcPr>
          <w:p w14:paraId="00ED0648">
            <w:pPr>
              <w:widowControl/>
              <w:jc w:val="center"/>
              <w:rPr>
                <w:color w:val="000000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000000"/>
                <w:kern w:val="0"/>
                <w:szCs w:val="21"/>
                <w:highlight w:val="none"/>
              </w:rPr>
              <w:t>　</w:t>
            </w:r>
          </w:p>
        </w:tc>
      </w:tr>
    </w:tbl>
    <w:p w14:paraId="11A82D78">
      <w:pPr>
        <w:rPr>
          <w:rFonts w:eastAsia="黑体"/>
          <w:color w:val="000000"/>
          <w:kern w:val="0"/>
          <w:sz w:val="20"/>
          <w:szCs w:val="20"/>
          <w:highlight w:val="none"/>
        </w:rPr>
      </w:pPr>
      <w:bookmarkStart w:id="0" w:name="RANGE!A1:D24"/>
      <w:bookmarkEnd w:id="0"/>
    </w:p>
    <w:p w14:paraId="731CDB95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5EA3A696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196178B7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606F93F4">
      <w:pPr>
        <w:ind w:right="630"/>
        <w:jc w:val="center"/>
        <w:rPr>
          <w:rFonts w:hint="eastAsia" w:eastAsia="仿宋_GB2312"/>
          <w:b/>
          <w:bCs/>
          <w:sz w:val="32"/>
          <w:szCs w:val="32"/>
          <w:highlight w:val="none"/>
          <w:u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部门收支总体情况表</w:t>
      </w:r>
    </w:p>
    <w:p w14:paraId="3FD1E2B1">
      <w:pPr>
        <w:ind w:right="630"/>
        <w:jc w:val="righ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74C73A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13680C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3A64AC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支出</w:t>
            </w:r>
          </w:p>
        </w:tc>
      </w:tr>
      <w:tr w14:paraId="04A155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noWrap w:val="0"/>
            <w:vAlign w:val="center"/>
          </w:tcPr>
          <w:p w14:paraId="6417AD3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</w:t>
            </w:r>
          </w:p>
        </w:tc>
        <w:tc>
          <w:tcPr>
            <w:tcW w:w="1335" w:type="dxa"/>
            <w:noWrap w:val="0"/>
            <w:vAlign w:val="center"/>
          </w:tcPr>
          <w:p w14:paraId="1BC3402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预算数</w:t>
            </w:r>
          </w:p>
        </w:tc>
        <w:tc>
          <w:tcPr>
            <w:tcW w:w="2980" w:type="dxa"/>
            <w:noWrap w:val="0"/>
            <w:vAlign w:val="center"/>
          </w:tcPr>
          <w:p w14:paraId="56C539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</w:t>
            </w:r>
          </w:p>
        </w:tc>
        <w:tc>
          <w:tcPr>
            <w:tcW w:w="1500" w:type="dxa"/>
            <w:noWrap w:val="0"/>
            <w:vAlign w:val="center"/>
          </w:tcPr>
          <w:p w14:paraId="0EAFF73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预算数</w:t>
            </w:r>
          </w:p>
        </w:tc>
      </w:tr>
      <w:tr w14:paraId="357C9D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360C5ED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一、一般公共预算拨款</w:t>
            </w:r>
          </w:p>
        </w:tc>
        <w:tc>
          <w:tcPr>
            <w:tcW w:w="1335" w:type="dxa"/>
            <w:noWrap w:val="0"/>
            <w:vAlign w:val="center"/>
          </w:tcPr>
          <w:p w14:paraId="231D3C50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2121.21</w:t>
            </w:r>
          </w:p>
        </w:tc>
        <w:tc>
          <w:tcPr>
            <w:tcW w:w="2980" w:type="dxa"/>
            <w:noWrap w:val="0"/>
            <w:vAlign w:val="center"/>
          </w:tcPr>
          <w:p w14:paraId="1B5CB82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一、本年支出</w:t>
            </w:r>
          </w:p>
        </w:tc>
        <w:tc>
          <w:tcPr>
            <w:tcW w:w="1500" w:type="dxa"/>
            <w:noWrap w:val="0"/>
            <w:vAlign w:val="center"/>
          </w:tcPr>
          <w:p w14:paraId="0E7A958B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4930.40</w:t>
            </w:r>
          </w:p>
        </w:tc>
      </w:tr>
      <w:tr w14:paraId="0829CA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4ABBFE9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经费拨款</w:t>
            </w:r>
          </w:p>
        </w:tc>
        <w:tc>
          <w:tcPr>
            <w:tcW w:w="1335" w:type="dxa"/>
            <w:noWrap w:val="0"/>
            <w:vAlign w:val="center"/>
          </w:tcPr>
          <w:p w14:paraId="45DFD5E6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2121.21</w:t>
            </w:r>
          </w:p>
        </w:tc>
        <w:tc>
          <w:tcPr>
            <w:tcW w:w="2980" w:type="dxa"/>
            <w:noWrap w:val="0"/>
            <w:vAlign w:val="center"/>
          </w:tcPr>
          <w:p w14:paraId="7D5CD2F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（一）一般公共服务支出</w:t>
            </w:r>
          </w:p>
        </w:tc>
        <w:tc>
          <w:tcPr>
            <w:tcW w:w="1500" w:type="dxa"/>
            <w:noWrap w:val="0"/>
            <w:vAlign w:val="center"/>
          </w:tcPr>
          <w:p w14:paraId="3E703CB5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2527.40</w:t>
            </w:r>
          </w:p>
        </w:tc>
      </w:tr>
      <w:tr w14:paraId="61C728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48B313D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1335" w:type="dxa"/>
            <w:noWrap w:val="0"/>
            <w:vAlign w:val="center"/>
          </w:tcPr>
          <w:p w14:paraId="72C1F99D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2980" w:type="dxa"/>
            <w:noWrap w:val="0"/>
            <w:vAlign w:val="center"/>
          </w:tcPr>
          <w:p w14:paraId="6018B37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（三）国防支出</w:t>
            </w:r>
          </w:p>
        </w:tc>
        <w:tc>
          <w:tcPr>
            <w:tcW w:w="1500" w:type="dxa"/>
            <w:noWrap w:val="0"/>
            <w:vAlign w:val="center"/>
          </w:tcPr>
          <w:p w14:paraId="6E6D5FF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089CBE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1976A15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二、政府性基金收入</w:t>
            </w:r>
          </w:p>
        </w:tc>
        <w:tc>
          <w:tcPr>
            <w:tcW w:w="1335" w:type="dxa"/>
            <w:noWrap w:val="0"/>
            <w:vAlign w:val="center"/>
          </w:tcPr>
          <w:p w14:paraId="13CF8ECD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2980" w:type="dxa"/>
            <w:noWrap w:val="0"/>
            <w:vAlign w:val="center"/>
          </w:tcPr>
          <w:p w14:paraId="06A618D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（四）公共安全支出</w:t>
            </w:r>
          </w:p>
        </w:tc>
        <w:tc>
          <w:tcPr>
            <w:tcW w:w="1500" w:type="dxa"/>
            <w:noWrap w:val="0"/>
            <w:vAlign w:val="center"/>
          </w:tcPr>
          <w:p w14:paraId="1E4CE444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226.00</w:t>
            </w:r>
          </w:p>
        </w:tc>
      </w:tr>
      <w:tr w14:paraId="0AFBD3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525A90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三、纳入专户管理的非税收入拨款</w:t>
            </w:r>
          </w:p>
        </w:tc>
        <w:tc>
          <w:tcPr>
            <w:tcW w:w="1335" w:type="dxa"/>
            <w:noWrap w:val="0"/>
            <w:vAlign w:val="center"/>
          </w:tcPr>
          <w:p w14:paraId="3752A076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30.00</w:t>
            </w:r>
          </w:p>
        </w:tc>
        <w:tc>
          <w:tcPr>
            <w:tcW w:w="2980" w:type="dxa"/>
            <w:noWrap w:val="0"/>
            <w:vAlign w:val="center"/>
          </w:tcPr>
          <w:p w14:paraId="0F628D6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（五）教育支出</w:t>
            </w:r>
          </w:p>
        </w:tc>
        <w:tc>
          <w:tcPr>
            <w:tcW w:w="1500" w:type="dxa"/>
            <w:noWrap w:val="0"/>
            <w:vAlign w:val="center"/>
          </w:tcPr>
          <w:p w14:paraId="4AA828C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36CAF2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0A7822D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四、上级补助收入</w:t>
            </w:r>
          </w:p>
        </w:tc>
        <w:tc>
          <w:tcPr>
            <w:tcW w:w="1335" w:type="dxa"/>
            <w:noWrap w:val="0"/>
            <w:vAlign w:val="center"/>
          </w:tcPr>
          <w:p w14:paraId="32004003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2779.19</w:t>
            </w:r>
          </w:p>
        </w:tc>
        <w:tc>
          <w:tcPr>
            <w:tcW w:w="2980" w:type="dxa"/>
            <w:noWrap w:val="0"/>
            <w:vAlign w:val="center"/>
          </w:tcPr>
          <w:p w14:paraId="386E451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（六）科学技术支出</w:t>
            </w:r>
          </w:p>
        </w:tc>
        <w:tc>
          <w:tcPr>
            <w:tcW w:w="1500" w:type="dxa"/>
            <w:noWrap w:val="0"/>
            <w:vAlign w:val="center"/>
          </w:tcPr>
          <w:p w14:paraId="4C23BA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2A8201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7FA2E1A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五、其他收入</w:t>
            </w:r>
          </w:p>
        </w:tc>
        <w:tc>
          <w:tcPr>
            <w:tcW w:w="1335" w:type="dxa"/>
            <w:noWrap w:val="0"/>
            <w:vAlign w:val="center"/>
          </w:tcPr>
          <w:p w14:paraId="544D10B4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  <w:tc>
          <w:tcPr>
            <w:tcW w:w="2980" w:type="dxa"/>
            <w:noWrap w:val="0"/>
            <w:vAlign w:val="center"/>
          </w:tcPr>
          <w:p w14:paraId="3A3E47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（七）文化旅游体育与传媒支出</w:t>
            </w:r>
          </w:p>
        </w:tc>
        <w:tc>
          <w:tcPr>
            <w:tcW w:w="1500" w:type="dxa"/>
            <w:noWrap w:val="0"/>
            <w:vAlign w:val="center"/>
          </w:tcPr>
          <w:p w14:paraId="2233171B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166.00</w:t>
            </w:r>
          </w:p>
        </w:tc>
      </w:tr>
      <w:tr w14:paraId="1E6A6C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1332E79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center"/>
          </w:tcPr>
          <w:p w14:paraId="7108BD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5300EF7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（八）社会保障和就业支出</w:t>
            </w:r>
          </w:p>
        </w:tc>
        <w:tc>
          <w:tcPr>
            <w:tcW w:w="1500" w:type="dxa"/>
            <w:noWrap w:val="0"/>
            <w:vAlign w:val="bottom"/>
          </w:tcPr>
          <w:p w14:paraId="706A195B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73.00</w:t>
            </w:r>
          </w:p>
        </w:tc>
      </w:tr>
      <w:tr w14:paraId="711CE13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2CF133F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360FB89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8A2752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（九）卫生健康支出</w:t>
            </w:r>
          </w:p>
        </w:tc>
        <w:tc>
          <w:tcPr>
            <w:tcW w:w="1500" w:type="dxa"/>
            <w:noWrap w:val="0"/>
            <w:vAlign w:val="bottom"/>
          </w:tcPr>
          <w:p w14:paraId="5E28AE5C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96.00</w:t>
            </w:r>
          </w:p>
        </w:tc>
      </w:tr>
      <w:tr w14:paraId="60A517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707E200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6D0C8F8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3A7020B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（十）节能环保支出</w:t>
            </w:r>
          </w:p>
        </w:tc>
        <w:tc>
          <w:tcPr>
            <w:tcW w:w="1500" w:type="dxa"/>
            <w:noWrap w:val="0"/>
            <w:vAlign w:val="bottom"/>
          </w:tcPr>
          <w:p w14:paraId="14AC7BF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0A15C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4CE2A9F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41A94D8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6AF002B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（十一）城乡社区支出</w:t>
            </w:r>
          </w:p>
        </w:tc>
        <w:tc>
          <w:tcPr>
            <w:tcW w:w="1500" w:type="dxa"/>
            <w:noWrap w:val="0"/>
            <w:vAlign w:val="bottom"/>
          </w:tcPr>
          <w:p w14:paraId="3E61B63C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591.00</w:t>
            </w:r>
          </w:p>
        </w:tc>
      </w:tr>
      <w:tr w14:paraId="01470D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3ADE3D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5" w:type="dxa"/>
            <w:noWrap w:val="0"/>
            <w:vAlign w:val="bottom"/>
          </w:tcPr>
          <w:p w14:paraId="024A42C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FFA201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（十二）农林水支出</w:t>
            </w:r>
          </w:p>
        </w:tc>
        <w:tc>
          <w:tcPr>
            <w:tcW w:w="1500" w:type="dxa"/>
            <w:noWrap w:val="0"/>
            <w:vAlign w:val="bottom"/>
          </w:tcPr>
          <w:p w14:paraId="121D10BF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1251.00</w:t>
            </w:r>
          </w:p>
        </w:tc>
      </w:tr>
      <w:tr w14:paraId="3ED247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49082EC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2862F3E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F37809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（十三）交通运输支出</w:t>
            </w:r>
          </w:p>
        </w:tc>
        <w:tc>
          <w:tcPr>
            <w:tcW w:w="1500" w:type="dxa"/>
            <w:noWrap w:val="0"/>
            <w:vAlign w:val="center"/>
          </w:tcPr>
          <w:p w14:paraId="63F5090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77D4C7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42F0041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446295E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61CA5CA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（十四）资源勘探信息等支出</w:t>
            </w:r>
          </w:p>
        </w:tc>
        <w:tc>
          <w:tcPr>
            <w:tcW w:w="1500" w:type="dxa"/>
            <w:noWrap w:val="0"/>
            <w:vAlign w:val="center"/>
          </w:tcPr>
          <w:p w14:paraId="4F319B8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559337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262242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408AD18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788B4A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（十五）商业服务业等支出</w:t>
            </w:r>
          </w:p>
        </w:tc>
        <w:tc>
          <w:tcPr>
            <w:tcW w:w="1500" w:type="dxa"/>
            <w:noWrap w:val="0"/>
            <w:vAlign w:val="center"/>
          </w:tcPr>
          <w:p w14:paraId="62924AD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375AC4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1EB046C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0C32FED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6DEA153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（十六）金融支出</w:t>
            </w:r>
          </w:p>
        </w:tc>
        <w:tc>
          <w:tcPr>
            <w:tcW w:w="1500" w:type="dxa"/>
            <w:noWrap w:val="0"/>
            <w:vAlign w:val="center"/>
          </w:tcPr>
          <w:p w14:paraId="5D10EC8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639A6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12563B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054ED5E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4D8528A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highlight w:val="none"/>
              </w:rPr>
              <w:t>（二十一）灾害防治及应急管理支出</w:t>
            </w:r>
          </w:p>
        </w:tc>
        <w:tc>
          <w:tcPr>
            <w:tcW w:w="1500" w:type="dxa"/>
            <w:noWrap w:val="0"/>
            <w:vAlign w:val="center"/>
          </w:tcPr>
          <w:p w14:paraId="01C42DB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7968CF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3790626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38DF96D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67C98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二、结转下年</w:t>
            </w:r>
          </w:p>
        </w:tc>
        <w:tc>
          <w:tcPr>
            <w:tcW w:w="1500" w:type="dxa"/>
            <w:noWrap w:val="0"/>
            <w:vAlign w:val="center"/>
          </w:tcPr>
          <w:p w14:paraId="2BD47AD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0.00</w:t>
            </w:r>
          </w:p>
        </w:tc>
      </w:tr>
      <w:tr w14:paraId="130B1B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noWrap w:val="0"/>
            <w:vAlign w:val="center"/>
          </w:tcPr>
          <w:p w14:paraId="257574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noWrap w:val="0"/>
            <w:vAlign w:val="center"/>
          </w:tcPr>
          <w:p w14:paraId="08010FE0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4930.40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noWrap w:val="0"/>
            <w:vAlign w:val="center"/>
          </w:tcPr>
          <w:p w14:paraId="3C8CCDA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支出总计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noWrap w:val="0"/>
            <w:vAlign w:val="center"/>
          </w:tcPr>
          <w:p w14:paraId="74E23780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4930.40</w:t>
            </w:r>
          </w:p>
        </w:tc>
      </w:tr>
    </w:tbl>
    <w:p w14:paraId="73DCA596">
      <w:pPr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bookmarkStart w:id="1" w:name="RANGE!A1:J21"/>
      <w:bookmarkEnd w:id="1"/>
    </w:p>
    <w:p w14:paraId="7A089468">
      <w:pPr>
        <w:spacing w:line="240" w:lineRule="exact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6DB92E24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1F9539DC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40B46BE0">
      <w:pPr>
        <w:pStyle w:val="2"/>
        <w:rPr>
          <w:rFonts w:eastAsia="黑体"/>
          <w:color w:val="000000"/>
          <w:kern w:val="0"/>
          <w:sz w:val="20"/>
          <w:szCs w:val="20"/>
          <w:highlight w:val="none"/>
        </w:rPr>
      </w:pPr>
    </w:p>
    <w:p w14:paraId="72035009">
      <w:pPr>
        <w:jc w:val="center"/>
        <w:rPr>
          <w:rFonts w:hint="eastAsia" w:eastAsia="方正小标宋简体"/>
          <w:color w:val="auto"/>
          <w:kern w:val="0"/>
          <w:sz w:val="40"/>
          <w:szCs w:val="40"/>
          <w:highlight w:val="none"/>
        </w:rPr>
      </w:pPr>
    </w:p>
    <w:p w14:paraId="750A30BB">
      <w:pPr>
        <w:pStyle w:val="2"/>
        <w:rPr>
          <w:rFonts w:hint="eastAsia"/>
          <w:highlight w:val="none"/>
        </w:rPr>
      </w:pPr>
    </w:p>
    <w:p w14:paraId="450E4963">
      <w:pPr>
        <w:jc w:val="center"/>
        <w:rPr>
          <w:rFonts w:eastAsia="方正小标宋简体"/>
          <w:color w:val="auto"/>
          <w:kern w:val="0"/>
          <w:sz w:val="40"/>
          <w:szCs w:val="40"/>
          <w:highlight w:val="none"/>
        </w:rPr>
      </w:pPr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部门收入总体情况表</w:t>
      </w:r>
    </w:p>
    <w:p w14:paraId="66E9E50D">
      <w:pPr>
        <w:ind w:right="630"/>
        <w:jc w:val="righ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428"/>
        <w:gridCol w:w="944"/>
        <w:gridCol w:w="1110"/>
        <w:gridCol w:w="1035"/>
        <w:gridCol w:w="915"/>
        <w:gridCol w:w="435"/>
        <w:gridCol w:w="765"/>
        <w:gridCol w:w="1215"/>
        <w:gridCol w:w="386"/>
      </w:tblGrid>
      <w:tr w14:paraId="55AAA0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428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1000179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94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29CFB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306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1B8F12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一般公共预算拨款</w:t>
            </w:r>
          </w:p>
        </w:tc>
        <w:tc>
          <w:tcPr>
            <w:tcW w:w="43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A0AF03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政府性基金收入</w:t>
            </w:r>
          </w:p>
        </w:tc>
        <w:tc>
          <w:tcPr>
            <w:tcW w:w="76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17F86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纳入专户管理的非税收入拨款</w:t>
            </w:r>
          </w:p>
        </w:tc>
        <w:tc>
          <w:tcPr>
            <w:tcW w:w="1215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8FAF8B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上级补助收入</w:t>
            </w:r>
          </w:p>
        </w:tc>
        <w:tc>
          <w:tcPr>
            <w:tcW w:w="38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E80FC6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</w:t>
            </w:r>
          </w:p>
          <w:p w14:paraId="41A30AE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收入</w:t>
            </w:r>
          </w:p>
        </w:tc>
      </w:tr>
      <w:tr w14:paraId="48F28F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1E50741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1428" w:type="dxa"/>
            <w:vMerge w:val="restart"/>
            <w:noWrap w:val="0"/>
            <w:vAlign w:val="center"/>
          </w:tcPr>
          <w:p w14:paraId="19D489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944" w:type="dxa"/>
            <w:vMerge w:val="continue"/>
            <w:noWrap w:val="0"/>
            <w:vAlign w:val="center"/>
          </w:tcPr>
          <w:p w14:paraId="6AE13B4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0" w:type="dxa"/>
            <w:vMerge w:val="restart"/>
            <w:noWrap w:val="0"/>
            <w:vAlign w:val="center"/>
          </w:tcPr>
          <w:p w14:paraId="33F262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小计</w:t>
            </w:r>
          </w:p>
        </w:tc>
        <w:tc>
          <w:tcPr>
            <w:tcW w:w="1035" w:type="dxa"/>
            <w:vMerge w:val="restart"/>
            <w:noWrap w:val="0"/>
            <w:vAlign w:val="center"/>
          </w:tcPr>
          <w:p w14:paraId="7C8B11B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经费</w:t>
            </w:r>
          </w:p>
          <w:p w14:paraId="464351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拨款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 w14:paraId="795D6A6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纳入一般公共预算管理的非税收入拨款</w:t>
            </w:r>
          </w:p>
        </w:tc>
        <w:tc>
          <w:tcPr>
            <w:tcW w:w="435" w:type="dxa"/>
            <w:vMerge w:val="continue"/>
            <w:noWrap w:val="0"/>
            <w:vAlign w:val="center"/>
          </w:tcPr>
          <w:p w14:paraId="43DC78A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65" w:type="dxa"/>
            <w:vMerge w:val="continue"/>
            <w:noWrap w:val="0"/>
            <w:vAlign w:val="center"/>
          </w:tcPr>
          <w:p w14:paraId="6F4570A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5" w:type="dxa"/>
            <w:vMerge w:val="continue"/>
            <w:noWrap w:val="0"/>
            <w:vAlign w:val="center"/>
          </w:tcPr>
          <w:p w14:paraId="19F931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86" w:type="dxa"/>
            <w:vMerge w:val="continue"/>
            <w:noWrap w:val="0"/>
            <w:vAlign w:val="center"/>
          </w:tcPr>
          <w:p w14:paraId="6DC401F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66D0C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noWrap w:val="0"/>
            <w:vAlign w:val="center"/>
          </w:tcPr>
          <w:p w14:paraId="1BDCB6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270" w:type="dxa"/>
            <w:noWrap w:val="0"/>
            <w:vAlign w:val="center"/>
          </w:tcPr>
          <w:p w14:paraId="7E7D283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390" w:type="dxa"/>
            <w:noWrap w:val="0"/>
            <w:vAlign w:val="center"/>
          </w:tcPr>
          <w:p w14:paraId="1C278D0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1428" w:type="dxa"/>
            <w:vMerge w:val="continue"/>
            <w:noWrap w:val="0"/>
            <w:vAlign w:val="center"/>
          </w:tcPr>
          <w:p w14:paraId="3EFA807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44" w:type="dxa"/>
            <w:vMerge w:val="continue"/>
            <w:noWrap w:val="0"/>
            <w:vAlign w:val="center"/>
          </w:tcPr>
          <w:p w14:paraId="2EF859E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0" w:type="dxa"/>
            <w:vMerge w:val="continue"/>
            <w:noWrap w:val="0"/>
            <w:vAlign w:val="center"/>
          </w:tcPr>
          <w:p w14:paraId="05CEACF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035" w:type="dxa"/>
            <w:vMerge w:val="continue"/>
            <w:noWrap w:val="0"/>
            <w:vAlign w:val="center"/>
          </w:tcPr>
          <w:p w14:paraId="24FB1D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 w14:paraId="3A908EE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35" w:type="dxa"/>
            <w:vMerge w:val="continue"/>
            <w:noWrap w:val="0"/>
            <w:vAlign w:val="center"/>
          </w:tcPr>
          <w:p w14:paraId="2046B68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65" w:type="dxa"/>
            <w:vMerge w:val="continue"/>
            <w:noWrap w:val="0"/>
            <w:vAlign w:val="center"/>
          </w:tcPr>
          <w:p w14:paraId="06D7159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5" w:type="dxa"/>
            <w:vMerge w:val="continue"/>
            <w:noWrap w:val="0"/>
            <w:vAlign w:val="center"/>
          </w:tcPr>
          <w:p w14:paraId="4DF4382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386" w:type="dxa"/>
            <w:vMerge w:val="continue"/>
            <w:noWrap w:val="0"/>
            <w:vAlign w:val="center"/>
          </w:tcPr>
          <w:p w14:paraId="7FF6617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2552EE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7FCBBC9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</w:t>
            </w:r>
          </w:p>
        </w:tc>
        <w:tc>
          <w:tcPr>
            <w:tcW w:w="1428" w:type="dxa"/>
            <w:noWrap w:val="0"/>
            <w:vAlign w:val="center"/>
          </w:tcPr>
          <w:p w14:paraId="073ED00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一般公共服务支出</w:t>
            </w:r>
          </w:p>
        </w:tc>
        <w:tc>
          <w:tcPr>
            <w:tcW w:w="944" w:type="dxa"/>
            <w:noWrap w:val="0"/>
            <w:vAlign w:val="center"/>
          </w:tcPr>
          <w:p w14:paraId="7AB8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2527.40 </w:t>
            </w:r>
          </w:p>
        </w:tc>
        <w:tc>
          <w:tcPr>
            <w:tcW w:w="1110" w:type="dxa"/>
            <w:noWrap w:val="0"/>
            <w:vAlign w:val="center"/>
          </w:tcPr>
          <w:p w14:paraId="5892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1250.84 </w:t>
            </w:r>
          </w:p>
        </w:tc>
        <w:tc>
          <w:tcPr>
            <w:tcW w:w="1035" w:type="dxa"/>
            <w:noWrap w:val="0"/>
            <w:vAlign w:val="center"/>
          </w:tcPr>
          <w:p w14:paraId="5EB85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1250.84 </w:t>
            </w:r>
          </w:p>
        </w:tc>
        <w:tc>
          <w:tcPr>
            <w:tcW w:w="915" w:type="dxa"/>
            <w:noWrap w:val="0"/>
            <w:vAlign w:val="center"/>
          </w:tcPr>
          <w:p w14:paraId="4E5DA7D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3F996F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264FD3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2B54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1276.56 </w:t>
            </w:r>
          </w:p>
        </w:tc>
        <w:tc>
          <w:tcPr>
            <w:tcW w:w="386" w:type="dxa"/>
            <w:noWrap w:val="0"/>
            <w:vAlign w:val="center"/>
          </w:tcPr>
          <w:p w14:paraId="217B38E9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57544D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0B84574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</w:t>
            </w:r>
          </w:p>
        </w:tc>
        <w:tc>
          <w:tcPr>
            <w:tcW w:w="1428" w:type="dxa"/>
            <w:noWrap w:val="0"/>
            <w:vAlign w:val="center"/>
          </w:tcPr>
          <w:p w14:paraId="549D289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政府办公厅（室）及相关机构事务</w:t>
            </w:r>
          </w:p>
        </w:tc>
        <w:tc>
          <w:tcPr>
            <w:tcW w:w="944" w:type="dxa"/>
            <w:noWrap w:val="0"/>
            <w:vAlign w:val="center"/>
          </w:tcPr>
          <w:p w14:paraId="39C8A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2336.40 </w:t>
            </w:r>
          </w:p>
        </w:tc>
        <w:tc>
          <w:tcPr>
            <w:tcW w:w="1110" w:type="dxa"/>
            <w:noWrap w:val="0"/>
            <w:vAlign w:val="center"/>
          </w:tcPr>
          <w:p w14:paraId="3CEB9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1160.31 </w:t>
            </w:r>
          </w:p>
        </w:tc>
        <w:tc>
          <w:tcPr>
            <w:tcW w:w="1035" w:type="dxa"/>
            <w:noWrap w:val="0"/>
            <w:vAlign w:val="center"/>
          </w:tcPr>
          <w:p w14:paraId="270E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1160.31 </w:t>
            </w:r>
          </w:p>
        </w:tc>
        <w:tc>
          <w:tcPr>
            <w:tcW w:w="915" w:type="dxa"/>
            <w:noWrap w:val="0"/>
            <w:vAlign w:val="center"/>
          </w:tcPr>
          <w:p w14:paraId="4A577D6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33BEFD6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3F3C2A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C20B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1176.09 </w:t>
            </w:r>
          </w:p>
        </w:tc>
        <w:tc>
          <w:tcPr>
            <w:tcW w:w="386" w:type="dxa"/>
            <w:noWrap w:val="0"/>
            <w:vAlign w:val="center"/>
          </w:tcPr>
          <w:p w14:paraId="28A79A0A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2EF9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6C5053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2010301</w:t>
            </w:r>
          </w:p>
        </w:tc>
        <w:tc>
          <w:tcPr>
            <w:tcW w:w="1428" w:type="dxa"/>
            <w:noWrap w:val="0"/>
            <w:vAlign w:val="center"/>
          </w:tcPr>
          <w:p w14:paraId="2170223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行政运行</w:t>
            </w:r>
          </w:p>
        </w:tc>
        <w:tc>
          <w:tcPr>
            <w:tcW w:w="944" w:type="dxa"/>
            <w:noWrap w:val="0"/>
            <w:vAlign w:val="center"/>
          </w:tcPr>
          <w:p w14:paraId="29402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2237.40 </w:t>
            </w:r>
          </w:p>
        </w:tc>
        <w:tc>
          <w:tcPr>
            <w:tcW w:w="1110" w:type="dxa"/>
            <w:noWrap w:val="0"/>
            <w:vAlign w:val="center"/>
          </w:tcPr>
          <w:p w14:paraId="0B782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1129.29 </w:t>
            </w:r>
          </w:p>
        </w:tc>
        <w:tc>
          <w:tcPr>
            <w:tcW w:w="1035" w:type="dxa"/>
            <w:noWrap w:val="0"/>
            <w:vAlign w:val="center"/>
          </w:tcPr>
          <w:p w14:paraId="623AE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1129.29 </w:t>
            </w:r>
          </w:p>
        </w:tc>
        <w:tc>
          <w:tcPr>
            <w:tcW w:w="915" w:type="dxa"/>
            <w:noWrap w:val="0"/>
            <w:vAlign w:val="center"/>
          </w:tcPr>
          <w:p w14:paraId="3F340E7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8E5735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4F7E95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11E9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1108.11 </w:t>
            </w:r>
          </w:p>
        </w:tc>
        <w:tc>
          <w:tcPr>
            <w:tcW w:w="386" w:type="dxa"/>
            <w:noWrap w:val="0"/>
            <w:vAlign w:val="center"/>
          </w:tcPr>
          <w:p w14:paraId="340D865E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7076F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2B8C4EBE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2010399</w:t>
            </w:r>
          </w:p>
        </w:tc>
        <w:tc>
          <w:tcPr>
            <w:tcW w:w="1428" w:type="dxa"/>
            <w:noWrap w:val="0"/>
            <w:vAlign w:val="center"/>
          </w:tcPr>
          <w:p w14:paraId="2158385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其他政府办公厅（室）及相关机构事务支出</w:t>
            </w:r>
          </w:p>
        </w:tc>
        <w:tc>
          <w:tcPr>
            <w:tcW w:w="944" w:type="dxa"/>
            <w:noWrap w:val="0"/>
            <w:vAlign w:val="center"/>
          </w:tcPr>
          <w:p w14:paraId="6C28E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99.00 </w:t>
            </w:r>
          </w:p>
        </w:tc>
        <w:tc>
          <w:tcPr>
            <w:tcW w:w="1110" w:type="dxa"/>
            <w:noWrap w:val="0"/>
            <w:vAlign w:val="center"/>
          </w:tcPr>
          <w:p w14:paraId="42FE4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31.02 </w:t>
            </w:r>
          </w:p>
        </w:tc>
        <w:tc>
          <w:tcPr>
            <w:tcW w:w="1035" w:type="dxa"/>
            <w:noWrap w:val="0"/>
            <w:vAlign w:val="center"/>
          </w:tcPr>
          <w:p w14:paraId="535D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31.02 </w:t>
            </w:r>
          </w:p>
        </w:tc>
        <w:tc>
          <w:tcPr>
            <w:tcW w:w="915" w:type="dxa"/>
            <w:noWrap w:val="0"/>
            <w:vAlign w:val="center"/>
          </w:tcPr>
          <w:p w14:paraId="5AC1A36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907DDAC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763CD6B1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C35F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67.98 </w:t>
            </w:r>
          </w:p>
        </w:tc>
        <w:tc>
          <w:tcPr>
            <w:tcW w:w="386" w:type="dxa"/>
            <w:noWrap w:val="0"/>
            <w:vAlign w:val="center"/>
          </w:tcPr>
          <w:p w14:paraId="2608041A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428E3C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7A1234CE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20104</w:t>
            </w:r>
          </w:p>
        </w:tc>
        <w:tc>
          <w:tcPr>
            <w:tcW w:w="1428" w:type="dxa"/>
            <w:noWrap w:val="0"/>
            <w:vAlign w:val="center"/>
          </w:tcPr>
          <w:p w14:paraId="486963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发展与改革事务</w:t>
            </w:r>
          </w:p>
        </w:tc>
        <w:tc>
          <w:tcPr>
            <w:tcW w:w="944" w:type="dxa"/>
            <w:noWrap w:val="0"/>
            <w:vAlign w:val="center"/>
          </w:tcPr>
          <w:p w14:paraId="0CB43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10" w:type="dxa"/>
            <w:noWrap w:val="0"/>
            <w:vAlign w:val="center"/>
          </w:tcPr>
          <w:p w14:paraId="70D4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035" w:type="dxa"/>
            <w:noWrap w:val="0"/>
            <w:vAlign w:val="center"/>
          </w:tcPr>
          <w:p w14:paraId="75150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915" w:type="dxa"/>
            <w:noWrap w:val="0"/>
            <w:vAlign w:val="center"/>
          </w:tcPr>
          <w:p w14:paraId="3FF9942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CC8D3E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D9E82C4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EA2D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52.52 </w:t>
            </w:r>
          </w:p>
        </w:tc>
        <w:tc>
          <w:tcPr>
            <w:tcW w:w="386" w:type="dxa"/>
            <w:noWrap w:val="0"/>
            <w:vAlign w:val="center"/>
          </w:tcPr>
          <w:p w14:paraId="485E290D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3AF57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3AA7BBFE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2010499</w:t>
            </w:r>
          </w:p>
        </w:tc>
        <w:tc>
          <w:tcPr>
            <w:tcW w:w="1428" w:type="dxa"/>
            <w:noWrap w:val="0"/>
            <w:vAlign w:val="center"/>
          </w:tcPr>
          <w:p w14:paraId="5E1F0A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其他发展与改革事务支出</w:t>
            </w:r>
          </w:p>
        </w:tc>
        <w:tc>
          <w:tcPr>
            <w:tcW w:w="944" w:type="dxa"/>
            <w:noWrap w:val="0"/>
            <w:vAlign w:val="center"/>
          </w:tcPr>
          <w:p w14:paraId="369D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10" w:type="dxa"/>
            <w:noWrap w:val="0"/>
            <w:vAlign w:val="center"/>
          </w:tcPr>
          <w:p w14:paraId="4D29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1035" w:type="dxa"/>
            <w:noWrap w:val="0"/>
            <w:vAlign w:val="center"/>
          </w:tcPr>
          <w:p w14:paraId="31C3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41.48 </w:t>
            </w:r>
          </w:p>
        </w:tc>
        <w:tc>
          <w:tcPr>
            <w:tcW w:w="915" w:type="dxa"/>
            <w:noWrap w:val="0"/>
            <w:vAlign w:val="center"/>
          </w:tcPr>
          <w:p w14:paraId="60AC007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9058BC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41D195C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1AD4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52.52 </w:t>
            </w:r>
          </w:p>
        </w:tc>
        <w:tc>
          <w:tcPr>
            <w:tcW w:w="386" w:type="dxa"/>
            <w:noWrap w:val="0"/>
            <w:vAlign w:val="center"/>
          </w:tcPr>
          <w:p w14:paraId="4CD72554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47449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BE6DC3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20106</w:t>
            </w:r>
          </w:p>
        </w:tc>
        <w:tc>
          <w:tcPr>
            <w:tcW w:w="1428" w:type="dxa"/>
            <w:noWrap w:val="0"/>
            <w:vAlign w:val="center"/>
          </w:tcPr>
          <w:p w14:paraId="527656D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财政事务</w:t>
            </w:r>
          </w:p>
        </w:tc>
        <w:tc>
          <w:tcPr>
            <w:tcW w:w="944" w:type="dxa"/>
            <w:noWrap w:val="0"/>
            <w:vAlign w:val="center"/>
          </w:tcPr>
          <w:p w14:paraId="066BD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110" w:type="dxa"/>
            <w:noWrap w:val="0"/>
            <w:vAlign w:val="center"/>
          </w:tcPr>
          <w:p w14:paraId="33037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1035" w:type="dxa"/>
            <w:noWrap w:val="0"/>
            <w:vAlign w:val="center"/>
          </w:tcPr>
          <w:p w14:paraId="2B16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915" w:type="dxa"/>
            <w:noWrap w:val="0"/>
            <w:vAlign w:val="center"/>
          </w:tcPr>
          <w:p w14:paraId="5CC7F3C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C2E2FD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7993B8C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90E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47.95 </w:t>
            </w:r>
          </w:p>
        </w:tc>
        <w:tc>
          <w:tcPr>
            <w:tcW w:w="386" w:type="dxa"/>
            <w:noWrap w:val="0"/>
            <w:vAlign w:val="center"/>
          </w:tcPr>
          <w:p w14:paraId="6294A13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33951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08C2BC55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2010601</w:t>
            </w:r>
          </w:p>
        </w:tc>
        <w:tc>
          <w:tcPr>
            <w:tcW w:w="1428" w:type="dxa"/>
            <w:noWrap w:val="0"/>
            <w:vAlign w:val="center"/>
          </w:tcPr>
          <w:p w14:paraId="05C4CA3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行政运行</w:t>
            </w:r>
          </w:p>
        </w:tc>
        <w:tc>
          <w:tcPr>
            <w:tcW w:w="944" w:type="dxa"/>
            <w:noWrap w:val="0"/>
            <w:vAlign w:val="center"/>
          </w:tcPr>
          <w:p w14:paraId="15F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110" w:type="dxa"/>
            <w:noWrap w:val="0"/>
            <w:vAlign w:val="center"/>
          </w:tcPr>
          <w:p w14:paraId="22BD1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1035" w:type="dxa"/>
            <w:noWrap w:val="0"/>
            <w:vAlign w:val="center"/>
          </w:tcPr>
          <w:p w14:paraId="2415F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49.05 </w:t>
            </w:r>
          </w:p>
        </w:tc>
        <w:tc>
          <w:tcPr>
            <w:tcW w:w="915" w:type="dxa"/>
            <w:noWrap w:val="0"/>
            <w:vAlign w:val="center"/>
          </w:tcPr>
          <w:p w14:paraId="5F86668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2DBA71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2DC89E0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3B56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47.95 </w:t>
            </w:r>
          </w:p>
        </w:tc>
        <w:tc>
          <w:tcPr>
            <w:tcW w:w="386" w:type="dxa"/>
            <w:noWrap w:val="0"/>
            <w:vAlign w:val="center"/>
          </w:tcPr>
          <w:p w14:paraId="74A54E1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2CA1F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3E29E237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</w:t>
            </w:r>
          </w:p>
        </w:tc>
        <w:tc>
          <w:tcPr>
            <w:tcW w:w="1428" w:type="dxa"/>
            <w:noWrap w:val="0"/>
            <w:vAlign w:val="center"/>
          </w:tcPr>
          <w:p w14:paraId="04441AD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公共安全支出</w:t>
            </w:r>
          </w:p>
        </w:tc>
        <w:tc>
          <w:tcPr>
            <w:tcW w:w="944" w:type="dxa"/>
            <w:noWrap w:val="0"/>
            <w:vAlign w:val="center"/>
          </w:tcPr>
          <w:p w14:paraId="7452F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10" w:type="dxa"/>
            <w:noWrap w:val="0"/>
            <w:vAlign w:val="center"/>
          </w:tcPr>
          <w:p w14:paraId="72D95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035" w:type="dxa"/>
            <w:noWrap w:val="0"/>
            <w:vAlign w:val="center"/>
          </w:tcPr>
          <w:p w14:paraId="2572C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915" w:type="dxa"/>
            <w:noWrap w:val="0"/>
            <w:vAlign w:val="center"/>
          </w:tcPr>
          <w:p w14:paraId="5A1E5896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1E0632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9E1167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954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123.88 </w:t>
            </w:r>
          </w:p>
        </w:tc>
        <w:tc>
          <w:tcPr>
            <w:tcW w:w="386" w:type="dxa"/>
            <w:noWrap w:val="0"/>
            <w:vAlign w:val="center"/>
          </w:tcPr>
          <w:p w14:paraId="1B2175D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FB59E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5ED591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20499</w:t>
            </w:r>
          </w:p>
        </w:tc>
        <w:tc>
          <w:tcPr>
            <w:tcW w:w="1428" w:type="dxa"/>
            <w:noWrap w:val="0"/>
            <w:vAlign w:val="center"/>
          </w:tcPr>
          <w:p w14:paraId="78065BE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其他公共安全支出</w:t>
            </w:r>
          </w:p>
        </w:tc>
        <w:tc>
          <w:tcPr>
            <w:tcW w:w="944" w:type="dxa"/>
            <w:noWrap w:val="0"/>
            <w:vAlign w:val="center"/>
          </w:tcPr>
          <w:p w14:paraId="2921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10" w:type="dxa"/>
            <w:noWrap w:val="0"/>
            <w:vAlign w:val="center"/>
          </w:tcPr>
          <w:p w14:paraId="6383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035" w:type="dxa"/>
            <w:noWrap w:val="0"/>
            <w:vAlign w:val="center"/>
          </w:tcPr>
          <w:p w14:paraId="588C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915" w:type="dxa"/>
            <w:noWrap w:val="0"/>
            <w:vAlign w:val="center"/>
          </w:tcPr>
          <w:p w14:paraId="34566192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0C9F22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B611BFA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543D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123.88 </w:t>
            </w:r>
          </w:p>
        </w:tc>
        <w:tc>
          <w:tcPr>
            <w:tcW w:w="386" w:type="dxa"/>
            <w:noWrap w:val="0"/>
            <w:vAlign w:val="center"/>
          </w:tcPr>
          <w:p w14:paraId="4332E84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6F908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5725F336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2049901</w:t>
            </w:r>
          </w:p>
        </w:tc>
        <w:tc>
          <w:tcPr>
            <w:tcW w:w="1428" w:type="dxa"/>
            <w:noWrap w:val="0"/>
            <w:vAlign w:val="center"/>
          </w:tcPr>
          <w:p w14:paraId="6B40C1B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其他公共安全支出</w:t>
            </w:r>
          </w:p>
        </w:tc>
        <w:tc>
          <w:tcPr>
            <w:tcW w:w="944" w:type="dxa"/>
            <w:noWrap w:val="0"/>
            <w:vAlign w:val="center"/>
          </w:tcPr>
          <w:p w14:paraId="7CB8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10" w:type="dxa"/>
            <w:noWrap w:val="0"/>
            <w:vAlign w:val="center"/>
          </w:tcPr>
          <w:p w14:paraId="7575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1035" w:type="dxa"/>
            <w:noWrap w:val="0"/>
            <w:vAlign w:val="center"/>
          </w:tcPr>
          <w:p w14:paraId="60A5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102.12 </w:t>
            </w:r>
          </w:p>
        </w:tc>
        <w:tc>
          <w:tcPr>
            <w:tcW w:w="915" w:type="dxa"/>
            <w:noWrap w:val="0"/>
            <w:vAlign w:val="center"/>
          </w:tcPr>
          <w:p w14:paraId="129CEB9E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5A6940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25A42913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38A1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123.88 </w:t>
            </w:r>
          </w:p>
        </w:tc>
        <w:tc>
          <w:tcPr>
            <w:tcW w:w="386" w:type="dxa"/>
            <w:noWrap w:val="0"/>
            <w:vAlign w:val="center"/>
          </w:tcPr>
          <w:p w14:paraId="0286E47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7D325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4D674962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</w:t>
            </w:r>
          </w:p>
        </w:tc>
        <w:tc>
          <w:tcPr>
            <w:tcW w:w="1428" w:type="dxa"/>
            <w:noWrap w:val="0"/>
            <w:vAlign w:val="center"/>
          </w:tcPr>
          <w:p w14:paraId="7C4C116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文化旅游体育与传媒支出</w:t>
            </w:r>
          </w:p>
        </w:tc>
        <w:tc>
          <w:tcPr>
            <w:tcW w:w="944" w:type="dxa"/>
            <w:noWrap w:val="0"/>
            <w:vAlign w:val="center"/>
          </w:tcPr>
          <w:p w14:paraId="3BD03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10" w:type="dxa"/>
            <w:noWrap w:val="0"/>
            <w:vAlign w:val="center"/>
          </w:tcPr>
          <w:p w14:paraId="0712C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035" w:type="dxa"/>
            <w:noWrap w:val="0"/>
            <w:vAlign w:val="center"/>
          </w:tcPr>
          <w:p w14:paraId="416F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915" w:type="dxa"/>
            <w:noWrap w:val="0"/>
            <w:vAlign w:val="center"/>
          </w:tcPr>
          <w:p w14:paraId="38C1BBCC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50C7E9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F2ACF7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13AFE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114.95 </w:t>
            </w:r>
          </w:p>
        </w:tc>
        <w:tc>
          <w:tcPr>
            <w:tcW w:w="386" w:type="dxa"/>
            <w:noWrap w:val="0"/>
            <w:vAlign w:val="center"/>
          </w:tcPr>
          <w:p w14:paraId="13A9886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342516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29D835F7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20799</w:t>
            </w:r>
          </w:p>
        </w:tc>
        <w:tc>
          <w:tcPr>
            <w:tcW w:w="1428" w:type="dxa"/>
            <w:noWrap w:val="0"/>
            <w:vAlign w:val="center"/>
          </w:tcPr>
          <w:p w14:paraId="39D4A15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其他文化旅游体育与传媒支出</w:t>
            </w:r>
          </w:p>
        </w:tc>
        <w:tc>
          <w:tcPr>
            <w:tcW w:w="944" w:type="dxa"/>
            <w:noWrap w:val="0"/>
            <w:vAlign w:val="center"/>
          </w:tcPr>
          <w:p w14:paraId="76307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10" w:type="dxa"/>
            <w:noWrap w:val="0"/>
            <w:vAlign w:val="center"/>
          </w:tcPr>
          <w:p w14:paraId="644E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035" w:type="dxa"/>
            <w:noWrap w:val="0"/>
            <w:vAlign w:val="center"/>
          </w:tcPr>
          <w:p w14:paraId="4DF2A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915" w:type="dxa"/>
            <w:noWrap w:val="0"/>
            <w:vAlign w:val="center"/>
          </w:tcPr>
          <w:p w14:paraId="5AB90134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ED0532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2942BDA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288F1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114.95 </w:t>
            </w:r>
          </w:p>
        </w:tc>
        <w:tc>
          <w:tcPr>
            <w:tcW w:w="386" w:type="dxa"/>
            <w:noWrap w:val="0"/>
            <w:vAlign w:val="center"/>
          </w:tcPr>
          <w:p w14:paraId="415EC74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571567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51E459A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2079999</w:t>
            </w:r>
          </w:p>
        </w:tc>
        <w:tc>
          <w:tcPr>
            <w:tcW w:w="1428" w:type="dxa"/>
            <w:noWrap w:val="0"/>
            <w:vAlign w:val="center"/>
          </w:tcPr>
          <w:p w14:paraId="2BAAD54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其他文化旅游体育与传媒支出</w:t>
            </w:r>
          </w:p>
        </w:tc>
        <w:tc>
          <w:tcPr>
            <w:tcW w:w="944" w:type="dxa"/>
            <w:noWrap w:val="0"/>
            <w:vAlign w:val="center"/>
          </w:tcPr>
          <w:p w14:paraId="67AB1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10" w:type="dxa"/>
            <w:noWrap w:val="0"/>
            <w:vAlign w:val="center"/>
          </w:tcPr>
          <w:p w14:paraId="0D86D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1035" w:type="dxa"/>
            <w:noWrap w:val="0"/>
            <w:vAlign w:val="center"/>
          </w:tcPr>
          <w:p w14:paraId="50FB6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51.05 </w:t>
            </w:r>
          </w:p>
        </w:tc>
        <w:tc>
          <w:tcPr>
            <w:tcW w:w="915" w:type="dxa"/>
            <w:noWrap w:val="0"/>
            <w:vAlign w:val="center"/>
          </w:tcPr>
          <w:p w14:paraId="72090BFA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95B5A7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BC03D96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308B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114.95 </w:t>
            </w:r>
          </w:p>
        </w:tc>
        <w:tc>
          <w:tcPr>
            <w:tcW w:w="386" w:type="dxa"/>
            <w:noWrap w:val="0"/>
            <w:vAlign w:val="center"/>
          </w:tcPr>
          <w:p w14:paraId="5792EF73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7A7E0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1A0A52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</w:t>
            </w:r>
          </w:p>
        </w:tc>
        <w:tc>
          <w:tcPr>
            <w:tcW w:w="1428" w:type="dxa"/>
            <w:noWrap w:val="0"/>
            <w:vAlign w:val="center"/>
          </w:tcPr>
          <w:p w14:paraId="0E44A9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社会保障和就业支出</w:t>
            </w:r>
          </w:p>
        </w:tc>
        <w:tc>
          <w:tcPr>
            <w:tcW w:w="944" w:type="dxa"/>
            <w:noWrap w:val="0"/>
            <w:vAlign w:val="center"/>
          </w:tcPr>
          <w:p w14:paraId="3AE30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10" w:type="dxa"/>
            <w:noWrap w:val="0"/>
            <w:vAlign w:val="center"/>
          </w:tcPr>
          <w:p w14:paraId="74978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035" w:type="dxa"/>
            <w:noWrap w:val="0"/>
            <w:vAlign w:val="center"/>
          </w:tcPr>
          <w:p w14:paraId="2A12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915" w:type="dxa"/>
            <w:noWrap w:val="0"/>
            <w:vAlign w:val="center"/>
          </w:tcPr>
          <w:p w14:paraId="1408BE1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F486D2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51150C7C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2B8E1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57.31 </w:t>
            </w:r>
          </w:p>
        </w:tc>
        <w:tc>
          <w:tcPr>
            <w:tcW w:w="386" w:type="dxa"/>
            <w:noWrap w:val="0"/>
            <w:vAlign w:val="center"/>
          </w:tcPr>
          <w:p w14:paraId="123F45D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378B58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075E77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20828</w:t>
            </w:r>
          </w:p>
        </w:tc>
        <w:tc>
          <w:tcPr>
            <w:tcW w:w="1428" w:type="dxa"/>
            <w:noWrap w:val="0"/>
            <w:vAlign w:val="center"/>
          </w:tcPr>
          <w:p w14:paraId="2532D49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退役军人管理事务</w:t>
            </w:r>
          </w:p>
        </w:tc>
        <w:tc>
          <w:tcPr>
            <w:tcW w:w="944" w:type="dxa"/>
            <w:noWrap w:val="0"/>
            <w:vAlign w:val="center"/>
          </w:tcPr>
          <w:p w14:paraId="2C094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10" w:type="dxa"/>
            <w:noWrap w:val="0"/>
            <w:vAlign w:val="center"/>
          </w:tcPr>
          <w:p w14:paraId="27898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035" w:type="dxa"/>
            <w:noWrap w:val="0"/>
            <w:vAlign w:val="center"/>
          </w:tcPr>
          <w:p w14:paraId="1B21E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915" w:type="dxa"/>
            <w:noWrap w:val="0"/>
            <w:vAlign w:val="center"/>
          </w:tcPr>
          <w:p w14:paraId="665FF6C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813C35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7F59C68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19AFE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57.31 </w:t>
            </w:r>
          </w:p>
        </w:tc>
        <w:tc>
          <w:tcPr>
            <w:tcW w:w="386" w:type="dxa"/>
            <w:noWrap w:val="0"/>
            <w:vAlign w:val="center"/>
          </w:tcPr>
          <w:p w14:paraId="5C569AE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5DF2B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210EBF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2082899</w:t>
            </w:r>
          </w:p>
        </w:tc>
        <w:tc>
          <w:tcPr>
            <w:tcW w:w="1428" w:type="dxa"/>
            <w:noWrap w:val="0"/>
            <w:vAlign w:val="center"/>
          </w:tcPr>
          <w:p w14:paraId="033A2EF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其他退役军人事务管理支出</w:t>
            </w:r>
          </w:p>
        </w:tc>
        <w:tc>
          <w:tcPr>
            <w:tcW w:w="944" w:type="dxa"/>
            <w:noWrap w:val="0"/>
            <w:vAlign w:val="center"/>
          </w:tcPr>
          <w:p w14:paraId="2E09D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10" w:type="dxa"/>
            <w:noWrap w:val="0"/>
            <w:vAlign w:val="center"/>
          </w:tcPr>
          <w:p w14:paraId="4E050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1035" w:type="dxa"/>
            <w:noWrap w:val="0"/>
            <w:vAlign w:val="center"/>
          </w:tcPr>
          <w:p w14:paraId="5DC8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15.69 </w:t>
            </w:r>
          </w:p>
        </w:tc>
        <w:tc>
          <w:tcPr>
            <w:tcW w:w="915" w:type="dxa"/>
            <w:noWrap w:val="0"/>
            <w:vAlign w:val="center"/>
          </w:tcPr>
          <w:p w14:paraId="71D189B1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5DE343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26FB024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08C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57.31 </w:t>
            </w:r>
          </w:p>
        </w:tc>
        <w:tc>
          <w:tcPr>
            <w:tcW w:w="386" w:type="dxa"/>
            <w:noWrap w:val="0"/>
            <w:vAlign w:val="center"/>
          </w:tcPr>
          <w:p w14:paraId="1FAC937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2E927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1E45651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</w:t>
            </w:r>
          </w:p>
        </w:tc>
        <w:tc>
          <w:tcPr>
            <w:tcW w:w="1428" w:type="dxa"/>
            <w:noWrap w:val="0"/>
            <w:vAlign w:val="center"/>
          </w:tcPr>
          <w:p w14:paraId="56A717A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卫生健康支出</w:t>
            </w:r>
          </w:p>
        </w:tc>
        <w:tc>
          <w:tcPr>
            <w:tcW w:w="944" w:type="dxa"/>
            <w:noWrap w:val="0"/>
            <w:vAlign w:val="center"/>
          </w:tcPr>
          <w:p w14:paraId="37A7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10" w:type="dxa"/>
            <w:noWrap w:val="0"/>
            <w:vAlign w:val="center"/>
          </w:tcPr>
          <w:p w14:paraId="33C5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035" w:type="dxa"/>
            <w:noWrap w:val="0"/>
            <w:vAlign w:val="center"/>
          </w:tcPr>
          <w:p w14:paraId="1743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915" w:type="dxa"/>
            <w:noWrap w:val="0"/>
            <w:vAlign w:val="center"/>
          </w:tcPr>
          <w:p w14:paraId="36ACB79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69EDFB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54DBB0B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38FF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62.63 </w:t>
            </w:r>
          </w:p>
        </w:tc>
        <w:tc>
          <w:tcPr>
            <w:tcW w:w="386" w:type="dxa"/>
            <w:noWrap w:val="0"/>
            <w:vAlign w:val="center"/>
          </w:tcPr>
          <w:p w14:paraId="39FE348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D8335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7987FA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21001</w:t>
            </w:r>
          </w:p>
        </w:tc>
        <w:tc>
          <w:tcPr>
            <w:tcW w:w="1428" w:type="dxa"/>
            <w:noWrap w:val="0"/>
            <w:vAlign w:val="center"/>
          </w:tcPr>
          <w:p w14:paraId="223EB7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卫生健康管理事务</w:t>
            </w:r>
          </w:p>
        </w:tc>
        <w:tc>
          <w:tcPr>
            <w:tcW w:w="944" w:type="dxa"/>
            <w:noWrap w:val="0"/>
            <w:vAlign w:val="center"/>
          </w:tcPr>
          <w:p w14:paraId="6D61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10" w:type="dxa"/>
            <w:noWrap w:val="0"/>
            <w:vAlign w:val="center"/>
          </w:tcPr>
          <w:p w14:paraId="3144C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035" w:type="dxa"/>
            <w:noWrap w:val="0"/>
            <w:vAlign w:val="center"/>
          </w:tcPr>
          <w:p w14:paraId="06EA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915" w:type="dxa"/>
            <w:noWrap w:val="0"/>
            <w:vAlign w:val="center"/>
          </w:tcPr>
          <w:p w14:paraId="006E298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273788F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7ABFDA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39C04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62.63 </w:t>
            </w:r>
          </w:p>
        </w:tc>
        <w:tc>
          <w:tcPr>
            <w:tcW w:w="386" w:type="dxa"/>
            <w:noWrap w:val="0"/>
            <w:vAlign w:val="center"/>
          </w:tcPr>
          <w:p w14:paraId="514D2B1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4EECE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1DD865C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2100199</w:t>
            </w:r>
          </w:p>
        </w:tc>
        <w:tc>
          <w:tcPr>
            <w:tcW w:w="1428" w:type="dxa"/>
            <w:noWrap w:val="0"/>
            <w:vAlign w:val="center"/>
          </w:tcPr>
          <w:p w14:paraId="6E7373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其他卫生健康管理事务支出</w:t>
            </w:r>
          </w:p>
        </w:tc>
        <w:tc>
          <w:tcPr>
            <w:tcW w:w="944" w:type="dxa"/>
            <w:noWrap w:val="0"/>
            <w:vAlign w:val="center"/>
          </w:tcPr>
          <w:p w14:paraId="77659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10" w:type="dxa"/>
            <w:noWrap w:val="0"/>
            <w:vAlign w:val="center"/>
          </w:tcPr>
          <w:p w14:paraId="11446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1035" w:type="dxa"/>
            <w:noWrap w:val="0"/>
            <w:vAlign w:val="center"/>
          </w:tcPr>
          <w:p w14:paraId="457D6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33.37 </w:t>
            </w:r>
          </w:p>
        </w:tc>
        <w:tc>
          <w:tcPr>
            <w:tcW w:w="915" w:type="dxa"/>
            <w:noWrap w:val="0"/>
            <w:vAlign w:val="center"/>
          </w:tcPr>
          <w:p w14:paraId="261C2D4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1FB0D53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69C0F0C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64F60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62.63 </w:t>
            </w:r>
          </w:p>
        </w:tc>
        <w:tc>
          <w:tcPr>
            <w:tcW w:w="386" w:type="dxa"/>
            <w:noWrap w:val="0"/>
            <w:vAlign w:val="center"/>
          </w:tcPr>
          <w:p w14:paraId="54FB759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FA24C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41EA6F1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</w:t>
            </w:r>
          </w:p>
        </w:tc>
        <w:tc>
          <w:tcPr>
            <w:tcW w:w="1428" w:type="dxa"/>
            <w:noWrap w:val="0"/>
            <w:vAlign w:val="center"/>
          </w:tcPr>
          <w:p w14:paraId="3F226A3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城乡社区支出</w:t>
            </w:r>
          </w:p>
        </w:tc>
        <w:tc>
          <w:tcPr>
            <w:tcW w:w="944" w:type="dxa"/>
            <w:noWrap w:val="0"/>
            <w:vAlign w:val="center"/>
          </w:tcPr>
          <w:p w14:paraId="7D02D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591.00 </w:t>
            </w:r>
          </w:p>
        </w:tc>
        <w:tc>
          <w:tcPr>
            <w:tcW w:w="1110" w:type="dxa"/>
            <w:noWrap w:val="0"/>
            <w:vAlign w:val="center"/>
          </w:tcPr>
          <w:p w14:paraId="04A4A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76.34 </w:t>
            </w:r>
          </w:p>
        </w:tc>
        <w:tc>
          <w:tcPr>
            <w:tcW w:w="1035" w:type="dxa"/>
            <w:noWrap w:val="0"/>
            <w:vAlign w:val="center"/>
          </w:tcPr>
          <w:p w14:paraId="3088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76.34 </w:t>
            </w:r>
          </w:p>
        </w:tc>
        <w:tc>
          <w:tcPr>
            <w:tcW w:w="915" w:type="dxa"/>
            <w:noWrap w:val="0"/>
            <w:vAlign w:val="center"/>
          </w:tcPr>
          <w:p w14:paraId="43E447A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B691F7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76C0C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215" w:type="dxa"/>
            <w:noWrap w:val="0"/>
            <w:vAlign w:val="center"/>
          </w:tcPr>
          <w:p w14:paraId="5C6FF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484.66 </w:t>
            </w:r>
          </w:p>
        </w:tc>
        <w:tc>
          <w:tcPr>
            <w:tcW w:w="386" w:type="dxa"/>
            <w:noWrap w:val="0"/>
            <w:vAlign w:val="center"/>
          </w:tcPr>
          <w:p w14:paraId="4347E351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58395C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AD8FDF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21201</w:t>
            </w:r>
          </w:p>
        </w:tc>
        <w:tc>
          <w:tcPr>
            <w:tcW w:w="1428" w:type="dxa"/>
            <w:noWrap w:val="0"/>
            <w:vAlign w:val="center"/>
          </w:tcPr>
          <w:p w14:paraId="027C18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城乡社区管理事务</w:t>
            </w:r>
          </w:p>
        </w:tc>
        <w:tc>
          <w:tcPr>
            <w:tcW w:w="944" w:type="dxa"/>
            <w:noWrap w:val="0"/>
            <w:vAlign w:val="center"/>
          </w:tcPr>
          <w:p w14:paraId="2F099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110" w:type="dxa"/>
            <w:noWrap w:val="0"/>
            <w:vAlign w:val="center"/>
          </w:tcPr>
          <w:p w14:paraId="28059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035" w:type="dxa"/>
            <w:noWrap w:val="0"/>
            <w:vAlign w:val="center"/>
          </w:tcPr>
          <w:p w14:paraId="59F78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915" w:type="dxa"/>
            <w:noWrap w:val="0"/>
            <w:vAlign w:val="center"/>
          </w:tcPr>
          <w:p w14:paraId="5F578D3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3AE982F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79B4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215" w:type="dxa"/>
            <w:noWrap w:val="0"/>
            <w:vAlign w:val="center"/>
          </w:tcPr>
          <w:p w14:paraId="5BC68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386" w:type="dxa"/>
            <w:noWrap w:val="0"/>
            <w:vAlign w:val="center"/>
          </w:tcPr>
          <w:p w14:paraId="47B41C6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66C3B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3ACD4A5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2120104</w:t>
            </w:r>
          </w:p>
        </w:tc>
        <w:tc>
          <w:tcPr>
            <w:tcW w:w="1428" w:type="dxa"/>
            <w:noWrap w:val="0"/>
            <w:vAlign w:val="center"/>
          </w:tcPr>
          <w:p w14:paraId="686904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城管执法</w:t>
            </w:r>
          </w:p>
        </w:tc>
        <w:tc>
          <w:tcPr>
            <w:tcW w:w="944" w:type="dxa"/>
            <w:noWrap w:val="0"/>
            <w:vAlign w:val="center"/>
          </w:tcPr>
          <w:p w14:paraId="14912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110" w:type="dxa"/>
            <w:noWrap w:val="0"/>
            <w:vAlign w:val="center"/>
          </w:tcPr>
          <w:p w14:paraId="644E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1035" w:type="dxa"/>
            <w:noWrap w:val="0"/>
            <w:vAlign w:val="center"/>
          </w:tcPr>
          <w:p w14:paraId="12259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17.83 </w:t>
            </w:r>
          </w:p>
        </w:tc>
        <w:tc>
          <w:tcPr>
            <w:tcW w:w="915" w:type="dxa"/>
            <w:noWrap w:val="0"/>
            <w:vAlign w:val="center"/>
          </w:tcPr>
          <w:p w14:paraId="2902573C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B15964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04134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1215" w:type="dxa"/>
            <w:noWrap w:val="0"/>
            <w:vAlign w:val="center"/>
          </w:tcPr>
          <w:p w14:paraId="1EA2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386" w:type="dxa"/>
            <w:noWrap w:val="0"/>
            <w:vAlign w:val="center"/>
          </w:tcPr>
          <w:p w14:paraId="56878A3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0A538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7A7BC3F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21205</w:t>
            </w:r>
          </w:p>
        </w:tc>
        <w:tc>
          <w:tcPr>
            <w:tcW w:w="1428" w:type="dxa"/>
            <w:noWrap w:val="0"/>
            <w:vAlign w:val="center"/>
          </w:tcPr>
          <w:p w14:paraId="2D8C944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城乡社区环境卫生</w:t>
            </w:r>
          </w:p>
        </w:tc>
        <w:tc>
          <w:tcPr>
            <w:tcW w:w="944" w:type="dxa"/>
            <w:noWrap w:val="0"/>
            <w:vAlign w:val="center"/>
          </w:tcPr>
          <w:p w14:paraId="3F8A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568.00 </w:t>
            </w:r>
          </w:p>
        </w:tc>
        <w:tc>
          <w:tcPr>
            <w:tcW w:w="1110" w:type="dxa"/>
            <w:noWrap w:val="0"/>
            <w:vAlign w:val="center"/>
          </w:tcPr>
          <w:p w14:paraId="34401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1035" w:type="dxa"/>
            <w:noWrap w:val="0"/>
            <w:vAlign w:val="center"/>
          </w:tcPr>
          <w:p w14:paraId="3D3C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915" w:type="dxa"/>
            <w:noWrap w:val="0"/>
            <w:vAlign w:val="center"/>
          </w:tcPr>
          <w:p w14:paraId="5D2A38D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4DB37C7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A3CC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215" w:type="dxa"/>
            <w:noWrap w:val="0"/>
            <w:vAlign w:val="center"/>
          </w:tcPr>
          <w:p w14:paraId="723B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483.49 </w:t>
            </w:r>
          </w:p>
        </w:tc>
        <w:tc>
          <w:tcPr>
            <w:tcW w:w="386" w:type="dxa"/>
            <w:noWrap w:val="0"/>
            <w:vAlign w:val="center"/>
          </w:tcPr>
          <w:p w14:paraId="2E143C0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3C10D4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069A65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2120501</w:t>
            </w:r>
          </w:p>
        </w:tc>
        <w:tc>
          <w:tcPr>
            <w:tcW w:w="1428" w:type="dxa"/>
            <w:noWrap w:val="0"/>
            <w:vAlign w:val="center"/>
          </w:tcPr>
          <w:p w14:paraId="666BDD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城乡社区环境卫生</w:t>
            </w:r>
          </w:p>
        </w:tc>
        <w:tc>
          <w:tcPr>
            <w:tcW w:w="944" w:type="dxa"/>
            <w:noWrap w:val="0"/>
            <w:vAlign w:val="center"/>
          </w:tcPr>
          <w:p w14:paraId="0EAD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568.00 </w:t>
            </w:r>
          </w:p>
        </w:tc>
        <w:tc>
          <w:tcPr>
            <w:tcW w:w="1110" w:type="dxa"/>
            <w:noWrap w:val="0"/>
            <w:vAlign w:val="center"/>
          </w:tcPr>
          <w:p w14:paraId="1034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1035" w:type="dxa"/>
            <w:noWrap w:val="0"/>
            <w:vAlign w:val="center"/>
          </w:tcPr>
          <w:p w14:paraId="3E79E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58.51 </w:t>
            </w:r>
          </w:p>
        </w:tc>
        <w:tc>
          <w:tcPr>
            <w:tcW w:w="915" w:type="dxa"/>
            <w:noWrap w:val="0"/>
            <w:vAlign w:val="center"/>
          </w:tcPr>
          <w:p w14:paraId="7BCFF26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1482D4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E3C9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26.00 </w:t>
            </w:r>
          </w:p>
        </w:tc>
        <w:tc>
          <w:tcPr>
            <w:tcW w:w="1215" w:type="dxa"/>
            <w:noWrap w:val="0"/>
            <w:vAlign w:val="center"/>
          </w:tcPr>
          <w:p w14:paraId="1D96B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483.49 </w:t>
            </w:r>
          </w:p>
        </w:tc>
        <w:tc>
          <w:tcPr>
            <w:tcW w:w="386" w:type="dxa"/>
            <w:noWrap w:val="0"/>
            <w:vAlign w:val="center"/>
          </w:tcPr>
          <w:p w14:paraId="44C0F74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74C3A4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05F79E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</w:t>
            </w:r>
          </w:p>
        </w:tc>
        <w:tc>
          <w:tcPr>
            <w:tcW w:w="1428" w:type="dxa"/>
            <w:noWrap w:val="0"/>
            <w:vAlign w:val="center"/>
          </w:tcPr>
          <w:p w14:paraId="1481DDC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农林水支出</w:t>
            </w:r>
          </w:p>
        </w:tc>
        <w:tc>
          <w:tcPr>
            <w:tcW w:w="944" w:type="dxa"/>
            <w:noWrap w:val="0"/>
            <w:vAlign w:val="center"/>
          </w:tcPr>
          <w:p w14:paraId="1026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1251.00 </w:t>
            </w:r>
          </w:p>
        </w:tc>
        <w:tc>
          <w:tcPr>
            <w:tcW w:w="1110" w:type="dxa"/>
            <w:noWrap w:val="0"/>
            <w:vAlign w:val="center"/>
          </w:tcPr>
          <w:p w14:paraId="1449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591.80 </w:t>
            </w:r>
          </w:p>
        </w:tc>
        <w:tc>
          <w:tcPr>
            <w:tcW w:w="1035" w:type="dxa"/>
            <w:noWrap w:val="0"/>
            <w:vAlign w:val="center"/>
          </w:tcPr>
          <w:p w14:paraId="499F4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591.80 </w:t>
            </w:r>
          </w:p>
        </w:tc>
        <w:tc>
          <w:tcPr>
            <w:tcW w:w="915" w:type="dxa"/>
            <w:noWrap w:val="0"/>
            <w:vAlign w:val="center"/>
          </w:tcPr>
          <w:p w14:paraId="011AA2F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0AC478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549C22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7B3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659.20 </w:t>
            </w:r>
          </w:p>
        </w:tc>
        <w:tc>
          <w:tcPr>
            <w:tcW w:w="386" w:type="dxa"/>
            <w:noWrap w:val="0"/>
            <w:vAlign w:val="center"/>
          </w:tcPr>
          <w:p w14:paraId="0BA2E69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AB89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4C1EE73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21307</w:t>
            </w:r>
          </w:p>
        </w:tc>
        <w:tc>
          <w:tcPr>
            <w:tcW w:w="1428" w:type="dxa"/>
            <w:noWrap w:val="0"/>
            <w:vAlign w:val="center"/>
          </w:tcPr>
          <w:p w14:paraId="3B7871D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农村综合改革</w:t>
            </w:r>
          </w:p>
        </w:tc>
        <w:tc>
          <w:tcPr>
            <w:tcW w:w="944" w:type="dxa"/>
            <w:noWrap w:val="0"/>
            <w:vAlign w:val="center"/>
          </w:tcPr>
          <w:p w14:paraId="4E5C7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986.00 </w:t>
            </w:r>
          </w:p>
        </w:tc>
        <w:tc>
          <w:tcPr>
            <w:tcW w:w="1110" w:type="dxa"/>
            <w:noWrap w:val="0"/>
            <w:vAlign w:val="center"/>
          </w:tcPr>
          <w:p w14:paraId="2B15C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1035" w:type="dxa"/>
            <w:noWrap w:val="0"/>
            <w:vAlign w:val="center"/>
          </w:tcPr>
          <w:p w14:paraId="3D959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915" w:type="dxa"/>
            <w:noWrap w:val="0"/>
            <w:vAlign w:val="center"/>
          </w:tcPr>
          <w:p w14:paraId="3E472EA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75B9CE2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7F4B62C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41B4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501.08 </w:t>
            </w:r>
          </w:p>
        </w:tc>
        <w:tc>
          <w:tcPr>
            <w:tcW w:w="386" w:type="dxa"/>
            <w:noWrap w:val="0"/>
            <w:vAlign w:val="center"/>
          </w:tcPr>
          <w:p w14:paraId="61E5009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A4F89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69E33D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2130705</w:t>
            </w:r>
          </w:p>
        </w:tc>
        <w:tc>
          <w:tcPr>
            <w:tcW w:w="1428" w:type="dxa"/>
            <w:noWrap w:val="0"/>
            <w:vAlign w:val="center"/>
          </w:tcPr>
          <w:p w14:paraId="398F112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对村民委员会和村党支部的补助</w:t>
            </w:r>
          </w:p>
        </w:tc>
        <w:tc>
          <w:tcPr>
            <w:tcW w:w="944" w:type="dxa"/>
            <w:noWrap w:val="0"/>
            <w:vAlign w:val="center"/>
          </w:tcPr>
          <w:p w14:paraId="1D8B4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896.00 </w:t>
            </w:r>
          </w:p>
        </w:tc>
        <w:tc>
          <w:tcPr>
            <w:tcW w:w="1110" w:type="dxa"/>
            <w:noWrap w:val="0"/>
            <w:vAlign w:val="center"/>
          </w:tcPr>
          <w:p w14:paraId="1DEA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1035" w:type="dxa"/>
            <w:noWrap w:val="0"/>
            <w:vAlign w:val="center"/>
          </w:tcPr>
          <w:p w14:paraId="6242A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484.92 </w:t>
            </w:r>
          </w:p>
        </w:tc>
        <w:tc>
          <w:tcPr>
            <w:tcW w:w="915" w:type="dxa"/>
            <w:noWrap w:val="0"/>
            <w:vAlign w:val="center"/>
          </w:tcPr>
          <w:p w14:paraId="006524D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3E7033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4191F06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432FD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411.08 </w:t>
            </w:r>
          </w:p>
        </w:tc>
        <w:tc>
          <w:tcPr>
            <w:tcW w:w="386" w:type="dxa"/>
            <w:noWrap w:val="0"/>
            <w:vAlign w:val="center"/>
          </w:tcPr>
          <w:p w14:paraId="058CCC4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A40D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0B3A051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2130701</w:t>
            </w:r>
          </w:p>
        </w:tc>
        <w:tc>
          <w:tcPr>
            <w:tcW w:w="1428" w:type="dxa"/>
            <w:noWrap w:val="0"/>
            <w:vAlign w:val="center"/>
          </w:tcPr>
          <w:p w14:paraId="4419EB0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对村一事一议的补助</w:t>
            </w:r>
          </w:p>
        </w:tc>
        <w:tc>
          <w:tcPr>
            <w:tcW w:w="944" w:type="dxa"/>
            <w:noWrap w:val="0"/>
            <w:vAlign w:val="center"/>
          </w:tcPr>
          <w:p w14:paraId="280C9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110" w:type="dxa"/>
            <w:noWrap w:val="0"/>
            <w:vAlign w:val="center"/>
          </w:tcPr>
          <w:p w14:paraId="01C81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035" w:type="dxa"/>
            <w:noWrap w:val="0"/>
            <w:vAlign w:val="center"/>
          </w:tcPr>
          <w:p w14:paraId="08C4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915" w:type="dxa"/>
            <w:noWrap w:val="0"/>
            <w:vAlign w:val="center"/>
          </w:tcPr>
          <w:p w14:paraId="3866BE8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02B7102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268C50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7D3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386" w:type="dxa"/>
            <w:noWrap w:val="0"/>
            <w:vAlign w:val="center"/>
          </w:tcPr>
          <w:p w14:paraId="333601F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029AC7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356F642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21399</w:t>
            </w:r>
          </w:p>
        </w:tc>
        <w:tc>
          <w:tcPr>
            <w:tcW w:w="1428" w:type="dxa"/>
            <w:noWrap w:val="0"/>
            <w:vAlign w:val="center"/>
          </w:tcPr>
          <w:p w14:paraId="2E16FFF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其他农林水支出</w:t>
            </w:r>
          </w:p>
        </w:tc>
        <w:tc>
          <w:tcPr>
            <w:tcW w:w="944" w:type="dxa"/>
            <w:noWrap w:val="0"/>
            <w:vAlign w:val="center"/>
          </w:tcPr>
          <w:p w14:paraId="68824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265.00 </w:t>
            </w:r>
          </w:p>
        </w:tc>
        <w:tc>
          <w:tcPr>
            <w:tcW w:w="1110" w:type="dxa"/>
            <w:noWrap w:val="0"/>
            <w:vAlign w:val="center"/>
          </w:tcPr>
          <w:p w14:paraId="5929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1035" w:type="dxa"/>
            <w:noWrap w:val="0"/>
            <w:vAlign w:val="center"/>
          </w:tcPr>
          <w:p w14:paraId="41A30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915" w:type="dxa"/>
            <w:noWrap w:val="0"/>
            <w:vAlign w:val="center"/>
          </w:tcPr>
          <w:p w14:paraId="142E2FA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6F5C258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1C359A2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01E33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158.12 </w:t>
            </w:r>
          </w:p>
        </w:tc>
        <w:tc>
          <w:tcPr>
            <w:tcW w:w="386" w:type="dxa"/>
            <w:noWrap w:val="0"/>
            <w:vAlign w:val="center"/>
          </w:tcPr>
          <w:p w14:paraId="757AB18C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1FC13F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1FAFE6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2139999</w:t>
            </w:r>
          </w:p>
        </w:tc>
        <w:tc>
          <w:tcPr>
            <w:tcW w:w="1428" w:type="dxa"/>
            <w:noWrap w:val="0"/>
            <w:vAlign w:val="center"/>
          </w:tcPr>
          <w:p w14:paraId="0292108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其他农林水支出</w:t>
            </w:r>
          </w:p>
        </w:tc>
        <w:tc>
          <w:tcPr>
            <w:tcW w:w="944" w:type="dxa"/>
            <w:noWrap w:val="0"/>
            <w:vAlign w:val="center"/>
          </w:tcPr>
          <w:p w14:paraId="00AB3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265.00 </w:t>
            </w:r>
          </w:p>
        </w:tc>
        <w:tc>
          <w:tcPr>
            <w:tcW w:w="1110" w:type="dxa"/>
            <w:noWrap w:val="0"/>
            <w:vAlign w:val="center"/>
          </w:tcPr>
          <w:p w14:paraId="262D9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1035" w:type="dxa"/>
            <w:noWrap w:val="0"/>
            <w:vAlign w:val="center"/>
          </w:tcPr>
          <w:p w14:paraId="352E4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106.88 </w:t>
            </w:r>
          </w:p>
        </w:tc>
        <w:tc>
          <w:tcPr>
            <w:tcW w:w="915" w:type="dxa"/>
            <w:noWrap w:val="0"/>
            <w:vAlign w:val="center"/>
          </w:tcPr>
          <w:p w14:paraId="30C5FA4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noWrap w:val="0"/>
            <w:vAlign w:val="center"/>
          </w:tcPr>
          <w:p w14:paraId="5FF9F62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 w14:paraId="3EB9CAD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514B5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158.12 </w:t>
            </w:r>
          </w:p>
        </w:tc>
        <w:tc>
          <w:tcPr>
            <w:tcW w:w="386" w:type="dxa"/>
            <w:noWrap w:val="0"/>
            <w:vAlign w:val="center"/>
          </w:tcPr>
          <w:p w14:paraId="27F89211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  <w:tr w14:paraId="3866F4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5FFDACF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合计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noWrap w:val="0"/>
            <w:vAlign w:val="center"/>
          </w:tcPr>
          <w:p w14:paraId="4DDB87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944" w:type="dxa"/>
            <w:tcBorders>
              <w:bottom w:val="single" w:color="auto" w:sz="12" w:space="0"/>
            </w:tcBorders>
            <w:noWrap w:val="0"/>
            <w:vAlign w:val="center"/>
          </w:tcPr>
          <w:p w14:paraId="5EB53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4930.40 </w:t>
            </w:r>
          </w:p>
        </w:tc>
        <w:tc>
          <w:tcPr>
            <w:tcW w:w="1110" w:type="dxa"/>
            <w:tcBorders>
              <w:bottom w:val="single" w:color="auto" w:sz="12" w:space="0"/>
            </w:tcBorders>
            <w:noWrap w:val="0"/>
            <w:vAlign w:val="center"/>
          </w:tcPr>
          <w:p w14:paraId="67F2E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2121.21 </w:t>
            </w:r>
          </w:p>
        </w:tc>
        <w:tc>
          <w:tcPr>
            <w:tcW w:w="1035" w:type="dxa"/>
            <w:tcBorders>
              <w:bottom w:val="single" w:color="auto" w:sz="12" w:space="0"/>
            </w:tcBorders>
            <w:noWrap w:val="0"/>
            <w:vAlign w:val="center"/>
          </w:tcPr>
          <w:p w14:paraId="4843B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2121.21 </w:t>
            </w:r>
          </w:p>
        </w:tc>
        <w:tc>
          <w:tcPr>
            <w:tcW w:w="915" w:type="dxa"/>
            <w:tcBorders>
              <w:bottom w:val="single" w:color="auto" w:sz="12" w:space="0"/>
            </w:tcBorders>
            <w:noWrap w:val="0"/>
            <w:vAlign w:val="center"/>
          </w:tcPr>
          <w:p w14:paraId="2A5F0D1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435" w:type="dxa"/>
            <w:tcBorders>
              <w:bottom w:val="single" w:color="auto" w:sz="12" w:space="0"/>
            </w:tcBorders>
            <w:noWrap w:val="0"/>
            <w:vAlign w:val="center"/>
          </w:tcPr>
          <w:p w14:paraId="45E3644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  <w:tc>
          <w:tcPr>
            <w:tcW w:w="765" w:type="dxa"/>
            <w:tcBorders>
              <w:bottom w:val="single" w:color="auto" w:sz="12" w:space="0"/>
            </w:tcBorders>
            <w:noWrap w:val="0"/>
            <w:vAlign w:val="center"/>
          </w:tcPr>
          <w:p w14:paraId="106DA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1215" w:type="dxa"/>
            <w:tcBorders>
              <w:bottom w:val="single" w:color="auto" w:sz="12" w:space="0"/>
            </w:tcBorders>
            <w:noWrap w:val="0"/>
            <w:vAlign w:val="center"/>
          </w:tcPr>
          <w:p w14:paraId="7DC0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2779.19 </w:t>
            </w:r>
          </w:p>
        </w:tc>
        <w:tc>
          <w:tcPr>
            <w:tcW w:w="386" w:type="dxa"/>
            <w:tcBorders>
              <w:bottom w:val="single" w:color="auto" w:sz="12" w:space="0"/>
            </w:tcBorders>
            <w:noWrap w:val="0"/>
            <w:vAlign w:val="center"/>
          </w:tcPr>
          <w:p w14:paraId="16ECAC82">
            <w:pP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</w:p>
        </w:tc>
      </w:tr>
    </w:tbl>
    <w:p w14:paraId="27B8D71C">
      <w:pPr>
        <w:jc w:val="center"/>
        <w:rPr>
          <w:rFonts w:eastAsia="方正小标宋简体"/>
          <w:color w:val="000000"/>
          <w:kern w:val="0"/>
          <w:sz w:val="40"/>
          <w:szCs w:val="40"/>
          <w:highlight w:val="none"/>
        </w:rPr>
      </w:pPr>
      <w:r>
        <w:rPr>
          <w:color w:val="000000"/>
          <w:highlight w:val="none"/>
        </w:rPr>
        <w:br w:type="column"/>
      </w:r>
      <w:bookmarkStart w:id="2" w:name="RANGE!A1:E25"/>
      <w:bookmarkEnd w:id="2"/>
      <w:r>
        <w:rPr>
          <w:rFonts w:hint="eastAsia" w:eastAsia="仿宋_GB2312"/>
          <w:b/>
          <w:bCs/>
          <w:sz w:val="32"/>
          <w:szCs w:val="32"/>
          <w:highlight w:val="none"/>
          <w:u w:val="none"/>
        </w:rPr>
        <w:t>部门支出总体情况表</w:t>
      </w:r>
    </w:p>
    <w:p w14:paraId="7609E1B8">
      <w:pPr>
        <w:ind w:right="630"/>
        <w:jc w:val="right"/>
        <w:rPr>
          <w:rFonts w:eastAsia="楷体_GB2312"/>
          <w:b/>
          <w:color w:val="000000"/>
          <w:kern w:val="0"/>
          <w:sz w:val="30"/>
          <w:szCs w:val="30"/>
          <w:highlight w:val="none"/>
        </w:rPr>
      </w:pP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eastAsia="zh-CN"/>
        </w:rPr>
        <w:t>部门：青山桥镇人民政府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 w:eastAsia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14:paraId="4601BC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34B5C46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7EC9F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52B28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132BF3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项目支出</w:t>
            </w:r>
          </w:p>
        </w:tc>
      </w:tr>
      <w:tr w14:paraId="346B43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4792717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05267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科目名称</w:t>
            </w:r>
          </w:p>
        </w:tc>
        <w:tc>
          <w:tcPr>
            <w:tcW w:w="959" w:type="dxa"/>
            <w:vMerge w:val="continue"/>
            <w:noWrap w:val="0"/>
            <w:vAlign w:val="center"/>
          </w:tcPr>
          <w:p w14:paraId="1AA3632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 w14:paraId="57935E9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 w14:paraId="02ECE6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4EB11D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noWrap w:val="0"/>
            <w:vAlign w:val="center"/>
          </w:tcPr>
          <w:p w14:paraId="52D864A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类</w:t>
            </w:r>
          </w:p>
        </w:tc>
        <w:tc>
          <w:tcPr>
            <w:tcW w:w="661" w:type="dxa"/>
            <w:noWrap w:val="0"/>
            <w:vAlign w:val="center"/>
          </w:tcPr>
          <w:p w14:paraId="5573431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款</w:t>
            </w:r>
          </w:p>
        </w:tc>
        <w:tc>
          <w:tcPr>
            <w:tcW w:w="661" w:type="dxa"/>
            <w:noWrap w:val="0"/>
            <w:vAlign w:val="center"/>
          </w:tcPr>
          <w:p w14:paraId="0A1A9F3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项</w:t>
            </w:r>
          </w:p>
        </w:tc>
        <w:tc>
          <w:tcPr>
            <w:tcW w:w="3678" w:type="dxa"/>
            <w:vMerge w:val="continue"/>
            <w:noWrap w:val="0"/>
            <w:vAlign w:val="center"/>
          </w:tcPr>
          <w:p w14:paraId="06E979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 w14:paraId="04FC6A4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 w14:paraId="4DB9954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 w14:paraId="13EF142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</w:tr>
      <w:tr w14:paraId="575109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475D1AE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</w:t>
            </w:r>
          </w:p>
        </w:tc>
        <w:tc>
          <w:tcPr>
            <w:tcW w:w="3678" w:type="dxa"/>
            <w:noWrap w:val="0"/>
            <w:vAlign w:val="center"/>
          </w:tcPr>
          <w:p w14:paraId="33986E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一般公共服务支出</w:t>
            </w:r>
          </w:p>
        </w:tc>
        <w:tc>
          <w:tcPr>
            <w:tcW w:w="959" w:type="dxa"/>
            <w:noWrap w:val="0"/>
            <w:vAlign w:val="center"/>
          </w:tcPr>
          <w:p w14:paraId="57441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2527.40 </w:t>
            </w:r>
          </w:p>
        </w:tc>
        <w:tc>
          <w:tcPr>
            <w:tcW w:w="1130" w:type="dxa"/>
            <w:noWrap w:val="0"/>
            <w:vAlign w:val="center"/>
          </w:tcPr>
          <w:p w14:paraId="2585B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2014.40 </w:t>
            </w:r>
          </w:p>
        </w:tc>
        <w:tc>
          <w:tcPr>
            <w:tcW w:w="1428" w:type="dxa"/>
            <w:noWrap w:val="0"/>
            <w:vAlign w:val="center"/>
          </w:tcPr>
          <w:p w14:paraId="59798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513.00 </w:t>
            </w:r>
          </w:p>
        </w:tc>
      </w:tr>
      <w:tr w14:paraId="7C876D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42C5451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</w:t>
            </w:r>
          </w:p>
        </w:tc>
        <w:tc>
          <w:tcPr>
            <w:tcW w:w="3678" w:type="dxa"/>
            <w:noWrap w:val="0"/>
            <w:vAlign w:val="center"/>
          </w:tcPr>
          <w:p w14:paraId="309C0EB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政府办公厅（室）及相关机构事务</w:t>
            </w:r>
          </w:p>
        </w:tc>
        <w:tc>
          <w:tcPr>
            <w:tcW w:w="959" w:type="dxa"/>
            <w:noWrap w:val="0"/>
            <w:vAlign w:val="center"/>
          </w:tcPr>
          <w:p w14:paraId="3C5DC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2336.40 </w:t>
            </w:r>
          </w:p>
        </w:tc>
        <w:tc>
          <w:tcPr>
            <w:tcW w:w="1130" w:type="dxa"/>
            <w:noWrap w:val="0"/>
            <w:vAlign w:val="center"/>
          </w:tcPr>
          <w:p w14:paraId="17907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1853.40 </w:t>
            </w:r>
          </w:p>
        </w:tc>
        <w:tc>
          <w:tcPr>
            <w:tcW w:w="1428" w:type="dxa"/>
            <w:noWrap w:val="0"/>
            <w:vAlign w:val="center"/>
          </w:tcPr>
          <w:p w14:paraId="3002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483.00 </w:t>
            </w:r>
          </w:p>
        </w:tc>
      </w:tr>
      <w:tr w14:paraId="439970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3032E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2010301</w:t>
            </w:r>
          </w:p>
        </w:tc>
        <w:tc>
          <w:tcPr>
            <w:tcW w:w="3678" w:type="dxa"/>
            <w:noWrap w:val="0"/>
            <w:vAlign w:val="center"/>
          </w:tcPr>
          <w:p w14:paraId="00D53D6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行政运行</w:t>
            </w:r>
          </w:p>
        </w:tc>
        <w:tc>
          <w:tcPr>
            <w:tcW w:w="959" w:type="dxa"/>
            <w:noWrap w:val="0"/>
            <w:vAlign w:val="center"/>
          </w:tcPr>
          <w:p w14:paraId="34ABF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2237.40 </w:t>
            </w:r>
          </w:p>
        </w:tc>
        <w:tc>
          <w:tcPr>
            <w:tcW w:w="1130" w:type="dxa"/>
            <w:noWrap w:val="0"/>
            <w:vAlign w:val="center"/>
          </w:tcPr>
          <w:p w14:paraId="7BCF5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1786.40 </w:t>
            </w:r>
          </w:p>
        </w:tc>
        <w:tc>
          <w:tcPr>
            <w:tcW w:w="1428" w:type="dxa"/>
            <w:noWrap w:val="0"/>
            <w:vAlign w:val="center"/>
          </w:tcPr>
          <w:p w14:paraId="5D247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451.00 </w:t>
            </w:r>
          </w:p>
        </w:tc>
      </w:tr>
      <w:tr w14:paraId="112C4A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1458F0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2010399</w:t>
            </w:r>
          </w:p>
        </w:tc>
        <w:tc>
          <w:tcPr>
            <w:tcW w:w="3678" w:type="dxa"/>
            <w:noWrap w:val="0"/>
            <w:vAlign w:val="center"/>
          </w:tcPr>
          <w:p w14:paraId="49DB045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其他政府办公厅（室）及相关机构事务支出</w:t>
            </w:r>
          </w:p>
        </w:tc>
        <w:tc>
          <w:tcPr>
            <w:tcW w:w="959" w:type="dxa"/>
            <w:noWrap w:val="0"/>
            <w:vAlign w:val="center"/>
          </w:tcPr>
          <w:p w14:paraId="0BFB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99.00 </w:t>
            </w:r>
          </w:p>
        </w:tc>
        <w:tc>
          <w:tcPr>
            <w:tcW w:w="1130" w:type="dxa"/>
            <w:noWrap w:val="0"/>
            <w:vAlign w:val="center"/>
          </w:tcPr>
          <w:p w14:paraId="58543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67.00 </w:t>
            </w:r>
          </w:p>
        </w:tc>
        <w:tc>
          <w:tcPr>
            <w:tcW w:w="1428" w:type="dxa"/>
            <w:noWrap w:val="0"/>
            <w:vAlign w:val="center"/>
          </w:tcPr>
          <w:p w14:paraId="0054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32.00 </w:t>
            </w:r>
          </w:p>
        </w:tc>
      </w:tr>
      <w:tr w14:paraId="295B94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257B09B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20104</w:t>
            </w:r>
          </w:p>
        </w:tc>
        <w:tc>
          <w:tcPr>
            <w:tcW w:w="3678" w:type="dxa"/>
            <w:noWrap w:val="0"/>
            <w:vAlign w:val="center"/>
          </w:tcPr>
          <w:p w14:paraId="2C3779E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发展与改革事务</w:t>
            </w:r>
          </w:p>
        </w:tc>
        <w:tc>
          <w:tcPr>
            <w:tcW w:w="959" w:type="dxa"/>
            <w:noWrap w:val="0"/>
            <w:vAlign w:val="center"/>
          </w:tcPr>
          <w:p w14:paraId="06942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30" w:type="dxa"/>
            <w:noWrap w:val="0"/>
            <w:vAlign w:val="center"/>
          </w:tcPr>
          <w:p w14:paraId="6977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428" w:type="dxa"/>
            <w:noWrap w:val="0"/>
            <w:vAlign w:val="center"/>
          </w:tcPr>
          <w:p w14:paraId="251A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30.00 </w:t>
            </w:r>
          </w:p>
        </w:tc>
      </w:tr>
      <w:tr w14:paraId="1AC4C9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C85A63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2010499</w:t>
            </w:r>
          </w:p>
        </w:tc>
        <w:tc>
          <w:tcPr>
            <w:tcW w:w="3678" w:type="dxa"/>
            <w:noWrap w:val="0"/>
            <w:vAlign w:val="center"/>
          </w:tcPr>
          <w:p w14:paraId="03C899C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其他发展与改革事务支出</w:t>
            </w:r>
          </w:p>
        </w:tc>
        <w:tc>
          <w:tcPr>
            <w:tcW w:w="959" w:type="dxa"/>
            <w:noWrap w:val="0"/>
            <w:vAlign w:val="center"/>
          </w:tcPr>
          <w:p w14:paraId="12B6F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30" w:type="dxa"/>
            <w:noWrap w:val="0"/>
            <w:vAlign w:val="center"/>
          </w:tcPr>
          <w:p w14:paraId="27A6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428" w:type="dxa"/>
            <w:noWrap w:val="0"/>
            <w:vAlign w:val="center"/>
          </w:tcPr>
          <w:p w14:paraId="4AD2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30.00 </w:t>
            </w:r>
          </w:p>
        </w:tc>
      </w:tr>
      <w:tr w14:paraId="6500CB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DA05DE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20106</w:t>
            </w:r>
          </w:p>
        </w:tc>
        <w:tc>
          <w:tcPr>
            <w:tcW w:w="3678" w:type="dxa"/>
            <w:noWrap w:val="0"/>
            <w:vAlign w:val="center"/>
          </w:tcPr>
          <w:p w14:paraId="47F419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财政事务</w:t>
            </w:r>
          </w:p>
        </w:tc>
        <w:tc>
          <w:tcPr>
            <w:tcW w:w="959" w:type="dxa"/>
            <w:noWrap w:val="0"/>
            <w:vAlign w:val="center"/>
          </w:tcPr>
          <w:p w14:paraId="53ED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130" w:type="dxa"/>
            <w:noWrap w:val="0"/>
            <w:vAlign w:val="center"/>
          </w:tcPr>
          <w:p w14:paraId="7D4A2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428" w:type="dxa"/>
            <w:noWrap w:val="0"/>
            <w:vAlign w:val="center"/>
          </w:tcPr>
          <w:p w14:paraId="7BE7C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104FC1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28595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2010601</w:t>
            </w:r>
          </w:p>
        </w:tc>
        <w:tc>
          <w:tcPr>
            <w:tcW w:w="3678" w:type="dxa"/>
            <w:noWrap w:val="0"/>
            <w:vAlign w:val="center"/>
          </w:tcPr>
          <w:p w14:paraId="64EB06A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行政运行</w:t>
            </w:r>
          </w:p>
        </w:tc>
        <w:tc>
          <w:tcPr>
            <w:tcW w:w="959" w:type="dxa"/>
            <w:noWrap w:val="0"/>
            <w:vAlign w:val="center"/>
          </w:tcPr>
          <w:p w14:paraId="6301F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130" w:type="dxa"/>
            <w:noWrap w:val="0"/>
            <w:vAlign w:val="center"/>
          </w:tcPr>
          <w:p w14:paraId="4B436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97.00 </w:t>
            </w:r>
          </w:p>
        </w:tc>
        <w:tc>
          <w:tcPr>
            <w:tcW w:w="1428" w:type="dxa"/>
            <w:noWrap w:val="0"/>
            <w:vAlign w:val="center"/>
          </w:tcPr>
          <w:p w14:paraId="6DD67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0B225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40CE6E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</w:t>
            </w:r>
          </w:p>
        </w:tc>
        <w:tc>
          <w:tcPr>
            <w:tcW w:w="3678" w:type="dxa"/>
            <w:noWrap w:val="0"/>
            <w:vAlign w:val="center"/>
          </w:tcPr>
          <w:p w14:paraId="6748ECD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公共安全支出</w:t>
            </w:r>
          </w:p>
        </w:tc>
        <w:tc>
          <w:tcPr>
            <w:tcW w:w="959" w:type="dxa"/>
            <w:noWrap w:val="0"/>
            <w:vAlign w:val="center"/>
          </w:tcPr>
          <w:p w14:paraId="3F346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30" w:type="dxa"/>
            <w:noWrap w:val="0"/>
            <w:vAlign w:val="center"/>
          </w:tcPr>
          <w:p w14:paraId="00841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428" w:type="dxa"/>
            <w:noWrap w:val="0"/>
            <w:vAlign w:val="center"/>
          </w:tcPr>
          <w:p w14:paraId="7BF9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135.00 </w:t>
            </w:r>
          </w:p>
        </w:tc>
      </w:tr>
      <w:tr w14:paraId="206B76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18CF4EA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20499</w:t>
            </w:r>
          </w:p>
        </w:tc>
        <w:tc>
          <w:tcPr>
            <w:tcW w:w="3678" w:type="dxa"/>
            <w:noWrap w:val="0"/>
            <w:vAlign w:val="center"/>
          </w:tcPr>
          <w:p w14:paraId="67BA2F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其他公共安全支出</w:t>
            </w:r>
          </w:p>
        </w:tc>
        <w:tc>
          <w:tcPr>
            <w:tcW w:w="959" w:type="dxa"/>
            <w:noWrap w:val="0"/>
            <w:vAlign w:val="center"/>
          </w:tcPr>
          <w:p w14:paraId="526A9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30" w:type="dxa"/>
            <w:noWrap w:val="0"/>
            <w:vAlign w:val="center"/>
          </w:tcPr>
          <w:p w14:paraId="4C0C9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428" w:type="dxa"/>
            <w:noWrap w:val="0"/>
            <w:vAlign w:val="center"/>
          </w:tcPr>
          <w:p w14:paraId="21260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135.00 </w:t>
            </w:r>
          </w:p>
        </w:tc>
      </w:tr>
      <w:tr w14:paraId="53D80C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77CB845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2049901</w:t>
            </w:r>
          </w:p>
        </w:tc>
        <w:tc>
          <w:tcPr>
            <w:tcW w:w="3678" w:type="dxa"/>
            <w:noWrap w:val="0"/>
            <w:vAlign w:val="center"/>
          </w:tcPr>
          <w:p w14:paraId="1E82AC6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其他公共安全支出</w:t>
            </w:r>
          </w:p>
        </w:tc>
        <w:tc>
          <w:tcPr>
            <w:tcW w:w="959" w:type="dxa"/>
            <w:noWrap w:val="0"/>
            <w:vAlign w:val="center"/>
          </w:tcPr>
          <w:p w14:paraId="56656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226.00 </w:t>
            </w:r>
          </w:p>
        </w:tc>
        <w:tc>
          <w:tcPr>
            <w:tcW w:w="1130" w:type="dxa"/>
            <w:noWrap w:val="0"/>
            <w:vAlign w:val="center"/>
          </w:tcPr>
          <w:p w14:paraId="60B4C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91.00 </w:t>
            </w:r>
          </w:p>
        </w:tc>
        <w:tc>
          <w:tcPr>
            <w:tcW w:w="1428" w:type="dxa"/>
            <w:noWrap w:val="0"/>
            <w:vAlign w:val="center"/>
          </w:tcPr>
          <w:p w14:paraId="0F404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135.00 </w:t>
            </w:r>
          </w:p>
        </w:tc>
      </w:tr>
      <w:tr w14:paraId="2CEEBF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64D281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</w:t>
            </w:r>
          </w:p>
        </w:tc>
        <w:tc>
          <w:tcPr>
            <w:tcW w:w="3678" w:type="dxa"/>
            <w:noWrap w:val="0"/>
            <w:vAlign w:val="center"/>
          </w:tcPr>
          <w:p w14:paraId="2CE4206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文化旅游体育与传媒支出</w:t>
            </w:r>
          </w:p>
        </w:tc>
        <w:tc>
          <w:tcPr>
            <w:tcW w:w="959" w:type="dxa"/>
            <w:noWrap w:val="0"/>
            <w:vAlign w:val="center"/>
          </w:tcPr>
          <w:p w14:paraId="0CBC3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30" w:type="dxa"/>
            <w:noWrap w:val="0"/>
            <w:vAlign w:val="center"/>
          </w:tcPr>
          <w:p w14:paraId="4259B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1428" w:type="dxa"/>
            <w:noWrap w:val="0"/>
            <w:vAlign w:val="center"/>
          </w:tcPr>
          <w:p w14:paraId="550FA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65.50 </w:t>
            </w:r>
          </w:p>
        </w:tc>
      </w:tr>
      <w:tr w14:paraId="1DC11E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5B42213E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20799</w:t>
            </w:r>
          </w:p>
        </w:tc>
        <w:tc>
          <w:tcPr>
            <w:tcW w:w="3678" w:type="dxa"/>
            <w:noWrap w:val="0"/>
            <w:vAlign w:val="center"/>
          </w:tcPr>
          <w:p w14:paraId="1D0F11B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其他文化旅游体育与传媒支出</w:t>
            </w:r>
          </w:p>
        </w:tc>
        <w:tc>
          <w:tcPr>
            <w:tcW w:w="959" w:type="dxa"/>
            <w:noWrap w:val="0"/>
            <w:vAlign w:val="center"/>
          </w:tcPr>
          <w:p w14:paraId="57946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30" w:type="dxa"/>
            <w:noWrap w:val="0"/>
            <w:vAlign w:val="center"/>
          </w:tcPr>
          <w:p w14:paraId="44895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1428" w:type="dxa"/>
            <w:noWrap w:val="0"/>
            <w:vAlign w:val="center"/>
          </w:tcPr>
          <w:p w14:paraId="12015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65.50 </w:t>
            </w:r>
          </w:p>
        </w:tc>
      </w:tr>
      <w:tr w14:paraId="3AC6B1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607A19F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2079999</w:t>
            </w:r>
          </w:p>
        </w:tc>
        <w:tc>
          <w:tcPr>
            <w:tcW w:w="3678" w:type="dxa"/>
            <w:noWrap w:val="0"/>
            <w:vAlign w:val="center"/>
          </w:tcPr>
          <w:p w14:paraId="3376EA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其他文化旅游体育与传媒支出</w:t>
            </w:r>
          </w:p>
        </w:tc>
        <w:tc>
          <w:tcPr>
            <w:tcW w:w="959" w:type="dxa"/>
            <w:noWrap w:val="0"/>
            <w:vAlign w:val="center"/>
          </w:tcPr>
          <w:p w14:paraId="52C03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166.00 </w:t>
            </w:r>
          </w:p>
        </w:tc>
        <w:tc>
          <w:tcPr>
            <w:tcW w:w="1130" w:type="dxa"/>
            <w:noWrap w:val="0"/>
            <w:vAlign w:val="center"/>
          </w:tcPr>
          <w:p w14:paraId="5C9A4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100.50 </w:t>
            </w:r>
          </w:p>
        </w:tc>
        <w:tc>
          <w:tcPr>
            <w:tcW w:w="1428" w:type="dxa"/>
            <w:noWrap w:val="0"/>
            <w:vAlign w:val="center"/>
          </w:tcPr>
          <w:p w14:paraId="31E0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65.50 </w:t>
            </w:r>
          </w:p>
        </w:tc>
      </w:tr>
      <w:tr w14:paraId="5B2E15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72E001B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</w:t>
            </w:r>
          </w:p>
        </w:tc>
        <w:tc>
          <w:tcPr>
            <w:tcW w:w="3678" w:type="dxa"/>
            <w:noWrap w:val="0"/>
            <w:vAlign w:val="center"/>
          </w:tcPr>
          <w:p w14:paraId="0BEE5F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社会保障和就业支出</w:t>
            </w:r>
          </w:p>
        </w:tc>
        <w:tc>
          <w:tcPr>
            <w:tcW w:w="959" w:type="dxa"/>
            <w:noWrap w:val="0"/>
            <w:vAlign w:val="center"/>
          </w:tcPr>
          <w:p w14:paraId="3A19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30" w:type="dxa"/>
            <w:noWrap w:val="0"/>
            <w:vAlign w:val="center"/>
          </w:tcPr>
          <w:p w14:paraId="459F1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428" w:type="dxa"/>
            <w:noWrap w:val="0"/>
            <w:vAlign w:val="center"/>
          </w:tcPr>
          <w:p w14:paraId="62E63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50.00 </w:t>
            </w:r>
          </w:p>
        </w:tc>
      </w:tr>
      <w:tr w14:paraId="579BFD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126A36A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20828</w:t>
            </w:r>
          </w:p>
        </w:tc>
        <w:tc>
          <w:tcPr>
            <w:tcW w:w="3678" w:type="dxa"/>
            <w:noWrap w:val="0"/>
            <w:vAlign w:val="center"/>
          </w:tcPr>
          <w:p w14:paraId="5EB2269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退役军人管理事务</w:t>
            </w:r>
          </w:p>
        </w:tc>
        <w:tc>
          <w:tcPr>
            <w:tcW w:w="959" w:type="dxa"/>
            <w:noWrap w:val="0"/>
            <w:vAlign w:val="center"/>
          </w:tcPr>
          <w:p w14:paraId="6391A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30" w:type="dxa"/>
            <w:noWrap w:val="0"/>
            <w:vAlign w:val="center"/>
          </w:tcPr>
          <w:p w14:paraId="7CC2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428" w:type="dxa"/>
            <w:noWrap w:val="0"/>
            <w:vAlign w:val="center"/>
          </w:tcPr>
          <w:p w14:paraId="5DD4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50.00 </w:t>
            </w:r>
          </w:p>
        </w:tc>
      </w:tr>
      <w:tr w14:paraId="6F8EBE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74DFDAC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2082899</w:t>
            </w:r>
          </w:p>
        </w:tc>
        <w:tc>
          <w:tcPr>
            <w:tcW w:w="3678" w:type="dxa"/>
            <w:noWrap w:val="0"/>
            <w:vAlign w:val="center"/>
          </w:tcPr>
          <w:p w14:paraId="2750016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其他退役军人事务管理支出</w:t>
            </w:r>
          </w:p>
        </w:tc>
        <w:tc>
          <w:tcPr>
            <w:tcW w:w="959" w:type="dxa"/>
            <w:noWrap w:val="0"/>
            <w:vAlign w:val="center"/>
          </w:tcPr>
          <w:p w14:paraId="54B9F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130" w:type="dxa"/>
            <w:noWrap w:val="0"/>
            <w:vAlign w:val="center"/>
          </w:tcPr>
          <w:p w14:paraId="065B6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428" w:type="dxa"/>
            <w:noWrap w:val="0"/>
            <w:vAlign w:val="center"/>
          </w:tcPr>
          <w:p w14:paraId="6444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50.00 </w:t>
            </w:r>
          </w:p>
        </w:tc>
      </w:tr>
      <w:tr w14:paraId="091DFF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60E20C9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</w:t>
            </w:r>
          </w:p>
        </w:tc>
        <w:tc>
          <w:tcPr>
            <w:tcW w:w="3678" w:type="dxa"/>
            <w:noWrap w:val="0"/>
            <w:vAlign w:val="center"/>
          </w:tcPr>
          <w:p w14:paraId="4B6926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卫生健康支出</w:t>
            </w:r>
          </w:p>
        </w:tc>
        <w:tc>
          <w:tcPr>
            <w:tcW w:w="959" w:type="dxa"/>
            <w:noWrap w:val="0"/>
            <w:vAlign w:val="center"/>
          </w:tcPr>
          <w:p w14:paraId="316A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30" w:type="dxa"/>
            <w:noWrap w:val="0"/>
            <w:vAlign w:val="center"/>
          </w:tcPr>
          <w:p w14:paraId="0B51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428" w:type="dxa"/>
            <w:noWrap w:val="0"/>
            <w:vAlign w:val="center"/>
          </w:tcPr>
          <w:p w14:paraId="4712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36.00 </w:t>
            </w:r>
          </w:p>
        </w:tc>
      </w:tr>
      <w:tr w14:paraId="5B3F3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20A2949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21001</w:t>
            </w:r>
          </w:p>
        </w:tc>
        <w:tc>
          <w:tcPr>
            <w:tcW w:w="3678" w:type="dxa"/>
            <w:noWrap w:val="0"/>
            <w:vAlign w:val="center"/>
          </w:tcPr>
          <w:p w14:paraId="259038A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卫生健康管理事务</w:t>
            </w:r>
          </w:p>
        </w:tc>
        <w:tc>
          <w:tcPr>
            <w:tcW w:w="959" w:type="dxa"/>
            <w:noWrap w:val="0"/>
            <w:vAlign w:val="center"/>
          </w:tcPr>
          <w:p w14:paraId="05AFF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30" w:type="dxa"/>
            <w:noWrap w:val="0"/>
            <w:vAlign w:val="center"/>
          </w:tcPr>
          <w:p w14:paraId="0D2BF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428" w:type="dxa"/>
            <w:noWrap w:val="0"/>
            <w:vAlign w:val="center"/>
          </w:tcPr>
          <w:p w14:paraId="7D66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36.00 </w:t>
            </w:r>
          </w:p>
        </w:tc>
      </w:tr>
      <w:tr w14:paraId="36302D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6D921E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2100199</w:t>
            </w:r>
          </w:p>
        </w:tc>
        <w:tc>
          <w:tcPr>
            <w:tcW w:w="3678" w:type="dxa"/>
            <w:noWrap w:val="0"/>
            <w:vAlign w:val="center"/>
          </w:tcPr>
          <w:p w14:paraId="2082C02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其他卫生健康管理事务支出</w:t>
            </w:r>
          </w:p>
        </w:tc>
        <w:tc>
          <w:tcPr>
            <w:tcW w:w="959" w:type="dxa"/>
            <w:noWrap w:val="0"/>
            <w:vAlign w:val="center"/>
          </w:tcPr>
          <w:p w14:paraId="1D33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96.00 </w:t>
            </w:r>
          </w:p>
        </w:tc>
        <w:tc>
          <w:tcPr>
            <w:tcW w:w="1130" w:type="dxa"/>
            <w:noWrap w:val="0"/>
            <w:vAlign w:val="center"/>
          </w:tcPr>
          <w:p w14:paraId="1EEA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428" w:type="dxa"/>
            <w:noWrap w:val="0"/>
            <w:vAlign w:val="center"/>
          </w:tcPr>
          <w:p w14:paraId="08A0A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36.00 </w:t>
            </w:r>
          </w:p>
        </w:tc>
      </w:tr>
      <w:tr w14:paraId="183AB5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E23A0F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</w:t>
            </w:r>
          </w:p>
        </w:tc>
        <w:tc>
          <w:tcPr>
            <w:tcW w:w="3678" w:type="dxa"/>
            <w:noWrap w:val="0"/>
            <w:vAlign w:val="center"/>
          </w:tcPr>
          <w:p w14:paraId="2440A28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城乡社区支出</w:t>
            </w:r>
          </w:p>
        </w:tc>
        <w:tc>
          <w:tcPr>
            <w:tcW w:w="959" w:type="dxa"/>
            <w:noWrap w:val="0"/>
            <w:vAlign w:val="center"/>
          </w:tcPr>
          <w:p w14:paraId="6D74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591.00 </w:t>
            </w:r>
          </w:p>
        </w:tc>
        <w:tc>
          <w:tcPr>
            <w:tcW w:w="1130" w:type="dxa"/>
            <w:noWrap w:val="0"/>
            <w:vAlign w:val="center"/>
          </w:tcPr>
          <w:p w14:paraId="5FA35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128.00 </w:t>
            </w:r>
          </w:p>
        </w:tc>
        <w:tc>
          <w:tcPr>
            <w:tcW w:w="1428" w:type="dxa"/>
            <w:noWrap w:val="0"/>
            <w:vAlign w:val="center"/>
          </w:tcPr>
          <w:p w14:paraId="6B10E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463.00 </w:t>
            </w:r>
          </w:p>
        </w:tc>
      </w:tr>
      <w:tr w14:paraId="195F0B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03C807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21201</w:t>
            </w:r>
          </w:p>
        </w:tc>
        <w:tc>
          <w:tcPr>
            <w:tcW w:w="3678" w:type="dxa"/>
            <w:noWrap w:val="0"/>
            <w:vAlign w:val="center"/>
          </w:tcPr>
          <w:p w14:paraId="402366F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城乡社区管理事务</w:t>
            </w:r>
          </w:p>
        </w:tc>
        <w:tc>
          <w:tcPr>
            <w:tcW w:w="959" w:type="dxa"/>
            <w:noWrap w:val="0"/>
            <w:vAlign w:val="center"/>
          </w:tcPr>
          <w:p w14:paraId="01912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130" w:type="dxa"/>
            <w:noWrap w:val="0"/>
            <w:vAlign w:val="center"/>
          </w:tcPr>
          <w:p w14:paraId="48279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428" w:type="dxa"/>
            <w:noWrap w:val="0"/>
            <w:vAlign w:val="center"/>
          </w:tcPr>
          <w:p w14:paraId="237FD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3.00 </w:t>
            </w:r>
          </w:p>
        </w:tc>
      </w:tr>
      <w:tr w14:paraId="560ED8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7A45375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2120104</w:t>
            </w:r>
          </w:p>
        </w:tc>
        <w:tc>
          <w:tcPr>
            <w:tcW w:w="3678" w:type="dxa"/>
            <w:noWrap w:val="0"/>
            <w:vAlign w:val="center"/>
          </w:tcPr>
          <w:p w14:paraId="312C309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城管执法</w:t>
            </w:r>
          </w:p>
        </w:tc>
        <w:tc>
          <w:tcPr>
            <w:tcW w:w="959" w:type="dxa"/>
            <w:noWrap w:val="0"/>
            <w:vAlign w:val="center"/>
          </w:tcPr>
          <w:p w14:paraId="4ECE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1130" w:type="dxa"/>
            <w:noWrap w:val="0"/>
            <w:vAlign w:val="center"/>
          </w:tcPr>
          <w:p w14:paraId="202A8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428" w:type="dxa"/>
            <w:noWrap w:val="0"/>
            <w:vAlign w:val="center"/>
          </w:tcPr>
          <w:p w14:paraId="302B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3.00 </w:t>
            </w:r>
          </w:p>
        </w:tc>
      </w:tr>
      <w:tr w14:paraId="6589BF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2A06D26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21205</w:t>
            </w:r>
          </w:p>
        </w:tc>
        <w:tc>
          <w:tcPr>
            <w:tcW w:w="3678" w:type="dxa"/>
            <w:noWrap w:val="0"/>
            <w:vAlign w:val="center"/>
          </w:tcPr>
          <w:p w14:paraId="1AD86F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城乡社区环境卫生</w:t>
            </w:r>
          </w:p>
        </w:tc>
        <w:tc>
          <w:tcPr>
            <w:tcW w:w="959" w:type="dxa"/>
            <w:noWrap w:val="0"/>
            <w:vAlign w:val="center"/>
          </w:tcPr>
          <w:p w14:paraId="4302A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568.00 </w:t>
            </w:r>
          </w:p>
        </w:tc>
        <w:tc>
          <w:tcPr>
            <w:tcW w:w="1130" w:type="dxa"/>
            <w:noWrap w:val="0"/>
            <w:vAlign w:val="center"/>
          </w:tcPr>
          <w:p w14:paraId="74DF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108.00 </w:t>
            </w:r>
          </w:p>
        </w:tc>
        <w:tc>
          <w:tcPr>
            <w:tcW w:w="1428" w:type="dxa"/>
            <w:noWrap w:val="0"/>
            <w:vAlign w:val="center"/>
          </w:tcPr>
          <w:p w14:paraId="4DB8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460.00 </w:t>
            </w:r>
          </w:p>
        </w:tc>
      </w:tr>
      <w:tr w14:paraId="1C0EC7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1A3C53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2120501</w:t>
            </w:r>
          </w:p>
        </w:tc>
        <w:tc>
          <w:tcPr>
            <w:tcW w:w="3678" w:type="dxa"/>
            <w:noWrap w:val="0"/>
            <w:vAlign w:val="center"/>
          </w:tcPr>
          <w:p w14:paraId="3956AE1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城乡社区环境卫生</w:t>
            </w:r>
          </w:p>
        </w:tc>
        <w:tc>
          <w:tcPr>
            <w:tcW w:w="959" w:type="dxa"/>
            <w:noWrap w:val="0"/>
            <w:vAlign w:val="center"/>
          </w:tcPr>
          <w:p w14:paraId="19AC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568.00 </w:t>
            </w:r>
          </w:p>
        </w:tc>
        <w:tc>
          <w:tcPr>
            <w:tcW w:w="1130" w:type="dxa"/>
            <w:noWrap w:val="0"/>
            <w:vAlign w:val="center"/>
          </w:tcPr>
          <w:p w14:paraId="4ED15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108.00 </w:t>
            </w:r>
          </w:p>
        </w:tc>
        <w:tc>
          <w:tcPr>
            <w:tcW w:w="1428" w:type="dxa"/>
            <w:noWrap w:val="0"/>
            <w:vAlign w:val="center"/>
          </w:tcPr>
          <w:p w14:paraId="0436A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460.00 </w:t>
            </w:r>
          </w:p>
        </w:tc>
      </w:tr>
      <w:tr w14:paraId="74194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537EE5C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</w:t>
            </w:r>
          </w:p>
        </w:tc>
        <w:tc>
          <w:tcPr>
            <w:tcW w:w="3678" w:type="dxa"/>
            <w:noWrap w:val="0"/>
            <w:vAlign w:val="center"/>
          </w:tcPr>
          <w:p w14:paraId="60A7417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农林水支出</w:t>
            </w:r>
          </w:p>
        </w:tc>
        <w:tc>
          <w:tcPr>
            <w:tcW w:w="959" w:type="dxa"/>
            <w:noWrap w:val="0"/>
            <w:vAlign w:val="center"/>
          </w:tcPr>
          <w:p w14:paraId="197F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1251.00 </w:t>
            </w:r>
          </w:p>
        </w:tc>
        <w:tc>
          <w:tcPr>
            <w:tcW w:w="1130" w:type="dxa"/>
            <w:noWrap w:val="0"/>
            <w:vAlign w:val="center"/>
          </w:tcPr>
          <w:p w14:paraId="5DCB9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186.50 </w:t>
            </w:r>
          </w:p>
        </w:tc>
        <w:tc>
          <w:tcPr>
            <w:tcW w:w="1428" w:type="dxa"/>
            <w:noWrap w:val="0"/>
            <w:vAlign w:val="center"/>
          </w:tcPr>
          <w:p w14:paraId="0E8C2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1064.50 </w:t>
            </w:r>
          </w:p>
        </w:tc>
      </w:tr>
      <w:tr w14:paraId="31277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17F10ED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21307</w:t>
            </w:r>
          </w:p>
        </w:tc>
        <w:tc>
          <w:tcPr>
            <w:tcW w:w="3678" w:type="dxa"/>
            <w:noWrap w:val="0"/>
            <w:vAlign w:val="center"/>
          </w:tcPr>
          <w:p w14:paraId="1BFDC9D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农村综合改革</w:t>
            </w:r>
          </w:p>
        </w:tc>
        <w:tc>
          <w:tcPr>
            <w:tcW w:w="959" w:type="dxa"/>
            <w:noWrap w:val="0"/>
            <w:vAlign w:val="center"/>
          </w:tcPr>
          <w:p w14:paraId="31ECF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986.00 </w:t>
            </w:r>
          </w:p>
        </w:tc>
        <w:tc>
          <w:tcPr>
            <w:tcW w:w="1130" w:type="dxa"/>
            <w:noWrap w:val="0"/>
            <w:vAlign w:val="center"/>
          </w:tcPr>
          <w:p w14:paraId="74868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28" w:type="dxa"/>
            <w:noWrap w:val="0"/>
            <w:vAlign w:val="center"/>
          </w:tcPr>
          <w:p w14:paraId="41394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986.00 </w:t>
            </w:r>
          </w:p>
        </w:tc>
      </w:tr>
      <w:tr w14:paraId="0D6145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566C915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2130705</w:t>
            </w:r>
          </w:p>
        </w:tc>
        <w:tc>
          <w:tcPr>
            <w:tcW w:w="3678" w:type="dxa"/>
            <w:noWrap w:val="0"/>
            <w:vAlign w:val="center"/>
          </w:tcPr>
          <w:p w14:paraId="1A06952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对村民委员会和村党支部的补助</w:t>
            </w:r>
          </w:p>
        </w:tc>
        <w:tc>
          <w:tcPr>
            <w:tcW w:w="959" w:type="dxa"/>
            <w:noWrap w:val="0"/>
            <w:vAlign w:val="center"/>
          </w:tcPr>
          <w:p w14:paraId="2EFA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986.00 </w:t>
            </w:r>
          </w:p>
        </w:tc>
        <w:tc>
          <w:tcPr>
            <w:tcW w:w="1130" w:type="dxa"/>
            <w:noWrap w:val="0"/>
            <w:vAlign w:val="center"/>
          </w:tcPr>
          <w:p w14:paraId="67166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28" w:type="dxa"/>
            <w:noWrap w:val="0"/>
            <w:vAlign w:val="center"/>
          </w:tcPr>
          <w:p w14:paraId="57AB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986.00 </w:t>
            </w:r>
          </w:p>
        </w:tc>
      </w:tr>
      <w:tr w14:paraId="43436A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758B0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  <w:t>2130701</w:t>
            </w:r>
          </w:p>
        </w:tc>
        <w:tc>
          <w:tcPr>
            <w:tcW w:w="3678" w:type="dxa"/>
            <w:noWrap w:val="0"/>
            <w:vAlign w:val="center"/>
          </w:tcPr>
          <w:p w14:paraId="65F9B1F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对村一事一议的补助</w:t>
            </w:r>
          </w:p>
        </w:tc>
        <w:tc>
          <w:tcPr>
            <w:tcW w:w="959" w:type="dxa"/>
            <w:noWrap w:val="0"/>
            <w:vAlign w:val="center"/>
          </w:tcPr>
          <w:p w14:paraId="3CAF2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130" w:type="dxa"/>
            <w:noWrap w:val="0"/>
            <w:vAlign w:val="center"/>
          </w:tcPr>
          <w:p w14:paraId="486FA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428" w:type="dxa"/>
            <w:noWrap w:val="0"/>
            <w:vAlign w:val="center"/>
          </w:tcPr>
          <w:p w14:paraId="474E5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0.00 </w:t>
            </w:r>
          </w:p>
        </w:tc>
      </w:tr>
      <w:tr w14:paraId="75E736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3885A6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21399</w:t>
            </w:r>
          </w:p>
        </w:tc>
        <w:tc>
          <w:tcPr>
            <w:tcW w:w="3678" w:type="dxa"/>
            <w:noWrap w:val="0"/>
            <w:vAlign w:val="center"/>
          </w:tcPr>
          <w:p w14:paraId="2EE1165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其他农林水支出</w:t>
            </w:r>
          </w:p>
        </w:tc>
        <w:tc>
          <w:tcPr>
            <w:tcW w:w="959" w:type="dxa"/>
            <w:noWrap w:val="0"/>
            <w:vAlign w:val="center"/>
          </w:tcPr>
          <w:p w14:paraId="48C7C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265.00 </w:t>
            </w:r>
          </w:p>
        </w:tc>
        <w:tc>
          <w:tcPr>
            <w:tcW w:w="1130" w:type="dxa"/>
            <w:noWrap w:val="0"/>
            <w:vAlign w:val="center"/>
          </w:tcPr>
          <w:p w14:paraId="3182F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186.50 </w:t>
            </w:r>
          </w:p>
        </w:tc>
        <w:tc>
          <w:tcPr>
            <w:tcW w:w="1428" w:type="dxa"/>
            <w:noWrap w:val="0"/>
            <w:vAlign w:val="center"/>
          </w:tcPr>
          <w:p w14:paraId="4660F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78.50 </w:t>
            </w:r>
          </w:p>
        </w:tc>
      </w:tr>
      <w:tr w14:paraId="1701A1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F01ABC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2139999</w:t>
            </w:r>
          </w:p>
        </w:tc>
        <w:tc>
          <w:tcPr>
            <w:tcW w:w="3678" w:type="dxa"/>
            <w:noWrap w:val="0"/>
            <w:vAlign w:val="center"/>
          </w:tcPr>
          <w:p w14:paraId="4750A32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  <w:t>其他农林水支出</w:t>
            </w:r>
          </w:p>
        </w:tc>
        <w:tc>
          <w:tcPr>
            <w:tcW w:w="959" w:type="dxa"/>
            <w:noWrap w:val="0"/>
            <w:vAlign w:val="center"/>
          </w:tcPr>
          <w:p w14:paraId="404BD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265.00 </w:t>
            </w:r>
          </w:p>
        </w:tc>
        <w:tc>
          <w:tcPr>
            <w:tcW w:w="1130" w:type="dxa"/>
            <w:noWrap w:val="0"/>
            <w:vAlign w:val="center"/>
          </w:tcPr>
          <w:p w14:paraId="5698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186.50 </w:t>
            </w:r>
          </w:p>
        </w:tc>
        <w:tc>
          <w:tcPr>
            <w:tcW w:w="1428" w:type="dxa"/>
            <w:noWrap w:val="0"/>
            <w:vAlign w:val="center"/>
          </w:tcPr>
          <w:p w14:paraId="568E1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78.50 </w:t>
            </w:r>
          </w:p>
        </w:tc>
      </w:tr>
      <w:tr w14:paraId="1430F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3C013BE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eastAsia="zh-CN"/>
              </w:rPr>
              <w:t>合计</w:t>
            </w:r>
          </w:p>
        </w:tc>
        <w:tc>
          <w:tcPr>
            <w:tcW w:w="3678" w:type="dxa"/>
            <w:noWrap w:val="0"/>
            <w:vAlign w:val="center"/>
          </w:tcPr>
          <w:p w14:paraId="7CD4A26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959" w:type="dxa"/>
            <w:noWrap w:val="0"/>
            <w:vAlign w:val="center"/>
          </w:tcPr>
          <w:p w14:paraId="27EBD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4930.40 </w:t>
            </w:r>
          </w:p>
        </w:tc>
        <w:tc>
          <w:tcPr>
            <w:tcW w:w="1130" w:type="dxa"/>
            <w:noWrap w:val="0"/>
            <w:vAlign w:val="center"/>
          </w:tcPr>
          <w:p w14:paraId="40A9D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2603.40 </w:t>
            </w:r>
          </w:p>
        </w:tc>
        <w:tc>
          <w:tcPr>
            <w:tcW w:w="1428" w:type="dxa"/>
            <w:noWrap w:val="0"/>
            <w:vAlign w:val="center"/>
          </w:tcPr>
          <w:p w14:paraId="60C8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2327.00 </w:t>
            </w:r>
          </w:p>
        </w:tc>
      </w:tr>
    </w:tbl>
    <w:p w14:paraId="770750B2">
      <w:pPr>
        <w:rPr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1785832A-4D48-45D2-9DF6-BFDFA124E55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C1E81D5-FB22-42F1-AA03-FADD34C39D9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D9FBE61A-0409-499F-ACA3-243A6F5F182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97FAE691-416D-4BA0-AC82-0457B13B256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613A06C-95B7-48FA-A33E-7A9D7CCD74D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DEA98AB6-FB23-416C-A35D-2BEC048EDF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C34B8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DAD470">
                          <w:pPr>
                            <w:pStyle w:val="3"/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DAD470">
                    <w:pPr>
                      <w:pStyle w:val="3"/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yMTc4YWYxMTUzOTg0NzQ5ZWY4NmNmMmU1NzNiNTEifQ=="/>
  </w:docVars>
  <w:rsids>
    <w:rsidRoot w:val="00B34629"/>
    <w:rsid w:val="008E0523"/>
    <w:rsid w:val="00B34629"/>
    <w:rsid w:val="00DC6A69"/>
    <w:rsid w:val="01BE6973"/>
    <w:rsid w:val="04774954"/>
    <w:rsid w:val="05804983"/>
    <w:rsid w:val="075725C5"/>
    <w:rsid w:val="08CE5C64"/>
    <w:rsid w:val="08E91083"/>
    <w:rsid w:val="093A077A"/>
    <w:rsid w:val="0AC51722"/>
    <w:rsid w:val="0AC71021"/>
    <w:rsid w:val="0CFA68BB"/>
    <w:rsid w:val="0D296E7D"/>
    <w:rsid w:val="0DE13D49"/>
    <w:rsid w:val="0F6A4C2C"/>
    <w:rsid w:val="12AE5A86"/>
    <w:rsid w:val="138A78BA"/>
    <w:rsid w:val="1494463F"/>
    <w:rsid w:val="174A3C86"/>
    <w:rsid w:val="186F16DC"/>
    <w:rsid w:val="18B84674"/>
    <w:rsid w:val="18C15C1F"/>
    <w:rsid w:val="18F51424"/>
    <w:rsid w:val="19DC5BC7"/>
    <w:rsid w:val="1AC75042"/>
    <w:rsid w:val="1DBB111F"/>
    <w:rsid w:val="1FA83F5D"/>
    <w:rsid w:val="1FAA6E36"/>
    <w:rsid w:val="21B04A82"/>
    <w:rsid w:val="21EA4ECB"/>
    <w:rsid w:val="2788138B"/>
    <w:rsid w:val="293C7F8A"/>
    <w:rsid w:val="29EB30BB"/>
    <w:rsid w:val="2A0F48E3"/>
    <w:rsid w:val="2C2A68EB"/>
    <w:rsid w:val="2D34325B"/>
    <w:rsid w:val="2D4276B6"/>
    <w:rsid w:val="2E182884"/>
    <w:rsid w:val="314174A5"/>
    <w:rsid w:val="31B60472"/>
    <w:rsid w:val="31D614E6"/>
    <w:rsid w:val="323112C7"/>
    <w:rsid w:val="350E769E"/>
    <w:rsid w:val="381476C1"/>
    <w:rsid w:val="3F12798B"/>
    <w:rsid w:val="3F3B3785"/>
    <w:rsid w:val="3F6D6159"/>
    <w:rsid w:val="458E0515"/>
    <w:rsid w:val="4849267F"/>
    <w:rsid w:val="498E46C1"/>
    <w:rsid w:val="4B2935EC"/>
    <w:rsid w:val="4BBC5333"/>
    <w:rsid w:val="4C5F70AB"/>
    <w:rsid w:val="4CC32763"/>
    <w:rsid w:val="5003469B"/>
    <w:rsid w:val="501F3A46"/>
    <w:rsid w:val="503F2CBD"/>
    <w:rsid w:val="505877B3"/>
    <w:rsid w:val="50B74C36"/>
    <w:rsid w:val="513C58B2"/>
    <w:rsid w:val="52E74949"/>
    <w:rsid w:val="53C42A77"/>
    <w:rsid w:val="55A357E6"/>
    <w:rsid w:val="59A53FC9"/>
    <w:rsid w:val="5ADE2214"/>
    <w:rsid w:val="5B7159BF"/>
    <w:rsid w:val="5D271555"/>
    <w:rsid w:val="5D942587"/>
    <w:rsid w:val="62410763"/>
    <w:rsid w:val="69973256"/>
    <w:rsid w:val="6C9F43D9"/>
    <w:rsid w:val="6EF016FB"/>
    <w:rsid w:val="700C2768"/>
    <w:rsid w:val="709C4E3F"/>
    <w:rsid w:val="726943DA"/>
    <w:rsid w:val="76285B6E"/>
    <w:rsid w:val="76D67314"/>
    <w:rsid w:val="786C7F30"/>
    <w:rsid w:val="7A967F1E"/>
    <w:rsid w:val="7C6958E9"/>
    <w:rsid w:val="7D854A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5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4576</Words>
  <Characters>6083</Characters>
  <Lines>16</Lines>
  <Paragraphs>4</Paragraphs>
  <TotalTime>1429</TotalTime>
  <ScaleCrop>false</ScaleCrop>
  <LinksUpToDate>false</LinksUpToDate>
  <CharactersWithSpaces>6481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朱</cp:lastModifiedBy>
  <cp:lastPrinted>2022-08-03T00:52:00Z</cp:lastPrinted>
  <dcterms:modified xsi:type="dcterms:W3CDTF">2024-12-10T07:48:23Z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F7EC8A5B0E0F4CC7A249E8C438C84C6D</vt:lpwstr>
  </property>
</Properties>
</file>