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8CA639">
      <w:pPr>
        <w:pStyle w:val="9"/>
        <w:jc w:val="center"/>
        <w:rPr>
          <w:rFonts w:cs="Times New Roman"/>
          <w:sz w:val="56"/>
          <w:szCs w:val="56"/>
        </w:rPr>
      </w:pPr>
    </w:p>
    <w:p w14:paraId="3FA4E948">
      <w:pPr>
        <w:pStyle w:val="9"/>
        <w:jc w:val="center"/>
        <w:rPr>
          <w:rFonts w:cs="Times New Roman"/>
          <w:sz w:val="56"/>
          <w:szCs w:val="56"/>
        </w:rPr>
      </w:pPr>
    </w:p>
    <w:p w14:paraId="2F402DC5">
      <w:pPr>
        <w:pStyle w:val="9"/>
        <w:jc w:val="center"/>
        <w:rPr>
          <w:rFonts w:cs="Times New Roman"/>
          <w:sz w:val="84"/>
          <w:szCs w:val="84"/>
        </w:rPr>
      </w:pPr>
    </w:p>
    <w:p w14:paraId="0B727397">
      <w:pPr>
        <w:pStyle w:val="9"/>
        <w:jc w:val="center"/>
        <w:rPr>
          <w:rFonts w:ascii="宋体" w:hAnsi="宋体" w:eastAsia="宋体" w:cs="Times New Roman"/>
          <w:sz w:val="72"/>
          <w:szCs w:val="72"/>
        </w:rPr>
      </w:pPr>
      <w:r>
        <w:rPr>
          <w:rFonts w:ascii="宋体" w:hAnsi="宋体" w:eastAsia="宋体" w:cs="宋体"/>
          <w:sz w:val="72"/>
          <w:szCs w:val="72"/>
        </w:rPr>
        <w:t>2022</w:t>
      </w:r>
      <w:r>
        <w:rPr>
          <w:rFonts w:hint="eastAsia" w:ascii="宋体" w:hAnsi="宋体" w:eastAsia="宋体" w:cs="宋体"/>
          <w:sz w:val="72"/>
          <w:szCs w:val="72"/>
        </w:rPr>
        <w:t>年度</w:t>
      </w:r>
    </w:p>
    <w:p w14:paraId="1ADD17A3">
      <w:pPr>
        <w:pStyle w:val="9"/>
        <w:jc w:val="center"/>
        <w:rPr>
          <w:rFonts w:ascii="宋体" w:hAnsi="宋体" w:eastAsia="宋体" w:cs="宋体"/>
          <w:sz w:val="72"/>
          <w:szCs w:val="72"/>
        </w:rPr>
      </w:pPr>
      <w:r>
        <w:rPr>
          <w:rFonts w:hint="eastAsia" w:ascii="宋体" w:hAnsi="宋体" w:eastAsia="宋体" w:cs="宋体"/>
          <w:sz w:val="72"/>
          <w:szCs w:val="72"/>
        </w:rPr>
        <w:t>湘潭县行政审批服务局</w:t>
      </w:r>
    </w:p>
    <w:p w14:paraId="4B383B46">
      <w:pPr>
        <w:pStyle w:val="9"/>
        <w:jc w:val="center"/>
        <w:rPr>
          <w:rFonts w:ascii="宋体" w:hAnsi="宋体" w:eastAsia="宋体" w:cs="Times New Roman"/>
          <w:sz w:val="72"/>
          <w:szCs w:val="72"/>
        </w:rPr>
      </w:pPr>
      <w:r>
        <w:rPr>
          <w:rFonts w:hint="eastAsia" w:ascii="宋体" w:hAnsi="宋体" w:eastAsia="宋体" w:cs="宋体"/>
          <w:sz w:val="72"/>
          <w:szCs w:val="72"/>
        </w:rPr>
        <w:t>部门决算</w:t>
      </w:r>
    </w:p>
    <w:p w14:paraId="7FEFD556">
      <w:pPr>
        <w:pStyle w:val="9"/>
        <w:jc w:val="center"/>
        <w:rPr>
          <w:rFonts w:ascii="宋体" w:hAnsi="宋体" w:eastAsia="宋体" w:cs="Times New Roman"/>
          <w:sz w:val="72"/>
          <w:szCs w:val="72"/>
        </w:rPr>
      </w:pPr>
    </w:p>
    <w:p w14:paraId="1AD86380">
      <w:pPr>
        <w:pStyle w:val="9"/>
        <w:jc w:val="center"/>
        <w:rPr>
          <w:rFonts w:cs="Times New Roman"/>
          <w:sz w:val="56"/>
          <w:szCs w:val="56"/>
        </w:rPr>
      </w:pPr>
    </w:p>
    <w:p w14:paraId="379598B0">
      <w:pPr>
        <w:pStyle w:val="9"/>
        <w:jc w:val="center"/>
        <w:rPr>
          <w:rFonts w:cs="Times New Roman"/>
          <w:sz w:val="56"/>
          <w:szCs w:val="56"/>
        </w:rPr>
      </w:pPr>
    </w:p>
    <w:p w14:paraId="5AFCDC27">
      <w:pPr>
        <w:pStyle w:val="9"/>
        <w:jc w:val="center"/>
        <w:rPr>
          <w:rFonts w:cs="Times New Roman"/>
          <w:sz w:val="56"/>
          <w:szCs w:val="56"/>
        </w:rPr>
      </w:pPr>
    </w:p>
    <w:p w14:paraId="0E7B0A98">
      <w:pPr>
        <w:pStyle w:val="9"/>
        <w:jc w:val="center"/>
        <w:rPr>
          <w:rFonts w:cs="Times New Roman"/>
          <w:sz w:val="32"/>
          <w:szCs w:val="32"/>
        </w:rPr>
      </w:pPr>
    </w:p>
    <w:p w14:paraId="243C27F8">
      <w:pPr>
        <w:pStyle w:val="9"/>
        <w:jc w:val="center"/>
        <w:rPr>
          <w:rFonts w:cs="Times New Roman"/>
          <w:sz w:val="32"/>
          <w:szCs w:val="32"/>
        </w:rPr>
      </w:pPr>
    </w:p>
    <w:p w14:paraId="55F6C6F5">
      <w:pPr>
        <w:pStyle w:val="9"/>
        <w:jc w:val="center"/>
        <w:rPr>
          <w:rFonts w:cs="Times New Roman"/>
          <w:sz w:val="32"/>
          <w:szCs w:val="32"/>
        </w:rPr>
      </w:pPr>
    </w:p>
    <w:p w14:paraId="2CB3C4C6">
      <w:pPr>
        <w:pStyle w:val="9"/>
        <w:jc w:val="center"/>
        <w:rPr>
          <w:rFonts w:cs="Times New Roman"/>
          <w:sz w:val="32"/>
          <w:szCs w:val="32"/>
        </w:rPr>
      </w:pPr>
    </w:p>
    <w:p w14:paraId="79EFA7F6">
      <w:pPr>
        <w:pStyle w:val="9"/>
        <w:jc w:val="center"/>
        <w:rPr>
          <w:rFonts w:cs="Times New Roman"/>
          <w:sz w:val="32"/>
          <w:szCs w:val="32"/>
        </w:rPr>
      </w:pPr>
    </w:p>
    <w:p w14:paraId="64D5B46A">
      <w:pPr>
        <w:pStyle w:val="9"/>
        <w:spacing w:line="540" w:lineRule="exact"/>
        <w:jc w:val="center"/>
        <w:rPr>
          <w:rFonts w:cs="Times New Roman"/>
          <w:sz w:val="56"/>
          <w:szCs w:val="56"/>
        </w:rPr>
      </w:pPr>
    </w:p>
    <w:p w14:paraId="0A65F1D3">
      <w:pPr>
        <w:pStyle w:val="9"/>
        <w:spacing w:line="500" w:lineRule="exact"/>
        <w:rPr>
          <w:rFonts w:cs="Times New Roman"/>
          <w:b/>
          <w:bCs/>
          <w:sz w:val="36"/>
          <w:szCs w:val="36"/>
        </w:rPr>
      </w:pPr>
    </w:p>
    <w:p w14:paraId="4EF04282">
      <w:pPr>
        <w:pStyle w:val="9"/>
        <w:ind w:firstLine="1325" w:firstLineChars="300"/>
        <w:jc w:val="both"/>
        <w:rPr>
          <w:rFonts w:ascii="宋体" w:hAnsi="宋体" w:eastAsia="宋体" w:cs="宋体"/>
          <w:b/>
          <w:bCs/>
          <w:sz w:val="44"/>
          <w:szCs w:val="44"/>
        </w:rPr>
      </w:pPr>
    </w:p>
    <w:p w14:paraId="4381E4ED">
      <w:pPr>
        <w:pStyle w:val="9"/>
        <w:ind w:firstLine="964" w:firstLineChars="200"/>
        <w:jc w:val="both"/>
        <w:rPr>
          <w:rFonts w:hAnsi="黑体"/>
          <w:b/>
          <w:bCs/>
          <w:sz w:val="48"/>
          <w:szCs w:val="48"/>
        </w:rPr>
      </w:pPr>
      <w:r>
        <w:rPr>
          <w:rFonts w:hint="eastAsia" w:hAnsi="黑体"/>
          <w:b/>
          <w:bCs/>
          <w:sz w:val="48"/>
          <w:szCs w:val="48"/>
        </w:rPr>
        <w:t>2022年度湘潭县行政审批服务局</w:t>
      </w:r>
    </w:p>
    <w:p w14:paraId="69F34B7E">
      <w:pPr>
        <w:pStyle w:val="9"/>
        <w:ind w:firstLine="3373" w:firstLineChars="700"/>
        <w:jc w:val="both"/>
        <w:rPr>
          <w:rFonts w:hAnsi="黑体"/>
          <w:b/>
          <w:bCs/>
          <w:sz w:val="48"/>
          <w:szCs w:val="48"/>
        </w:rPr>
      </w:pPr>
      <w:r>
        <w:rPr>
          <w:rFonts w:hint="eastAsia" w:hAnsi="黑体"/>
          <w:b/>
          <w:bCs/>
          <w:sz w:val="48"/>
          <w:szCs w:val="48"/>
        </w:rPr>
        <w:t>部门决算</w:t>
      </w:r>
    </w:p>
    <w:p w14:paraId="77B9C2CC">
      <w:pPr>
        <w:pStyle w:val="9"/>
        <w:ind w:firstLine="3534" w:firstLineChars="1100"/>
        <w:jc w:val="both"/>
        <w:rPr>
          <w:rFonts w:ascii="仿宋" w:hAnsi="仿宋" w:eastAsia="仿宋" w:cs="仿宋"/>
          <w:b/>
          <w:bCs/>
          <w:sz w:val="32"/>
          <w:szCs w:val="32"/>
        </w:rPr>
      </w:pPr>
    </w:p>
    <w:p w14:paraId="237BED0E">
      <w:pPr>
        <w:pStyle w:val="9"/>
        <w:ind w:firstLine="3534" w:firstLineChars="1100"/>
        <w:jc w:val="both"/>
        <w:rPr>
          <w:rFonts w:ascii="仿宋" w:hAnsi="仿宋" w:eastAsia="仿宋" w:cs="仿宋"/>
          <w:b/>
          <w:bCs/>
          <w:sz w:val="32"/>
          <w:szCs w:val="32"/>
        </w:rPr>
      </w:pPr>
      <w:r>
        <w:rPr>
          <w:rFonts w:hint="eastAsia" w:ascii="仿宋" w:hAnsi="仿宋" w:eastAsia="仿宋" w:cs="仿宋"/>
          <w:b/>
          <w:bCs/>
          <w:sz w:val="32"/>
          <w:szCs w:val="32"/>
        </w:rPr>
        <w:t>目  录</w:t>
      </w:r>
    </w:p>
    <w:p w14:paraId="085E690B">
      <w:pPr>
        <w:pStyle w:val="9"/>
        <w:spacing w:line="460" w:lineRule="exact"/>
        <w:rPr>
          <w:rFonts w:ascii="仿宋" w:hAnsi="仿宋" w:eastAsia="仿宋" w:cs="仿宋"/>
          <w:b/>
          <w:bCs/>
          <w:sz w:val="32"/>
          <w:szCs w:val="32"/>
        </w:rPr>
      </w:pPr>
    </w:p>
    <w:p w14:paraId="22AE5488">
      <w:pPr>
        <w:pStyle w:val="9"/>
        <w:spacing w:line="460" w:lineRule="exact"/>
        <w:rPr>
          <w:rFonts w:ascii="仿宋" w:hAnsi="仿宋" w:eastAsia="仿宋" w:cs="仿宋"/>
          <w:b/>
          <w:bCs/>
          <w:sz w:val="32"/>
          <w:szCs w:val="32"/>
        </w:rPr>
      </w:pPr>
      <w:r>
        <w:rPr>
          <w:rFonts w:hint="eastAsia" w:ascii="仿宋" w:hAnsi="仿宋" w:eastAsia="仿宋" w:cs="仿宋"/>
          <w:b/>
          <w:bCs/>
          <w:sz w:val="32"/>
          <w:szCs w:val="32"/>
        </w:rPr>
        <w:t>第一部分  单位概况</w:t>
      </w:r>
    </w:p>
    <w:p w14:paraId="281D65A1">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一、部门职责</w:t>
      </w:r>
    </w:p>
    <w:p w14:paraId="0EED9EE2">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二、机构设置</w:t>
      </w:r>
    </w:p>
    <w:p w14:paraId="443AAB97">
      <w:pPr>
        <w:pStyle w:val="9"/>
        <w:spacing w:line="460" w:lineRule="exact"/>
        <w:rPr>
          <w:rFonts w:ascii="仿宋" w:hAnsi="仿宋" w:eastAsia="仿宋" w:cs="仿宋"/>
          <w:b/>
          <w:bCs/>
          <w:sz w:val="32"/>
          <w:szCs w:val="32"/>
        </w:rPr>
      </w:pPr>
      <w:r>
        <w:rPr>
          <w:rFonts w:hint="eastAsia" w:ascii="仿宋" w:hAnsi="仿宋" w:eastAsia="仿宋" w:cs="仿宋"/>
          <w:b/>
          <w:bCs/>
          <w:sz w:val="32"/>
          <w:szCs w:val="32"/>
        </w:rPr>
        <w:t>第二部分  2022年度部门决算表</w:t>
      </w:r>
    </w:p>
    <w:p w14:paraId="04FF8ED9">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一、收入支出决算总表</w:t>
      </w:r>
    </w:p>
    <w:p w14:paraId="270804CB">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二、收入决算表</w:t>
      </w:r>
    </w:p>
    <w:p w14:paraId="6DACA823">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三、支出决算表</w:t>
      </w:r>
    </w:p>
    <w:p w14:paraId="431C8A29">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四、财政拨款收入支出决算总表</w:t>
      </w:r>
    </w:p>
    <w:p w14:paraId="02BE23E6">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五、一般公共预算财政拨款支出决算表</w:t>
      </w:r>
    </w:p>
    <w:p w14:paraId="7BE40D99">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六、一般公共预算财政拨款基本支出决算表</w:t>
      </w:r>
    </w:p>
    <w:p w14:paraId="40D340F0">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七、一般公共预算财政拨款“三公”经费支出决算表</w:t>
      </w:r>
    </w:p>
    <w:p w14:paraId="7D6F005C">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八、政府性基金预算财政拨款收入支出决算表</w:t>
      </w:r>
    </w:p>
    <w:p w14:paraId="01B51CB6">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九、国有资本经营预算财政拨款支出决算表</w:t>
      </w:r>
    </w:p>
    <w:p w14:paraId="77FA8234">
      <w:pPr>
        <w:pStyle w:val="9"/>
        <w:spacing w:line="460" w:lineRule="exact"/>
        <w:rPr>
          <w:rFonts w:ascii="仿宋" w:hAnsi="仿宋" w:eastAsia="仿宋" w:cs="仿宋"/>
          <w:b/>
          <w:bCs/>
          <w:sz w:val="32"/>
          <w:szCs w:val="32"/>
        </w:rPr>
      </w:pPr>
      <w:r>
        <w:rPr>
          <w:rFonts w:hint="eastAsia" w:ascii="仿宋" w:hAnsi="仿宋" w:eastAsia="仿宋" w:cs="仿宋"/>
          <w:b/>
          <w:bCs/>
          <w:sz w:val="32"/>
          <w:szCs w:val="32"/>
        </w:rPr>
        <w:t>第三部分  2022年度部门决算情况说明</w:t>
      </w:r>
    </w:p>
    <w:p w14:paraId="4BAA3F1E">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一、收入支出决算总体情况说明</w:t>
      </w:r>
    </w:p>
    <w:p w14:paraId="78279CC1">
      <w:pPr>
        <w:spacing w:line="460" w:lineRule="exact"/>
        <w:ind w:firstLine="320" w:firstLineChars="100"/>
        <w:jc w:val="left"/>
        <w:rPr>
          <w:rFonts w:ascii="仿宋" w:hAnsi="仿宋" w:eastAsia="仿宋" w:cs="仿宋"/>
          <w:sz w:val="32"/>
          <w:szCs w:val="32"/>
        </w:rPr>
      </w:pPr>
      <w:r>
        <w:rPr>
          <w:rFonts w:hint="eastAsia" w:ascii="仿宋" w:hAnsi="仿宋" w:eastAsia="仿宋" w:cs="仿宋"/>
          <w:sz w:val="32"/>
          <w:szCs w:val="32"/>
        </w:rPr>
        <w:t>二、收入决算情况说明</w:t>
      </w:r>
    </w:p>
    <w:p w14:paraId="02C50C5C">
      <w:pPr>
        <w:autoSpaceDE w:val="0"/>
        <w:autoSpaceDN w:val="0"/>
        <w:adjustRightInd w:val="0"/>
        <w:spacing w:line="460" w:lineRule="exact"/>
        <w:ind w:firstLine="320" w:firstLineChars="1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三、支出决算情况说明</w:t>
      </w:r>
    </w:p>
    <w:p w14:paraId="0B7C9BF8">
      <w:pPr>
        <w:autoSpaceDE w:val="0"/>
        <w:autoSpaceDN w:val="0"/>
        <w:adjustRightInd w:val="0"/>
        <w:spacing w:line="460" w:lineRule="exact"/>
        <w:ind w:firstLine="320" w:firstLineChars="1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四、财政拨款收入支出决算总体情况说明</w:t>
      </w:r>
    </w:p>
    <w:p w14:paraId="0ED3F0F8">
      <w:pPr>
        <w:autoSpaceDE w:val="0"/>
        <w:autoSpaceDN w:val="0"/>
        <w:adjustRightInd w:val="0"/>
        <w:spacing w:line="460" w:lineRule="exact"/>
        <w:ind w:firstLine="320" w:firstLineChars="1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五、一般公共预算财政拨款支出决算情况说明</w:t>
      </w:r>
    </w:p>
    <w:p w14:paraId="5A8746DC">
      <w:pPr>
        <w:autoSpaceDE w:val="0"/>
        <w:autoSpaceDN w:val="0"/>
        <w:adjustRightInd w:val="0"/>
        <w:spacing w:line="460" w:lineRule="exact"/>
        <w:ind w:firstLine="320" w:firstLineChars="1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六、一般公共预算财政拨款基本支出决算情况说明</w:t>
      </w:r>
    </w:p>
    <w:p w14:paraId="3A8011C0">
      <w:pPr>
        <w:autoSpaceDE w:val="0"/>
        <w:autoSpaceDN w:val="0"/>
        <w:adjustRightInd w:val="0"/>
        <w:spacing w:line="460" w:lineRule="exact"/>
        <w:ind w:firstLine="320" w:firstLineChars="1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七、一般公共预算财政拨款三公经费支出决算情况说明</w:t>
      </w:r>
    </w:p>
    <w:p w14:paraId="413CE8C4">
      <w:pPr>
        <w:autoSpaceDE w:val="0"/>
        <w:autoSpaceDN w:val="0"/>
        <w:adjustRightInd w:val="0"/>
        <w:spacing w:line="460" w:lineRule="exact"/>
        <w:ind w:firstLine="320" w:firstLineChars="1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八、政府性基金预算收入支出决算情况</w:t>
      </w:r>
    </w:p>
    <w:p w14:paraId="761B55CA">
      <w:pPr>
        <w:autoSpaceDE w:val="0"/>
        <w:autoSpaceDN w:val="0"/>
        <w:adjustRightInd w:val="0"/>
        <w:spacing w:line="460" w:lineRule="exact"/>
        <w:ind w:firstLine="320" w:firstLineChars="1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九、关于机关运行经费支出说明</w:t>
      </w:r>
    </w:p>
    <w:p w14:paraId="49AF3575">
      <w:pPr>
        <w:autoSpaceDE w:val="0"/>
        <w:autoSpaceDN w:val="0"/>
        <w:adjustRightInd w:val="0"/>
        <w:spacing w:line="460" w:lineRule="exact"/>
        <w:ind w:firstLine="320" w:firstLineChars="1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十、一般性支出情况</w:t>
      </w:r>
    </w:p>
    <w:p w14:paraId="724AED3F">
      <w:pPr>
        <w:autoSpaceDE w:val="0"/>
        <w:autoSpaceDN w:val="0"/>
        <w:adjustRightInd w:val="0"/>
        <w:spacing w:line="460" w:lineRule="exact"/>
        <w:ind w:firstLine="320" w:firstLineChars="1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十一、关于政府采购支出说明</w:t>
      </w:r>
    </w:p>
    <w:p w14:paraId="5B1E2C8B">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十二、关于国有资产占用情况说明</w:t>
      </w:r>
    </w:p>
    <w:p w14:paraId="0B608C51">
      <w:pPr>
        <w:pStyle w:val="9"/>
        <w:spacing w:line="460" w:lineRule="exact"/>
        <w:ind w:firstLine="320" w:firstLineChars="100"/>
        <w:rPr>
          <w:rFonts w:ascii="仿宋" w:hAnsi="仿宋" w:eastAsia="仿宋" w:cs="仿宋"/>
          <w:sz w:val="32"/>
          <w:szCs w:val="32"/>
        </w:rPr>
      </w:pPr>
      <w:r>
        <w:rPr>
          <w:rFonts w:hint="eastAsia" w:ascii="仿宋" w:hAnsi="仿宋" w:eastAsia="仿宋" w:cs="仿宋"/>
          <w:sz w:val="32"/>
          <w:szCs w:val="32"/>
        </w:rPr>
        <w:t>十三、关于2022年度预算绩效情况的说明</w:t>
      </w:r>
    </w:p>
    <w:p w14:paraId="764C0EDC">
      <w:pPr>
        <w:autoSpaceDE w:val="0"/>
        <w:autoSpaceDN w:val="0"/>
        <w:adjustRightInd w:val="0"/>
        <w:spacing w:line="460" w:lineRule="exact"/>
        <w:jc w:val="left"/>
        <w:rPr>
          <w:rFonts w:ascii="仿宋" w:hAnsi="仿宋" w:eastAsia="仿宋" w:cs="仿宋"/>
          <w:b/>
          <w:bCs/>
          <w:color w:val="000000"/>
          <w:kern w:val="0"/>
          <w:sz w:val="32"/>
          <w:szCs w:val="32"/>
        </w:rPr>
      </w:pPr>
    </w:p>
    <w:p w14:paraId="0373C81F">
      <w:pPr>
        <w:autoSpaceDE w:val="0"/>
        <w:autoSpaceDN w:val="0"/>
        <w:adjustRightInd w:val="0"/>
        <w:spacing w:line="460" w:lineRule="exact"/>
        <w:jc w:val="left"/>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第四部分名词解释</w:t>
      </w:r>
    </w:p>
    <w:p w14:paraId="13AC9F0E">
      <w:pPr>
        <w:autoSpaceDE w:val="0"/>
        <w:autoSpaceDN w:val="0"/>
        <w:adjustRightInd w:val="0"/>
        <w:spacing w:line="460" w:lineRule="exact"/>
        <w:jc w:val="left"/>
        <w:rPr>
          <w:rFonts w:ascii="仿宋" w:hAnsi="仿宋" w:eastAsia="仿宋" w:cs="仿宋"/>
          <w:b/>
          <w:bCs/>
          <w:color w:val="000000"/>
          <w:kern w:val="0"/>
          <w:sz w:val="32"/>
          <w:szCs w:val="32"/>
        </w:rPr>
      </w:pPr>
    </w:p>
    <w:p w14:paraId="2C2309F4">
      <w:pPr>
        <w:autoSpaceDE w:val="0"/>
        <w:autoSpaceDN w:val="0"/>
        <w:adjustRightInd w:val="0"/>
        <w:spacing w:line="460" w:lineRule="exact"/>
        <w:jc w:val="left"/>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第五部分附件</w:t>
      </w:r>
    </w:p>
    <w:p w14:paraId="1E56A042"/>
    <w:p w14:paraId="5090C59D"/>
    <w:p w14:paraId="34FCC076">
      <w:pPr>
        <w:spacing w:before="37" w:after="156" w:afterLines="50" w:line="20" w:lineRule="atLeast"/>
        <w:ind w:right="1575" w:firstLine="3213" w:firstLineChars="800"/>
        <w:rPr>
          <w:rFonts w:ascii="仿宋" w:hAnsi="仿宋" w:eastAsia="仿宋" w:cs="仿宋"/>
          <w:b/>
          <w:sz w:val="40"/>
          <w:szCs w:val="40"/>
        </w:rPr>
      </w:pPr>
    </w:p>
    <w:p w14:paraId="702D7A76">
      <w:pPr>
        <w:spacing w:before="37" w:after="156" w:afterLines="50" w:line="20" w:lineRule="atLeast"/>
        <w:ind w:right="1575" w:firstLine="3213" w:firstLineChars="800"/>
        <w:rPr>
          <w:rFonts w:ascii="仿宋" w:hAnsi="仿宋" w:eastAsia="仿宋" w:cs="仿宋"/>
          <w:b/>
          <w:sz w:val="40"/>
          <w:szCs w:val="40"/>
        </w:rPr>
      </w:pPr>
    </w:p>
    <w:p w14:paraId="17EF169A">
      <w:pPr>
        <w:spacing w:before="37" w:after="156" w:afterLines="50" w:line="20" w:lineRule="atLeast"/>
        <w:ind w:right="1575" w:firstLine="3213" w:firstLineChars="800"/>
        <w:rPr>
          <w:rFonts w:ascii="仿宋" w:hAnsi="仿宋" w:eastAsia="仿宋" w:cs="仿宋"/>
          <w:b/>
          <w:sz w:val="40"/>
          <w:szCs w:val="40"/>
        </w:rPr>
      </w:pPr>
    </w:p>
    <w:p w14:paraId="584E19C5">
      <w:pPr>
        <w:spacing w:before="37" w:after="156" w:afterLines="50" w:line="20" w:lineRule="atLeast"/>
        <w:ind w:right="1575" w:firstLine="3213" w:firstLineChars="800"/>
        <w:rPr>
          <w:rFonts w:ascii="仿宋" w:hAnsi="仿宋" w:eastAsia="仿宋" w:cs="仿宋"/>
          <w:b/>
          <w:sz w:val="40"/>
          <w:szCs w:val="40"/>
        </w:rPr>
      </w:pPr>
    </w:p>
    <w:p w14:paraId="476825D2">
      <w:pPr>
        <w:spacing w:before="37" w:after="156" w:afterLines="50" w:line="20" w:lineRule="atLeast"/>
        <w:ind w:right="1575" w:firstLine="3213" w:firstLineChars="800"/>
        <w:rPr>
          <w:rFonts w:ascii="仿宋" w:hAnsi="仿宋" w:eastAsia="仿宋" w:cs="仿宋"/>
          <w:b/>
          <w:sz w:val="40"/>
          <w:szCs w:val="40"/>
        </w:rPr>
      </w:pPr>
    </w:p>
    <w:p w14:paraId="69484983">
      <w:pPr>
        <w:spacing w:before="37" w:after="156" w:afterLines="50" w:line="20" w:lineRule="atLeast"/>
        <w:ind w:right="1575" w:firstLine="3213" w:firstLineChars="800"/>
        <w:rPr>
          <w:rFonts w:ascii="仿宋" w:hAnsi="仿宋" w:eastAsia="仿宋" w:cs="仿宋"/>
          <w:b/>
          <w:sz w:val="40"/>
          <w:szCs w:val="40"/>
        </w:rPr>
      </w:pPr>
    </w:p>
    <w:p w14:paraId="1ED3F2AE">
      <w:pPr>
        <w:spacing w:before="37" w:after="156" w:afterLines="50" w:line="20" w:lineRule="atLeast"/>
        <w:ind w:right="1575" w:firstLine="3213" w:firstLineChars="800"/>
        <w:rPr>
          <w:rFonts w:ascii="仿宋" w:hAnsi="仿宋" w:eastAsia="仿宋" w:cs="仿宋"/>
          <w:b/>
          <w:sz w:val="40"/>
          <w:szCs w:val="40"/>
        </w:rPr>
      </w:pPr>
    </w:p>
    <w:p w14:paraId="0B7D3D4A">
      <w:pPr>
        <w:spacing w:before="37" w:after="156" w:afterLines="50" w:line="20" w:lineRule="atLeast"/>
        <w:ind w:right="1575" w:firstLine="3213" w:firstLineChars="800"/>
        <w:rPr>
          <w:rFonts w:ascii="仿宋" w:hAnsi="仿宋" w:eastAsia="仿宋" w:cs="仿宋"/>
          <w:b/>
          <w:sz w:val="40"/>
          <w:szCs w:val="40"/>
        </w:rPr>
      </w:pPr>
    </w:p>
    <w:p w14:paraId="34CC18E5">
      <w:pPr>
        <w:spacing w:before="37" w:after="156" w:afterLines="50" w:line="20" w:lineRule="atLeast"/>
        <w:ind w:right="1575" w:firstLine="3213" w:firstLineChars="800"/>
        <w:rPr>
          <w:rFonts w:ascii="仿宋" w:hAnsi="仿宋" w:eastAsia="仿宋" w:cs="仿宋"/>
          <w:b/>
          <w:sz w:val="40"/>
          <w:szCs w:val="40"/>
        </w:rPr>
      </w:pPr>
    </w:p>
    <w:p w14:paraId="04478E93">
      <w:pPr>
        <w:spacing w:before="37" w:after="156" w:afterLines="50" w:line="20" w:lineRule="atLeast"/>
        <w:ind w:right="1575" w:firstLine="3213" w:firstLineChars="800"/>
        <w:rPr>
          <w:rFonts w:ascii="仿宋" w:hAnsi="仿宋" w:eastAsia="仿宋" w:cs="仿宋"/>
          <w:b/>
          <w:sz w:val="40"/>
          <w:szCs w:val="40"/>
        </w:rPr>
      </w:pPr>
    </w:p>
    <w:p w14:paraId="081F13BD">
      <w:pPr>
        <w:spacing w:before="37" w:after="156" w:afterLines="50" w:line="20" w:lineRule="atLeast"/>
        <w:ind w:right="1575" w:firstLine="3213" w:firstLineChars="800"/>
        <w:rPr>
          <w:rFonts w:ascii="仿宋" w:hAnsi="仿宋" w:eastAsia="仿宋" w:cs="仿宋"/>
          <w:b/>
          <w:sz w:val="40"/>
          <w:szCs w:val="40"/>
        </w:rPr>
      </w:pPr>
    </w:p>
    <w:p w14:paraId="0034741C">
      <w:pPr>
        <w:spacing w:before="37" w:after="156" w:afterLines="50" w:line="20" w:lineRule="atLeast"/>
        <w:ind w:right="1575"/>
        <w:rPr>
          <w:rFonts w:ascii="仿宋" w:hAnsi="仿宋" w:eastAsia="仿宋" w:cs="仿宋"/>
          <w:b/>
          <w:sz w:val="40"/>
          <w:szCs w:val="40"/>
        </w:rPr>
      </w:pPr>
    </w:p>
    <w:p w14:paraId="2E085254">
      <w:pPr>
        <w:spacing w:before="37" w:after="156" w:afterLines="50" w:line="20" w:lineRule="atLeast"/>
        <w:ind w:right="1575" w:firstLine="3213" w:firstLineChars="800"/>
        <w:rPr>
          <w:rFonts w:ascii="仿宋" w:hAnsi="仿宋" w:eastAsia="仿宋" w:cs="仿宋"/>
          <w:b/>
          <w:sz w:val="40"/>
          <w:szCs w:val="40"/>
        </w:rPr>
      </w:pPr>
    </w:p>
    <w:p w14:paraId="0704FE4A">
      <w:pPr>
        <w:spacing w:before="37" w:after="156" w:afterLines="50" w:line="20" w:lineRule="atLeast"/>
        <w:ind w:right="1575" w:firstLine="3213" w:firstLineChars="800"/>
        <w:rPr>
          <w:rFonts w:ascii="仿宋" w:hAnsi="仿宋" w:eastAsia="仿宋" w:cs="仿宋"/>
          <w:b/>
          <w:sz w:val="40"/>
          <w:szCs w:val="40"/>
        </w:rPr>
      </w:pPr>
    </w:p>
    <w:p w14:paraId="032283AA">
      <w:pPr>
        <w:spacing w:before="37" w:after="156" w:afterLines="50" w:line="20" w:lineRule="atLeast"/>
        <w:ind w:right="1575" w:firstLine="3213" w:firstLineChars="800"/>
        <w:rPr>
          <w:rFonts w:ascii="仿宋" w:hAnsi="仿宋" w:eastAsia="仿宋" w:cs="仿宋"/>
          <w:b/>
          <w:sz w:val="40"/>
          <w:szCs w:val="40"/>
        </w:rPr>
      </w:pPr>
    </w:p>
    <w:p w14:paraId="602BB149">
      <w:pPr>
        <w:spacing w:before="37" w:after="156" w:afterLines="50" w:line="20" w:lineRule="atLeast"/>
        <w:ind w:right="1575" w:firstLine="2650" w:firstLineChars="600"/>
        <w:jc w:val="center"/>
        <w:rPr>
          <w:rFonts w:ascii="黑体" w:hAnsi="黑体" w:eastAsia="黑体" w:cs="黑体"/>
          <w:b/>
          <w:sz w:val="44"/>
          <w:szCs w:val="44"/>
        </w:rPr>
      </w:pPr>
      <w:r>
        <w:rPr>
          <w:rFonts w:hint="eastAsia" w:ascii="黑体" w:hAnsi="黑体" w:eastAsia="黑体" w:cs="黑体"/>
          <w:b/>
          <w:sz w:val="44"/>
          <w:szCs w:val="44"/>
        </w:rPr>
        <w:t>第一部分</w:t>
      </w:r>
    </w:p>
    <w:p w14:paraId="40BD697B">
      <w:pPr>
        <w:spacing w:before="61" w:after="156" w:afterLines="50" w:line="20" w:lineRule="atLeast"/>
        <w:ind w:right="1950" w:firstLine="442" w:firstLineChars="100"/>
        <w:jc w:val="center"/>
        <w:rPr>
          <w:rFonts w:ascii="黑体" w:hAnsi="黑体" w:eastAsia="黑体" w:cs="黑体"/>
          <w:b/>
          <w:sz w:val="44"/>
          <w:szCs w:val="44"/>
        </w:rPr>
      </w:pPr>
    </w:p>
    <w:p w14:paraId="3E768E83">
      <w:pPr>
        <w:jc w:val="center"/>
        <w:rPr>
          <w:rFonts w:ascii="黑体" w:hAnsi="黑体" w:eastAsia="黑体" w:cs="黑体"/>
          <w:b/>
          <w:sz w:val="44"/>
          <w:szCs w:val="44"/>
        </w:rPr>
      </w:pPr>
      <w:r>
        <w:rPr>
          <w:rFonts w:hint="eastAsia" w:ascii="黑体" w:hAnsi="黑体" w:eastAsia="黑体" w:cs="黑体"/>
          <w:b/>
          <w:sz w:val="44"/>
          <w:szCs w:val="44"/>
        </w:rPr>
        <w:t xml:space="preserve"> 湘潭县行政审批服务局单位概况</w:t>
      </w:r>
    </w:p>
    <w:p w14:paraId="40388AFE">
      <w:pPr>
        <w:spacing w:before="61" w:after="156" w:afterLines="50" w:line="20" w:lineRule="atLeast"/>
        <w:ind w:right="1950" w:firstLine="1325" w:firstLineChars="300"/>
        <w:rPr>
          <w:rFonts w:ascii="黑体" w:hAnsi="黑体" w:eastAsia="黑体" w:cs="黑体"/>
          <w:b/>
          <w:sz w:val="44"/>
          <w:szCs w:val="44"/>
        </w:rPr>
      </w:pPr>
    </w:p>
    <w:p w14:paraId="0501387D">
      <w:pPr>
        <w:spacing w:before="61" w:after="156" w:afterLines="50" w:line="20" w:lineRule="atLeast"/>
        <w:ind w:right="1950" w:firstLine="1205" w:firstLineChars="300"/>
        <w:rPr>
          <w:rFonts w:ascii="仿宋" w:hAnsi="仿宋" w:eastAsia="仿宋" w:cs="仿宋"/>
          <w:b/>
          <w:sz w:val="40"/>
          <w:szCs w:val="40"/>
        </w:rPr>
      </w:pPr>
    </w:p>
    <w:p w14:paraId="44A276EF">
      <w:pPr>
        <w:spacing w:before="61" w:after="156" w:afterLines="50" w:line="20" w:lineRule="atLeast"/>
        <w:ind w:right="1950" w:firstLine="1205" w:firstLineChars="300"/>
        <w:rPr>
          <w:rFonts w:ascii="仿宋" w:hAnsi="仿宋" w:eastAsia="仿宋" w:cs="仿宋"/>
          <w:b/>
          <w:sz w:val="40"/>
          <w:szCs w:val="40"/>
        </w:rPr>
      </w:pPr>
    </w:p>
    <w:p w14:paraId="27BF8D74">
      <w:pPr>
        <w:spacing w:before="61" w:after="156" w:afterLines="50" w:line="20" w:lineRule="atLeast"/>
        <w:ind w:right="1950" w:firstLine="1205" w:firstLineChars="300"/>
        <w:rPr>
          <w:rFonts w:ascii="仿宋" w:hAnsi="仿宋" w:eastAsia="仿宋" w:cs="仿宋"/>
          <w:b/>
          <w:sz w:val="40"/>
          <w:szCs w:val="40"/>
        </w:rPr>
      </w:pPr>
    </w:p>
    <w:p w14:paraId="15777075">
      <w:pPr>
        <w:spacing w:before="61" w:after="156" w:afterLines="50" w:line="20" w:lineRule="atLeast"/>
        <w:ind w:right="1950" w:firstLine="1205" w:firstLineChars="300"/>
        <w:rPr>
          <w:rFonts w:ascii="仿宋" w:hAnsi="仿宋" w:eastAsia="仿宋" w:cs="仿宋"/>
          <w:b/>
          <w:sz w:val="40"/>
          <w:szCs w:val="40"/>
        </w:rPr>
      </w:pPr>
    </w:p>
    <w:p w14:paraId="4F5A4196">
      <w:pPr>
        <w:spacing w:before="61" w:after="156" w:afterLines="50" w:line="20" w:lineRule="atLeast"/>
        <w:ind w:right="1950" w:firstLine="1205" w:firstLineChars="300"/>
        <w:rPr>
          <w:rFonts w:ascii="仿宋" w:hAnsi="仿宋" w:eastAsia="仿宋" w:cs="仿宋"/>
          <w:b/>
          <w:sz w:val="40"/>
          <w:szCs w:val="40"/>
        </w:rPr>
      </w:pPr>
    </w:p>
    <w:p w14:paraId="042FB388">
      <w:pPr>
        <w:spacing w:before="61" w:after="156" w:afterLines="50" w:line="20" w:lineRule="atLeast"/>
        <w:ind w:right="1950" w:firstLine="1205" w:firstLineChars="300"/>
        <w:rPr>
          <w:rFonts w:ascii="仿宋" w:hAnsi="仿宋" w:eastAsia="仿宋" w:cs="仿宋"/>
          <w:b/>
          <w:sz w:val="40"/>
          <w:szCs w:val="40"/>
        </w:rPr>
      </w:pPr>
    </w:p>
    <w:p w14:paraId="54625E09">
      <w:pPr>
        <w:spacing w:before="61" w:after="156" w:afterLines="50" w:line="20" w:lineRule="atLeast"/>
        <w:ind w:right="1950" w:firstLine="1205" w:firstLineChars="300"/>
        <w:rPr>
          <w:rFonts w:ascii="仿宋" w:hAnsi="仿宋" w:eastAsia="仿宋" w:cs="仿宋"/>
          <w:b/>
          <w:sz w:val="40"/>
          <w:szCs w:val="40"/>
        </w:rPr>
      </w:pPr>
    </w:p>
    <w:p w14:paraId="2A3BE1C3">
      <w:pPr>
        <w:spacing w:before="61" w:after="156" w:afterLines="50" w:line="20" w:lineRule="atLeast"/>
        <w:ind w:right="1950" w:firstLine="1205" w:firstLineChars="300"/>
        <w:rPr>
          <w:rFonts w:ascii="仿宋" w:hAnsi="仿宋" w:eastAsia="仿宋" w:cs="仿宋"/>
          <w:b/>
          <w:sz w:val="40"/>
          <w:szCs w:val="40"/>
        </w:rPr>
      </w:pPr>
    </w:p>
    <w:p w14:paraId="41DA8508">
      <w:pPr>
        <w:spacing w:before="61" w:after="156" w:afterLines="50" w:line="20" w:lineRule="atLeast"/>
        <w:ind w:right="1950" w:firstLine="1205" w:firstLineChars="300"/>
        <w:rPr>
          <w:rFonts w:ascii="仿宋" w:hAnsi="仿宋" w:eastAsia="仿宋" w:cs="仿宋"/>
          <w:b/>
          <w:sz w:val="40"/>
          <w:szCs w:val="40"/>
        </w:rPr>
      </w:pPr>
    </w:p>
    <w:p w14:paraId="3E719333">
      <w:pPr>
        <w:spacing w:before="61" w:after="156" w:afterLines="50" w:line="20" w:lineRule="atLeast"/>
        <w:ind w:right="1950" w:firstLine="1205" w:firstLineChars="300"/>
        <w:rPr>
          <w:rFonts w:ascii="仿宋" w:hAnsi="仿宋" w:eastAsia="仿宋" w:cs="仿宋"/>
          <w:b/>
          <w:sz w:val="40"/>
          <w:szCs w:val="40"/>
        </w:rPr>
      </w:pPr>
    </w:p>
    <w:p w14:paraId="24BE1618">
      <w:pPr>
        <w:spacing w:before="61" w:after="156" w:afterLines="50" w:line="20" w:lineRule="atLeast"/>
        <w:ind w:right="1950" w:firstLine="1205" w:firstLineChars="300"/>
        <w:rPr>
          <w:rFonts w:ascii="仿宋" w:hAnsi="仿宋" w:eastAsia="仿宋" w:cs="仿宋"/>
          <w:b/>
          <w:sz w:val="40"/>
          <w:szCs w:val="40"/>
        </w:rPr>
      </w:pPr>
    </w:p>
    <w:p w14:paraId="63FD992A">
      <w:pPr>
        <w:pStyle w:val="10"/>
        <w:numPr>
          <w:ilvl w:val="0"/>
          <w:numId w:val="1"/>
        </w:numPr>
        <w:spacing w:after="156" w:afterLines="50" w:line="360" w:lineRule="auto"/>
        <w:ind w:firstLineChars="0"/>
        <w:jc w:val="left"/>
        <w:rPr>
          <w:rFonts w:ascii="仿宋" w:hAnsi="仿宋" w:eastAsia="仿宋" w:cs="仿宋"/>
          <w:b/>
          <w:sz w:val="32"/>
          <w:szCs w:val="32"/>
        </w:rPr>
      </w:pPr>
      <w:r>
        <w:rPr>
          <w:rFonts w:hint="eastAsia" w:ascii="仿宋" w:hAnsi="仿宋" w:eastAsia="仿宋" w:cs="仿宋"/>
          <w:b/>
          <w:bCs/>
          <w:sz w:val="32"/>
          <w:szCs w:val="32"/>
        </w:rPr>
        <w:t>部门职责</w:t>
      </w:r>
    </w:p>
    <w:p w14:paraId="01AC0AD0">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1.负责组织拟订全县行政审批制度改革、政务公开协调、政务服务、电子政务管理、县长热线管理相关政策，制定、起草有关规定、制度和管理办法，并组织实施。对县直单位和乡镇进行业务指导。</w:t>
      </w:r>
    </w:p>
    <w:p w14:paraId="7A46FA41">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2.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14:paraId="5ECA97EA">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3.负责推进、指导、协调、监督全县政务公开（政府信息公开、办事公开）工作，并负责县政府的政府信息公开的日常工作。负责全县政府网站建设管理工作，承担县政府门户网站主办职责，统筹规划、监督全县政府系统网站。</w:t>
      </w:r>
    </w:p>
    <w:p w14:paraId="3C02055F">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4.统筹推进、协调、监督全县政府系统电子政务、“互联网+政务服务”、政务数据资源体系建设与管理工作。</w:t>
      </w:r>
    </w:p>
    <w:p w14:paraId="2445DEFA">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5.统筹推进县长热线和“县长信箱”工作。负责市民通过县长热线向县政府进行的咨询建议、投诉、求助等事项的处理。</w:t>
      </w:r>
    </w:p>
    <w:p w14:paraId="362CCF54">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6.负责全县中介超市管理工作，承担中介超市标准化建设和管理职能，指导、协调、考评各单位中介超市管理机构业务工作。</w:t>
      </w:r>
    </w:p>
    <w:p w14:paraId="257EBBA3">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7.完成县委、县人民政府交办的其他任务。</w:t>
      </w:r>
    </w:p>
    <w:p w14:paraId="140E8842">
      <w:pPr>
        <w:widowControl/>
        <w:shd w:val="clear" w:color="auto" w:fill="FFFFFF"/>
        <w:spacing w:line="480" w:lineRule="auto"/>
        <w:ind w:firstLine="480"/>
        <w:rPr>
          <w:rFonts w:ascii="仿宋" w:hAnsi="仿宋" w:eastAsia="仿宋"/>
          <w:sz w:val="32"/>
          <w:szCs w:val="24"/>
        </w:rPr>
      </w:pPr>
    </w:p>
    <w:p w14:paraId="1C0F7E3C">
      <w:pPr>
        <w:widowControl/>
        <w:spacing w:line="360" w:lineRule="auto"/>
        <w:rPr>
          <w:rFonts w:ascii="仿宋" w:hAnsi="仿宋" w:eastAsia="仿宋" w:cs="仿宋"/>
          <w:kern w:val="0"/>
          <w:sz w:val="32"/>
          <w:szCs w:val="32"/>
        </w:rPr>
      </w:pPr>
      <w:r>
        <w:rPr>
          <w:rFonts w:hint="eastAsia" w:ascii="仿宋" w:hAnsi="仿宋" w:eastAsia="仿宋" w:cs="仿宋"/>
          <w:b/>
          <w:bCs/>
          <w:kern w:val="0"/>
          <w:sz w:val="32"/>
          <w:szCs w:val="32"/>
        </w:rPr>
        <w:t>二、机构设置及决算单位构成</w:t>
      </w:r>
    </w:p>
    <w:p w14:paraId="6C4020CE">
      <w:pPr>
        <w:widowControl/>
        <w:spacing w:line="360" w:lineRule="auto"/>
        <w:rPr>
          <w:rFonts w:ascii="仿宋" w:hAnsi="仿宋" w:eastAsia="仿宋"/>
          <w:sz w:val="32"/>
          <w:szCs w:val="24"/>
        </w:rPr>
      </w:pPr>
      <w:r>
        <w:rPr>
          <w:rFonts w:hint="eastAsia" w:ascii="仿宋" w:hAnsi="仿宋" w:eastAsia="仿宋"/>
          <w:sz w:val="32"/>
          <w:szCs w:val="24"/>
        </w:rPr>
        <w:t>（一）内设机构设置。</w:t>
      </w:r>
    </w:p>
    <w:p w14:paraId="16E62CE7">
      <w:pPr>
        <w:widowControl/>
        <w:spacing w:line="360" w:lineRule="auto"/>
        <w:ind w:firstLine="640" w:firstLineChars="200"/>
        <w:rPr>
          <w:rFonts w:ascii="仿宋" w:hAnsi="仿宋" w:eastAsia="仿宋"/>
          <w:sz w:val="32"/>
          <w:szCs w:val="24"/>
        </w:rPr>
      </w:pPr>
      <w:r>
        <w:rPr>
          <w:rFonts w:ascii="仿宋" w:hAnsi="仿宋" w:eastAsia="仿宋"/>
          <w:sz w:val="32"/>
          <w:szCs w:val="24"/>
        </w:rPr>
        <w:t>局内设办公室、行政审批改革股、政务公开股、政务服务股4个股室；下设政务服务中心（副科级）、电子政务管理中心（副科级）、12345公共服务与投诉举报平台3个二级机构。</w:t>
      </w:r>
    </w:p>
    <w:p w14:paraId="2CB25E3A">
      <w:pPr>
        <w:widowControl/>
        <w:numPr>
          <w:ilvl w:val="0"/>
          <w:numId w:val="2"/>
        </w:numPr>
        <w:spacing w:line="360" w:lineRule="auto"/>
        <w:rPr>
          <w:rFonts w:ascii="仿宋" w:hAnsi="仿宋" w:eastAsia="仿宋" w:cs="仿宋"/>
          <w:kern w:val="0"/>
          <w:sz w:val="32"/>
          <w:szCs w:val="32"/>
        </w:rPr>
      </w:pPr>
      <w:r>
        <w:rPr>
          <w:rFonts w:hint="eastAsia" w:ascii="仿宋" w:hAnsi="仿宋" w:eastAsia="仿宋" w:cs="仿宋"/>
          <w:kern w:val="0"/>
          <w:sz w:val="32"/>
          <w:szCs w:val="32"/>
        </w:rPr>
        <w:t>决算单位构成。</w:t>
      </w:r>
    </w:p>
    <w:p w14:paraId="29CB5A63">
      <w:pPr>
        <w:spacing w:line="360" w:lineRule="auto"/>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湘潭县行政审批服务局2022年部门决算汇总公开单位构成包括：湘潭县行政审批服务局本级。</w:t>
      </w:r>
    </w:p>
    <w:p w14:paraId="4E1CB57F">
      <w:pPr>
        <w:spacing w:line="360" w:lineRule="auto"/>
        <w:ind w:firstLine="640" w:firstLineChars="200"/>
        <w:jc w:val="left"/>
        <w:rPr>
          <w:rFonts w:ascii="仿宋" w:hAnsi="仿宋" w:eastAsia="仿宋" w:cs="仿宋"/>
          <w:kern w:val="0"/>
          <w:sz w:val="32"/>
          <w:szCs w:val="32"/>
        </w:rPr>
      </w:pPr>
    </w:p>
    <w:p w14:paraId="4B37B818">
      <w:pPr>
        <w:jc w:val="center"/>
        <w:rPr>
          <w:rFonts w:ascii="仿宋" w:hAnsi="仿宋" w:eastAsia="仿宋" w:cs="仿宋"/>
          <w:b/>
          <w:bCs/>
          <w:sz w:val="48"/>
          <w:szCs w:val="48"/>
        </w:rPr>
      </w:pPr>
    </w:p>
    <w:p w14:paraId="44C9F867">
      <w:pPr>
        <w:jc w:val="center"/>
        <w:rPr>
          <w:rFonts w:ascii="仿宋" w:hAnsi="仿宋" w:eastAsia="仿宋" w:cs="仿宋"/>
          <w:b/>
          <w:bCs/>
          <w:sz w:val="48"/>
          <w:szCs w:val="48"/>
        </w:rPr>
      </w:pPr>
    </w:p>
    <w:p w14:paraId="30EBBF2F">
      <w:pPr>
        <w:ind w:firstLine="2891" w:firstLineChars="600"/>
        <w:rPr>
          <w:rFonts w:ascii="仿宋" w:hAnsi="仿宋" w:eastAsia="仿宋" w:cs="仿宋"/>
          <w:b/>
          <w:bCs/>
          <w:sz w:val="48"/>
          <w:szCs w:val="48"/>
        </w:rPr>
      </w:pPr>
    </w:p>
    <w:p w14:paraId="0EF72566">
      <w:pPr>
        <w:ind w:firstLine="2891" w:firstLineChars="600"/>
        <w:rPr>
          <w:rFonts w:ascii="仿宋" w:hAnsi="仿宋" w:eastAsia="仿宋" w:cs="仿宋"/>
          <w:b/>
          <w:bCs/>
          <w:sz w:val="48"/>
          <w:szCs w:val="48"/>
        </w:rPr>
      </w:pPr>
    </w:p>
    <w:p w14:paraId="079F663A">
      <w:pPr>
        <w:ind w:firstLine="2891" w:firstLineChars="600"/>
        <w:rPr>
          <w:rFonts w:ascii="仿宋" w:hAnsi="仿宋" w:eastAsia="仿宋" w:cs="仿宋"/>
          <w:b/>
          <w:bCs/>
          <w:sz w:val="48"/>
          <w:szCs w:val="48"/>
        </w:rPr>
      </w:pPr>
    </w:p>
    <w:p w14:paraId="08AC771F">
      <w:pPr>
        <w:ind w:firstLine="2891" w:firstLineChars="600"/>
        <w:rPr>
          <w:rFonts w:ascii="仿宋" w:hAnsi="仿宋" w:eastAsia="仿宋" w:cs="仿宋"/>
          <w:b/>
          <w:bCs/>
          <w:sz w:val="48"/>
          <w:szCs w:val="48"/>
        </w:rPr>
      </w:pPr>
    </w:p>
    <w:p w14:paraId="7DFC8321">
      <w:pPr>
        <w:ind w:firstLine="2891" w:firstLineChars="600"/>
        <w:rPr>
          <w:rFonts w:ascii="仿宋" w:hAnsi="仿宋" w:eastAsia="仿宋" w:cs="仿宋"/>
          <w:b/>
          <w:bCs/>
          <w:sz w:val="48"/>
          <w:szCs w:val="48"/>
        </w:rPr>
      </w:pPr>
    </w:p>
    <w:p w14:paraId="050DB201">
      <w:pPr>
        <w:ind w:firstLine="2891" w:firstLineChars="600"/>
        <w:rPr>
          <w:rFonts w:ascii="仿宋" w:hAnsi="仿宋" w:eastAsia="仿宋" w:cs="仿宋"/>
          <w:b/>
          <w:bCs/>
          <w:sz w:val="48"/>
          <w:szCs w:val="48"/>
        </w:rPr>
      </w:pPr>
    </w:p>
    <w:p w14:paraId="7012B4D7">
      <w:pPr>
        <w:ind w:firstLine="2891" w:firstLineChars="600"/>
        <w:rPr>
          <w:rFonts w:ascii="仿宋" w:hAnsi="仿宋" w:eastAsia="仿宋" w:cs="仿宋"/>
          <w:b/>
          <w:bCs/>
          <w:sz w:val="48"/>
          <w:szCs w:val="48"/>
        </w:rPr>
      </w:pPr>
    </w:p>
    <w:p w14:paraId="45A44538">
      <w:pPr>
        <w:ind w:firstLine="2891" w:firstLineChars="600"/>
        <w:rPr>
          <w:rFonts w:ascii="仿宋" w:hAnsi="仿宋" w:eastAsia="仿宋" w:cs="仿宋"/>
          <w:b/>
          <w:bCs/>
          <w:sz w:val="48"/>
          <w:szCs w:val="48"/>
        </w:rPr>
      </w:pPr>
    </w:p>
    <w:p w14:paraId="078F6A9E">
      <w:pPr>
        <w:ind w:firstLine="2891" w:firstLineChars="600"/>
        <w:rPr>
          <w:rFonts w:ascii="仿宋" w:hAnsi="仿宋" w:eastAsia="仿宋" w:cs="仿宋"/>
          <w:b/>
          <w:bCs/>
          <w:sz w:val="48"/>
          <w:szCs w:val="48"/>
        </w:rPr>
      </w:pPr>
    </w:p>
    <w:p w14:paraId="4B3DD28E">
      <w:pPr>
        <w:ind w:firstLine="2891" w:firstLineChars="600"/>
        <w:rPr>
          <w:rFonts w:ascii="仿宋" w:hAnsi="仿宋" w:eastAsia="仿宋" w:cs="仿宋"/>
          <w:b/>
          <w:bCs/>
          <w:sz w:val="48"/>
          <w:szCs w:val="48"/>
        </w:rPr>
      </w:pPr>
    </w:p>
    <w:p w14:paraId="1B2E6989">
      <w:pPr>
        <w:ind w:firstLine="2891" w:firstLineChars="600"/>
        <w:rPr>
          <w:rFonts w:ascii="仿宋" w:hAnsi="仿宋" w:eastAsia="仿宋" w:cs="仿宋"/>
          <w:b/>
          <w:bCs/>
          <w:sz w:val="48"/>
          <w:szCs w:val="48"/>
        </w:rPr>
      </w:pPr>
    </w:p>
    <w:p w14:paraId="7E04518F">
      <w:pPr>
        <w:ind w:firstLine="2891" w:firstLineChars="600"/>
        <w:rPr>
          <w:rFonts w:ascii="仿宋" w:hAnsi="仿宋" w:eastAsia="仿宋" w:cs="仿宋"/>
          <w:b/>
          <w:bCs/>
          <w:sz w:val="48"/>
          <w:szCs w:val="48"/>
        </w:rPr>
      </w:pPr>
    </w:p>
    <w:p w14:paraId="60DF7F06">
      <w:pPr>
        <w:ind w:firstLine="2891" w:firstLineChars="600"/>
        <w:rPr>
          <w:rFonts w:ascii="仿宋" w:hAnsi="仿宋" w:eastAsia="仿宋" w:cs="仿宋"/>
          <w:b/>
          <w:bCs/>
          <w:sz w:val="48"/>
          <w:szCs w:val="48"/>
        </w:rPr>
      </w:pPr>
    </w:p>
    <w:p w14:paraId="01149976">
      <w:pPr>
        <w:ind w:firstLine="2891" w:firstLineChars="600"/>
        <w:rPr>
          <w:rFonts w:ascii="仿宋" w:hAnsi="仿宋" w:eastAsia="仿宋" w:cs="仿宋"/>
          <w:b/>
          <w:bCs/>
          <w:sz w:val="48"/>
          <w:szCs w:val="48"/>
        </w:rPr>
      </w:pPr>
    </w:p>
    <w:p w14:paraId="4B6EBB80">
      <w:pPr>
        <w:ind w:firstLine="2891" w:firstLineChars="600"/>
        <w:rPr>
          <w:rFonts w:ascii="仿宋" w:hAnsi="仿宋" w:eastAsia="仿宋" w:cs="仿宋"/>
          <w:b/>
          <w:bCs/>
          <w:sz w:val="48"/>
          <w:szCs w:val="48"/>
        </w:rPr>
      </w:pPr>
    </w:p>
    <w:p w14:paraId="26763DF6">
      <w:pPr>
        <w:ind w:firstLine="2891" w:firstLineChars="600"/>
        <w:rPr>
          <w:rFonts w:ascii="仿宋" w:hAnsi="仿宋" w:eastAsia="仿宋" w:cs="仿宋"/>
          <w:b/>
          <w:bCs/>
          <w:sz w:val="48"/>
          <w:szCs w:val="48"/>
        </w:rPr>
      </w:pPr>
    </w:p>
    <w:p w14:paraId="2D66A9DF">
      <w:pPr>
        <w:ind w:firstLine="2891" w:firstLineChars="600"/>
        <w:rPr>
          <w:rFonts w:ascii="仿宋" w:hAnsi="仿宋" w:eastAsia="仿宋" w:cs="仿宋"/>
          <w:b/>
          <w:bCs/>
          <w:sz w:val="48"/>
          <w:szCs w:val="48"/>
        </w:rPr>
      </w:pPr>
    </w:p>
    <w:p w14:paraId="50AF285C">
      <w:pPr>
        <w:ind w:firstLine="3132" w:firstLineChars="600"/>
        <w:rPr>
          <w:rFonts w:ascii="黑体" w:hAnsi="黑体" w:eastAsia="黑体" w:cs="黑体"/>
          <w:b/>
          <w:bCs/>
          <w:sz w:val="56"/>
          <w:szCs w:val="56"/>
        </w:rPr>
      </w:pPr>
      <w:r>
        <w:rPr>
          <w:rFonts w:hint="eastAsia" w:ascii="黑体" w:hAnsi="黑体" w:eastAsia="黑体" w:cs="黑体"/>
          <w:b/>
          <w:bCs/>
          <w:sz w:val="52"/>
          <w:szCs w:val="52"/>
        </w:rPr>
        <w:t>第二部分</w:t>
      </w:r>
    </w:p>
    <w:p w14:paraId="19CDC919">
      <w:pPr>
        <w:rPr>
          <w:rFonts w:ascii="黑体" w:hAnsi="黑体" w:eastAsia="黑体" w:cs="黑体"/>
          <w:b/>
          <w:bCs/>
          <w:sz w:val="56"/>
          <w:szCs w:val="56"/>
        </w:rPr>
      </w:pPr>
    </w:p>
    <w:p w14:paraId="28FBAB2E">
      <w:pPr>
        <w:ind w:firstLine="2811" w:firstLineChars="500"/>
        <w:rPr>
          <w:rFonts w:ascii="黑体" w:hAnsi="黑体" w:eastAsia="黑体" w:cs="黑体"/>
          <w:b/>
          <w:bCs/>
          <w:sz w:val="56"/>
          <w:szCs w:val="56"/>
        </w:rPr>
      </w:pPr>
      <w:r>
        <w:rPr>
          <w:rFonts w:hint="eastAsia" w:ascii="黑体" w:hAnsi="黑体" w:eastAsia="黑体" w:cs="黑体"/>
          <w:b/>
          <w:bCs/>
          <w:sz w:val="56"/>
          <w:szCs w:val="56"/>
        </w:rPr>
        <w:t>部门决算表</w:t>
      </w:r>
    </w:p>
    <w:p w14:paraId="27FE3ED2">
      <w:pPr>
        <w:ind w:firstLine="2610" w:firstLineChars="500"/>
        <w:rPr>
          <w:rFonts w:ascii="仿宋" w:hAnsi="仿宋" w:eastAsia="仿宋" w:cs="仿宋"/>
          <w:b/>
          <w:bCs/>
          <w:sz w:val="52"/>
          <w:szCs w:val="52"/>
        </w:rPr>
      </w:pPr>
    </w:p>
    <w:p w14:paraId="7847DC9B">
      <w:pPr>
        <w:ind w:firstLine="2610" w:firstLineChars="500"/>
        <w:rPr>
          <w:rFonts w:ascii="仿宋" w:hAnsi="仿宋" w:eastAsia="仿宋" w:cs="仿宋"/>
          <w:b/>
          <w:bCs/>
          <w:sz w:val="52"/>
          <w:szCs w:val="52"/>
        </w:rPr>
      </w:pPr>
    </w:p>
    <w:p w14:paraId="60CE0A56">
      <w:pPr>
        <w:ind w:firstLine="2610" w:firstLineChars="500"/>
        <w:rPr>
          <w:rFonts w:ascii="仿宋" w:hAnsi="仿宋" w:eastAsia="仿宋" w:cs="仿宋"/>
          <w:b/>
          <w:bCs/>
          <w:sz w:val="52"/>
          <w:szCs w:val="52"/>
        </w:rPr>
      </w:pPr>
    </w:p>
    <w:p w14:paraId="6556B579">
      <w:pPr>
        <w:ind w:firstLine="2610" w:firstLineChars="500"/>
        <w:rPr>
          <w:rFonts w:ascii="仿宋" w:hAnsi="仿宋" w:eastAsia="仿宋" w:cs="仿宋"/>
          <w:b/>
          <w:bCs/>
          <w:sz w:val="52"/>
          <w:szCs w:val="52"/>
        </w:rPr>
      </w:pPr>
    </w:p>
    <w:p w14:paraId="5A1A08FA">
      <w:pPr>
        <w:ind w:firstLine="2610" w:firstLineChars="500"/>
        <w:rPr>
          <w:rFonts w:ascii="仿宋" w:hAnsi="仿宋" w:eastAsia="仿宋" w:cs="仿宋"/>
          <w:b/>
          <w:bCs/>
          <w:sz w:val="52"/>
          <w:szCs w:val="52"/>
        </w:rPr>
      </w:pPr>
    </w:p>
    <w:p w14:paraId="53F2F1B4">
      <w:pPr>
        <w:ind w:firstLine="2610" w:firstLineChars="500"/>
        <w:rPr>
          <w:rFonts w:ascii="仿宋" w:hAnsi="仿宋" w:eastAsia="仿宋" w:cs="仿宋"/>
          <w:b/>
          <w:bCs/>
          <w:sz w:val="52"/>
          <w:szCs w:val="52"/>
        </w:rPr>
      </w:pPr>
    </w:p>
    <w:p w14:paraId="5A43101A">
      <w:pPr>
        <w:ind w:firstLine="2610" w:firstLineChars="500"/>
        <w:rPr>
          <w:rFonts w:ascii="仿宋" w:hAnsi="仿宋" w:eastAsia="仿宋" w:cs="仿宋"/>
          <w:b/>
          <w:bCs/>
          <w:sz w:val="52"/>
          <w:szCs w:val="52"/>
        </w:rPr>
      </w:pPr>
    </w:p>
    <w:p w14:paraId="2F68F901">
      <w:pPr>
        <w:ind w:firstLine="2610" w:firstLineChars="500"/>
        <w:rPr>
          <w:rFonts w:ascii="仿宋" w:hAnsi="仿宋" w:eastAsia="仿宋" w:cs="仿宋"/>
          <w:b/>
          <w:bCs/>
          <w:sz w:val="52"/>
          <w:szCs w:val="52"/>
        </w:rPr>
      </w:pPr>
    </w:p>
    <w:p w14:paraId="7975C2AD">
      <w:pPr>
        <w:ind w:firstLine="2610" w:firstLineChars="500"/>
        <w:rPr>
          <w:rFonts w:ascii="仿宋" w:hAnsi="仿宋" w:eastAsia="仿宋" w:cs="仿宋"/>
          <w:b/>
          <w:bCs/>
          <w:sz w:val="52"/>
          <w:szCs w:val="52"/>
        </w:rPr>
      </w:pPr>
    </w:p>
    <w:p w14:paraId="462E79CF">
      <w:pPr>
        <w:ind w:firstLine="2610" w:firstLineChars="500"/>
        <w:rPr>
          <w:rFonts w:ascii="仿宋" w:hAnsi="仿宋" w:eastAsia="仿宋" w:cs="仿宋"/>
          <w:b/>
          <w:bCs/>
          <w:sz w:val="52"/>
          <w:szCs w:val="52"/>
        </w:rPr>
      </w:pPr>
    </w:p>
    <w:p w14:paraId="603AD5BE">
      <w:pPr>
        <w:spacing w:line="360" w:lineRule="auto"/>
        <w:jc w:val="left"/>
        <w:rPr>
          <w:rFonts w:ascii="仿宋" w:hAnsi="仿宋" w:eastAsia="仿宋" w:cs="仿宋"/>
          <w:kern w:val="0"/>
          <w:sz w:val="32"/>
          <w:szCs w:val="32"/>
        </w:rPr>
        <w:sectPr>
          <w:pgSz w:w="11906" w:h="16838"/>
          <w:pgMar w:top="1440" w:right="1800" w:bottom="1440" w:left="1800" w:header="851" w:footer="992" w:gutter="0"/>
          <w:cols w:space="425" w:num="1"/>
          <w:docGrid w:type="lines" w:linePitch="312" w:charSpace="0"/>
        </w:sectPr>
      </w:pPr>
    </w:p>
    <w:tbl>
      <w:tblPr>
        <w:tblStyle w:val="7"/>
        <w:tblW w:w="13621" w:type="dxa"/>
        <w:tblInd w:w="-106" w:type="dxa"/>
        <w:tblLayout w:type="fixed"/>
        <w:tblCellMar>
          <w:top w:w="0" w:type="dxa"/>
          <w:left w:w="108" w:type="dxa"/>
          <w:bottom w:w="0" w:type="dxa"/>
          <w:right w:w="108" w:type="dxa"/>
        </w:tblCellMar>
      </w:tblPr>
      <w:tblGrid>
        <w:gridCol w:w="4126"/>
        <w:gridCol w:w="449"/>
        <w:gridCol w:w="631"/>
        <w:gridCol w:w="697"/>
        <w:gridCol w:w="763"/>
        <w:gridCol w:w="3218"/>
        <w:gridCol w:w="723"/>
        <w:gridCol w:w="1301"/>
        <w:gridCol w:w="657"/>
        <w:gridCol w:w="1056"/>
      </w:tblGrid>
      <w:tr w14:paraId="78DFB3CE">
        <w:trPr>
          <w:trHeight w:val="360" w:hRule="atLeast"/>
        </w:trPr>
        <w:tc>
          <w:tcPr>
            <w:tcW w:w="13621" w:type="dxa"/>
            <w:gridSpan w:val="10"/>
            <w:tcBorders>
              <w:top w:val="nil"/>
              <w:left w:val="nil"/>
              <w:bottom w:val="nil"/>
              <w:right w:val="nil"/>
            </w:tcBorders>
            <w:noWrap/>
            <w:vAlign w:val="center"/>
          </w:tcPr>
          <w:p w14:paraId="6F3C3B2E">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14:paraId="48346282">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15E784D7">
            <w:pPr>
              <w:widowControl/>
              <w:jc w:val="right"/>
              <w:rPr>
                <w:rFonts w:ascii="宋体" w:cs="Times New Roman"/>
                <w:kern w:val="0"/>
                <w:sz w:val="24"/>
                <w:szCs w:val="24"/>
              </w:rPr>
            </w:pPr>
            <w:r>
              <w:rPr>
                <w:rFonts w:hint="eastAsia" w:ascii="宋体" w:hAnsi="宋体" w:cs="宋体"/>
                <w:kern w:val="0"/>
                <w:sz w:val="24"/>
                <w:szCs w:val="24"/>
              </w:rPr>
              <w:t>　</w:t>
            </w:r>
          </w:p>
        </w:tc>
        <w:tc>
          <w:tcPr>
            <w:tcW w:w="697" w:type="dxa"/>
            <w:tcBorders>
              <w:top w:val="nil"/>
              <w:left w:val="nil"/>
              <w:bottom w:val="nil"/>
              <w:right w:val="nil"/>
            </w:tcBorders>
            <w:shd w:val="clear" w:color="000000" w:fill="FFFFFF"/>
            <w:noWrap/>
            <w:vAlign w:val="center"/>
          </w:tcPr>
          <w:p w14:paraId="3E425F57">
            <w:pPr>
              <w:widowControl/>
              <w:jc w:val="right"/>
              <w:rPr>
                <w:rFonts w:ascii="宋体" w:cs="Times New Roman"/>
                <w:kern w:val="0"/>
                <w:sz w:val="24"/>
                <w:szCs w:val="24"/>
              </w:rPr>
            </w:pPr>
            <w:r>
              <w:rPr>
                <w:rFonts w:hint="eastAsia" w:ascii="宋体" w:hAnsi="宋体" w:cs="宋体"/>
                <w:kern w:val="0"/>
                <w:sz w:val="24"/>
                <w:szCs w:val="24"/>
              </w:rPr>
              <w:t>　</w:t>
            </w:r>
          </w:p>
        </w:tc>
        <w:tc>
          <w:tcPr>
            <w:tcW w:w="763" w:type="dxa"/>
            <w:tcBorders>
              <w:top w:val="nil"/>
              <w:left w:val="nil"/>
              <w:bottom w:val="nil"/>
              <w:right w:val="nil"/>
            </w:tcBorders>
            <w:shd w:val="clear" w:color="000000" w:fill="FFFFFF"/>
            <w:noWrap/>
            <w:vAlign w:val="center"/>
          </w:tcPr>
          <w:p w14:paraId="199C3765">
            <w:pPr>
              <w:widowControl/>
              <w:jc w:val="right"/>
              <w:rPr>
                <w:rFonts w:ascii="宋体" w:cs="Times New Roman"/>
                <w:kern w:val="0"/>
                <w:sz w:val="24"/>
                <w:szCs w:val="24"/>
              </w:rPr>
            </w:pPr>
            <w:r>
              <w:rPr>
                <w:rFonts w:hint="eastAsia" w:ascii="宋体" w:hAnsi="宋体" w:cs="宋体"/>
                <w:kern w:val="0"/>
                <w:sz w:val="24"/>
                <w:szCs w:val="24"/>
              </w:rPr>
              <w:t>　</w:t>
            </w:r>
          </w:p>
        </w:tc>
        <w:tc>
          <w:tcPr>
            <w:tcW w:w="5242" w:type="dxa"/>
            <w:gridSpan w:val="3"/>
            <w:tcBorders>
              <w:top w:val="nil"/>
              <w:left w:val="nil"/>
              <w:bottom w:val="nil"/>
              <w:right w:val="nil"/>
            </w:tcBorders>
            <w:shd w:val="clear" w:color="000000" w:fill="FFFFFF"/>
            <w:noWrap/>
            <w:vAlign w:val="center"/>
          </w:tcPr>
          <w:p w14:paraId="22F725A8">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6C4C391A">
            <w:pPr>
              <w:widowControl/>
              <w:jc w:val="right"/>
              <w:rPr>
                <w:rFonts w:ascii="宋体" w:cs="Times New Roman"/>
                <w:kern w:val="0"/>
                <w:sz w:val="24"/>
                <w:szCs w:val="24"/>
              </w:rPr>
            </w:pPr>
            <w:r>
              <w:rPr>
                <w:rFonts w:hint="eastAsia" w:ascii="宋体" w:hAnsi="宋体" w:cs="宋体"/>
                <w:kern w:val="0"/>
                <w:sz w:val="24"/>
                <w:szCs w:val="24"/>
              </w:rPr>
              <w:t>　</w:t>
            </w:r>
          </w:p>
        </w:tc>
        <w:tc>
          <w:tcPr>
            <w:tcW w:w="1056" w:type="dxa"/>
            <w:tcBorders>
              <w:top w:val="nil"/>
              <w:left w:val="nil"/>
              <w:bottom w:val="nil"/>
              <w:right w:val="nil"/>
            </w:tcBorders>
            <w:shd w:val="clear" w:color="000000" w:fill="FFFFFF"/>
            <w:noWrap/>
            <w:vAlign w:val="center"/>
          </w:tcPr>
          <w:p w14:paraId="3E5078EF">
            <w:pPr>
              <w:widowControl/>
              <w:jc w:val="center"/>
              <w:rPr>
                <w:rFonts w:ascii="宋体" w:cs="Times New Roman"/>
                <w:color w:val="000000"/>
                <w:kern w:val="0"/>
                <w:sz w:val="18"/>
                <w:szCs w:val="18"/>
              </w:rPr>
            </w:pPr>
            <w:r>
              <w:rPr>
                <w:rFonts w:hint="eastAsia" w:ascii="宋体" w:hAnsi="宋体" w:cs="宋体"/>
                <w:color w:val="000000"/>
                <w:kern w:val="0"/>
                <w:sz w:val="18"/>
                <w:szCs w:val="18"/>
              </w:rPr>
              <w:t>公开</w:t>
            </w:r>
            <w:r>
              <w:rPr>
                <w:rFonts w:ascii="宋体" w:hAnsi="宋体" w:cs="宋体"/>
                <w:color w:val="000000"/>
                <w:kern w:val="0"/>
                <w:sz w:val="18"/>
                <w:szCs w:val="18"/>
              </w:rPr>
              <w:t>01</w:t>
            </w:r>
            <w:r>
              <w:rPr>
                <w:rFonts w:hint="eastAsia" w:ascii="宋体" w:hAnsi="宋体" w:cs="宋体"/>
                <w:color w:val="000000"/>
                <w:kern w:val="0"/>
                <w:sz w:val="18"/>
                <w:szCs w:val="18"/>
              </w:rPr>
              <w:t>表</w:t>
            </w:r>
          </w:p>
        </w:tc>
      </w:tr>
      <w:tr w14:paraId="5AE44BC9">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1913C7C7">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r>
              <w:rPr>
                <w:rFonts w:hint="eastAsia" w:ascii="宋体" w:hAnsi="宋体" w:cs="宋体"/>
                <w:color w:val="000000"/>
                <w:kern w:val="0"/>
                <w:sz w:val="20"/>
                <w:szCs w:val="20"/>
              </w:rPr>
              <w:t>湘潭县行政审批服务局</w:t>
            </w:r>
          </w:p>
        </w:tc>
        <w:tc>
          <w:tcPr>
            <w:tcW w:w="697" w:type="dxa"/>
            <w:tcBorders>
              <w:top w:val="nil"/>
              <w:left w:val="nil"/>
              <w:bottom w:val="nil"/>
              <w:right w:val="nil"/>
            </w:tcBorders>
            <w:shd w:val="clear" w:color="000000" w:fill="FFFFFF"/>
            <w:noWrap/>
            <w:vAlign w:val="center"/>
          </w:tcPr>
          <w:p w14:paraId="3C4E19C3">
            <w:pPr>
              <w:widowControl/>
              <w:jc w:val="right"/>
              <w:rPr>
                <w:rFonts w:ascii="宋体" w:cs="Times New Roman"/>
                <w:kern w:val="0"/>
                <w:sz w:val="24"/>
                <w:szCs w:val="24"/>
              </w:rPr>
            </w:pPr>
            <w:r>
              <w:rPr>
                <w:rFonts w:hint="eastAsia" w:ascii="宋体" w:hAnsi="宋体" w:cs="宋体"/>
                <w:kern w:val="0"/>
                <w:sz w:val="24"/>
                <w:szCs w:val="24"/>
              </w:rPr>
              <w:t>　</w:t>
            </w:r>
          </w:p>
        </w:tc>
        <w:tc>
          <w:tcPr>
            <w:tcW w:w="763" w:type="dxa"/>
            <w:tcBorders>
              <w:top w:val="nil"/>
              <w:left w:val="nil"/>
              <w:bottom w:val="nil"/>
              <w:right w:val="nil"/>
            </w:tcBorders>
            <w:shd w:val="clear" w:color="000000" w:fill="FFFFFF"/>
            <w:noWrap/>
            <w:vAlign w:val="center"/>
          </w:tcPr>
          <w:p w14:paraId="00573AAB">
            <w:pPr>
              <w:widowControl/>
              <w:jc w:val="right"/>
              <w:rPr>
                <w:rFonts w:ascii="宋体" w:cs="Times New Roman"/>
                <w:kern w:val="0"/>
                <w:sz w:val="24"/>
                <w:szCs w:val="24"/>
              </w:rPr>
            </w:pPr>
            <w:r>
              <w:rPr>
                <w:rFonts w:hint="eastAsia" w:ascii="宋体" w:hAnsi="宋体" w:cs="宋体"/>
                <w:kern w:val="0"/>
                <w:sz w:val="24"/>
                <w:szCs w:val="24"/>
              </w:rPr>
              <w:t>　</w:t>
            </w:r>
          </w:p>
        </w:tc>
        <w:tc>
          <w:tcPr>
            <w:tcW w:w="5242" w:type="dxa"/>
            <w:gridSpan w:val="3"/>
            <w:tcBorders>
              <w:top w:val="nil"/>
              <w:left w:val="nil"/>
              <w:bottom w:val="nil"/>
              <w:right w:val="nil"/>
            </w:tcBorders>
            <w:shd w:val="clear" w:color="000000" w:fill="FFFFFF"/>
            <w:noWrap/>
            <w:vAlign w:val="center"/>
          </w:tcPr>
          <w:p w14:paraId="07B4B9DD">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42488E99">
            <w:pPr>
              <w:widowControl/>
              <w:jc w:val="right"/>
              <w:rPr>
                <w:rFonts w:ascii="宋体" w:cs="Times New Roman"/>
                <w:kern w:val="0"/>
                <w:sz w:val="24"/>
                <w:szCs w:val="24"/>
              </w:rPr>
            </w:pPr>
            <w:r>
              <w:rPr>
                <w:rFonts w:hint="eastAsia" w:ascii="宋体" w:hAnsi="宋体" w:cs="宋体"/>
                <w:kern w:val="0"/>
                <w:sz w:val="24"/>
                <w:szCs w:val="24"/>
              </w:rPr>
              <w:t>　</w:t>
            </w:r>
          </w:p>
        </w:tc>
        <w:tc>
          <w:tcPr>
            <w:tcW w:w="1056" w:type="dxa"/>
            <w:tcBorders>
              <w:top w:val="nil"/>
              <w:left w:val="nil"/>
              <w:bottom w:val="nil"/>
              <w:right w:val="nil"/>
            </w:tcBorders>
            <w:shd w:val="clear" w:color="000000" w:fill="FFFFFF"/>
            <w:noWrap/>
            <w:vAlign w:val="center"/>
          </w:tcPr>
          <w:p w14:paraId="09B53C4D">
            <w:pPr>
              <w:widowControl/>
              <w:jc w:val="right"/>
              <w:rPr>
                <w:rFonts w:ascii="宋体" w:cs="Times New Roman"/>
                <w:color w:val="000000"/>
                <w:kern w:val="0"/>
                <w:sz w:val="18"/>
                <w:szCs w:val="18"/>
              </w:rPr>
            </w:pPr>
            <w:r>
              <w:rPr>
                <w:rFonts w:hint="eastAsia" w:ascii="宋体" w:hAnsi="宋体" w:cs="宋体"/>
                <w:color w:val="000000"/>
                <w:kern w:val="0"/>
                <w:sz w:val="18"/>
                <w:szCs w:val="18"/>
              </w:rPr>
              <w:t>单位：万元</w:t>
            </w:r>
          </w:p>
        </w:tc>
      </w:tr>
      <w:tr w14:paraId="6852EA48">
        <w:tblPrEx>
          <w:tblCellMar>
            <w:top w:w="0" w:type="dxa"/>
            <w:left w:w="108" w:type="dxa"/>
            <w:bottom w:w="0" w:type="dxa"/>
            <w:right w:w="108" w:type="dxa"/>
          </w:tblCellMar>
        </w:tblPrEx>
        <w:trPr>
          <w:trHeight w:val="340" w:hRule="atLeast"/>
        </w:trPr>
        <w:tc>
          <w:tcPr>
            <w:tcW w:w="6666"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14:paraId="7DDF4394">
            <w:pPr>
              <w:widowControl/>
              <w:jc w:val="center"/>
              <w:rPr>
                <w:rFonts w:ascii="宋体" w:cs="Times New Roman"/>
                <w:kern w:val="0"/>
                <w:sz w:val="24"/>
                <w:szCs w:val="24"/>
              </w:rPr>
            </w:pPr>
            <w:r>
              <w:rPr>
                <w:rFonts w:hint="eastAsia" w:ascii="宋体" w:hAnsi="宋体" w:cs="宋体"/>
                <w:kern w:val="0"/>
                <w:sz w:val="24"/>
                <w:szCs w:val="24"/>
              </w:rPr>
              <w:t>收入</w:t>
            </w:r>
          </w:p>
        </w:tc>
        <w:tc>
          <w:tcPr>
            <w:tcW w:w="6955" w:type="dxa"/>
            <w:gridSpan w:val="5"/>
            <w:tcBorders>
              <w:top w:val="single" w:color="auto" w:sz="4" w:space="0"/>
              <w:left w:val="nil"/>
              <w:bottom w:val="single" w:color="auto" w:sz="4" w:space="0"/>
              <w:right w:val="single" w:color="auto" w:sz="4" w:space="0"/>
            </w:tcBorders>
            <w:shd w:val="clear" w:color="000000" w:fill="FFFFFF"/>
            <w:noWrap/>
            <w:vAlign w:val="center"/>
          </w:tcPr>
          <w:p w14:paraId="5AD21328">
            <w:pPr>
              <w:widowControl/>
              <w:jc w:val="center"/>
              <w:rPr>
                <w:rFonts w:ascii="宋体" w:cs="Times New Roman"/>
                <w:kern w:val="0"/>
                <w:sz w:val="24"/>
                <w:szCs w:val="24"/>
              </w:rPr>
            </w:pPr>
            <w:r>
              <w:rPr>
                <w:rFonts w:hint="eastAsia" w:ascii="宋体" w:hAnsi="宋体" w:cs="宋体"/>
                <w:kern w:val="0"/>
                <w:sz w:val="24"/>
                <w:szCs w:val="24"/>
              </w:rPr>
              <w:t>支出</w:t>
            </w:r>
          </w:p>
        </w:tc>
      </w:tr>
      <w:tr w14:paraId="69E7648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6374101">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14:paraId="07E66D5A">
            <w:pPr>
              <w:widowControl/>
              <w:jc w:val="center"/>
              <w:rPr>
                <w:rFonts w:ascii="宋体" w:cs="Times New Roman"/>
                <w:kern w:val="0"/>
                <w:sz w:val="20"/>
                <w:szCs w:val="20"/>
              </w:rPr>
            </w:pPr>
            <w:r>
              <w:rPr>
                <w:rFonts w:hint="eastAsia" w:ascii="宋体" w:hAnsi="宋体" w:cs="宋体"/>
                <w:kern w:val="0"/>
                <w:sz w:val="20"/>
                <w:szCs w:val="20"/>
              </w:rPr>
              <w:t>行次</w:t>
            </w:r>
          </w:p>
        </w:tc>
        <w:tc>
          <w:tcPr>
            <w:tcW w:w="2091" w:type="dxa"/>
            <w:gridSpan w:val="3"/>
            <w:tcBorders>
              <w:top w:val="nil"/>
              <w:left w:val="nil"/>
              <w:bottom w:val="single" w:color="auto" w:sz="4" w:space="0"/>
              <w:right w:val="single" w:color="auto" w:sz="4" w:space="0"/>
            </w:tcBorders>
            <w:shd w:val="clear" w:color="000000" w:fill="FFFFFF"/>
            <w:noWrap/>
            <w:vAlign w:val="center"/>
          </w:tcPr>
          <w:p w14:paraId="3A67A830">
            <w:pPr>
              <w:widowControl/>
              <w:jc w:val="center"/>
              <w:rPr>
                <w:rFonts w:ascii="宋体" w:cs="Times New Roman"/>
                <w:kern w:val="0"/>
                <w:sz w:val="24"/>
                <w:szCs w:val="24"/>
              </w:rPr>
            </w:pPr>
            <w:r>
              <w:rPr>
                <w:rFonts w:hint="eastAsia" w:ascii="宋体" w:hAnsi="宋体" w:cs="宋体"/>
                <w:kern w:val="0"/>
                <w:sz w:val="24"/>
                <w:szCs w:val="24"/>
              </w:rPr>
              <w:t>决算数</w:t>
            </w:r>
          </w:p>
        </w:tc>
        <w:tc>
          <w:tcPr>
            <w:tcW w:w="3218" w:type="dxa"/>
            <w:tcBorders>
              <w:top w:val="nil"/>
              <w:left w:val="nil"/>
              <w:bottom w:val="single" w:color="auto" w:sz="4" w:space="0"/>
              <w:right w:val="single" w:color="auto" w:sz="4" w:space="0"/>
            </w:tcBorders>
            <w:shd w:val="clear" w:color="000000" w:fill="FFFFFF"/>
            <w:noWrap/>
            <w:vAlign w:val="center"/>
          </w:tcPr>
          <w:p w14:paraId="661666E7">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723" w:type="dxa"/>
            <w:tcBorders>
              <w:top w:val="nil"/>
              <w:left w:val="nil"/>
              <w:bottom w:val="single" w:color="auto" w:sz="4" w:space="0"/>
              <w:right w:val="single" w:color="auto" w:sz="4" w:space="0"/>
            </w:tcBorders>
            <w:shd w:val="clear" w:color="000000" w:fill="FFFFFF"/>
            <w:noWrap/>
            <w:vAlign w:val="center"/>
          </w:tcPr>
          <w:p w14:paraId="1A3495CD">
            <w:pPr>
              <w:widowControl/>
              <w:jc w:val="center"/>
              <w:rPr>
                <w:rFonts w:ascii="宋体" w:cs="Times New Roman"/>
                <w:kern w:val="0"/>
                <w:sz w:val="20"/>
                <w:szCs w:val="20"/>
              </w:rPr>
            </w:pPr>
            <w:r>
              <w:rPr>
                <w:rFonts w:hint="eastAsia" w:ascii="宋体" w:hAnsi="宋体" w:cs="宋体"/>
                <w:kern w:val="0"/>
                <w:sz w:val="20"/>
                <w:szCs w:val="20"/>
              </w:rPr>
              <w:t>行次</w:t>
            </w:r>
          </w:p>
        </w:tc>
        <w:tc>
          <w:tcPr>
            <w:tcW w:w="3014" w:type="dxa"/>
            <w:gridSpan w:val="3"/>
            <w:tcBorders>
              <w:top w:val="nil"/>
              <w:left w:val="nil"/>
              <w:bottom w:val="single" w:color="auto" w:sz="4" w:space="0"/>
              <w:right w:val="single" w:color="auto" w:sz="4" w:space="0"/>
            </w:tcBorders>
            <w:shd w:val="clear" w:color="000000" w:fill="FFFFFF"/>
            <w:noWrap/>
            <w:vAlign w:val="center"/>
          </w:tcPr>
          <w:p w14:paraId="12FAB4DC">
            <w:pPr>
              <w:widowControl/>
              <w:jc w:val="center"/>
              <w:rPr>
                <w:rFonts w:ascii="宋体" w:cs="Times New Roman"/>
                <w:kern w:val="0"/>
                <w:sz w:val="24"/>
                <w:szCs w:val="24"/>
              </w:rPr>
            </w:pPr>
            <w:r>
              <w:rPr>
                <w:rFonts w:hint="eastAsia" w:ascii="宋体" w:hAnsi="宋体" w:cs="宋体"/>
                <w:kern w:val="0"/>
                <w:sz w:val="24"/>
                <w:szCs w:val="24"/>
              </w:rPr>
              <w:t>决算数</w:t>
            </w:r>
          </w:p>
        </w:tc>
      </w:tr>
      <w:tr w14:paraId="1ACBEBA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701996E">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14:paraId="3D31EC96">
            <w:pPr>
              <w:widowControl/>
              <w:jc w:val="center"/>
              <w:rPr>
                <w:rFonts w:ascii="宋体" w:cs="Times New Roman"/>
                <w:kern w:val="0"/>
                <w:sz w:val="24"/>
                <w:szCs w:val="24"/>
              </w:rPr>
            </w:pPr>
            <w:r>
              <w:rPr>
                <w:rFonts w:hint="eastAsia" w:ascii="宋体" w:hAnsi="宋体" w:cs="宋体"/>
                <w:kern w:val="0"/>
                <w:sz w:val="24"/>
                <w:szCs w:val="24"/>
              </w:rPr>
              <w:t>　</w:t>
            </w:r>
          </w:p>
        </w:tc>
        <w:tc>
          <w:tcPr>
            <w:tcW w:w="2091" w:type="dxa"/>
            <w:gridSpan w:val="3"/>
            <w:tcBorders>
              <w:top w:val="nil"/>
              <w:left w:val="nil"/>
              <w:bottom w:val="single" w:color="auto" w:sz="4" w:space="0"/>
              <w:right w:val="single" w:color="auto" w:sz="4" w:space="0"/>
            </w:tcBorders>
            <w:shd w:val="clear" w:color="000000" w:fill="FFFFFF"/>
            <w:noWrap/>
            <w:vAlign w:val="center"/>
          </w:tcPr>
          <w:p w14:paraId="195069F2">
            <w:pPr>
              <w:widowControl/>
              <w:jc w:val="center"/>
              <w:rPr>
                <w:rFonts w:ascii="宋体" w:cs="Times New Roman"/>
                <w:kern w:val="0"/>
                <w:sz w:val="24"/>
                <w:szCs w:val="24"/>
              </w:rPr>
            </w:pPr>
            <w:r>
              <w:rPr>
                <w:rFonts w:ascii="宋体" w:hAnsi="宋体" w:cs="宋体"/>
                <w:kern w:val="0"/>
                <w:sz w:val="24"/>
                <w:szCs w:val="24"/>
              </w:rPr>
              <w:t>1</w:t>
            </w:r>
          </w:p>
        </w:tc>
        <w:tc>
          <w:tcPr>
            <w:tcW w:w="3218" w:type="dxa"/>
            <w:tcBorders>
              <w:top w:val="nil"/>
              <w:left w:val="nil"/>
              <w:bottom w:val="single" w:color="auto" w:sz="4" w:space="0"/>
              <w:right w:val="single" w:color="auto" w:sz="4" w:space="0"/>
            </w:tcBorders>
            <w:shd w:val="clear" w:color="000000" w:fill="FFFFFF"/>
            <w:noWrap/>
            <w:vAlign w:val="center"/>
          </w:tcPr>
          <w:p w14:paraId="2CC932C0">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723" w:type="dxa"/>
            <w:tcBorders>
              <w:top w:val="nil"/>
              <w:left w:val="nil"/>
              <w:bottom w:val="single" w:color="auto" w:sz="4" w:space="0"/>
              <w:right w:val="single" w:color="auto" w:sz="4" w:space="0"/>
            </w:tcBorders>
            <w:shd w:val="clear" w:color="000000" w:fill="FFFFFF"/>
            <w:noWrap/>
            <w:vAlign w:val="center"/>
          </w:tcPr>
          <w:p w14:paraId="1518DB88">
            <w:pPr>
              <w:widowControl/>
              <w:jc w:val="center"/>
              <w:rPr>
                <w:rFonts w:ascii="宋体" w:cs="Times New Roman"/>
                <w:kern w:val="0"/>
                <w:sz w:val="24"/>
                <w:szCs w:val="24"/>
              </w:rPr>
            </w:pPr>
            <w:r>
              <w:rPr>
                <w:rFonts w:hint="eastAsia" w:ascii="宋体" w:hAnsi="宋体" w:cs="宋体"/>
                <w:kern w:val="0"/>
                <w:sz w:val="24"/>
                <w:szCs w:val="24"/>
              </w:rPr>
              <w:t>　</w:t>
            </w:r>
          </w:p>
        </w:tc>
        <w:tc>
          <w:tcPr>
            <w:tcW w:w="3014" w:type="dxa"/>
            <w:gridSpan w:val="3"/>
            <w:tcBorders>
              <w:top w:val="nil"/>
              <w:left w:val="nil"/>
              <w:bottom w:val="single" w:color="auto" w:sz="4" w:space="0"/>
              <w:right w:val="single" w:color="auto" w:sz="4" w:space="0"/>
            </w:tcBorders>
            <w:shd w:val="clear" w:color="000000" w:fill="FFFFFF"/>
            <w:noWrap/>
            <w:vAlign w:val="center"/>
          </w:tcPr>
          <w:p w14:paraId="37A0DB58">
            <w:pPr>
              <w:widowControl/>
              <w:jc w:val="center"/>
              <w:rPr>
                <w:rFonts w:ascii="宋体" w:cs="Times New Roman"/>
                <w:kern w:val="0"/>
                <w:sz w:val="24"/>
                <w:szCs w:val="24"/>
              </w:rPr>
            </w:pPr>
            <w:r>
              <w:rPr>
                <w:rFonts w:ascii="宋体" w:hAnsi="宋体" w:cs="宋体"/>
                <w:kern w:val="0"/>
                <w:sz w:val="24"/>
                <w:szCs w:val="24"/>
              </w:rPr>
              <w:t>2</w:t>
            </w:r>
          </w:p>
        </w:tc>
      </w:tr>
      <w:tr w14:paraId="45F0B66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5E5ED92E">
            <w:pPr>
              <w:widowControl/>
              <w:jc w:val="left"/>
              <w:rPr>
                <w:rFonts w:ascii="宋体" w:cs="Times New Roman"/>
                <w:kern w:val="0"/>
              </w:rPr>
            </w:pPr>
            <w:r>
              <w:rPr>
                <w:rFonts w:hint="eastAsia" w:ascii="宋体" w:hAnsi="宋体" w:cs="宋体"/>
                <w:kern w:val="0"/>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3A382E73">
            <w:pPr>
              <w:widowControl/>
              <w:jc w:val="center"/>
              <w:rPr>
                <w:rFonts w:ascii="宋体" w:cs="Times New Roman"/>
                <w:kern w:val="0"/>
              </w:rPr>
            </w:pPr>
            <w:r>
              <w:rPr>
                <w:rFonts w:ascii="宋体" w:hAnsi="宋体" w:cs="宋体"/>
                <w:kern w:val="0"/>
              </w:rPr>
              <w:t>1</w:t>
            </w:r>
          </w:p>
        </w:tc>
        <w:tc>
          <w:tcPr>
            <w:tcW w:w="2091" w:type="dxa"/>
            <w:gridSpan w:val="3"/>
            <w:tcBorders>
              <w:top w:val="nil"/>
              <w:left w:val="nil"/>
              <w:bottom w:val="single" w:color="auto" w:sz="4" w:space="0"/>
              <w:right w:val="single" w:color="auto" w:sz="4" w:space="0"/>
            </w:tcBorders>
            <w:noWrap/>
            <w:vAlign w:val="center"/>
          </w:tcPr>
          <w:p w14:paraId="4E040B76">
            <w:pPr>
              <w:widowControl/>
              <w:jc w:val="right"/>
              <w:rPr>
                <w:rFonts w:ascii="宋体" w:cs="Times New Roman"/>
                <w:kern w:val="0"/>
              </w:rPr>
            </w:pPr>
            <w:r>
              <w:rPr>
                <w:rFonts w:hint="eastAsia" w:ascii="宋体" w:hAnsi="宋体" w:cs="宋体"/>
                <w:kern w:val="0"/>
              </w:rPr>
              <w:t>602.75　</w:t>
            </w:r>
          </w:p>
        </w:tc>
        <w:tc>
          <w:tcPr>
            <w:tcW w:w="3218" w:type="dxa"/>
            <w:tcBorders>
              <w:top w:val="nil"/>
              <w:left w:val="nil"/>
              <w:bottom w:val="single" w:color="auto" w:sz="4" w:space="0"/>
              <w:right w:val="single" w:color="auto" w:sz="4" w:space="0"/>
            </w:tcBorders>
            <w:shd w:val="clear" w:color="000000" w:fill="FFFFFF"/>
            <w:noWrap/>
            <w:vAlign w:val="center"/>
          </w:tcPr>
          <w:p w14:paraId="5F4C6389">
            <w:pPr>
              <w:widowControl/>
              <w:jc w:val="left"/>
              <w:rPr>
                <w:rFonts w:ascii="宋体" w:cs="Times New Roman"/>
                <w:kern w:val="0"/>
              </w:rPr>
            </w:pPr>
            <w:r>
              <w:rPr>
                <w:rFonts w:hint="eastAsia" w:ascii="宋体" w:hAnsi="宋体" w:cs="宋体"/>
                <w:kern w:val="0"/>
              </w:rPr>
              <w:t>一、一般公共服务支出</w:t>
            </w:r>
          </w:p>
        </w:tc>
        <w:tc>
          <w:tcPr>
            <w:tcW w:w="723" w:type="dxa"/>
            <w:tcBorders>
              <w:top w:val="nil"/>
              <w:left w:val="nil"/>
              <w:bottom w:val="single" w:color="auto" w:sz="4" w:space="0"/>
              <w:right w:val="single" w:color="auto" w:sz="4" w:space="0"/>
            </w:tcBorders>
            <w:shd w:val="clear" w:color="000000" w:fill="FFFFFF"/>
            <w:noWrap/>
            <w:vAlign w:val="center"/>
          </w:tcPr>
          <w:p w14:paraId="014D0A1B">
            <w:pPr>
              <w:widowControl/>
              <w:jc w:val="center"/>
              <w:rPr>
                <w:rFonts w:ascii="宋体" w:cs="Times New Roman"/>
                <w:kern w:val="0"/>
              </w:rPr>
            </w:pPr>
            <w:r>
              <w:rPr>
                <w:rFonts w:ascii="宋体" w:hAnsi="宋体" w:cs="宋体"/>
                <w:kern w:val="0"/>
              </w:rPr>
              <w:t>14</w:t>
            </w:r>
          </w:p>
        </w:tc>
        <w:tc>
          <w:tcPr>
            <w:tcW w:w="3014" w:type="dxa"/>
            <w:gridSpan w:val="3"/>
            <w:tcBorders>
              <w:top w:val="nil"/>
              <w:left w:val="nil"/>
              <w:bottom w:val="single" w:color="auto" w:sz="4" w:space="0"/>
              <w:right w:val="single" w:color="auto" w:sz="4" w:space="0"/>
            </w:tcBorders>
            <w:noWrap/>
            <w:vAlign w:val="center"/>
          </w:tcPr>
          <w:p w14:paraId="3EE0633D">
            <w:pPr>
              <w:widowControl/>
              <w:jc w:val="right"/>
              <w:rPr>
                <w:rFonts w:hint="eastAsia" w:ascii="宋体" w:hAnsi="宋体" w:cs="宋体"/>
                <w:kern w:val="0"/>
              </w:rPr>
            </w:pPr>
            <w:r>
              <w:rPr>
                <w:rFonts w:hint="eastAsia" w:ascii="宋体" w:hAnsi="宋体" w:eastAsia="宋体" w:cs="宋体"/>
                <w:kern w:val="0"/>
              </w:rPr>
              <w:t>559.96</w:t>
            </w:r>
            <w:r>
              <w:rPr>
                <w:rFonts w:hint="eastAsia" w:ascii="宋体" w:hAnsi="宋体" w:cs="宋体"/>
                <w:kern w:val="0"/>
              </w:rPr>
              <w:t>　</w:t>
            </w:r>
          </w:p>
        </w:tc>
      </w:tr>
      <w:tr w14:paraId="2832D4C1">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6C93C35">
            <w:pPr>
              <w:widowControl/>
              <w:jc w:val="left"/>
              <w:rPr>
                <w:rFonts w:ascii="宋体" w:cs="Times New Roman"/>
                <w:kern w:val="0"/>
              </w:rPr>
            </w:pPr>
            <w:r>
              <w:rPr>
                <w:rFonts w:hint="eastAsia" w:ascii="宋体" w:hAnsi="宋体" w:cs="宋体"/>
                <w:kern w:val="0"/>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079E367F">
            <w:pPr>
              <w:widowControl/>
              <w:jc w:val="center"/>
              <w:rPr>
                <w:rFonts w:ascii="宋体" w:cs="Times New Roman"/>
                <w:kern w:val="0"/>
              </w:rPr>
            </w:pPr>
            <w:r>
              <w:rPr>
                <w:rFonts w:ascii="宋体" w:hAnsi="宋体" w:cs="宋体"/>
                <w:kern w:val="0"/>
              </w:rPr>
              <w:t>2</w:t>
            </w:r>
          </w:p>
        </w:tc>
        <w:tc>
          <w:tcPr>
            <w:tcW w:w="2091" w:type="dxa"/>
            <w:gridSpan w:val="3"/>
            <w:tcBorders>
              <w:top w:val="nil"/>
              <w:left w:val="nil"/>
              <w:bottom w:val="single" w:color="auto" w:sz="4" w:space="0"/>
              <w:right w:val="single" w:color="auto" w:sz="4" w:space="0"/>
            </w:tcBorders>
            <w:noWrap/>
            <w:vAlign w:val="center"/>
          </w:tcPr>
          <w:p w14:paraId="17AF35A2">
            <w:pPr>
              <w:widowControl/>
              <w:jc w:val="right"/>
              <w:rPr>
                <w:rFonts w:ascii="宋体" w:cs="Times New Roman"/>
                <w:kern w:val="0"/>
              </w:rPr>
            </w:pPr>
            <w:r>
              <w:rPr>
                <w:rFonts w:hint="eastAsia" w:ascii="宋体" w:hAnsi="宋体" w:cs="宋体"/>
                <w:kern w:val="0"/>
              </w:rPr>
              <w:t>　</w:t>
            </w:r>
          </w:p>
        </w:tc>
        <w:tc>
          <w:tcPr>
            <w:tcW w:w="3218" w:type="dxa"/>
            <w:tcBorders>
              <w:top w:val="nil"/>
              <w:left w:val="nil"/>
              <w:bottom w:val="single" w:color="auto" w:sz="4" w:space="0"/>
              <w:right w:val="single" w:color="auto" w:sz="4" w:space="0"/>
            </w:tcBorders>
            <w:shd w:val="clear" w:color="000000" w:fill="FFFFFF"/>
            <w:noWrap/>
            <w:vAlign w:val="center"/>
          </w:tcPr>
          <w:p w14:paraId="5EC7573E">
            <w:pPr>
              <w:widowControl/>
              <w:jc w:val="left"/>
              <w:rPr>
                <w:rFonts w:ascii="宋体" w:cs="Times New Roman"/>
                <w:kern w:val="0"/>
              </w:rPr>
            </w:pPr>
            <w:r>
              <w:rPr>
                <w:rFonts w:hint="eastAsia" w:ascii="宋体" w:hAnsi="宋体" w:cs="宋体"/>
                <w:kern w:val="0"/>
              </w:rPr>
              <w:t>二、外交支出</w:t>
            </w:r>
          </w:p>
        </w:tc>
        <w:tc>
          <w:tcPr>
            <w:tcW w:w="723" w:type="dxa"/>
            <w:tcBorders>
              <w:top w:val="nil"/>
              <w:left w:val="nil"/>
              <w:bottom w:val="single" w:color="auto" w:sz="4" w:space="0"/>
              <w:right w:val="single" w:color="auto" w:sz="4" w:space="0"/>
            </w:tcBorders>
            <w:shd w:val="clear" w:color="000000" w:fill="FFFFFF"/>
            <w:noWrap/>
            <w:vAlign w:val="center"/>
          </w:tcPr>
          <w:p w14:paraId="6BC38F67">
            <w:pPr>
              <w:widowControl/>
              <w:jc w:val="center"/>
              <w:rPr>
                <w:rFonts w:ascii="宋体" w:cs="Times New Roman"/>
                <w:kern w:val="0"/>
              </w:rPr>
            </w:pPr>
            <w:r>
              <w:rPr>
                <w:rFonts w:ascii="宋体" w:hAnsi="宋体" w:cs="宋体"/>
                <w:kern w:val="0"/>
              </w:rPr>
              <w:t>15</w:t>
            </w:r>
          </w:p>
        </w:tc>
        <w:tc>
          <w:tcPr>
            <w:tcW w:w="3014" w:type="dxa"/>
            <w:gridSpan w:val="3"/>
            <w:tcBorders>
              <w:top w:val="nil"/>
              <w:left w:val="nil"/>
              <w:bottom w:val="single" w:color="auto" w:sz="4" w:space="0"/>
              <w:right w:val="single" w:color="auto" w:sz="4" w:space="0"/>
            </w:tcBorders>
            <w:noWrap/>
            <w:vAlign w:val="center"/>
          </w:tcPr>
          <w:p w14:paraId="3EA18346">
            <w:pPr>
              <w:widowControl/>
              <w:jc w:val="right"/>
              <w:rPr>
                <w:rFonts w:hint="eastAsia" w:ascii="宋体" w:hAnsi="宋体" w:cs="宋体"/>
                <w:kern w:val="0"/>
              </w:rPr>
            </w:pPr>
            <w:r>
              <w:rPr>
                <w:rFonts w:hint="eastAsia" w:ascii="宋体" w:hAnsi="宋体" w:cs="宋体"/>
                <w:kern w:val="0"/>
              </w:rPr>
              <w:t>　</w:t>
            </w:r>
          </w:p>
        </w:tc>
      </w:tr>
      <w:tr w14:paraId="598820F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503E7CE3">
            <w:pPr>
              <w:widowControl/>
              <w:jc w:val="left"/>
              <w:rPr>
                <w:rFonts w:ascii="宋体" w:cs="Times New Roman"/>
                <w:kern w:val="0"/>
              </w:rPr>
            </w:pPr>
            <w:r>
              <w:rPr>
                <w:rFonts w:hint="eastAsia" w:ascii="宋体" w:hAnsi="宋体" w:cs="宋体"/>
                <w:kern w:val="0"/>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6FB1BC26">
            <w:pPr>
              <w:widowControl/>
              <w:jc w:val="center"/>
              <w:rPr>
                <w:rFonts w:ascii="宋体" w:cs="Times New Roman"/>
                <w:kern w:val="0"/>
              </w:rPr>
            </w:pPr>
            <w:r>
              <w:rPr>
                <w:rFonts w:ascii="宋体" w:hAnsi="宋体" w:cs="宋体"/>
                <w:kern w:val="0"/>
              </w:rPr>
              <w:t>3</w:t>
            </w:r>
          </w:p>
        </w:tc>
        <w:tc>
          <w:tcPr>
            <w:tcW w:w="2091" w:type="dxa"/>
            <w:gridSpan w:val="3"/>
            <w:tcBorders>
              <w:top w:val="nil"/>
              <w:left w:val="nil"/>
              <w:bottom w:val="single" w:color="auto" w:sz="4" w:space="0"/>
              <w:right w:val="single" w:color="auto" w:sz="4" w:space="0"/>
            </w:tcBorders>
            <w:noWrap/>
            <w:vAlign w:val="center"/>
          </w:tcPr>
          <w:p w14:paraId="58EC29E3">
            <w:pPr>
              <w:widowControl/>
              <w:jc w:val="right"/>
              <w:rPr>
                <w:rFonts w:ascii="宋体" w:cs="Times New Roman"/>
                <w:kern w:val="0"/>
              </w:rPr>
            </w:pPr>
            <w:r>
              <w:rPr>
                <w:rFonts w:hint="eastAsia" w:ascii="宋体" w:hAnsi="宋体" w:cs="宋体"/>
                <w:kern w:val="0"/>
              </w:rPr>
              <w:t>　</w:t>
            </w:r>
          </w:p>
        </w:tc>
        <w:tc>
          <w:tcPr>
            <w:tcW w:w="3218" w:type="dxa"/>
            <w:tcBorders>
              <w:top w:val="nil"/>
              <w:left w:val="nil"/>
              <w:bottom w:val="single" w:color="auto" w:sz="4" w:space="0"/>
              <w:right w:val="single" w:color="auto" w:sz="4" w:space="0"/>
            </w:tcBorders>
            <w:shd w:val="clear" w:color="000000" w:fill="FFFFFF"/>
            <w:noWrap/>
            <w:vAlign w:val="center"/>
          </w:tcPr>
          <w:p w14:paraId="1FFE1646">
            <w:pPr>
              <w:widowControl/>
              <w:jc w:val="left"/>
              <w:rPr>
                <w:rFonts w:ascii="宋体" w:cs="Times New Roman"/>
                <w:kern w:val="0"/>
              </w:rPr>
            </w:pPr>
            <w:r>
              <w:rPr>
                <w:rFonts w:hint="eastAsia" w:ascii="宋体" w:hAnsi="宋体" w:cs="宋体"/>
                <w:kern w:val="0"/>
              </w:rPr>
              <w:t>三、国防支出</w:t>
            </w:r>
          </w:p>
        </w:tc>
        <w:tc>
          <w:tcPr>
            <w:tcW w:w="723" w:type="dxa"/>
            <w:tcBorders>
              <w:top w:val="nil"/>
              <w:left w:val="nil"/>
              <w:bottom w:val="single" w:color="auto" w:sz="4" w:space="0"/>
              <w:right w:val="single" w:color="auto" w:sz="4" w:space="0"/>
            </w:tcBorders>
            <w:shd w:val="clear" w:color="000000" w:fill="FFFFFF"/>
            <w:noWrap/>
            <w:vAlign w:val="center"/>
          </w:tcPr>
          <w:p w14:paraId="720364F6">
            <w:pPr>
              <w:widowControl/>
              <w:jc w:val="center"/>
              <w:rPr>
                <w:rFonts w:ascii="宋体" w:cs="Times New Roman"/>
                <w:kern w:val="0"/>
              </w:rPr>
            </w:pPr>
            <w:r>
              <w:rPr>
                <w:rFonts w:ascii="宋体" w:hAnsi="宋体" w:cs="宋体"/>
                <w:kern w:val="0"/>
              </w:rPr>
              <w:t>16</w:t>
            </w:r>
          </w:p>
        </w:tc>
        <w:tc>
          <w:tcPr>
            <w:tcW w:w="3014" w:type="dxa"/>
            <w:gridSpan w:val="3"/>
            <w:tcBorders>
              <w:top w:val="nil"/>
              <w:left w:val="nil"/>
              <w:bottom w:val="single" w:color="auto" w:sz="4" w:space="0"/>
              <w:right w:val="single" w:color="auto" w:sz="4" w:space="0"/>
            </w:tcBorders>
            <w:noWrap/>
            <w:vAlign w:val="center"/>
          </w:tcPr>
          <w:p w14:paraId="4A60A4EB">
            <w:pPr>
              <w:widowControl/>
              <w:jc w:val="right"/>
              <w:rPr>
                <w:rFonts w:hint="eastAsia" w:ascii="宋体" w:hAnsi="宋体" w:cs="宋体"/>
                <w:kern w:val="0"/>
              </w:rPr>
            </w:pPr>
            <w:r>
              <w:rPr>
                <w:rFonts w:hint="eastAsia" w:ascii="宋体" w:hAnsi="宋体" w:cs="宋体"/>
                <w:kern w:val="0"/>
              </w:rPr>
              <w:t>　</w:t>
            </w:r>
          </w:p>
        </w:tc>
      </w:tr>
      <w:tr w14:paraId="087039A2">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BBFFF68">
            <w:pPr>
              <w:widowControl/>
              <w:jc w:val="left"/>
              <w:rPr>
                <w:rFonts w:ascii="宋体" w:cs="Times New Roman"/>
                <w:kern w:val="0"/>
              </w:rPr>
            </w:pPr>
            <w:r>
              <w:rPr>
                <w:rFonts w:hint="eastAsia" w:ascii="宋体" w:hAnsi="宋体" w:cs="宋体"/>
                <w:kern w:val="0"/>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33824A2F">
            <w:pPr>
              <w:widowControl/>
              <w:jc w:val="center"/>
              <w:rPr>
                <w:rFonts w:ascii="宋体" w:cs="Times New Roman"/>
                <w:kern w:val="0"/>
              </w:rPr>
            </w:pPr>
            <w:r>
              <w:rPr>
                <w:rFonts w:ascii="宋体" w:hAnsi="宋体" w:cs="宋体"/>
                <w:kern w:val="0"/>
              </w:rPr>
              <w:t>4</w:t>
            </w:r>
          </w:p>
        </w:tc>
        <w:tc>
          <w:tcPr>
            <w:tcW w:w="2091" w:type="dxa"/>
            <w:gridSpan w:val="3"/>
            <w:tcBorders>
              <w:top w:val="nil"/>
              <w:left w:val="nil"/>
              <w:bottom w:val="single" w:color="auto" w:sz="4" w:space="0"/>
              <w:right w:val="single" w:color="auto" w:sz="4" w:space="0"/>
            </w:tcBorders>
            <w:noWrap/>
            <w:vAlign w:val="center"/>
          </w:tcPr>
          <w:p w14:paraId="067DDB90">
            <w:pPr>
              <w:widowControl/>
              <w:jc w:val="right"/>
              <w:rPr>
                <w:rFonts w:ascii="宋体" w:cs="Times New Roman"/>
                <w:kern w:val="0"/>
              </w:rPr>
            </w:pPr>
            <w:r>
              <w:rPr>
                <w:rFonts w:hint="eastAsia" w:ascii="宋体" w:hAnsi="宋体" w:cs="宋体"/>
                <w:kern w:val="0"/>
              </w:rPr>
              <w:t>　</w:t>
            </w:r>
          </w:p>
        </w:tc>
        <w:tc>
          <w:tcPr>
            <w:tcW w:w="3218" w:type="dxa"/>
            <w:tcBorders>
              <w:top w:val="nil"/>
              <w:left w:val="nil"/>
              <w:bottom w:val="single" w:color="auto" w:sz="4" w:space="0"/>
              <w:right w:val="single" w:color="auto" w:sz="4" w:space="0"/>
            </w:tcBorders>
            <w:shd w:val="clear" w:color="000000" w:fill="FFFFFF"/>
            <w:noWrap/>
            <w:vAlign w:val="center"/>
          </w:tcPr>
          <w:p w14:paraId="2BE7D177">
            <w:pPr>
              <w:widowControl/>
              <w:jc w:val="left"/>
              <w:rPr>
                <w:rFonts w:ascii="宋体" w:cs="Times New Roman"/>
                <w:kern w:val="0"/>
              </w:rPr>
            </w:pPr>
            <w:r>
              <w:rPr>
                <w:rFonts w:hint="eastAsia" w:ascii="宋体" w:hAnsi="宋体" w:cs="宋体"/>
                <w:kern w:val="0"/>
              </w:rPr>
              <w:t>四、公共安全支出</w:t>
            </w:r>
          </w:p>
        </w:tc>
        <w:tc>
          <w:tcPr>
            <w:tcW w:w="723" w:type="dxa"/>
            <w:tcBorders>
              <w:top w:val="nil"/>
              <w:left w:val="nil"/>
              <w:bottom w:val="single" w:color="auto" w:sz="4" w:space="0"/>
              <w:right w:val="single" w:color="auto" w:sz="4" w:space="0"/>
            </w:tcBorders>
            <w:shd w:val="clear" w:color="000000" w:fill="FFFFFF"/>
            <w:noWrap/>
            <w:vAlign w:val="center"/>
          </w:tcPr>
          <w:p w14:paraId="5B76815D">
            <w:pPr>
              <w:widowControl/>
              <w:jc w:val="center"/>
              <w:rPr>
                <w:rFonts w:ascii="宋体" w:cs="Times New Roman"/>
                <w:kern w:val="0"/>
              </w:rPr>
            </w:pPr>
            <w:r>
              <w:rPr>
                <w:rFonts w:ascii="宋体" w:hAnsi="宋体" w:cs="宋体"/>
                <w:kern w:val="0"/>
              </w:rPr>
              <w:t>17</w:t>
            </w:r>
          </w:p>
        </w:tc>
        <w:tc>
          <w:tcPr>
            <w:tcW w:w="3014" w:type="dxa"/>
            <w:gridSpan w:val="3"/>
            <w:tcBorders>
              <w:top w:val="nil"/>
              <w:left w:val="nil"/>
              <w:bottom w:val="single" w:color="auto" w:sz="4" w:space="0"/>
              <w:right w:val="single" w:color="auto" w:sz="4" w:space="0"/>
            </w:tcBorders>
            <w:noWrap/>
            <w:vAlign w:val="center"/>
          </w:tcPr>
          <w:p w14:paraId="74A30ABD">
            <w:pPr>
              <w:widowControl/>
              <w:jc w:val="right"/>
              <w:rPr>
                <w:rFonts w:hint="eastAsia" w:ascii="宋体" w:hAnsi="宋体" w:cs="宋体"/>
                <w:kern w:val="0"/>
              </w:rPr>
            </w:pPr>
            <w:r>
              <w:rPr>
                <w:rFonts w:hint="eastAsia" w:ascii="宋体" w:hAnsi="宋体" w:cs="宋体"/>
                <w:kern w:val="0"/>
              </w:rPr>
              <w:t>　</w:t>
            </w:r>
          </w:p>
        </w:tc>
      </w:tr>
      <w:tr w14:paraId="14DF402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ADA685D">
            <w:pPr>
              <w:widowControl/>
              <w:jc w:val="left"/>
              <w:rPr>
                <w:rFonts w:ascii="宋体" w:cs="Times New Roman"/>
                <w:kern w:val="0"/>
              </w:rPr>
            </w:pPr>
            <w:r>
              <w:rPr>
                <w:rFonts w:hint="eastAsia" w:ascii="宋体" w:hAnsi="宋体" w:cs="宋体"/>
                <w:kern w:val="0"/>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3EC4BECA">
            <w:pPr>
              <w:widowControl/>
              <w:jc w:val="center"/>
              <w:rPr>
                <w:rFonts w:ascii="宋体" w:cs="Times New Roman"/>
                <w:kern w:val="0"/>
              </w:rPr>
            </w:pPr>
            <w:r>
              <w:rPr>
                <w:rFonts w:ascii="宋体" w:hAnsi="宋体" w:cs="宋体"/>
                <w:kern w:val="0"/>
              </w:rPr>
              <w:t>5</w:t>
            </w:r>
          </w:p>
        </w:tc>
        <w:tc>
          <w:tcPr>
            <w:tcW w:w="2091" w:type="dxa"/>
            <w:gridSpan w:val="3"/>
            <w:tcBorders>
              <w:top w:val="nil"/>
              <w:left w:val="nil"/>
              <w:bottom w:val="single" w:color="auto" w:sz="4" w:space="0"/>
              <w:right w:val="single" w:color="auto" w:sz="4" w:space="0"/>
            </w:tcBorders>
            <w:noWrap/>
            <w:vAlign w:val="center"/>
          </w:tcPr>
          <w:p w14:paraId="3662B219">
            <w:pPr>
              <w:widowControl/>
              <w:jc w:val="right"/>
              <w:rPr>
                <w:rFonts w:ascii="宋体" w:cs="Times New Roman"/>
                <w:kern w:val="0"/>
              </w:rPr>
            </w:pPr>
            <w:r>
              <w:rPr>
                <w:rFonts w:hint="eastAsia" w:ascii="宋体" w:hAnsi="宋体" w:cs="宋体"/>
                <w:kern w:val="0"/>
              </w:rPr>
              <w:t>　</w:t>
            </w:r>
          </w:p>
        </w:tc>
        <w:tc>
          <w:tcPr>
            <w:tcW w:w="3218" w:type="dxa"/>
            <w:tcBorders>
              <w:top w:val="nil"/>
              <w:left w:val="nil"/>
              <w:bottom w:val="single" w:color="auto" w:sz="4" w:space="0"/>
              <w:right w:val="single" w:color="auto" w:sz="4" w:space="0"/>
            </w:tcBorders>
            <w:shd w:val="clear" w:color="000000" w:fill="FFFFFF"/>
            <w:noWrap/>
            <w:vAlign w:val="center"/>
          </w:tcPr>
          <w:p w14:paraId="2F0FE3D9">
            <w:pPr>
              <w:widowControl/>
              <w:jc w:val="left"/>
              <w:rPr>
                <w:rFonts w:ascii="宋体" w:cs="Times New Roman"/>
                <w:kern w:val="0"/>
              </w:rPr>
            </w:pPr>
            <w:r>
              <w:rPr>
                <w:rFonts w:hint="eastAsia" w:ascii="宋体" w:hAnsi="宋体" w:cs="宋体"/>
                <w:kern w:val="0"/>
              </w:rPr>
              <w:t>五、教育支出</w:t>
            </w:r>
          </w:p>
        </w:tc>
        <w:tc>
          <w:tcPr>
            <w:tcW w:w="723" w:type="dxa"/>
            <w:tcBorders>
              <w:top w:val="nil"/>
              <w:left w:val="nil"/>
              <w:bottom w:val="single" w:color="auto" w:sz="4" w:space="0"/>
              <w:right w:val="single" w:color="auto" w:sz="4" w:space="0"/>
            </w:tcBorders>
            <w:shd w:val="clear" w:color="000000" w:fill="FFFFFF"/>
            <w:noWrap/>
            <w:vAlign w:val="center"/>
          </w:tcPr>
          <w:p w14:paraId="0333DF62">
            <w:pPr>
              <w:widowControl/>
              <w:jc w:val="center"/>
              <w:rPr>
                <w:rFonts w:ascii="宋体" w:cs="Times New Roman"/>
                <w:kern w:val="0"/>
              </w:rPr>
            </w:pPr>
            <w:r>
              <w:rPr>
                <w:rFonts w:ascii="宋体" w:hAnsi="宋体" w:cs="宋体"/>
                <w:kern w:val="0"/>
              </w:rPr>
              <w:t>18</w:t>
            </w:r>
          </w:p>
        </w:tc>
        <w:tc>
          <w:tcPr>
            <w:tcW w:w="3014" w:type="dxa"/>
            <w:gridSpan w:val="3"/>
            <w:tcBorders>
              <w:top w:val="nil"/>
              <w:left w:val="nil"/>
              <w:bottom w:val="single" w:color="auto" w:sz="4" w:space="0"/>
              <w:right w:val="single" w:color="auto" w:sz="4" w:space="0"/>
            </w:tcBorders>
            <w:noWrap/>
            <w:vAlign w:val="center"/>
          </w:tcPr>
          <w:p w14:paraId="7049F1E3">
            <w:pPr>
              <w:widowControl/>
              <w:jc w:val="right"/>
              <w:rPr>
                <w:rFonts w:hint="eastAsia" w:ascii="宋体" w:hAnsi="宋体" w:cs="宋体"/>
                <w:kern w:val="0"/>
              </w:rPr>
            </w:pPr>
            <w:r>
              <w:rPr>
                <w:rFonts w:hint="eastAsia" w:ascii="宋体" w:hAnsi="宋体" w:cs="宋体"/>
                <w:kern w:val="0"/>
              </w:rPr>
              <w:t>　</w:t>
            </w:r>
          </w:p>
        </w:tc>
      </w:tr>
      <w:tr w14:paraId="07347BA7">
        <w:tblPrEx>
          <w:tblCellMar>
            <w:top w:w="0" w:type="dxa"/>
            <w:left w:w="108" w:type="dxa"/>
            <w:bottom w:w="0" w:type="dxa"/>
            <w:right w:w="108" w:type="dxa"/>
          </w:tblCellMar>
        </w:tblPrEx>
        <w:trPr>
          <w:trHeight w:val="9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BEB15C6">
            <w:pPr>
              <w:widowControl/>
              <w:jc w:val="left"/>
              <w:rPr>
                <w:rFonts w:ascii="宋体" w:cs="Times New Roman"/>
                <w:kern w:val="0"/>
              </w:rPr>
            </w:pPr>
            <w:r>
              <w:rPr>
                <w:rFonts w:hint="eastAsia" w:ascii="宋体" w:hAnsi="宋体" w:cs="宋体"/>
                <w:kern w:val="0"/>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00472BB8">
            <w:pPr>
              <w:widowControl/>
              <w:jc w:val="center"/>
              <w:rPr>
                <w:rFonts w:ascii="宋体" w:cs="Times New Roman"/>
                <w:kern w:val="0"/>
              </w:rPr>
            </w:pPr>
            <w:r>
              <w:rPr>
                <w:rFonts w:ascii="宋体" w:hAnsi="宋体" w:cs="宋体"/>
                <w:kern w:val="0"/>
              </w:rPr>
              <w:t>6</w:t>
            </w:r>
          </w:p>
        </w:tc>
        <w:tc>
          <w:tcPr>
            <w:tcW w:w="2091" w:type="dxa"/>
            <w:gridSpan w:val="3"/>
            <w:tcBorders>
              <w:top w:val="nil"/>
              <w:left w:val="nil"/>
              <w:bottom w:val="single" w:color="auto" w:sz="4" w:space="0"/>
              <w:right w:val="single" w:color="auto" w:sz="4" w:space="0"/>
            </w:tcBorders>
            <w:noWrap/>
            <w:vAlign w:val="center"/>
          </w:tcPr>
          <w:p w14:paraId="7D515327">
            <w:pPr>
              <w:widowControl/>
              <w:jc w:val="right"/>
              <w:rPr>
                <w:rFonts w:ascii="宋体" w:cs="Times New Roman"/>
                <w:kern w:val="0"/>
              </w:rPr>
            </w:pPr>
            <w:r>
              <w:rPr>
                <w:rFonts w:hint="eastAsia" w:ascii="宋体" w:hAnsi="宋体" w:cs="宋体"/>
                <w:kern w:val="0"/>
              </w:rPr>
              <w:t>　</w:t>
            </w:r>
          </w:p>
        </w:tc>
        <w:tc>
          <w:tcPr>
            <w:tcW w:w="3218" w:type="dxa"/>
            <w:tcBorders>
              <w:top w:val="nil"/>
              <w:left w:val="nil"/>
              <w:bottom w:val="single" w:color="auto" w:sz="4" w:space="0"/>
              <w:right w:val="single" w:color="auto" w:sz="4" w:space="0"/>
            </w:tcBorders>
            <w:shd w:val="clear" w:color="000000" w:fill="FFFFFF"/>
            <w:noWrap/>
            <w:vAlign w:val="center"/>
          </w:tcPr>
          <w:p w14:paraId="455F637F">
            <w:pPr>
              <w:widowControl/>
              <w:jc w:val="left"/>
              <w:rPr>
                <w:rFonts w:ascii="宋体" w:cs="Times New Roman"/>
                <w:kern w:val="0"/>
              </w:rPr>
            </w:pPr>
            <w:r>
              <w:rPr>
                <w:rFonts w:hint="eastAsia" w:ascii="宋体" w:hAnsi="宋体" w:cs="宋体"/>
                <w:kern w:val="0"/>
              </w:rPr>
              <w:t>六、科学技术支出</w:t>
            </w:r>
          </w:p>
        </w:tc>
        <w:tc>
          <w:tcPr>
            <w:tcW w:w="723" w:type="dxa"/>
            <w:tcBorders>
              <w:top w:val="nil"/>
              <w:left w:val="nil"/>
              <w:bottom w:val="single" w:color="auto" w:sz="4" w:space="0"/>
              <w:right w:val="single" w:color="auto" w:sz="4" w:space="0"/>
            </w:tcBorders>
            <w:shd w:val="clear" w:color="000000" w:fill="FFFFFF"/>
            <w:noWrap/>
            <w:vAlign w:val="center"/>
          </w:tcPr>
          <w:p w14:paraId="4F037DE7">
            <w:pPr>
              <w:widowControl/>
              <w:jc w:val="center"/>
              <w:rPr>
                <w:rFonts w:ascii="宋体" w:cs="Times New Roman"/>
                <w:kern w:val="0"/>
              </w:rPr>
            </w:pPr>
            <w:r>
              <w:rPr>
                <w:rFonts w:ascii="宋体" w:hAnsi="宋体" w:cs="宋体"/>
                <w:kern w:val="0"/>
              </w:rPr>
              <w:t>19</w:t>
            </w:r>
          </w:p>
        </w:tc>
        <w:tc>
          <w:tcPr>
            <w:tcW w:w="3014" w:type="dxa"/>
            <w:gridSpan w:val="3"/>
            <w:tcBorders>
              <w:top w:val="nil"/>
              <w:left w:val="nil"/>
              <w:bottom w:val="single" w:color="auto" w:sz="4" w:space="0"/>
              <w:right w:val="single" w:color="auto" w:sz="4" w:space="0"/>
            </w:tcBorders>
            <w:noWrap/>
            <w:vAlign w:val="center"/>
          </w:tcPr>
          <w:p w14:paraId="2D07AEA5">
            <w:pPr>
              <w:widowControl/>
              <w:jc w:val="right"/>
              <w:rPr>
                <w:rFonts w:hint="eastAsia" w:ascii="宋体" w:hAnsi="宋体" w:cs="宋体"/>
                <w:kern w:val="0"/>
              </w:rPr>
            </w:pPr>
            <w:r>
              <w:rPr>
                <w:rFonts w:hint="eastAsia" w:ascii="宋体" w:hAnsi="宋体" w:cs="宋体"/>
                <w:kern w:val="0"/>
              </w:rPr>
              <w:t>　</w:t>
            </w:r>
          </w:p>
        </w:tc>
      </w:tr>
      <w:tr w14:paraId="77BAE4C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8E398C0">
            <w:pPr>
              <w:widowControl/>
              <w:jc w:val="left"/>
              <w:rPr>
                <w:rFonts w:ascii="宋体" w:cs="Times New Roman"/>
                <w:kern w:val="0"/>
              </w:rPr>
            </w:pPr>
            <w:r>
              <w:rPr>
                <w:rFonts w:hint="eastAsia" w:ascii="宋体" w:hAnsi="宋体" w:cs="宋体"/>
                <w:kern w:val="0"/>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2A0A1D54">
            <w:pPr>
              <w:widowControl/>
              <w:jc w:val="center"/>
              <w:rPr>
                <w:rFonts w:ascii="宋体" w:cs="Times New Roman"/>
                <w:kern w:val="0"/>
              </w:rPr>
            </w:pPr>
            <w:r>
              <w:rPr>
                <w:rFonts w:ascii="宋体" w:hAnsi="宋体" w:cs="宋体"/>
                <w:kern w:val="0"/>
              </w:rPr>
              <w:t>7</w:t>
            </w:r>
          </w:p>
        </w:tc>
        <w:tc>
          <w:tcPr>
            <w:tcW w:w="2091" w:type="dxa"/>
            <w:gridSpan w:val="3"/>
            <w:tcBorders>
              <w:top w:val="nil"/>
              <w:left w:val="nil"/>
              <w:bottom w:val="single" w:color="auto" w:sz="4" w:space="0"/>
              <w:right w:val="single" w:color="auto" w:sz="4" w:space="0"/>
            </w:tcBorders>
            <w:noWrap/>
            <w:vAlign w:val="center"/>
          </w:tcPr>
          <w:p w14:paraId="5D05CFD7">
            <w:pPr>
              <w:widowControl/>
              <w:jc w:val="right"/>
              <w:rPr>
                <w:rFonts w:ascii="宋体" w:cs="Times New Roman"/>
                <w:kern w:val="0"/>
              </w:rPr>
            </w:pPr>
            <w:r>
              <w:rPr>
                <w:rFonts w:hint="eastAsia" w:ascii="宋体" w:hAnsi="宋体" w:cs="宋体"/>
                <w:kern w:val="0"/>
              </w:rPr>
              <w:t>　</w:t>
            </w:r>
          </w:p>
        </w:tc>
        <w:tc>
          <w:tcPr>
            <w:tcW w:w="3218" w:type="dxa"/>
            <w:tcBorders>
              <w:top w:val="nil"/>
              <w:left w:val="nil"/>
              <w:bottom w:val="single" w:color="auto" w:sz="4" w:space="0"/>
              <w:right w:val="single" w:color="auto" w:sz="4" w:space="0"/>
            </w:tcBorders>
            <w:noWrap/>
            <w:vAlign w:val="center"/>
          </w:tcPr>
          <w:p w14:paraId="788C1AF8">
            <w:pPr>
              <w:widowControl/>
              <w:jc w:val="left"/>
              <w:rPr>
                <w:rFonts w:ascii="宋体" w:cs="Times New Roman"/>
                <w:kern w:val="0"/>
              </w:rPr>
            </w:pPr>
            <w:r>
              <w:rPr>
                <w:rFonts w:hint="eastAsia" w:ascii="宋体" w:cs="Times New Roman"/>
                <w:kern w:val="0"/>
              </w:rPr>
              <w:t>七、文化旅游体育与传媒支出</w:t>
            </w:r>
          </w:p>
        </w:tc>
        <w:tc>
          <w:tcPr>
            <w:tcW w:w="723" w:type="dxa"/>
            <w:tcBorders>
              <w:top w:val="nil"/>
              <w:left w:val="nil"/>
              <w:bottom w:val="single" w:color="auto" w:sz="4" w:space="0"/>
              <w:right w:val="single" w:color="auto" w:sz="4" w:space="0"/>
            </w:tcBorders>
            <w:shd w:val="clear" w:color="000000" w:fill="FFFFFF"/>
            <w:noWrap/>
            <w:vAlign w:val="center"/>
          </w:tcPr>
          <w:p w14:paraId="48B6DEDD">
            <w:pPr>
              <w:widowControl/>
              <w:jc w:val="center"/>
              <w:rPr>
                <w:rFonts w:ascii="宋体" w:cs="Times New Roman"/>
                <w:kern w:val="0"/>
              </w:rPr>
            </w:pPr>
            <w:r>
              <w:rPr>
                <w:rFonts w:ascii="宋体" w:hAnsi="宋体" w:cs="宋体"/>
                <w:kern w:val="0"/>
              </w:rPr>
              <w:t>20</w:t>
            </w:r>
          </w:p>
        </w:tc>
        <w:tc>
          <w:tcPr>
            <w:tcW w:w="3014" w:type="dxa"/>
            <w:gridSpan w:val="3"/>
            <w:tcBorders>
              <w:top w:val="nil"/>
              <w:left w:val="nil"/>
              <w:bottom w:val="single" w:color="auto" w:sz="4" w:space="0"/>
              <w:right w:val="single" w:color="auto" w:sz="4" w:space="0"/>
            </w:tcBorders>
            <w:noWrap/>
            <w:vAlign w:val="center"/>
          </w:tcPr>
          <w:p w14:paraId="4399BFBA">
            <w:pPr>
              <w:widowControl/>
              <w:jc w:val="right"/>
              <w:rPr>
                <w:rFonts w:hint="eastAsia" w:ascii="宋体" w:hAnsi="宋体" w:cs="宋体"/>
                <w:kern w:val="0"/>
              </w:rPr>
            </w:pPr>
            <w:r>
              <w:rPr>
                <w:rFonts w:hint="eastAsia" w:ascii="宋体" w:hAnsi="宋体" w:cs="宋体"/>
                <w:kern w:val="0"/>
              </w:rPr>
              <w:t>　</w:t>
            </w:r>
          </w:p>
        </w:tc>
      </w:tr>
      <w:tr w14:paraId="79AE546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9A4021A">
            <w:pPr>
              <w:widowControl/>
              <w:jc w:val="left"/>
              <w:rPr>
                <w:rFonts w:ascii="宋体" w:cs="Times New Roman"/>
                <w:kern w:val="0"/>
              </w:rPr>
            </w:pPr>
            <w:r>
              <w:rPr>
                <w:rFonts w:hint="eastAsia" w:ascii="宋体" w:hAnsi="宋体" w:cs="宋体"/>
                <w:kern w:val="0"/>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7170CF9B">
            <w:pPr>
              <w:widowControl/>
              <w:jc w:val="center"/>
              <w:rPr>
                <w:rFonts w:ascii="宋体" w:cs="Times New Roman"/>
                <w:kern w:val="0"/>
              </w:rPr>
            </w:pPr>
            <w:r>
              <w:rPr>
                <w:rFonts w:ascii="宋体" w:hAnsi="宋体" w:cs="宋体"/>
                <w:kern w:val="0"/>
              </w:rPr>
              <w:t>8</w:t>
            </w:r>
          </w:p>
        </w:tc>
        <w:tc>
          <w:tcPr>
            <w:tcW w:w="2091" w:type="dxa"/>
            <w:gridSpan w:val="3"/>
            <w:tcBorders>
              <w:top w:val="nil"/>
              <w:left w:val="nil"/>
              <w:bottom w:val="single" w:color="auto" w:sz="4" w:space="0"/>
              <w:right w:val="single" w:color="auto" w:sz="4" w:space="0"/>
            </w:tcBorders>
            <w:noWrap/>
            <w:vAlign w:val="center"/>
          </w:tcPr>
          <w:p w14:paraId="0A8010DF">
            <w:pPr>
              <w:widowControl/>
              <w:jc w:val="left"/>
              <w:rPr>
                <w:rFonts w:ascii="宋体" w:cs="Times New Roman"/>
                <w:kern w:val="0"/>
              </w:rPr>
            </w:pPr>
            <w:r>
              <w:rPr>
                <w:rFonts w:hint="eastAsia" w:ascii="宋体" w:hAnsi="宋体" w:cs="宋体"/>
                <w:kern w:val="0"/>
              </w:rPr>
              <w:t xml:space="preserve">　          </w:t>
            </w:r>
          </w:p>
        </w:tc>
        <w:tc>
          <w:tcPr>
            <w:tcW w:w="3218" w:type="dxa"/>
            <w:tcBorders>
              <w:top w:val="nil"/>
              <w:left w:val="nil"/>
              <w:bottom w:val="single" w:color="auto" w:sz="4" w:space="0"/>
              <w:right w:val="single" w:color="auto" w:sz="4" w:space="0"/>
            </w:tcBorders>
            <w:noWrap/>
            <w:vAlign w:val="center"/>
          </w:tcPr>
          <w:p w14:paraId="14115389">
            <w:pPr>
              <w:widowControl/>
              <w:jc w:val="left"/>
              <w:rPr>
                <w:rFonts w:ascii="宋体" w:cs="Times New Roman"/>
                <w:kern w:val="0"/>
              </w:rPr>
            </w:pPr>
            <w:r>
              <w:rPr>
                <w:rFonts w:hint="eastAsia" w:ascii="宋体" w:cs="Times New Roman"/>
                <w:kern w:val="0"/>
              </w:rPr>
              <w:t>八、社会保障和就业支出</w:t>
            </w:r>
          </w:p>
        </w:tc>
        <w:tc>
          <w:tcPr>
            <w:tcW w:w="723" w:type="dxa"/>
            <w:tcBorders>
              <w:top w:val="nil"/>
              <w:left w:val="nil"/>
              <w:bottom w:val="single" w:color="auto" w:sz="4" w:space="0"/>
              <w:right w:val="single" w:color="auto" w:sz="4" w:space="0"/>
            </w:tcBorders>
            <w:shd w:val="clear" w:color="000000" w:fill="FFFFFF"/>
            <w:noWrap/>
            <w:vAlign w:val="center"/>
          </w:tcPr>
          <w:p w14:paraId="2FF26AFC">
            <w:pPr>
              <w:widowControl/>
              <w:jc w:val="center"/>
              <w:rPr>
                <w:rFonts w:ascii="宋体" w:cs="Times New Roman"/>
                <w:kern w:val="0"/>
              </w:rPr>
            </w:pPr>
            <w:r>
              <w:rPr>
                <w:rFonts w:ascii="宋体" w:hAnsi="宋体" w:cs="宋体"/>
                <w:kern w:val="0"/>
              </w:rPr>
              <w:t>21</w:t>
            </w:r>
          </w:p>
        </w:tc>
        <w:tc>
          <w:tcPr>
            <w:tcW w:w="3014" w:type="dxa"/>
            <w:gridSpan w:val="3"/>
            <w:tcBorders>
              <w:top w:val="nil"/>
              <w:left w:val="nil"/>
              <w:bottom w:val="single" w:color="auto" w:sz="4" w:space="0"/>
              <w:right w:val="single" w:color="auto" w:sz="4" w:space="0"/>
            </w:tcBorders>
            <w:noWrap/>
            <w:vAlign w:val="center"/>
          </w:tcPr>
          <w:p w14:paraId="554F44E2">
            <w:pPr>
              <w:widowControl/>
              <w:jc w:val="right"/>
              <w:rPr>
                <w:rFonts w:hint="eastAsia" w:ascii="宋体" w:hAnsi="宋体" w:cs="宋体"/>
                <w:kern w:val="0"/>
              </w:rPr>
            </w:pPr>
            <w:r>
              <w:rPr>
                <w:rFonts w:hint="eastAsia" w:ascii="宋体" w:hAnsi="宋体" w:eastAsia="宋体" w:cs="宋体"/>
                <w:kern w:val="0"/>
              </w:rPr>
              <w:t>19.76</w:t>
            </w:r>
            <w:r>
              <w:rPr>
                <w:rFonts w:hint="eastAsia" w:ascii="宋体" w:hAnsi="宋体" w:cs="宋体"/>
                <w:kern w:val="0"/>
              </w:rPr>
              <w:t xml:space="preserve">　                 </w:t>
            </w:r>
          </w:p>
        </w:tc>
      </w:tr>
      <w:tr w14:paraId="6F81682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BC8C331">
            <w:pPr>
              <w:widowControl/>
              <w:jc w:val="right"/>
              <w:rPr>
                <w:rFonts w:ascii="宋体" w:cs="Times New Roman"/>
                <w:kern w:val="0"/>
              </w:rPr>
            </w:pPr>
            <w:r>
              <w:rPr>
                <w:rFonts w:hint="eastAsia" w:ascii="宋体" w:hAnsi="宋体" w:cs="宋体"/>
                <w:kern w:val="0"/>
              </w:rPr>
              <w:t>　</w:t>
            </w:r>
          </w:p>
        </w:tc>
        <w:tc>
          <w:tcPr>
            <w:tcW w:w="449" w:type="dxa"/>
            <w:tcBorders>
              <w:top w:val="nil"/>
              <w:left w:val="nil"/>
              <w:bottom w:val="single" w:color="auto" w:sz="4" w:space="0"/>
              <w:right w:val="single" w:color="auto" w:sz="4" w:space="0"/>
            </w:tcBorders>
            <w:shd w:val="clear" w:color="000000" w:fill="FFFFFF"/>
            <w:noWrap/>
            <w:vAlign w:val="center"/>
          </w:tcPr>
          <w:p w14:paraId="2818EE94">
            <w:pPr>
              <w:widowControl/>
              <w:jc w:val="center"/>
              <w:rPr>
                <w:rFonts w:ascii="宋体" w:cs="Times New Roman"/>
                <w:kern w:val="0"/>
              </w:rPr>
            </w:pPr>
            <w:r>
              <w:rPr>
                <w:rFonts w:ascii="宋体" w:hAnsi="宋体" w:cs="宋体"/>
                <w:kern w:val="0"/>
              </w:rPr>
              <w:t>9</w:t>
            </w:r>
          </w:p>
        </w:tc>
        <w:tc>
          <w:tcPr>
            <w:tcW w:w="2091" w:type="dxa"/>
            <w:gridSpan w:val="3"/>
            <w:tcBorders>
              <w:top w:val="nil"/>
              <w:left w:val="nil"/>
              <w:bottom w:val="single" w:color="auto" w:sz="4" w:space="0"/>
              <w:right w:val="single" w:color="auto" w:sz="4" w:space="0"/>
            </w:tcBorders>
            <w:noWrap/>
            <w:vAlign w:val="center"/>
          </w:tcPr>
          <w:p w14:paraId="092935ED">
            <w:pPr>
              <w:widowControl/>
              <w:jc w:val="right"/>
              <w:rPr>
                <w:rFonts w:ascii="宋体" w:cs="Times New Roman"/>
                <w:kern w:val="0"/>
              </w:rPr>
            </w:pPr>
            <w:r>
              <w:rPr>
                <w:rFonts w:hint="eastAsia" w:ascii="宋体" w:hAnsi="宋体" w:cs="宋体"/>
                <w:kern w:val="0"/>
              </w:rPr>
              <w:t>　</w:t>
            </w:r>
          </w:p>
        </w:tc>
        <w:tc>
          <w:tcPr>
            <w:tcW w:w="3218" w:type="dxa"/>
            <w:tcBorders>
              <w:top w:val="nil"/>
              <w:left w:val="nil"/>
              <w:bottom w:val="single" w:color="auto" w:sz="4" w:space="0"/>
              <w:right w:val="single" w:color="auto" w:sz="4" w:space="0"/>
            </w:tcBorders>
            <w:noWrap/>
            <w:vAlign w:val="center"/>
          </w:tcPr>
          <w:p w14:paraId="70EAAA8D">
            <w:pPr>
              <w:widowControl/>
              <w:jc w:val="left"/>
              <w:rPr>
                <w:rFonts w:ascii="宋体" w:cs="Times New Roman"/>
                <w:kern w:val="0"/>
              </w:rPr>
            </w:pPr>
            <w:r>
              <w:rPr>
                <w:rFonts w:hint="default" w:ascii="宋体" w:hAnsi="Calibri" w:eastAsia="宋体" w:cs="Times New Roman"/>
                <w:kern w:val="0"/>
                <w:lang w:val="en-US" w:eastAsia="zh-CN"/>
              </w:rPr>
              <w:t>九、</w:t>
            </w:r>
            <w:r>
              <w:rPr>
                <w:rFonts w:hint="default" w:ascii="宋体" w:hAnsi="Calibri" w:eastAsia="宋体" w:cs="Times New Roman"/>
                <w:kern w:val="0"/>
              </w:rPr>
              <w:t>卫生健康支出</w:t>
            </w:r>
            <w:r>
              <w:rPr>
                <w:rFonts w:hint="default" w:ascii="宋体" w:hAnsi="Calibri" w:cs="Times New Roman"/>
                <w:kern w:val="0"/>
              </w:rPr>
              <w:t>　</w:t>
            </w:r>
          </w:p>
        </w:tc>
        <w:tc>
          <w:tcPr>
            <w:tcW w:w="723" w:type="dxa"/>
            <w:tcBorders>
              <w:top w:val="nil"/>
              <w:left w:val="nil"/>
              <w:bottom w:val="single" w:color="auto" w:sz="4" w:space="0"/>
              <w:right w:val="single" w:color="auto" w:sz="4" w:space="0"/>
            </w:tcBorders>
            <w:shd w:val="clear" w:color="000000" w:fill="FFFFFF"/>
            <w:noWrap/>
            <w:vAlign w:val="center"/>
          </w:tcPr>
          <w:p w14:paraId="1CF311E6">
            <w:pPr>
              <w:widowControl/>
              <w:jc w:val="center"/>
              <w:rPr>
                <w:rFonts w:ascii="宋体" w:cs="Times New Roman"/>
                <w:kern w:val="0"/>
              </w:rPr>
            </w:pPr>
            <w:r>
              <w:rPr>
                <w:rFonts w:ascii="宋体" w:hAnsi="宋体" w:cs="宋体"/>
                <w:kern w:val="0"/>
              </w:rPr>
              <w:t>22</w:t>
            </w:r>
          </w:p>
        </w:tc>
        <w:tc>
          <w:tcPr>
            <w:tcW w:w="3014" w:type="dxa"/>
            <w:gridSpan w:val="3"/>
            <w:tcBorders>
              <w:top w:val="nil"/>
              <w:left w:val="nil"/>
              <w:bottom w:val="single" w:color="auto" w:sz="4" w:space="0"/>
              <w:right w:val="single" w:color="auto" w:sz="4" w:space="0"/>
            </w:tcBorders>
            <w:noWrap/>
            <w:vAlign w:val="center"/>
          </w:tcPr>
          <w:p w14:paraId="53FBEBA1">
            <w:pPr>
              <w:widowControl/>
              <w:jc w:val="right"/>
              <w:rPr>
                <w:rFonts w:hint="eastAsia" w:ascii="宋体" w:hAnsi="宋体" w:cs="宋体"/>
                <w:b w:val="0"/>
                <w:bCs w:val="0"/>
                <w:kern w:val="0"/>
              </w:rPr>
            </w:pPr>
            <w:r>
              <w:rPr>
                <w:rFonts w:hint="eastAsia" w:ascii="宋体" w:hAnsi="宋体" w:cs="宋体"/>
                <w:b w:val="0"/>
                <w:bCs w:val="0"/>
                <w:kern w:val="0"/>
              </w:rPr>
              <w:t>　</w:t>
            </w:r>
            <w:r>
              <w:rPr>
                <w:rFonts w:hint="eastAsia" w:ascii="宋体" w:hAnsi="宋体" w:eastAsia="宋体" w:cs="宋体"/>
                <w:kern w:val="0"/>
              </w:rPr>
              <w:t>10.04</w:t>
            </w:r>
          </w:p>
        </w:tc>
      </w:tr>
      <w:tr w14:paraId="403FCA1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66BF734E">
            <w:pPr>
              <w:widowControl/>
              <w:jc w:val="right"/>
              <w:rPr>
                <w:rFonts w:hint="eastAsia" w:ascii="宋体" w:hAnsi="宋体" w:cs="宋体"/>
                <w:kern w:val="0"/>
              </w:rPr>
            </w:pPr>
          </w:p>
        </w:tc>
        <w:tc>
          <w:tcPr>
            <w:tcW w:w="449" w:type="dxa"/>
            <w:tcBorders>
              <w:top w:val="nil"/>
              <w:left w:val="nil"/>
              <w:bottom w:val="single" w:color="auto" w:sz="4" w:space="0"/>
              <w:right w:val="single" w:color="auto" w:sz="4" w:space="0"/>
            </w:tcBorders>
            <w:shd w:val="clear" w:color="000000" w:fill="FFFFFF"/>
            <w:noWrap/>
            <w:vAlign w:val="center"/>
          </w:tcPr>
          <w:p w14:paraId="7636B31C">
            <w:pPr>
              <w:widowControl/>
              <w:jc w:val="center"/>
              <w:rPr>
                <w:rFonts w:ascii="宋体" w:hAnsi="宋体" w:cs="宋体"/>
                <w:kern w:val="0"/>
              </w:rPr>
            </w:pPr>
          </w:p>
        </w:tc>
        <w:tc>
          <w:tcPr>
            <w:tcW w:w="2091" w:type="dxa"/>
            <w:gridSpan w:val="3"/>
            <w:tcBorders>
              <w:top w:val="nil"/>
              <w:left w:val="nil"/>
              <w:bottom w:val="single" w:color="auto" w:sz="4" w:space="0"/>
              <w:right w:val="single" w:color="auto" w:sz="4" w:space="0"/>
            </w:tcBorders>
            <w:noWrap/>
            <w:vAlign w:val="center"/>
          </w:tcPr>
          <w:p w14:paraId="0ABDB145">
            <w:pPr>
              <w:widowControl/>
              <w:jc w:val="right"/>
              <w:rPr>
                <w:rFonts w:hint="eastAsia" w:ascii="宋体" w:hAnsi="宋体" w:cs="宋体"/>
                <w:kern w:val="0"/>
              </w:rPr>
            </w:pPr>
          </w:p>
        </w:tc>
        <w:tc>
          <w:tcPr>
            <w:tcW w:w="3218" w:type="dxa"/>
            <w:tcBorders>
              <w:top w:val="nil"/>
              <w:left w:val="nil"/>
              <w:bottom w:val="single" w:color="auto" w:sz="4" w:space="0"/>
              <w:right w:val="single" w:color="auto" w:sz="4" w:space="0"/>
            </w:tcBorders>
            <w:noWrap/>
            <w:vAlign w:val="center"/>
          </w:tcPr>
          <w:p w14:paraId="2887559F">
            <w:pPr>
              <w:widowControl/>
              <w:jc w:val="left"/>
              <w:rPr>
                <w:rFonts w:hint="default" w:ascii="宋体" w:hAnsi="Calibri" w:cs="Times New Roman"/>
                <w:kern w:val="0"/>
              </w:rPr>
            </w:pPr>
            <w:r>
              <w:rPr>
                <w:rFonts w:hint="default" w:ascii="宋体" w:hAnsi="Calibri" w:eastAsia="宋体" w:cs="Times New Roman"/>
                <w:kern w:val="0"/>
                <w:lang w:val="en-US" w:eastAsia="zh-CN"/>
              </w:rPr>
              <w:t>十、</w:t>
            </w:r>
            <w:r>
              <w:rPr>
                <w:rFonts w:hint="default" w:ascii="宋体" w:hAnsi="Calibri" w:eastAsia="宋体" w:cs="Times New Roman"/>
                <w:kern w:val="0"/>
              </w:rPr>
              <w:t>住房保障支出</w:t>
            </w:r>
          </w:p>
        </w:tc>
        <w:tc>
          <w:tcPr>
            <w:tcW w:w="723" w:type="dxa"/>
            <w:tcBorders>
              <w:top w:val="nil"/>
              <w:left w:val="nil"/>
              <w:bottom w:val="single" w:color="auto" w:sz="4" w:space="0"/>
              <w:right w:val="single" w:color="auto" w:sz="4" w:space="0"/>
            </w:tcBorders>
            <w:shd w:val="clear" w:color="000000" w:fill="FFFFFF"/>
            <w:noWrap/>
            <w:vAlign w:val="center"/>
          </w:tcPr>
          <w:p w14:paraId="288EEAE0">
            <w:pPr>
              <w:widowControl/>
              <w:jc w:val="center"/>
              <w:rPr>
                <w:rFonts w:ascii="宋体" w:hAnsi="宋体" w:cs="宋体"/>
                <w:kern w:val="0"/>
              </w:rPr>
            </w:pPr>
          </w:p>
        </w:tc>
        <w:tc>
          <w:tcPr>
            <w:tcW w:w="3014" w:type="dxa"/>
            <w:gridSpan w:val="3"/>
            <w:tcBorders>
              <w:top w:val="nil"/>
              <w:left w:val="nil"/>
              <w:bottom w:val="single" w:color="auto" w:sz="4" w:space="0"/>
              <w:right w:val="single" w:color="auto" w:sz="4" w:space="0"/>
            </w:tcBorders>
            <w:noWrap/>
            <w:vAlign w:val="center"/>
          </w:tcPr>
          <w:p w14:paraId="61A1A447">
            <w:pPr>
              <w:widowControl/>
              <w:jc w:val="right"/>
              <w:rPr>
                <w:rFonts w:hint="eastAsia" w:ascii="宋体" w:hAnsi="宋体" w:cs="宋体"/>
                <w:b w:val="0"/>
                <w:bCs w:val="0"/>
                <w:kern w:val="0"/>
              </w:rPr>
            </w:pPr>
            <w:r>
              <w:rPr>
                <w:rFonts w:hint="eastAsia" w:ascii="宋体" w:hAnsi="宋体" w:eastAsia="宋体" w:cs="宋体"/>
                <w:kern w:val="0"/>
              </w:rPr>
              <w:t>12.99</w:t>
            </w:r>
          </w:p>
        </w:tc>
      </w:tr>
      <w:tr w14:paraId="1F72981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340525EA">
            <w:pPr>
              <w:widowControl/>
              <w:jc w:val="right"/>
              <w:rPr>
                <w:rFonts w:hint="eastAsia" w:ascii="宋体" w:hAnsi="宋体" w:cs="宋体"/>
                <w:kern w:val="0"/>
              </w:rPr>
            </w:pPr>
          </w:p>
        </w:tc>
        <w:tc>
          <w:tcPr>
            <w:tcW w:w="449" w:type="dxa"/>
            <w:tcBorders>
              <w:top w:val="nil"/>
              <w:left w:val="nil"/>
              <w:bottom w:val="single" w:color="auto" w:sz="4" w:space="0"/>
              <w:right w:val="single" w:color="auto" w:sz="4" w:space="0"/>
            </w:tcBorders>
            <w:shd w:val="clear" w:color="000000" w:fill="FFFFFF"/>
            <w:noWrap/>
            <w:vAlign w:val="center"/>
          </w:tcPr>
          <w:p w14:paraId="6A98CE1E">
            <w:pPr>
              <w:widowControl/>
              <w:jc w:val="center"/>
              <w:rPr>
                <w:rFonts w:ascii="宋体" w:hAnsi="宋体" w:cs="宋体"/>
                <w:kern w:val="0"/>
              </w:rPr>
            </w:pPr>
          </w:p>
        </w:tc>
        <w:tc>
          <w:tcPr>
            <w:tcW w:w="2091" w:type="dxa"/>
            <w:gridSpan w:val="3"/>
            <w:tcBorders>
              <w:top w:val="nil"/>
              <w:left w:val="nil"/>
              <w:bottom w:val="single" w:color="auto" w:sz="4" w:space="0"/>
              <w:right w:val="single" w:color="auto" w:sz="4" w:space="0"/>
            </w:tcBorders>
            <w:noWrap/>
            <w:vAlign w:val="center"/>
          </w:tcPr>
          <w:p w14:paraId="6F0D6BA1">
            <w:pPr>
              <w:widowControl/>
              <w:jc w:val="right"/>
              <w:rPr>
                <w:rFonts w:hint="eastAsia" w:ascii="宋体" w:hAnsi="宋体" w:cs="宋体"/>
                <w:kern w:val="0"/>
              </w:rPr>
            </w:pPr>
          </w:p>
        </w:tc>
        <w:tc>
          <w:tcPr>
            <w:tcW w:w="3218" w:type="dxa"/>
            <w:tcBorders>
              <w:top w:val="nil"/>
              <w:left w:val="nil"/>
              <w:bottom w:val="single" w:color="auto" w:sz="4" w:space="0"/>
              <w:right w:val="single" w:color="auto" w:sz="4" w:space="0"/>
            </w:tcBorders>
            <w:noWrap/>
            <w:vAlign w:val="center"/>
          </w:tcPr>
          <w:p w14:paraId="15987889">
            <w:pPr>
              <w:widowControl/>
              <w:jc w:val="right"/>
              <w:rPr>
                <w:rFonts w:hint="eastAsia" w:ascii="宋体" w:hAnsi="宋体" w:cs="宋体"/>
                <w:kern w:val="0"/>
              </w:rPr>
            </w:pPr>
          </w:p>
        </w:tc>
        <w:tc>
          <w:tcPr>
            <w:tcW w:w="723" w:type="dxa"/>
            <w:tcBorders>
              <w:top w:val="nil"/>
              <w:left w:val="nil"/>
              <w:bottom w:val="single" w:color="auto" w:sz="4" w:space="0"/>
              <w:right w:val="single" w:color="auto" w:sz="4" w:space="0"/>
            </w:tcBorders>
            <w:shd w:val="clear" w:color="000000" w:fill="FFFFFF"/>
            <w:noWrap/>
            <w:vAlign w:val="center"/>
          </w:tcPr>
          <w:p w14:paraId="5B76B984">
            <w:pPr>
              <w:widowControl/>
              <w:jc w:val="center"/>
              <w:rPr>
                <w:rFonts w:ascii="宋体" w:hAnsi="宋体" w:cs="宋体"/>
                <w:kern w:val="0"/>
              </w:rPr>
            </w:pPr>
          </w:p>
        </w:tc>
        <w:tc>
          <w:tcPr>
            <w:tcW w:w="3014" w:type="dxa"/>
            <w:gridSpan w:val="3"/>
            <w:tcBorders>
              <w:top w:val="nil"/>
              <w:left w:val="nil"/>
              <w:bottom w:val="single" w:color="auto" w:sz="4" w:space="0"/>
              <w:right w:val="single" w:color="auto" w:sz="4" w:space="0"/>
            </w:tcBorders>
            <w:noWrap/>
            <w:vAlign w:val="center"/>
          </w:tcPr>
          <w:p w14:paraId="5887B45A">
            <w:pPr>
              <w:widowControl/>
              <w:jc w:val="right"/>
              <w:rPr>
                <w:rFonts w:hint="eastAsia" w:ascii="宋体" w:hAnsi="宋体" w:cs="宋体"/>
                <w:b/>
                <w:bCs/>
                <w:kern w:val="0"/>
              </w:rPr>
            </w:pPr>
          </w:p>
        </w:tc>
      </w:tr>
      <w:tr w14:paraId="12588C5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5715656F">
            <w:pPr>
              <w:widowControl/>
              <w:jc w:val="center"/>
              <w:rPr>
                <w:rFonts w:ascii="宋体" w:cs="Times New Roman"/>
                <w:b/>
                <w:bCs/>
                <w:kern w:val="0"/>
              </w:rPr>
            </w:pPr>
            <w:r>
              <w:rPr>
                <w:rFonts w:hint="eastAsia" w:ascii="宋体" w:hAnsi="宋体" w:cs="宋体"/>
                <w:b/>
                <w:bCs/>
                <w:kern w:val="0"/>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3AFF8896">
            <w:pPr>
              <w:widowControl/>
              <w:jc w:val="center"/>
              <w:rPr>
                <w:rFonts w:ascii="宋体" w:cs="Times New Roman"/>
                <w:kern w:val="0"/>
              </w:rPr>
            </w:pPr>
            <w:r>
              <w:rPr>
                <w:rFonts w:ascii="宋体" w:hAnsi="宋体" w:cs="宋体"/>
                <w:kern w:val="0"/>
              </w:rPr>
              <w:t>10</w:t>
            </w:r>
          </w:p>
        </w:tc>
        <w:tc>
          <w:tcPr>
            <w:tcW w:w="2091" w:type="dxa"/>
            <w:gridSpan w:val="3"/>
            <w:tcBorders>
              <w:top w:val="nil"/>
              <w:left w:val="nil"/>
              <w:bottom w:val="single" w:color="auto" w:sz="4" w:space="0"/>
              <w:right w:val="single" w:color="auto" w:sz="4" w:space="0"/>
            </w:tcBorders>
            <w:noWrap/>
            <w:vAlign w:val="center"/>
          </w:tcPr>
          <w:p w14:paraId="5FAA6D87">
            <w:pPr>
              <w:widowControl/>
              <w:jc w:val="right"/>
              <w:rPr>
                <w:rFonts w:ascii="宋体" w:cs="Times New Roman"/>
                <w:kern w:val="0"/>
              </w:rPr>
            </w:pPr>
            <w:r>
              <w:rPr>
                <w:rFonts w:hint="eastAsia" w:ascii="宋体" w:hAnsi="宋体" w:cs="宋体"/>
                <w:kern w:val="0"/>
              </w:rPr>
              <w:t>602.75　</w:t>
            </w:r>
          </w:p>
        </w:tc>
        <w:tc>
          <w:tcPr>
            <w:tcW w:w="3218" w:type="dxa"/>
            <w:tcBorders>
              <w:top w:val="nil"/>
              <w:left w:val="nil"/>
              <w:bottom w:val="single" w:color="auto" w:sz="4" w:space="0"/>
              <w:right w:val="single" w:color="auto" w:sz="4" w:space="0"/>
            </w:tcBorders>
            <w:noWrap/>
            <w:vAlign w:val="center"/>
          </w:tcPr>
          <w:p w14:paraId="110F3111">
            <w:pPr>
              <w:widowControl/>
              <w:jc w:val="center"/>
              <w:rPr>
                <w:rFonts w:ascii="宋体" w:cs="Times New Roman"/>
                <w:b/>
                <w:bCs/>
                <w:kern w:val="0"/>
              </w:rPr>
            </w:pPr>
            <w:r>
              <w:rPr>
                <w:rFonts w:hint="eastAsia" w:ascii="宋体" w:hAnsi="宋体" w:cs="宋体"/>
                <w:b/>
                <w:bCs/>
                <w:kern w:val="0"/>
              </w:rPr>
              <w:t>本年支出合计</w:t>
            </w:r>
          </w:p>
        </w:tc>
        <w:tc>
          <w:tcPr>
            <w:tcW w:w="723" w:type="dxa"/>
            <w:tcBorders>
              <w:top w:val="nil"/>
              <w:left w:val="nil"/>
              <w:bottom w:val="single" w:color="auto" w:sz="4" w:space="0"/>
              <w:right w:val="single" w:color="auto" w:sz="4" w:space="0"/>
            </w:tcBorders>
            <w:shd w:val="clear" w:color="000000" w:fill="FFFFFF"/>
            <w:noWrap/>
            <w:vAlign w:val="center"/>
          </w:tcPr>
          <w:p w14:paraId="43213C5D">
            <w:pPr>
              <w:widowControl/>
              <w:jc w:val="center"/>
              <w:rPr>
                <w:rFonts w:ascii="宋体" w:cs="Times New Roman"/>
                <w:kern w:val="0"/>
              </w:rPr>
            </w:pPr>
            <w:r>
              <w:rPr>
                <w:rFonts w:ascii="宋体" w:hAnsi="宋体" w:cs="宋体"/>
                <w:kern w:val="0"/>
              </w:rPr>
              <w:t>23</w:t>
            </w:r>
          </w:p>
        </w:tc>
        <w:tc>
          <w:tcPr>
            <w:tcW w:w="3014" w:type="dxa"/>
            <w:gridSpan w:val="3"/>
            <w:tcBorders>
              <w:top w:val="nil"/>
              <w:left w:val="nil"/>
              <w:bottom w:val="single" w:color="auto" w:sz="4" w:space="0"/>
              <w:right w:val="single" w:color="auto" w:sz="4" w:space="0"/>
            </w:tcBorders>
            <w:noWrap/>
            <w:vAlign w:val="center"/>
          </w:tcPr>
          <w:p w14:paraId="3DF1125D">
            <w:pPr>
              <w:widowControl/>
              <w:jc w:val="right"/>
              <w:rPr>
                <w:rFonts w:ascii="宋体" w:cs="Times New Roman"/>
                <w:kern w:val="0"/>
              </w:rPr>
            </w:pPr>
            <w:r>
              <w:rPr>
                <w:rFonts w:hint="eastAsia" w:ascii="宋体" w:hAnsi="宋体" w:cs="宋体"/>
                <w:kern w:val="0"/>
              </w:rPr>
              <w:t>　602.75　</w:t>
            </w:r>
          </w:p>
        </w:tc>
      </w:tr>
      <w:tr w14:paraId="10A441E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478E9E3D">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11DDD863">
            <w:pPr>
              <w:widowControl/>
              <w:jc w:val="center"/>
              <w:rPr>
                <w:rFonts w:ascii="宋体" w:cs="Times New Roman"/>
                <w:kern w:val="0"/>
              </w:rPr>
            </w:pPr>
            <w:r>
              <w:rPr>
                <w:rFonts w:ascii="宋体" w:hAnsi="宋体" w:cs="宋体"/>
                <w:kern w:val="0"/>
              </w:rPr>
              <w:t>11</w:t>
            </w:r>
          </w:p>
        </w:tc>
        <w:tc>
          <w:tcPr>
            <w:tcW w:w="2091" w:type="dxa"/>
            <w:gridSpan w:val="3"/>
            <w:tcBorders>
              <w:top w:val="nil"/>
              <w:left w:val="nil"/>
              <w:bottom w:val="single" w:color="auto" w:sz="4" w:space="0"/>
              <w:right w:val="single" w:color="auto" w:sz="4" w:space="0"/>
            </w:tcBorders>
            <w:noWrap/>
            <w:vAlign w:val="center"/>
          </w:tcPr>
          <w:p w14:paraId="105A87D6">
            <w:pPr>
              <w:widowControl/>
              <w:jc w:val="right"/>
              <w:rPr>
                <w:rFonts w:ascii="宋体" w:cs="Times New Roman"/>
                <w:kern w:val="0"/>
              </w:rPr>
            </w:pPr>
            <w:r>
              <w:rPr>
                <w:rFonts w:hint="eastAsia" w:ascii="宋体" w:hAnsi="宋体" w:cs="宋体"/>
                <w:kern w:val="0"/>
              </w:rPr>
              <w:t>　</w:t>
            </w:r>
          </w:p>
        </w:tc>
        <w:tc>
          <w:tcPr>
            <w:tcW w:w="3218" w:type="dxa"/>
            <w:tcBorders>
              <w:top w:val="nil"/>
              <w:left w:val="nil"/>
              <w:bottom w:val="single" w:color="auto" w:sz="4" w:space="0"/>
              <w:right w:val="single" w:color="auto" w:sz="4" w:space="0"/>
            </w:tcBorders>
            <w:noWrap/>
            <w:vAlign w:val="center"/>
          </w:tcPr>
          <w:p w14:paraId="6F20122C">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结余分配</w:t>
            </w:r>
          </w:p>
        </w:tc>
        <w:tc>
          <w:tcPr>
            <w:tcW w:w="723" w:type="dxa"/>
            <w:tcBorders>
              <w:top w:val="nil"/>
              <w:left w:val="nil"/>
              <w:bottom w:val="single" w:color="auto" w:sz="4" w:space="0"/>
              <w:right w:val="single" w:color="auto" w:sz="4" w:space="0"/>
            </w:tcBorders>
            <w:shd w:val="clear" w:color="000000" w:fill="FFFFFF"/>
            <w:noWrap/>
            <w:vAlign w:val="center"/>
          </w:tcPr>
          <w:p w14:paraId="56D66C60">
            <w:pPr>
              <w:widowControl/>
              <w:jc w:val="center"/>
              <w:rPr>
                <w:rFonts w:ascii="宋体" w:cs="Times New Roman"/>
                <w:kern w:val="0"/>
              </w:rPr>
            </w:pPr>
            <w:r>
              <w:rPr>
                <w:rFonts w:ascii="宋体" w:hAnsi="宋体" w:cs="宋体"/>
                <w:kern w:val="0"/>
              </w:rPr>
              <w:t>24</w:t>
            </w:r>
          </w:p>
        </w:tc>
        <w:tc>
          <w:tcPr>
            <w:tcW w:w="3014" w:type="dxa"/>
            <w:gridSpan w:val="3"/>
            <w:tcBorders>
              <w:top w:val="nil"/>
              <w:left w:val="nil"/>
              <w:bottom w:val="single" w:color="auto" w:sz="4" w:space="0"/>
              <w:right w:val="single" w:color="auto" w:sz="4" w:space="0"/>
            </w:tcBorders>
            <w:noWrap/>
            <w:vAlign w:val="center"/>
          </w:tcPr>
          <w:p w14:paraId="025A6718">
            <w:pPr>
              <w:widowControl/>
              <w:jc w:val="left"/>
              <w:rPr>
                <w:rFonts w:ascii="宋体" w:cs="Times New Roman"/>
                <w:kern w:val="0"/>
              </w:rPr>
            </w:pPr>
            <w:r>
              <w:rPr>
                <w:rFonts w:hint="eastAsia" w:ascii="宋体" w:hAnsi="宋体" w:cs="宋体"/>
                <w:kern w:val="0"/>
              </w:rPr>
              <w:t>　</w:t>
            </w:r>
          </w:p>
        </w:tc>
      </w:tr>
      <w:tr w14:paraId="09594B6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360E14A9">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0A9819DB">
            <w:pPr>
              <w:widowControl/>
              <w:jc w:val="center"/>
              <w:rPr>
                <w:rFonts w:ascii="宋体" w:cs="Times New Roman"/>
                <w:kern w:val="0"/>
              </w:rPr>
            </w:pPr>
            <w:r>
              <w:rPr>
                <w:rFonts w:ascii="宋体" w:hAnsi="宋体" w:cs="宋体"/>
                <w:kern w:val="0"/>
              </w:rPr>
              <w:t>12</w:t>
            </w:r>
          </w:p>
        </w:tc>
        <w:tc>
          <w:tcPr>
            <w:tcW w:w="2091" w:type="dxa"/>
            <w:gridSpan w:val="3"/>
            <w:tcBorders>
              <w:top w:val="nil"/>
              <w:left w:val="nil"/>
              <w:bottom w:val="single" w:color="auto" w:sz="4" w:space="0"/>
              <w:right w:val="single" w:color="auto" w:sz="4" w:space="0"/>
            </w:tcBorders>
            <w:noWrap/>
            <w:vAlign w:val="center"/>
          </w:tcPr>
          <w:p w14:paraId="3A7EB7CA">
            <w:pPr>
              <w:widowControl/>
              <w:jc w:val="right"/>
              <w:rPr>
                <w:rFonts w:ascii="宋体" w:cs="Times New Roman"/>
                <w:kern w:val="0"/>
              </w:rPr>
            </w:pPr>
            <w:r>
              <w:rPr>
                <w:rFonts w:hint="eastAsia" w:ascii="宋体" w:hAnsi="宋体" w:cs="宋体"/>
                <w:kern w:val="0"/>
              </w:rPr>
              <w:t>2.35　</w:t>
            </w:r>
          </w:p>
        </w:tc>
        <w:tc>
          <w:tcPr>
            <w:tcW w:w="3218" w:type="dxa"/>
            <w:tcBorders>
              <w:top w:val="nil"/>
              <w:left w:val="nil"/>
              <w:bottom w:val="single" w:color="auto" w:sz="4" w:space="0"/>
              <w:right w:val="single" w:color="auto" w:sz="4" w:space="0"/>
            </w:tcBorders>
            <w:noWrap/>
            <w:vAlign w:val="center"/>
          </w:tcPr>
          <w:p w14:paraId="32CD5572">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年末结转和结余</w:t>
            </w:r>
          </w:p>
        </w:tc>
        <w:tc>
          <w:tcPr>
            <w:tcW w:w="723" w:type="dxa"/>
            <w:tcBorders>
              <w:top w:val="nil"/>
              <w:left w:val="nil"/>
              <w:bottom w:val="single" w:color="auto" w:sz="4" w:space="0"/>
              <w:right w:val="single" w:color="auto" w:sz="4" w:space="0"/>
            </w:tcBorders>
            <w:shd w:val="clear" w:color="000000" w:fill="FFFFFF"/>
            <w:noWrap/>
            <w:vAlign w:val="center"/>
          </w:tcPr>
          <w:p w14:paraId="5376DA06">
            <w:pPr>
              <w:widowControl/>
              <w:jc w:val="center"/>
              <w:rPr>
                <w:rFonts w:ascii="宋体" w:cs="Times New Roman"/>
                <w:kern w:val="0"/>
              </w:rPr>
            </w:pPr>
            <w:r>
              <w:rPr>
                <w:rFonts w:ascii="宋体" w:hAnsi="宋体" w:cs="宋体"/>
                <w:kern w:val="0"/>
              </w:rPr>
              <w:t>25</w:t>
            </w:r>
          </w:p>
        </w:tc>
        <w:tc>
          <w:tcPr>
            <w:tcW w:w="3014" w:type="dxa"/>
            <w:gridSpan w:val="3"/>
            <w:tcBorders>
              <w:top w:val="nil"/>
              <w:left w:val="nil"/>
              <w:bottom w:val="single" w:color="auto" w:sz="4" w:space="0"/>
              <w:right w:val="single" w:color="auto" w:sz="4" w:space="0"/>
            </w:tcBorders>
            <w:noWrap/>
            <w:vAlign w:val="center"/>
          </w:tcPr>
          <w:p w14:paraId="76B1C5DC">
            <w:pPr>
              <w:widowControl/>
              <w:jc w:val="right"/>
              <w:rPr>
                <w:rFonts w:ascii="宋体" w:cs="Times New Roman"/>
                <w:kern w:val="0"/>
              </w:rPr>
            </w:pPr>
            <w:r>
              <w:rPr>
                <w:rFonts w:hint="eastAsia" w:ascii="宋体" w:hAnsi="宋体" w:cs="宋体"/>
                <w:kern w:val="0"/>
              </w:rPr>
              <w:t xml:space="preserve">　                2.35  </w:t>
            </w:r>
          </w:p>
        </w:tc>
      </w:tr>
      <w:tr w14:paraId="2B3A688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27520C9">
            <w:pPr>
              <w:widowControl/>
              <w:jc w:val="center"/>
              <w:rPr>
                <w:rFonts w:ascii="宋体" w:cs="Times New Roman"/>
                <w:b/>
                <w:bCs/>
                <w:kern w:val="0"/>
              </w:rPr>
            </w:pPr>
            <w:r>
              <w:rPr>
                <w:rFonts w:hint="eastAsia" w:ascii="宋体" w:hAnsi="宋体" w:cs="宋体"/>
                <w:b/>
                <w:bCs/>
                <w:kern w:val="0"/>
              </w:rPr>
              <w:t>总计</w:t>
            </w:r>
          </w:p>
        </w:tc>
        <w:tc>
          <w:tcPr>
            <w:tcW w:w="449" w:type="dxa"/>
            <w:tcBorders>
              <w:top w:val="nil"/>
              <w:left w:val="nil"/>
              <w:bottom w:val="single" w:color="auto" w:sz="4" w:space="0"/>
              <w:right w:val="single" w:color="auto" w:sz="4" w:space="0"/>
            </w:tcBorders>
            <w:shd w:val="clear" w:color="000000" w:fill="FFFFFF"/>
            <w:noWrap/>
            <w:vAlign w:val="center"/>
          </w:tcPr>
          <w:p w14:paraId="2D148987">
            <w:pPr>
              <w:widowControl/>
              <w:jc w:val="center"/>
              <w:rPr>
                <w:rFonts w:ascii="宋体" w:cs="Times New Roman"/>
                <w:kern w:val="0"/>
              </w:rPr>
            </w:pPr>
            <w:r>
              <w:rPr>
                <w:rFonts w:ascii="宋体" w:hAnsi="宋体" w:cs="宋体"/>
                <w:kern w:val="0"/>
              </w:rPr>
              <w:t>13</w:t>
            </w:r>
          </w:p>
        </w:tc>
        <w:tc>
          <w:tcPr>
            <w:tcW w:w="2091" w:type="dxa"/>
            <w:gridSpan w:val="3"/>
            <w:tcBorders>
              <w:top w:val="nil"/>
              <w:left w:val="nil"/>
              <w:bottom w:val="single" w:color="auto" w:sz="4" w:space="0"/>
              <w:right w:val="single" w:color="auto" w:sz="4" w:space="0"/>
            </w:tcBorders>
            <w:noWrap/>
            <w:vAlign w:val="center"/>
          </w:tcPr>
          <w:p w14:paraId="00F9893E">
            <w:pPr>
              <w:widowControl/>
              <w:jc w:val="right"/>
              <w:rPr>
                <w:rFonts w:ascii="宋体" w:cs="Times New Roman"/>
                <w:kern w:val="0"/>
              </w:rPr>
            </w:pPr>
            <w:r>
              <w:rPr>
                <w:rFonts w:hint="eastAsia" w:ascii="宋体" w:hAnsi="宋体" w:cs="宋体"/>
                <w:b/>
                <w:bCs/>
                <w:kern w:val="0"/>
              </w:rPr>
              <w:t>605.1</w:t>
            </w:r>
            <w:r>
              <w:rPr>
                <w:rFonts w:hint="eastAsia" w:ascii="宋体" w:hAnsi="宋体" w:cs="宋体"/>
                <w:kern w:val="0"/>
              </w:rPr>
              <w:t>　</w:t>
            </w:r>
          </w:p>
        </w:tc>
        <w:tc>
          <w:tcPr>
            <w:tcW w:w="3218" w:type="dxa"/>
            <w:tcBorders>
              <w:top w:val="nil"/>
              <w:left w:val="nil"/>
              <w:bottom w:val="single" w:color="auto" w:sz="4" w:space="0"/>
              <w:right w:val="single" w:color="auto" w:sz="4" w:space="0"/>
            </w:tcBorders>
            <w:shd w:val="clear" w:color="000000" w:fill="FFFFFF"/>
            <w:noWrap/>
            <w:vAlign w:val="center"/>
          </w:tcPr>
          <w:p w14:paraId="4AAF15F5">
            <w:pPr>
              <w:widowControl/>
              <w:jc w:val="center"/>
              <w:rPr>
                <w:rFonts w:ascii="宋体" w:cs="Times New Roman"/>
                <w:b/>
                <w:bCs/>
                <w:kern w:val="0"/>
              </w:rPr>
            </w:pPr>
            <w:r>
              <w:rPr>
                <w:rFonts w:hint="eastAsia" w:ascii="宋体" w:hAnsi="宋体" w:cs="宋体"/>
                <w:b/>
                <w:bCs/>
                <w:kern w:val="0"/>
              </w:rPr>
              <w:t>总计</w:t>
            </w:r>
          </w:p>
        </w:tc>
        <w:tc>
          <w:tcPr>
            <w:tcW w:w="723" w:type="dxa"/>
            <w:tcBorders>
              <w:top w:val="nil"/>
              <w:left w:val="nil"/>
              <w:bottom w:val="single" w:color="auto" w:sz="4" w:space="0"/>
              <w:right w:val="single" w:color="auto" w:sz="4" w:space="0"/>
            </w:tcBorders>
            <w:shd w:val="clear" w:color="000000" w:fill="FFFFFF"/>
            <w:noWrap/>
            <w:vAlign w:val="center"/>
          </w:tcPr>
          <w:p w14:paraId="067786DB">
            <w:pPr>
              <w:widowControl/>
              <w:jc w:val="center"/>
              <w:rPr>
                <w:rFonts w:ascii="宋体" w:cs="Times New Roman"/>
                <w:kern w:val="0"/>
              </w:rPr>
            </w:pPr>
            <w:r>
              <w:rPr>
                <w:rFonts w:ascii="宋体" w:hAnsi="宋体" w:cs="宋体"/>
                <w:kern w:val="0"/>
              </w:rPr>
              <w:t>26</w:t>
            </w:r>
          </w:p>
        </w:tc>
        <w:tc>
          <w:tcPr>
            <w:tcW w:w="3014" w:type="dxa"/>
            <w:gridSpan w:val="3"/>
            <w:tcBorders>
              <w:top w:val="nil"/>
              <w:left w:val="nil"/>
              <w:bottom w:val="single" w:color="auto" w:sz="4" w:space="0"/>
              <w:right w:val="single" w:color="auto" w:sz="4" w:space="0"/>
            </w:tcBorders>
            <w:noWrap/>
            <w:vAlign w:val="center"/>
          </w:tcPr>
          <w:p w14:paraId="3323F935">
            <w:pPr>
              <w:widowControl/>
              <w:jc w:val="left"/>
              <w:rPr>
                <w:rFonts w:ascii="宋体" w:cs="Times New Roman"/>
                <w:b/>
                <w:bCs/>
                <w:kern w:val="0"/>
              </w:rPr>
            </w:pPr>
            <w:r>
              <w:rPr>
                <w:rFonts w:hint="eastAsia" w:ascii="宋体" w:hAnsi="宋体" w:cs="宋体"/>
                <w:b/>
                <w:bCs/>
                <w:kern w:val="0"/>
              </w:rPr>
              <w:t>　                605.1</w:t>
            </w:r>
          </w:p>
        </w:tc>
      </w:tr>
      <w:tr w14:paraId="23F70885">
        <w:tblPrEx>
          <w:tblCellMar>
            <w:top w:w="0" w:type="dxa"/>
            <w:left w:w="108" w:type="dxa"/>
            <w:bottom w:w="0" w:type="dxa"/>
            <w:right w:w="108" w:type="dxa"/>
          </w:tblCellMar>
        </w:tblPrEx>
        <w:trPr>
          <w:trHeight w:val="1020" w:hRule="atLeast"/>
        </w:trPr>
        <w:tc>
          <w:tcPr>
            <w:tcW w:w="13621" w:type="dxa"/>
            <w:gridSpan w:val="10"/>
            <w:tcBorders>
              <w:top w:val="nil"/>
              <w:left w:val="nil"/>
              <w:bottom w:val="nil"/>
              <w:right w:val="nil"/>
            </w:tcBorders>
            <w:vAlign w:val="center"/>
          </w:tcPr>
          <w:p w14:paraId="09E759A5">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5D200B3F">
      <w:pPr>
        <w:spacing w:line="360" w:lineRule="auto"/>
        <w:jc w:val="left"/>
        <w:rPr>
          <w:rFonts w:ascii="仿宋" w:hAnsi="仿宋" w:eastAsia="仿宋" w:cs="仿宋"/>
          <w:kern w:val="0"/>
          <w:sz w:val="32"/>
          <w:szCs w:val="32"/>
        </w:rPr>
      </w:pPr>
    </w:p>
    <w:p w14:paraId="06D3CC88"/>
    <w:p w14:paraId="0E213EC7"/>
    <w:p w14:paraId="6A964E3C"/>
    <w:tbl>
      <w:tblPr>
        <w:tblStyle w:val="7"/>
        <w:tblW w:w="15154" w:type="dxa"/>
        <w:tblInd w:w="2" w:type="dxa"/>
        <w:tblLayout w:type="fixed"/>
        <w:tblCellMar>
          <w:top w:w="0" w:type="dxa"/>
          <w:left w:w="0" w:type="dxa"/>
          <w:bottom w:w="0" w:type="dxa"/>
          <w:right w:w="0" w:type="dxa"/>
        </w:tblCellMar>
      </w:tblPr>
      <w:tblGrid>
        <w:gridCol w:w="90"/>
        <w:gridCol w:w="798"/>
        <w:gridCol w:w="1370"/>
        <w:gridCol w:w="1794"/>
        <w:gridCol w:w="1472"/>
        <w:gridCol w:w="209"/>
        <w:gridCol w:w="1210"/>
        <w:gridCol w:w="1213"/>
        <w:gridCol w:w="1118"/>
        <w:gridCol w:w="1200"/>
        <w:gridCol w:w="1323"/>
        <w:gridCol w:w="295"/>
        <w:gridCol w:w="1628"/>
        <w:gridCol w:w="1434"/>
      </w:tblGrid>
      <w:tr w14:paraId="5D8B8FD7">
        <w:tblPrEx>
          <w:tblCellMar>
            <w:top w:w="0" w:type="dxa"/>
            <w:left w:w="0" w:type="dxa"/>
            <w:bottom w:w="0" w:type="dxa"/>
            <w:right w:w="0" w:type="dxa"/>
          </w:tblCellMar>
        </w:tblPrEx>
        <w:trPr>
          <w:gridAfter w:val="1"/>
          <w:wAfter w:w="1434" w:type="dxa"/>
          <w:trHeight w:val="435" w:hRule="atLeast"/>
        </w:trPr>
        <w:tc>
          <w:tcPr>
            <w:tcW w:w="13720" w:type="dxa"/>
            <w:gridSpan w:val="13"/>
            <w:tcBorders>
              <w:top w:val="nil"/>
              <w:left w:val="nil"/>
              <w:bottom w:val="nil"/>
              <w:right w:val="nil"/>
            </w:tcBorders>
            <w:noWrap/>
            <w:tcMar>
              <w:top w:w="15" w:type="dxa"/>
              <w:left w:w="15" w:type="dxa"/>
              <w:bottom w:w="0" w:type="dxa"/>
              <w:right w:w="15" w:type="dxa"/>
            </w:tcMar>
            <w:vAlign w:val="center"/>
          </w:tcPr>
          <w:p w14:paraId="4AE78BE9">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1132AB20">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45E24F94">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15DD9AF">
            <w:pPr>
              <w:jc w:val="right"/>
              <w:rPr>
                <w:rFonts w:ascii="宋体" w:cs="Times New Roman"/>
                <w:sz w:val="24"/>
                <w:szCs w:val="24"/>
              </w:rPr>
            </w:pPr>
            <w:r>
              <w:rPr>
                <w:rFonts w:hint="eastAsia" w:cs="宋体"/>
              </w:rPr>
              <w:t>　</w:t>
            </w:r>
          </w:p>
        </w:tc>
        <w:tc>
          <w:tcPr>
            <w:tcW w:w="1794" w:type="dxa"/>
            <w:tcBorders>
              <w:top w:val="nil"/>
              <w:left w:val="nil"/>
              <w:bottom w:val="nil"/>
              <w:right w:val="nil"/>
            </w:tcBorders>
            <w:shd w:val="clear" w:color="000000" w:fill="FFFFFF"/>
            <w:noWrap/>
            <w:tcMar>
              <w:top w:w="15" w:type="dxa"/>
              <w:left w:w="15" w:type="dxa"/>
              <w:bottom w:w="0" w:type="dxa"/>
              <w:right w:w="15" w:type="dxa"/>
            </w:tcMar>
            <w:vAlign w:val="center"/>
          </w:tcPr>
          <w:p w14:paraId="38FFDF0D">
            <w:pPr>
              <w:jc w:val="right"/>
              <w:rPr>
                <w:rFonts w:ascii="宋体" w:cs="Times New Roman"/>
                <w:sz w:val="24"/>
                <w:szCs w:val="24"/>
              </w:rPr>
            </w:pPr>
            <w:r>
              <w:rPr>
                <w:rFonts w:hint="eastAsia" w:cs="宋体"/>
              </w:rPr>
              <w:t>　</w:t>
            </w:r>
          </w:p>
        </w:tc>
        <w:tc>
          <w:tcPr>
            <w:tcW w:w="168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8F54D43">
            <w:pPr>
              <w:jc w:val="right"/>
              <w:rPr>
                <w:rFonts w:ascii="宋体" w:cs="Times New Roman"/>
                <w:sz w:val="24"/>
                <w:szCs w:val="24"/>
              </w:rPr>
            </w:pPr>
            <w:r>
              <w:rPr>
                <w:rFonts w:hint="eastAsia" w:cs="宋体"/>
              </w:rPr>
              <w:t>　</w:t>
            </w:r>
          </w:p>
        </w:tc>
        <w:tc>
          <w:tcPr>
            <w:tcW w:w="1210" w:type="dxa"/>
            <w:tcBorders>
              <w:top w:val="nil"/>
              <w:left w:val="nil"/>
              <w:bottom w:val="nil"/>
              <w:right w:val="nil"/>
            </w:tcBorders>
            <w:shd w:val="clear" w:color="000000" w:fill="FFFFFF"/>
            <w:noWrap/>
            <w:tcMar>
              <w:top w:w="15" w:type="dxa"/>
              <w:left w:w="15" w:type="dxa"/>
              <w:bottom w:w="0" w:type="dxa"/>
              <w:right w:w="15" w:type="dxa"/>
            </w:tcMar>
            <w:vAlign w:val="center"/>
          </w:tcPr>
          <w:p w14:paraId="6DDB4661">
            <w:pPr>
              <w:jc w:val="right"/>
              <w:rPr>
                <w:rFonts w:ascii="宋体" w:cs="Times New Roman"/>
                <w:sz w:val="24"/>
                <w:szCs w:val="24"/>
              </w:rPr>
            </w:pPr>
            <w:r>
              <w:rPr>
                <w:rFonts w:hint="eastAsia" w:cs="宋体"/>
              </w:rPr>
              <w:t>　</w:t>
            </w:r>
          </w:p>
        </w:tc>
        <w:tc>
          <w:tcPr>
            <w:tcW w:w="1213" w:type="dxa"/>
            <w:tcBorders>
              <w:top w:val="nil"/>
              <w:left w:val="nil"/>
              <w:bottom w:val="nil"/>
              <w:right w:val="nil"/>
            </w:tcBorders>
            <w:shd w:val="clear" w:color="000000" w:fill="FFFFFF"/>
            <w:noWrap/>
            <w:tcMar>
              <w:top w:w="15" w:type="dxa"/>
              <w:left w:w="15" w:type="dxa"/>
              <w:bottom w:w="0" w:type="dxa"/>
              <w:right w:w="15" w:type="dxa"/>
            </w:tcMar>
            <w:vAlign w:val="center"/>
          </w:tcPr>
          <w:p w14:paraId="5EE075BA">
            <w:pPr>
              <w:jc w:val="right"/>
              <w:rPr>
                <w:rFonts w:ascii="宋体" w:cs="Times New Roman"/>
                <w:sz w:val="24"/>
                <w:szCs w:val="24"/>
              </w:rPr>
            </w:pPr>
            <w:r>
              <w:rPr>
                <w:rFonts w:hint="eastAsia" w:cs="宋体"/>
              </w:rPr>
              <w:t>　</w:t>
            </w:r>
          </w:p>
        </w:tc>
        <w:tc>
          <w:tcPr>
            <w:tcW w:w="1118" w:type="dxa"/>
            <w:tcBorders>
              <w:top w:val="nil"/>
              <w:left w:val="nil"/>
              <w:bottom w:val="nil"/>
              <w:right w:val="nil"/>
            </w:tcBorders>
            <w:shd w:val="clear" w:color="000000" w:fill="FFFFFF"/>
            <w:noWrap/>
            <w:tcMar>
              <w:top w:w="15" w:type="dxa"/>
              <w:left w:w="15" w:type="dxa"/>
              <w:bottom w:w="0" w:type="dxa"/>
              <w:right w:w="15" w:type="dxa"/>
            </w:tcMar>
            <w:vAlign w:val="center"/>
          </w:tcPr>
          <w:p w14:paraId="6BD967E6">
            <w:pPr>
              <w:jc w:val="right"/>
              <w:rPr>
                <w:rFonts w:ascii="宋体" w:cs="Times New Roman"/>
                <w:sz w:val="24"/>
                <w:szCs w:val="24"/>
              </w:rPr>
            </w:pPr>
            <w:r>
              <w:rPr>
                <w:rFonts w:hint="eastAsia" w:cs="宋体"/>
              </w:rPr>
              <w:t>　</w:t>
            </w:r>
          </w:p>
        </w:tc>
        <w:tc>
          <w:tcPr>
            <w:tcW w:w="1200" w:type="dxa"/>
            <w:tcBorders>
              <w:top w:val="nil"/>
              <w:left w:val="nil"/>
              <w:bottom w:val="nil"/>
              <w:right w:val="nil"/>
            </w:tcBorders>
            <w:shd w:val="clear" w:color="000000" w:fill="FFFFFF"/>
            <w:noWrap/>
            <w:tcMar>
              <w:top w:w="15" w:type="dxa"/>
              <w:left w:w="15" w:type="dxa"/>
              <w:bottom w:w="0" w:type="dxa"/>
              <w:right w:w="15" w:type="dxa"/>
            </w:tcMar>
            <w:vAlign w:val="center"/>
          </w:tcPr>
          <w:p w14:paraId="082D117E">
            <w:pPr>
              <w:jc w:val="right"/>
              <w:rPr>
                <w:rFonts w:ascii="宋体" w:cs="Times New Roman"/>
                <w:sz w:val="24"/>
                <w:szCs w:val="24"/>
              </w:rPr>
            </w:pPr>
            <w:r>
              <w:rPr>
                <w:rFonts w:hint="eastAsia" w:cs="宋体"/>
              </w:rPr>
              <w:t>　</w:t>
            </w:r>
          </w:p>
        </w:tc>
        <w:tc>
          <w:tcPr>
            <w:tcW w:w="161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B90A9B5">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BC56B12">
            <w:pPr>
              <w:ind w:firstLine="200" w:firstLineChars="100"/>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3F7C4463">
        <w:tblPrEx>
          <w:tblCellMar>
            <w:top w:w="0" w:type="dxa"/>
            <w:left w:w="0" w:type="dxa"/>
            <w:bottom w:w="0" w:type="dxa"/>
            <w:right w:w="0" w:type="dxa"/>
          </w:tblCellMar>
        </w:tblPrEx>
        <w:trPr>
          <w:gridAfter w:val="1"/>
          <w:wAfter w:w="1434" w:type="dxa"/>
          <w:trHeight w:val="285" w:hRule="atLeast"/>
        </w:trPr>
        <w:tc>
          <w:tcPr>
            <w:tcW w:w="88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FF2D67B">
            <w:pPr>
              <w:rPr>
                <w:rFonts w:ascii="宋体" w:cs="Times New Roman"/>
                <w:color w:val="000000"/>
                <w:sz w:val="20"/>
                <w:szCs w:val="20"/>
              </w:rPr>
            </w:pPr>
            <w:r>
              <w:rPr>
                <w:rFonts w:hint="eastAsia" w:cs="宋体"/>
                <w:color w:val="000000"/>
                <w:sz w:val="16"/>
                <w:szCs w:val="16"/>
              </w:rPr>
              <w:t>部门：</w:t>
            </w:r>
          </w:p>
        </w:tc>
        <w:tc>
          <w:tcPr>
            <w:tcW w:w="316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1A267F6">
            <w:pPr>
              <w:rPr>
                <w:rFonts w:ascii="宋体" w:cs="Times New Roman"/>
                <w:sz w:val="24"/>
                <w:szCs w:val="24"/>
              </w:rPr>
            </w:pPr>
            <w:r>
              <w:rPr>
                <w:rFonts w:hint="eastAsia" w:cs="宋体"/>
                <w:color w:val="000000"/>
                <w:sz w:val="16"/>
                <w:szCs w:val="16"/>
              </w:rPr>
              <w:t>湘潭县行政审批服务局</w:t>
            </w:r>
            <w:r>
              <w:rPr>
                <w:rFonts w:hint="eastAsia" w:cs="宋体"/>
              </w:rPr>
              <w:t>　</w:t>
            </w:r>
          </w:p>
        </w:tc>
        <w:tc>
          <w:tcPr>
            <w:tcW w:w="1472" w:type="dxa"/>
            <w:tcBorders>
              <w:top w:val="nil"/>
              <w:left w:val="nil"/>
              <w:bottom w:val="nil"/>
              <w:right w:val="nil"/>
            </w:tcBorders>
            <w:shd w:val="clear" w:color="000000" w:fill="FFFFFF"/>
            <w:noWrap/>
            <w:tcMar>
              <w:top w:w="15" w:type="dxa"/>
              <w:left w:w="15" w:type="dxa"/>
              <w:bottom w:w="0" w:type="dxa"/>
              <w:right w:w="15" w:type="dxa"/>
            </w:tcMar>
            <w:vAlign w:val="center"/>
          </w:tcPr>
          <w:p w14:paraId="37F3D7B9">
            <w:pPr>
              <w:jc w:val="right"/>
              <w:rPr>
                <w:rFonts w:ascii="宋体" w:cs="Times New Roman"/>
                <w:sz w:val="24"/>
                <w:szCs w:val="24"/>
              </w:rPr>
            </w:pPr>
            <w:r>
              <w:rPr>
                <w:rFonts w:hint="eastAsia" w:cs="宋体"/>
              </w:rPr>
              <w:t>　</w:t>
            </w:r>
          </w:p>
        </w:tc>
        <w:tc>
          <w:tcPr>
            <w:tcW w:w="141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F4FE0B2">
            <w:pPr>
              <w:jc w:val="right"/>
              <w:rPr>
                <w:rFonts w:ascii="宋体" w:cs="Times New Roman"/>
                <w:sz w:val="24"/>
                <w:szCs w:val="24"/>
              </w:rPr>
            </w:pPr>
            <w:r>
              <w:rPr>
                <w:rFonts w:hint="eastAsia" w:cs="宋体"/>
              </w:rPr>
              <w:t>　</w:t>
            </w:r>
          </w:p>
        </w:tc>
        <w:tc>
          <w:tcPr>
            <w:tcW w:w="1213" w:type="dxa"/>
            <w:tcBorders>
              <w:top w:val="nil"/>
              <w:left w:val="nil"/>
              <w:bottom w:val="nil"/>
              <w:right w:val="nil"/>
            </w:tcBorders>
            <w:shd w:val="clear" w:color="000000" w:fill="FFFFFF"/>
            <w:noWrap/>
            <w:tcMar>
              <w:top w:w="15" w:type="dxa"/>
              <w:left w:w="15" w:type="dxa"/>
              <w:bottom w:w="0" w:type="dxa"/>
              <w:right w:w="15" w:type="dxa"/>
            </w:tcMar>
            <w:vAlign w:val="center"/>
          </w:tcPr>
          <w:p w14:paraId="573EEC95">
            <w:pPr>
              <w:jc w:val="center"/>
              <w:rPr>
                <w:rFonts w:ascii="宋体" w:cs="Times New Roman"/>
                <w:color w:val="000000"/>
                <w:sz w:val="20"/>
                <w:szCs w:val="20"/>
              </w:rPr>
            </w:pPr>
            <w:r>
              <w:rPr>
                <w:rFonts w:hint="eastAsia" w:cs="宋体"/>
                <w:color w:val="000000"/>
                <w:sz w:val="20"/>
                <w:szCs w:val="20"/>
              </w:rPr>
              <w:t>　</w:t>
            </w:r>
          </w:p>
        </w:tc>
        <w:tc>
          <w:tcPr>
            <w:tcW w:w="1118" w:type="dxa"/>
            <w:tcBorders>
              <w:top w:val="nil"/>
              <w:left w:val="nil"/>
              <w:bottom w:val="nil"/>
              <w:right w:val="nil"/>
            </w:tcBorders>
            <w:shd w:val="clear" w:color="000000" w:fill="FFFFFF"/>
            <w:noWrap/>
            <w:tcMar>
              <w:top w:w="15" w:type="dxa"/>
              <w:left w:w="15" w:type="dxa"/>
              <w:bottom w:w="0" w:type="dxa"/>
              <w:right w:w="15" w:type="dxa"/>
            </w:tcMar>
            <w:vAlign w:val="center"/>
          </w:tcPr>
          <w:p w14:paraId="37B281B5">
            <w:pPr>
              <w:jc w:val="right"/>
              <w:rPr>
                <w:rFonts w:ascii="宋体" w:cs="Times New Roman"/>
                <w:sz w:val="24"/>
                <w:szCs w:val="24"/>
              </w:rPr>
            </w:pPr>
            <w:r>
              <w:rPr>
                <w:rFonts w:hint="eastAsia" w:cs="宋体"/>
              </w:rPr>
              <w:t>　</w:t>
            </w:r>
          </w:p>
        </w:tc>
        <w:tc>
          <w:tcPr>
            <w:tcW w:w="1200" w:type="dxa"/>
            <w:tcBorders>
              <w:top w:val="nil"/>
              <w:left w:val="nil"/>
              <w:bottom w:val="nil"/>
              <w:right w:val="nil"/>
            </w:tcBorders>
            <w:shd w:val="clear" w:color="000000" w:fill="FFFFFF"/>
            <w:noWrap/>
            <w:tcMar>
              <w:top w:w="15" w:type="dxa"/>
              <w:left w:w="15" w:type="dxa"/>
              <w:bottom w:w="0" w:type="dxa"/>
              <w:right w:w="15" w:type="dxa"/>
            </w:tcMar>
            <w:vAlign w:val="center"/>
          </w:tcPr>
          <w:p w14:paraId="6CF4E220">
            <w:pPr>
              <w:jc w:val="right"/>
              <w:rPr>
                <w:rFonts w:ascii="宋体" w:cs="Times New Roman"/>
                <w:sz w:val="24"/>
                <w:szCs w:val="24"/>
              </w:rPr>
            </w:pPr>
            <w:r>
              <w:rPr>
                <w:rFonts w:hint="eastAsia" w:cs="宋体"/>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133D5B78">
            <w:pPr>
              <w:jc w:val="right"/>
              <w:rPr>
                <w:rFonts w:ascii="宋体" w:cs="Times New Roman"/>
                <w:sz w:val="24"/>
                <w:szCs w:val="24"/>
              </w:rPr>
            </w:pPr>
            <w:r>
              <w:rPr>
                <w:rFonts w:hint="eastAsia" w:cs="宋体"/>
              </w:rPr>
              <w:t>　</w:t>
            </w:r>
          </w:p>
        </w:tc>
        <w:tc>
          <w:tcPr>
            <w:tcW w:w="19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68CD747">
            <w:pPr>
              <w:jc w:val="right"/>
              <w:rPr>
                <w:rFonts w:ascii="宋体" w:cs="Times New Roman"/>
                <w:color w:val="000000"/>
                <w:sz w:val="20"/>
                <w:szCs w:val="20"/>
              </w:rPr>
            </w:pPr>
            <w:r>
              <w:rPr>
                <w:rFonts w:hint="eastAsia" w:cs="宋体"/>
                <w:color w:val="000000"/>
                <w:sz w:val="20"/>
                <w:szCs w:val="20"/>
              </w:rPr>
              <w:t>单位：万元</w:t>
            </w:r>
          </w:p>
        </w:tc>
      </w:tr>
      <w:tr w14:paraId="06FC59EC">
        <w:tblPrEx>
          <w:tblCellMar>
            <w:top w:w="0" w:type="dxa"/>
            <w:left w:w="0" w:type="dxa"/>
            <w:bottom w:w="0" w:type="dxa"/>
            <w:right w:w="0" w:type="dxa"/>
          </w:tblCellMar>
        </w:tblPrEx>
        <w:trPr>
          <w:gridAfter w:val="1"/>
          <w:wAfter w:w="1434" w:type="dxa"/>
          <w:trHeight w:val="450" w:hRule="atLeast"/>
        </w:trPr>
        <w:tc>
          <w:tcPr>
            <w:tcW w:w="4052"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558C9C3">
            <w:pPr>
              <w:jc w:val="center"/>
              <w:rPr>
                <w:rFonts w:ascii="宋体" w:cs="Times New Roman"/>
                <w:sz w:val="24"/>
                <w:szCs w:val="24"/>
              </w:rPr>
            </w:pPr>
            <w:r>
              <w:rPr>
                <w:rFonts w:hint="eastAsia" w:cs="宋体"/>
              </w:rPr>
              <w:t>项</w:t>
            </w:r>
            <w:r>
              <w:t xml:space="preserve">    </w:t>
            </w:r>
            <w:r>
              <w:rPr>
                <w:rFonts w:hint="eastAsia" w:cs="宋体"/>
              </w:rPr>
              <w:t>目</w:t>
            </w:r>
          </w:p>
        </w:tc>
        <w:tc>
          <w:tcPr>
            <w:tcW w:w="147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71C6662">
            <w:pPr>
              <w:jc w:val="center"/>
              <w:rPr>
                <w:rFonts w:ascii="宋体" w:cs="Times New Roman"/>
                <w:sz w:val="24"/>
                <w:szCs w:val="24"/>
              </w:rPr>
            </w:pPr>
            <w:r>
              <w:rPr>
                <w:rFonts w:hint="eastAsia" w:cs="宋体"/>
              </w:rPr>
              <w:t>本年收入合计</w:t>
            </w:r>
          </w:p>
        </w:tc>
        <w:tc>
          <w:tcPr>
            <w:tcW w:w="1419"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E17BDDA">
            <w:pPr>
              <w:jc w:val="center"/>
              <w:rPr>
                <w:rFonts w:ascii="宋体" w:cs="Times New Roman"/>
                <w:sz w:val="24"/>
                <w:szCs w:val="24"/>
              </w:rPr>
            </w:pPr>
            <w:r>
              <w:rPr>
                <w:rFonts w:hint="eastAsia" w:cs="宋体"/>
              </w:rPr>
              <w:t>财政拨款收入</w:t>
            </w:r>
          </w:p>
        </w:tc>
        <w:tc>
          <w:tcPr>
            <w:tcW w:w="121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D6D469">
            <w:pPr>
              <w:jc w:val="center"/>
              <w:rPr>
                <w:rFonts w:ascii="宋体" w:cs="Times New Roman"/>
                <w:sz w:val="24"/>
                <w:szCs w:val="24"/>
              </w:rPr>
            </w:pPr>
            <w:r>
              <w:rPr>
                <w:rFonts w:hint="eastAsia" w:cs="宋体"/>
              </w:rPr>
              <w:t>上级补助收入</w:t>
            </w:r>
          </w:p>
        </w:tc>
        <w:tc>
          <w:tcPr>
            <w:tcW w:w="11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9E640A2">
            <w:pPr>
              <w:jc w:val="center"/>
              <w:rPr>
                <w:rFonts w:ascii="宋体" w:cs="Times New Roman"/>
                <w:sz w:val="24"/>
                <w:szCs w:val="24"/>
              </w:rPr>
            </w:pPr>
            <w:r>
              <w:rPr>
                <w:rFonts w:hint="eastAsia" w:cs="宋体"/>
              </w:rPr>
              <w:t>事业收入</w:t>
            </w:r>
          </w:p>
        </w:tc>
        <w:tc>
          <w:tcPr>
            <w:tcW w:w="12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1272FE8">
            <w:pPr>
              <w:jc w:val="center"/>
              <w:rPr>
                <w:rFonts w:ascii="宋体" w:cs="Times New Roman"/>
                <w:sz w:val="24"/>
                <w:szCs w:val="24"/>
              </w:rPr>
            </w:pPr>
            <w:r>
              <w:rPr>
                <w:rFonts w:hint="eastAsia" w:cs="宋体"/>
              </w:rPr>
              <w:t>经营收入</w:t>
            </w:r>
          </w:p>
        </w:tc>
        <w:tc>
          <w:tcPr>
            <w:tcW w:w="132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AD3A253">
            <w:pPr>
              <w:jc w:val="center"/>
              <w:rPr>
                <w:rFonts w:ascii="宋体" w:cs="Times New Roman"/>
                <w:sz w:val="24"/>
                <w:szCs w:val="24"/>
              </w:rPr>
            </w:pPr>
            <w:r>
              <w:rPr>
                <w:rFonts w:hint="eastAsia" w:cs="宋体"/>
              </w:rPr>
              <w:t>附属单位上缴收入</w:t>
            </w:r>
          </w:p>
        </w:tc>
        <w:tc>
          <w:tcPr>
            <w:tcW w:w="192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957FD58">
            <w:pPr>
              <w:jc w:val="center"/>
              <w:rPr>
                <w:rFonts w:ascii="宋体" w:cs="Times New Roman"/>
                <w:sz w:val="24"/>
                <w:szCs w:val="24"/>
              </w:rPr>
            </w:pPr>
            <w:r>
              <w:rPr>
                <w:rFonts w:hint="eastAsia" w:cs="宋体"/>
              </w:rPr>
              <w:t>其他收入</w:t>
            </w:r>
          </w:p>
        </w:tc>
      </w:tr>
      <w:tr w14:paraId="2AF255B2">
        <w:tblPrEx>
          <w:tblCellMar>
            <w:top w:w="0" w:type="dxa"/>
            <w:left w:w="0" w:type="dxa"/>
            <w:bottom w:w="0" w:type="dxa"/>
            <w:right w:w="0" w:type="dxa"/>
          </w:tblCellMar>
        </w:tblPrEx>
        <w:trPr>
          <w:gridAfter w:val="1"/>
          <w:wAfter w:w="1434" w:type="dxa"/>
          <w:trHeight w:val="450" w:hRule="atLeast"/>
        </w:trPr>
        <w:tc>
          <w:tcPr>
            <w:tcW w:w="88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D6617DC">
            <w:pPr>
              <w:jc w:val="center"/>
              <w:rPr>
                <w:rFonts w:ascii="宋体" w:cs="Times New Roman"/>
                <w:sz w:val="24"/>
                <w:szCs w:val="24"/>
              </w:rPr>
            </w:pPr>
            <w:r>
              <w:rPr>
                <w:rFonts w:hint="eastAsia" w:cs="宋体"/>
              </w:rPr>
              <w:t>功能分类科目编码</w:t>
            </w:r>
          </w:p>
        </w:tc>
        <w:tc>
          <w:tcPr>
            <w:tcW w:w="316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51F4BD4">
            <w:pPr>
              <w:jc w:val="center"/>
              <w:rPr>
                <w:rFonts w:ascii="宋体" w:cs="Times New Roman"/>
                <w:sz w:val="24"/>
                <w:szCs w:val="24"/>
              </w:rPr>
            </w:pPr>
            <w:r>
              <w:rPr>
                <w:rFonts w:hint="eastAsia" w:cs="宋体"/>
              </w:rPr>
              <w:t>科目名称</w:t>
            </w:r>
          </w:p>
        </w:tc>
        <w:tc>
          <w:tcPr>
            <w:tcW w:w="1472" w:type="dxa"/>
            <w:vMerge w:val="continue"/>
            <w:tcBorders>
              <w:top w:val="single" w:color="auto" w:sz="4" w:space="0"/>
              <w:left w:val="single" w:color="auto" w:sz="4" w:space="0"/>
              <w:bottom w:val="single" w:color="auto" w:sz="4" w:space="0"/>
              <w:right w:val="single" w:color="auto" w:sz="4" w:space="0"/>
            </w:tcBorders>
            <w:vAlign w:val="center"/>
          </w:tcPr>
          <w:p w14:paraId="0ADF5982">
            <w:pPr>
              <w:rPr>
                <w:rFonts w:ascii="宋体" w:cs="Times New Roman"/>
                <w:sz w:val="24"/>
                <w:szCs w:val="24"/>
              </w:rPr>
            </w:pPr>
          </w:p>
        </w:tc>
        <w:tc>
          <w:tcPr>
            <w:tcW w:w="1419" w:type="dxa"/>
            <w:gridSpan w:val="2"/>
            <w:vMerge w:val="continue"/>
            <w:tcBorders>
              <w:top w:val="single" w:color="auto" w:sz="4" w:space="0"/>
              <w:left w:val="single" w:color="auto" w:sz="4" w:space="0"/>
              <w:bottom w:val="single" w:color="auto" w:sz="4" w:space="0"/>
              <w:right w:val="single" w:color="auto" w:sz="4" w:space="0"/>
            </w:tcBorders>
            <w:vAlign w:val="center"/>
          </w:tcPr>
          <w:p w14:paraId="185280F4">
            <w:pPr>
              <w:rPr>
                <w:rFonts w:ascii="宋体" w:cs="Times New Roman"/>
                <w:sz w:val="24"/>
                <w:szCs w:val="24"/>
              </w:rPr>
            </w:pPr>
          </w:p>
        </w:tc>
        <w:tc>
          <w:tcPr>
            <w:tcW w:w="1213" w:type="dxa"/>
            <w:vMerge w:val="continue"/>
            <w:tcBorders>
              <w:top w:val="single" w:color="auto" w:sz="4" w:space="0"/>
              <w:left w:val="single" w:color="auto" w:sz="4" w:space="0"/>
              <w:bottom w:val="single" w:color="auto" w:sz="4" w:space="0"/>
              <w:right w:val="single" w:color="auto" w:sz="4" w:space="0"/>
            </w:tcBorders>
            <w:vAlign w:val="center"/>
          </w:tcPr>
          <w:p w14:paraId="2EC8B001">
            <w:pPr>
              <w:rPr>
                <w:rFonts w:ascii="宋体" w:cs="Times New Roman"/>
                <w:sz w:val="24"/>
                <w:szCs w:val="24"/>
              </w:rPr>
            </w:pPr>
          </w:p>
        </w:tc>
        <w:tc>
          <w:tcPr>
            <w:tcW w:w="1118" w:type="dxa"/>
            <w:vMerge w:val="continue"/>
            <w:tcBorders>
              <w:top w:val="single" w:color="auto" w:sz="4" w:space="0"/>
              <w:left w:val="single" w:color="auto" w:sz="4" w:space="0"/>
              <w:bottom w:val="single" w:color="auto" w:sz="4" w:space="0"/>
              <w:right w:val="single" w:color="auto" w:sz="4" w:space="0"/>
            </w:tcBorders>
            <w:vAlign w:val="center"/>
          </w:tcPr>
          <w:p w14:paraId="4AFFEAEA">
            <w:pPr>
              <w:rPr>
                <w:rFonts w:ascii="宋体" w:cs="Times New Roman"/>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013820F9">
            <w:pPr>
              <w:rPr>
                <w:rFonts w:ascii="宋体" w:cs="Times New Roman"/>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5195BB48">
            <w:pPr>
              <w:rPr>
                <w:rFonts w:ascii="宋体" w:cs="Times New Roman"/>
                <w:sz w:val="24"/>
                <w:szCs w:val="24"/>
              </w:rPr>
            </w:pPr>
          </w:p>
        </w:tc>
        <w:tc>
          <w:tcPr>
            <w:tcW w:w="1923" w:type="dxa"/>
            <w:gridSpan w:val="2"/>
            <w:vMerge w:val="continue"/>
            <w:tcBorders>
              <w:top w:val="single" w:color="auto" w:sz="4" w:space="0"/>
              <w:left w:val="single" w:color="auto" w:sz="4" w:space="0"/>
              <w:bottom w:val="single" w:color="auto" w:sz="4" w:space="0"/>
              <w:right w:val="single" w:color="auto" w:sz="4" w:space="0"/>
            </w:tcBorders>
            <w:vAlign w:val="center"/>
          </w:tcPr>
          <w:p w14:paraId="7FB62989">
            <w:pPr>
              <w:rPr>
                <w:rFonts w:ascii="宋体" w:cs="Times New Roman"/>
                <w:sz w:val="24"/>
                <w:szCs w:val="24"/>
              </w:rPr>
            </w:pPr>
          </w:p>
        </w:tc>
      </w:tr>
      <w:tr w14:paraId="26C7DF46">
        <w:tblPrEx>
          <w:tblCellMar>
            <w:top w:w="0" w:type="dxa"/>
            <w:left w:w="0" w:type="dxa"/>
            <w:bottom w:w="0" w:type="dxa"/>
            <w:right w:w="0" w:type="dxa"/>
          </w:tblCellMar>
        </w:tblPrEx>
        <w:trPr>
          <w:gridAfter w:val="1"/>
          <w:wAfter w:w="1434" w:type="dxa"/>
          <w:trHeight w:val="450" w:hRule="atLeast"/>
        </w:trPr>
        <w:tc>
          <w:tcPr>
            <w:tcW w:w="888" w:type="dxa"/>
            <w:gridSpan w:val="2"/>
            <w:vMerge w:val="continue"/>
            <w:tcBorders>
              <w:top w:val="single" w:color="auto" w:sz="4" w:space="0"/>
              <w:left w:val="single" w:color="auto" w:sz="4" w:space="0"/>
              <w:bottom w:val="single" w:color="auto" w:sz="4" w:space="0"/>
              <w:right w:val="single" w:color="auto" w:sz="4" w:space="0"/>
            </w:tcBorders>
            <w:vAlign w:val="center"/>
          </w:tcPr>
          <w:p w14:paraId="3888A40C">
            <w:pPr>
              <w:rPr>
                <w:rFonts w:ascii="宋体" w:cs="Times New Roman"/>
                <w:sz w:val="24"/>
                <w:szCs w:val="24"/>
              </w:rPr>
            </w:pPr>
          </w:p>
        </w:tc>
        <w:tc>
          <w:tcPr>
            <w:tcW w:w="3164" w:type="dxa"/>
            <w:gridSpan w:val="2"/>
            <w:vMerge w:val="continue"/>
            <w:tcBorders>
              <w:top w:val="nil"/>
              <w:left w:val="single" w:color="auto" w:sz="4" w:space="0"/>
              <w:bottom w:val="single" w:color="auto" w:sz="4" w:space="0"/>
              <w:right w:val="single" w:color="auto" w:sz="4" w:space="0"/>
            </w:tcBorders>
            <w:vAlign w:val="center"/>
          </w:tcPr>
          <w:p w14:paraId="4C7DFABC">
            <w:pPr>
              <w:rPr>
                <w:rFonts w:ascii="宋体" w:cs="Times New Roman"/>
                <w:sz w:val="24"/>
                <w:szCs w:val="24"/>
              </w:rPr>
            </w:pPr>
          </w:p>
        </w:tc>
        <w:tc>
          <w:tcPr>
            <w:tcW w:w="1472" w:type="dxa"/>
            <w:vMerge w:val="continue"/>
            <w:tcBorders>
              <w:top w:val="single" w:color="auto" w:sz="4" w:space="0"/>
              <w:left w:val="single" w:color="auto" w:sz="4" w:space="0"/>
              <w:bottom w:val="single" w:color="auto" w:sz="4" w:space="0"/>
              <w:right w:val="single" w:color="auto" w:sz="4" w:space="0"/>
            </w:tcBorders>
            <w:vAlign w:val="center"/>
          </w:tcPr>
          <w:p w14:paraId="07DF4D9C">
            <w:pPr>
              <w:rPr>
                <w:rFonts w:ascii="宋体" w:cs="Times New Roman"/>
                <w:sz w:val="24"/>
                <w:szCs w:val="24"/>
              </w:rPr>
            </w:pPr>
          </w:p>
        </w:tc>
        <w:tc>
          <w:tcPr>
            <w:tcW w:w="1419" w:type="dxa"/>
            <w:gridSpan w:val="2"/>
            <w:vMerge w:val="continue"/>
            <w:tcBorders>
              <w:top w:val="single" w:color="auto" w:sz="4" w:space="0"/>
              <w:left w:val="single" w:color="auto" w:sz="4" w:space="0"/>
              <w:bottom w:val="single" w:color="auto" w:sz="4" w:space="0"/>
              <w:right w:val="single" w:color="auto" w:sz="4" w:space="0"/>
            </w:tcBorders>
            <w:vAlign w:val="center"/>
          </w:tcPr>
          <w:p w14:paraId="4AC60123">
            <w:pPr>
              <w:rPr>
                <w:rFonts w:ascii="宋体" w:cs="Times New Roman"/>
                <w:sz w:val="24"/>
                <w:szCs w:val="24"/>
              </w:rPr>
            </w:pPr>
          </w:p>
        </w:tc>
        <w:tc>
          <w:tcPr>
            <w:tcW w:w="1213" w:type="dxa"/>
            <w:vMerge w:val="continue"/>
            <w:tcBorders>
              <w:top w:val="single" w:color="auto" w:sz="4" w:space="0"/>
              <w:left w:val="single" w:color="auto" w:sz="4" w:space="0"/>
              <w:bottom w:val="single" w:color="auto" w:sz="4" w:space="0"/>
              <w:right w:val="single" w:color="auto" w:sz="4" w:space="0"/>
            </w:tcBorders>
            <w:vAlign w:val="center"/>
          </w:tcPr>
          <w:p w14:paraId="0A96AAB1">
            <w:pPr>
              <w:rPr>
                <w:rFonts w:ascii="宋体" w:cs="Times New Roman"/>
                <w:sz w:val="24"/>
                <w:szCs w:val="24"/>
              </w:rPr>
            </w:pPr>
          </w:p>
        </w:tc>
        <w:tc>
          <w:tcPr>
            <w:tcW w:w="1118" w:type="dxa"/>
            <w:vMerge w:val="continue"/>
            <w:tcBorders>
              <w:top w:val="single" w:color="auto" w:sz="4" w:space="0"/>
              <w:left w:val="single" w:color="auto" w:sz="4" w:space="0"/>
              <w:bottom w:val="single" w:color="auto" w:sz="4" w:space="0"/>
              <w:right w:val="single" w:color="auto" w:sz="4" w:space="0"/>
            </w:tcBorders>
            <w:vAlign w:val="center"/>
          </w:tcPr>
          <w:p w14:paraId="36E0FDDA">
            <w:pPr>
              <w:rPr>
                <w:rFonts w:ascii="宋体" w:cs="Times New Roman"/>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02030203">
            <w:pPr>
              <w:rPr>
                <w:rFonts w:ascii="宋体" w:cs="Times New Roman"/>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2B464E15">
            <w:pPr>
              <w:rPr>
                <w:rFonts w:ascii="宋体" w:cs="Times New Roman"/>
                <w:sz w:val="24"/>
                <w:szCs w:val="24"/>
              </w:rPr>
            </w:pPr>
          </w:p>
        </w:tc>
        <w:tc>
          <w:tcPr>
            <w:tcW w:w="1923" w:type="dxa"/>
            <w:gridSpan w:val="2"/>
            <w:vMerge w:val="continue"/>
            <w:tcBorders>
              <w:top w:val="single" w:color="auto" w:sz="4" w:space="0"/>
              <w:left w:val="single" w:color="auto" w:sz="4" w:space="0"/>
              <w:bottom w:val="single" w:color="auto" w:sz="4" w:space="0"/>
              <w:right w:val="single" w:color="auto" w:sz="4" w:space="0"/>
            </w:tcBorders>
            <w:vAlign w:val="center"/>
          </w:tcPr>
          <w:p w14:paraId="39CDE889">
            <w:pPr>
              <w:rPr>
                <w:rFonts w:ascii="宋体" w:cs="Times New Roman"/>
                <w:sz w:val="24"/>
                <w:szCs w:val="24"/>
              </w:rPr>
            </w:pPr>
          </w:p>
        </w:tc>
      </w:tr>
      <w:tr w14:paraId="26E475CE">
        <w:tblPrEx>
          <w:tblCellMar>
            <w:top w:w="0" w:type="dxa"/>
            <w:left w:w="0" w:type="dxa"/>
            <w:bottom w:w="0" w:type="dxa"/>
            <w:right w:w="0" w:type="dxa"/>
          </w:tblCellMar>
        </w:tblPrEx>
        <w:trPr>
          <w:gridAfter w:val="1"/>
          <w:wAfter w:w="1434" w:type="dxa"/>
          <w:trHeight w:val="450" w:hRule="atLeast"/>
        </w:trPr>
        <w:tc>
          <w:tcPr>
            <w:tcW w:w="4052"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2C9B9D">
            <w:pPr>
              <w:jc w:val="center"/>
              <w:rPr>
                <w:rFonts w:ascii="宋体" w:cs="Times New Roman"/>
                <w:sz w:val="24"/>
                <w:szCs w:val="24"/>
              </w:rPr>
            </w:pPr>
            <w:r>
              <w:rPr>
                <w:rFonts w:hint="eastAsia" w:cs="宋体"/>
              </w:rPr>
              <w:t xml:space="preserve">              栏次</w:t>
            </w:r>
          </w:p>
        </w:tc>
        <w:tc>
          <w:tcPr>
            <w:tcW w:w="147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C057B0">
            <w:pPr>
              <w:jc w:val="center"/>
              <w:rPr>
                <w:rFonts w:ascii="宋体" w:cs="Times New Roman"/>
                <w:sz w:val="24"/>
                <w:szCs w:val="24"/>
              </w:rPr>
            </w:pPr>
            <w:r>
              <w:t>1</w:t>
            </w:r>
          </w:p>
        </w:tc>
        <w:tc>
          <w:tcPr>
            <w:tcW w:w="141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315548">
            <w:pPr>
              <w:jc w:val="center"/>
              <w:rPr>
                <w:rFonts w:ascii="宋体" w:cs="Times New Roman"/>
                <w:sz w:val="24"/>
                <w:szCs w:val="24"/>
              </w:rPr>
            </w:pPr>
            <w:r>
              <w:t>2</w:t>
            </w:r>
          </w:p>
        </w:tc>
        <w:tc>
          <w:tcPr>
            <w:tcW w:w="12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7E0C6F">
            <w:pPr>
              <w:jc w:val="center"/>
              <w:rPr>
                <w:rFonts w:ascii="宋体" w:cs="Times New Roman"/>
                <w:sz w:val="24"/>
                <w:szCs w:val="24"/>
              </w:rPr>
            </w:pPr>
            <w:r>
              <w:t>3</w:t>
            </w:r>
          </w:p>
        </w:tc>
        <w:tc>
          <w:tcPr>
            <w:tcW w:w="11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3156BF">
            <w:pPr>
              <w:jc w:val="center"/>
              <w:rPr>
                <w:rFonts w:ascii="宋体" w:cs="Times New Roman"/>
                <w:sz w:val="24"/>
                <w:szCs w:val="24"/>
              </w:rPr>
            </w:pPr>
            <w:r>
              <w:t>4</w:t>
            </w:r>
          </w:p>
        </w:tc>
        <w:tc>
          <w:tcPr>
            <w:tcW w:w="12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7795AD">
            <w:pPr>
              <w:jc w:val="center"/>
              <w:rPr>
                <w:rFonts w:ascii="宋体" w:cs="Times New Roman"/>
                <w:sz w:val="24"/>
                <w:szCs w:val="24"/>
              </w:rPr>
            </w:pPr>
            <w:r>
              <w:t>5</w:t>
            </w:r>
          </w:p>
        </w:tc>
        <w:tc>
          <w:tcPr>
            <w:tcW w:w="13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CB9DC5F">
            <w:pPr>
              <w:jc w:val="center"/>
              <w:rPr>
                <w:rFonts w:ascii="宋体" w:cs="Times New Roman"/>
                <w:sz w:val="24"/>
                <w:szCs w:val="24"/>
              </w:rPr>
            </w:pPr>
            <w:r>
              <w:t>6</w:t>
            </w:r>
          </w:p>
        </w:tc>
        <w:tc>
          <w:tcPr>
            <w:tcW w:w="192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5138DF">
            <w:pPr>
              <w:jc w:val="center"/>
              <w:rPr>
                <w:rFonts w:ascii="宋体" w:cs="Times New Roman"/>
                <w:sz w:val="24"/>
                <w:szCs w:val="24"/>
              </w:rPr>
            </w:pPr>
            <w:r>
              <w:t>7</w:t>
            </w:r>
          </w:p>
        </w:tc>
      </w:tr>
      <w:tr w14:paraId="4B0E3538">
        <w:tblPrEx>
          <w:tblCellMar>
            <w:top w:w="0" w:type="dxa"/>
            <w:left w:w="0" w:type="dxa"/>
            <w:bottom w:w="0" w:type="dxa"/>
            <w:right w:w="0" w:type="dxa"/>
          </w:tblCellMar>
        </w:tblPrEx>
        <w:trPr>
          <w:gridAfter w:val="1"/>
          <w:wAfter w:w="1434" w:type="dxa"/>
          <w:trHeight w:val="450" w:hRule="atLeast"/>
        </w:trPr>
        <w:tc>
          <w:tcPr>
            <w:tcW w:w="4052"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8F0CAA">
            <w:pPr>
              <w:jc w:val="center"/>
              <w:rPr>
                <w:rFonts w:ascii="宋体" w:cs="Times New Roman"/>
                <w:sz w:val="24"/>
                <w:szCs w:val="24"/>
              </w:rPr>
            </w:pPr>
            <w:r>
              <w:rPr>
                <w:rFonts w:hint="eastAsia" w:cs="宋体"/>
              </w:rPr>
              <w:t xml:space="preserve">              合计</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4DCE52">
            <w:pPr>
              <w:spacing w:line="15" w:lineRule="auto"/>
              <w:jc w:val="right"/>
              <w:rPr>
                <w:rFonts w:ascii="仿宋" w:hAnsi="仿宋" w:eastAsia="仿宋" w:cs="仿宋"/>
              </w:rPr>
            </w:pPr>
            <w:r>
              <w:rPr>
                <w:rFonts w:hint="eastAsia" w:ascii="仿宋" w:hAnsi="仿宋" w:eastAsia="仿宋" w:cs="仿宋"/>
              </w:rPr>
              <w:t>602.75　</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7D615A6">
            <w:pPr>
              <w:spacing w:line="15" w:lineRule="auto"/>
              <w:jc w:val="right"/>
              <w:rPr>
                <w:rFonts w:ascii="仿宋" w:hAnsi="仿宋" w:eastAsia="仿宋" w:cs="仿宋"/>
              </w:rPr>
            </w:pPr>
            <w:r>
              <w:rPr>
                <w:rFonts w:hint="eastAsia" w:ascii="仿宋" w:hAnsi="仿宋" w:eastAsia="仿宋" w:cs="仿宋"/>
              </w:rPr>
              <w:t>602.75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1D96F7">
            <w:pPr>
              <w:jc w:val="right"/>
              <w:rPr>
                <w:rFonts w:ascii="宋体" w:cs="Times New Roman"/>
                <w:sz w:val="24"/>
                <w:szCs w:val="24"/>
              </w:rPr>
            </w:pPr>
            <w:r>
              <w:rPr>
                <w:rFonts w:hint="eastAsia" w:cs="宋体"/>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81F12D7">
            <w:pPr>
              <w:jc w:val="right"/>
              <w:rPr>
                <w:rFonts w:ascii="宋体" w:cs="Times New Roman"/>
                <w:sz w:val="24"/>
                <w:szCs w:val="24"/>
              </w:rPr>
            </w:pPr>
            <w:r>
              <w:rPr>
                <w:rFonts w:hint="eastAsia" w:cs="宋体"/>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1772F84">
            <w:pPr>
              <w:jc w:val="right"/>
              <w:rPr>
                <w:rFonts w:ascii="宋体" w:cs="Times New Roman"/>
                <w:sz w:val="24"/>
                <w:szCs w:val="24"/>
              </w:rPr>
            </w:pPr>
            <w:r>
              <w:rPr>
                <w:rFonts w:hint="eastAsia" w:cs="宋体"/>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61695D">
            <w:pPr>
              <w:jc w:val="right"/>
              <w:rPr>
                <w:rFonts w:ascii="宋体" w:cs="Times New Roman"/>
                <w:sz w:val="24"/>
                <w:szCs w:val="24"/>
              </w:rPr>
            </w:pPr>
            <w:r>
              <w:rPr>
                <w:rFonts w:hint="eastAsia" w:cs="宋体"/>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EE46C1">
            <w:pPr>
              <w:jc w:val="right"/>
              <w:rPr>
                <w:rFonts w:ascii="宋体" w:cs="Times New Roman"/>
                <w:sz w:val="24"/>
                <w:szCs w:val="24"/>
              </w:rPr>
            </w:pPr>
            <w:r>
              <w:rPr>
                <w:rFonts w:hint="eastAsia" w:cs="宋体"/>
              </w:rPr>
              <w:t>　</w:t>
            </w:r>
          </w:p>
        </w:tc>
      </w:tr>
      <w:tr w14:paraId="19EDE5CA">
        <w:tblPrEx>
          <w:tblCellMar>
            <w:top w:w="0" w:type="dxa"/>
            <w:left w:w="0" w:type="dxa"/>
            <w:bottom w:w="0" w:type="dxa"/>
            <w:right w:w="0" w:type="dxa"/>
          </w:tblCellMar>
        </w:tblPrEx>
        <w:trPr>
          <w:gridAfter w:val="1"/>
          <w:wAfter w:w="1434" w:type="dxa"/>
          <w:trHeight w:val="9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D3E4D6">
            <w:pPr>
              <w:spacing w:line="15" w:lineRule="auto"/>
              <w:rPr>
                <w:rFonts w:ascii="仿宋" w:hAnsi="仿宋" w:eastAsia="仿宋" w:cs="仿宋"/>
              </w:rPr>
            </w:pPr>
            <w:r>
              <w:rPr>
                <w:rFonts w:hint="eastAsia" w:ascii="仿宋" w:hAnsi="仿宋" w:eastAsia="仿宋" w:cs="仿宋"/>
              </w:rPr>
              <w:t>201</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4A41DB">
            <w:pPr>
              <w:spacing w:line="15" w:lineRule="auto"/>
              <w:rPr>
                <w:rFonts w:ascii="仿宋" w:hAnsi="仿宋" w:eastAsia="仿宋" w:cs="仿宋"/>
              </w:rPr>
            </w:pPr>
            <w:r>
              <w:rPr>
                <w:rFonts w:hint="eastAsia" w:ascii="仿宋" w:hAnsi="仿宋" w:eastAsia="仿宋" w:cs="仿宋"/>
              </w:rPr>
              <w:t>一般公共服务支出</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71D28D">
            <w:pPr>
              <w:spacing w:line="15" w:lineRule="auto"/>
              <w:jc w:val="right"/>
              <w:rPr>
                <w:rFonts w:ascii="仿宋" w:hAnsi="仿宋" w:eastAsia="仿宋" w:cs="仿宋"/>
              </w:rPr>
            </w:pPr>
            <w:r>
              <w:rPr>
                <w:rFonts w:hint="eastAsia" w:ascii="仿宋" w:hAnsi="仿宋" w:eastAsia="仿宋" w:cs="仿宋"/>
              </w:rPr>
              <w:t>559.9</w:t>
            </w:r>
            <w:r>
              <w:rPr>
                <w:rFonts w:hint="eastAsia" w:ascii="仿宋" w:hAnsi="仿宋" w:eastAsia="仿宋" w:cs="仿宋"/>
                <w:lang w:val="en-US" w:eastAsia="zh-CN"/>
              </w:rPr>
              <w:t>6</w:t>
            </w:r>
            <w:r>
              <w:rPr>
                <w:rFonts w:hint="eastAsia" w:ascii="仿宋" w:hAnsi="仿宋" w:eastAsia="仿宋" w:cs="仿宋"/>
              </w:rPr>
              <w:t>　</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5D58A98">
            <w:pPr>
              <w:spacing w:line="15" w:lineRule="auto"/>
              <w:jc w:val="right"/>
              <w:rPr>
                <w:rFonts w:ascii="仿宋" w:hAnsi="仿宋" w:eastAsia="仿宋" w:cs="仿宋"/>
              </w:rPr>
            </w:pPr>
            <w:r>
              <w:rPr>
                <w:rFonts w:hint="eastAsia" w:ascii="仿宋" w:hAnsi="仿宋" w:eastAsia="仿宋" w:cs="仿宋"/>
              </w:rPr>
              <w:t>559.9</w:t>
            </w:r>
            <w:r>
              <w:rPr>
                <w:rFonts w:hint="eastAsia" w:ascii="仿宋" w:hAnsi="仿宋" w:eastAsia="仿宋" w:cs="仿宋"/>
                <w:lang w:val="en-US" w:eastAsia="zh-CN"/>
              </w:rPr>
              <w:t>6</w:t>
            </w:r>
            <w:r>
              <w:rPr>
                <w:rFonts w:hint="eastAsia" w:ascii="仿宋" w:hAnsi="仿宋" w:eastAsia="仿宋" w:cs="仿宋"/>
              </w:rPr>
              <w:t>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7F2DD5">
            <w:pPr>
              <w:spacing w:line="15" w:lineRule="auto"/>
              <w:jc w:val="right"/>
              <w:rPr>
                <w:rFonts w:ascii="仿宋" w:hAnsi="仿宋" w:eastAsia="仿宋" w:cs="仿宋"/>
              </w:rPr>
            </w:pPr>
            <w:r>
              <w:rPr>
                <w:rFonts w:hint="eastAsia" w:ascii="仿宋" w:hAnsi="仿宋" w:eastAsia="仿宋" w:cs="仿宋"/>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EB2BAD">
            <w:pPr>
              <w:spacing w:line="15" w:lineRule="auto"/>
              <w:jc w:val="right"/>
              <w:rPr>
                <w:rFonts w:ascii="仿宋" w:hAnsi="仿宋" w:eastAsia="仿宋" w:cs="仿宋"/>
              </w:rPr>
            </w:pPr>
            <w:r>
              <w:rPr>
                <w:rFonts w:hint="eastAsia" w:ascii="仿宋" w:hAnsi="仿宋" w:eastAsia="仿宋" w:cs="仿宋"/>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6BDDA5">
            <w:pPr>
              <w:spacing w:line="15" w:lineRule="auto"/>
              <w:jc w:val="right"/>
              <w:rPr>
                <w:rFonts w:ascii="仿宋" w:hAnsi="仿宋" w:eastAsia="仿宋" w:cs="仿宋"/>
              </w:rPr>
            </w:pPr>
            <w:r>
              <w:rPr>
                <w:rFonts w:hint="eastAsia" w:ascii="仿宋" w:hAnsi="仿宋" w:eastAsia="仿宋" w:cs="仿宋"/>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A1EB86D">
            <w:pPr>
              <w:spacing w:line="15" w:lineRule="auto"/>
              <w:jc w:val="right"/>
              <w:rPr>
                <w:rFonts w:ascii="仿宋" w:hAnsi="仿宋" w:eastAsia="仿宋" w:cs="仿宋"/>
              </w:rPr>
            </w:pPr>
            <w:r>
              <w:rPr>
                <w:rFonts w:hint="eastAsia" w:ascii="仿宋" w:hAnsi="仿宋" w:eastAsia="仿宋" w:cs="仿宋"/>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D80F58">
            <w:pPr>
              <w:spacing w:line="15" w:lineRule="auto"/>
              <w:jc w:val="right"/>
              <w:rPr>
                <w:rFonts w:ascii="仿宋" w:hAnsi="仿宋" w:eastAsia="仿宋" w:cs="仿宋"/>
                <w:sz w:val="18"/>
                <w:szCs w:val="18"/>
              </w:rPr>
            </w:pPr>
            <w:r>
              <w:rPr>
                <w:rFonts w:hint="eastAsia" w:ascii="仿宋" w:hAnsi="仿宋" w:eastAsia="仿宋" w:cs="仿宋"/>
                <w:sz w:val="18"/>
                <w:szCs w:val="18"/>
              </w:rPr>
              <w:t>　</w:t>
            </w:r>
          </w:p>
        </w:tc>
      </w:tr>
      <w:tr w14:paraId="64B203E1">
        <w:tblPrEx>
          <w:tblCellMar>
            <w:top w:w="0" w:type="dxa"/>
            <w:left w:w="0" w:type="dxa"/>
            <w:bottom w:w="0" w:type="dxa"/>
            <w:right w:w="0" w:type="dxa"/>
          </w:tblCellMar>
        </w:tblPrEx>
        <w:trPr>
          <w:gridAfter w:val="1"/>
          <w:wAfter w:w="1434" w:type="dxa"/>
          <w:trHeight w:val="9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B4D8C9">
            <w:pPr>
              <w:spacing w:line="15" w:lineRule="auto"/>
              <w:rPr>
                <w:rFonts w:ascii="仿宋" w:hAnsi="仿宋" w:eastAsia="仿宋" w:cs="仿宋"/>
              </w:rPr>
            </w:pPr>
            <w:r>
              <w:rPr>
                <w:rFonts w:hint="eastAsia" w:ascii="仿宋" w:hAnsi="仿宋" w:eastAsia="仿宋" w:cs="仿宋"/>
              </w:rPr>
              <w:t>20101</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0AAABD">
            <w:pPr>
              <w:spacing w:line="15" w:lineRule="auto"/>
              <w:rPr>
                <w:rFonts w:ascii="仿宋" w:hAnsi="仿宋" w:eastAsia="仿宋" w:cs="仿宋"/>
              </w:rPr>
            </w:pPr>
            <w:r>
              <w:rPr>
                <w:rFonts w:hint="eastAsia" w:ascii="仿宋" w:hAnsi="仿宋" w:eastAsia="仿宋" w:cs="仿宋"/>
              </w:rPr>
              <w:t>人大事务</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28BEF78">
            <w:pPr>
              <w:spacing w:line="15" w:lineRule="auto"/>
              <w:jc w:val="right"/>
              <w:rPr>
                <w:rFonts w:ascii="仿宋" w:hAnsi="仿宋" w:eastAsia="仿宋" w:cs="仿宋"/>
              </w:rPr>
            </w:pPr>
            <w:r>
              <w:rPr>
                <w:rFonts w:hint="eastAsia" w:ascii="仿宋" w:hAnsi="仿宋" w:eastAsia="仿宋" w:cs="仿宋"/>
              </w:rPr>
              <w:t>5.93</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0C5EE5B">
            <w:pPr>
              <w:spacing w:line="15" w:lineRule="auto"/>
              <w:jc w:val="right"/>
              <w:rPr>
                <w:rFonts w:ascii="仿宋" w:hAnsi="仿宋" w:eastAsia="仿宋" w:cs="仿宋"/>
              </w:rPr>
            </w:pPr>
            <w:r>
              <w:rPr>
                <w:rFonts w:hint="eastAsia" w:ascii="仿宋" w:hAnsi="仿宋" w:eastAsia="仿宋" w:cs="仿宋"/>
              </w:rPr>
              <w:t>5.93</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6B64D3">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170ABA5">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5C564D">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6B480A">
            <w:pPr>
              <w:spacing w:line="15" w:lineRule="auto"/>
              <w:jc w:val="right"/>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DD9044">
            <w:pPr>
              <w:spacing w:line="15" w:lineRule="auto"/>
              <w:jc w:val="right"/>
              <w:rPr>
                <w:rFonts w:ascii="仿宋" w:hAnsi="仿宋" w:eastAsia="仿宋" w:cs="仿宋"/>
                <w:sz w:val="18"/>
                <w:szCs w:val="18"/>
              </w:rPr>
            </w:pPr>
          </w:p>
        </w:tc>
      </w:tr>
      <w:tr w14:paraId="5111D0C5">
        <w:tblPrEx>
          <w:tblCellMar>
            <w:top w:w="0" w:type="dxa"/>
            <w:left w:w="0" w:type="dxa"/>
            <w:bottom w:w="0" w:type="dxa"/>
            <w:right w:w="0" w:type="dxa"/>
          </w:tblCellMar>
        </w:tblPrEx>
        <w:trPr>
          <w:gridAfter w:val="1"/>
          <w:wAfter w:w="1434" w:type="dxa"/>
          <w:trHeight w:val="372"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FDE52F">
            <w:pPr>
              <w:spacing w:line="15" w:lineRule="auto"/>
              <w:rPr>
                <w:rFonts w:ascii="仿宋" w:hAnsi="仿宋" w:eastAsia="仿宋" w:cs="仿宋"/>
              </w:rPr>
            </w:pPr>
            <w:r>
              <w:rPr>
                <w:rFonts w:hint="eastAsia" w:ascii="仿宋" w:hAnsi="仿宋" w:eastAsia="仿宋" w:cs="仿宋"/>
              </w:rPr>
              <w:t>2010101</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806B51">
            <w:pPr>
              <w:spacing w:line="15" w:lineRule="auto"/>
              <w:rPr>
                <w:rFonts w:ascii="仿宋" w:hAnsi="仿宋" w:eastAsia="仿宋" w:cs="仿宋"/>
              </w:rPr>
            </w:pPr>
            <w:r>
              <w:rPr>
                <w:rFonts w:hint="eastAsia" w:ascii="仿宋" w:hAnsi="仿宋" w:eastAsia="仿宋" w:cs="仿宋"/>
              </w:rPr>
              <w:t>行政运行</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920A8E">
            <w:pPr>
              <w:spacing w:line="15" w:lineRule="auto"/>
              <w:jc w:val="right"/>
              <w:rPr>
                <w:rFonts w:ascii="仿宋" w:hAnsi="仿宋" w:eastAsia="仿宋" w:cs="仿宋"/>
              </w:rPr>
            </w:pPr>
            <w:r>
              <w:rPr>
                <w:rFonts w:hint="eastAsia" w:ascii="仿宋" w:hAnsi="仿宋" w:eastAsia="仿宋" w:cs="仿宋"/>
              </w:rPr>
              <w:t>5.93　</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E0B81D1">
            <w:pPr>
              <w:spacing w:line="15" w:lineRule="auto"/>
              <w:jc w:val="right"/>
              <w:rPr>
                <w:rFonts w:ascii="仿宋" w:hAnsi="仿宋" w:eastAsia="仿宋" w:cs="仿宋"/>
              </w:rPr>
            </w:pPr>
            <w:r>
              <w:rPr>
                <w:rFonts w:hint="eastAsia" w:ascii="仿宋" w:hAnsi="仿宋" w:eastAsia="仿宋" w:cs="仿宋"/>
              </w:rPr>
              <w:t>5.93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1E1013">
            <w:pPr>
              <w:spacing w:line="15" w:lineRule="auto"/>
              <w:jc w:val="right"/>
              <w:rPr>
                <w:rFonts w:ascii="仿宋" w:hAnsi="仿宋" w:eastAsia="仿宋" w:cs="仿宋"/>
              </w:rPr>
            </w:pPr>
            <w:r>
              <w:rPr>
                <w:rFonts w:hint="eastAsia" w:ascii="仿宋" w:hAnsi="仿宋" w:eastAsia="仿宋" w:cs="仿宋"/>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7B00AE">
            <w:pPr>
              <w:spacing w:line="15" w:lineRule="auto"/>
              <w:jc w:val="right"/>
              <w:rPr>
                <w:rFonts w:ascii="仿宋" w:hAnsi="仿宋" w:eastAsia="仿宋" w:cs="仿宋"/>
              </w:rPr>
            </w:pPr>
            <w:r>
              <w:rPr>
                <w:rFonts w:hint="eastAsia" w:ascii="仿宋" w:hAnsi="仿宋" w:eastAsia="仿宋" w:cs="仿宋"/>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E1E12E">
            <w:pPr>
              <w:spacing w:line="15" w:lineRule="auto"/>
              <w:jc w:val="right"/>
              <w:rPr>
                <w:rFonts w:ascii="仿宋" w:hAnsi="仿宋" w:eastAsia="仿宋" w:cs="仿宋"/>
              </w:rPr>
            </w:pPr>
            <w:r>
              <w:rPr>
                <w:rFonts w:hint="eastAsia" w:ascii="仿宋" w:hAnsi="仿宋" w:eastAsia="仿宋" w:cs="仿宋"/>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721B76">
            <w:pPr>
              <w:spacing w:line="15" w:lineRule="auto"/>
              <w:jc w:val="right"/>
              <w:rPr>
                <w:rFonts w:ascii="仿宋" w:hAnsi="仿宋" w:eastAsia="仿宋" w:cs="仿宋"/>
              </w:rPr>
            </w:pPr>
            <w:r>
              <w:rPr>
                <w:rFonts w:hint="eastAsia" w:ascii="仿宋" w:hAnsi="仿宋" w:eastAsia="仿宋" w:cs="仿宋"/>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795CD21">
            <w:pPr>
              <w:spacing w:line="15" w:lineRule="auto"/>
              <w:jc w:val="right"/>
              <w:rPr>
                <w:rFonts w:ascii="仿宋" w:hAnsi="仿宋" w:eastAsia="仿宋" w:cs="仿宋"/>
              </w:rPr>
            </w:pPr>
            <w:r>
              <w:rPr>
                <w:rFonts w:hint="eastAsia" w:ascii="仿宋" w:hAnsi="仿宋" w:eastAsia="仿宋" w:cs="仿宋"/>
                <w:sz w:val="18"/>
                <w:szCs w:val="18"/>
              </w:rPr>
              <w:t>　</w:t>
            </w:r>
          </w:p>
        </w:tc>
      </w:tr>
      <w:tr w14:paraId="39B0F217">
        <w:tblPrEx>
          <w:tblCellMar>
            <w:top w:w="0" w:type="dxa"/>
            <w:left w:w="0" w:type="dxa"/>
            <w:bottom w:w="0" w:type="dxa"/>
            <w:right w:w="0" w:type="dxa"/>
          </w:tblCellMar>
        </w:tblPrEx>
        <w:trPr>
          <w:gridAfter w:val="1"/>
          <w:wAfter w:w="1434" w:type="dxa"/>
          <w:trHeight w:val="383"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6C3795">
            <w:pPr>
              <w:spacing w:line="15" w:lineRule="auto"/>
              <w:rPr>
                <w:rFonts w:ascii="仿宋" w:hAnsi="仿宋" w:eastAsia="仿宋" w:cs="仿宋"/>
              </w:rPr>
            </w:pPr>
            <w:r>
              <w:rPr>
                <w:rFonts w:hint="eastAsia" w:ascii="仿宋" w:hAnsi="仿宋" w:eastAsia="仿宋" w:cs="仿宋"/>
              </w:rPr>
              <w:t>20103</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81C680">
            <w:pPr>
              <w:spacing w:line="15" w:lineRule="auto"/>
              <w:rPr>
                <w:rFonts w:ascii="仿宋" w:hAnsi="仿宋" w:eastAsia="仿宋" w:cs="仿宋"/>
              </w:rPr>
            </w:pPr>
            <w:r>
              <w:rPr>
                <w:rFonts w:hint="eastAsia" w:ascii="仿宋" w:hAnsi="仿宋" w:eastAsia="仿宋" w:cs="仿宋"/>
              </w:rPr>
              <w:t>政府办公厅（室）及相关机构事务</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A8FCADE">
            <w:pPr>
              <w:spacing w:line="15" w:lineRule="auto"/>
              <w:jc w:val="right"/>
              <w:rPr>
                <w:rFonts w:ascii="仿宋" w:hAnsi="仿宋" w:eastAsia="仿宋" w:cs="仿宋"/>
              </w:rPr>
            </w:pPr>
            <w:r>
              <w:rPr>
                <w:rFonts w:hint="eastAsia" w:ascii="仿宋" w:hAnsi="仿宋" w:eastAsia="仿宋" w:cs="仿宋"/>
              </w:rPr>
              <w:t>554.02</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4744B1">
            <w:pPr>
              <w:spacing w:line="15" w:lineRule="auto"/>
              <w:jc w:val="right"/>
              <w:rPr>
                <w:rFonts w:ascii="仿宋" w:hAnsi="仿宋" w:eastAsia="仿宋" w:cs="仿宋"/>
              </w:rPr>
            </w:pPr>
            <w:r>
              <w:rPr>
                <w:rFonts w:hint="eastAsia" w:ascii="仿宋" w:hAnsi="仿宋" w:eastAsia="仿宋" w:cs="仿宋"/>
              </w:rPr>
              <w:t>554.02</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3F1F99E">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BF5DA6">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06CCF9">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17B7D1">
            <w:pPr>
              <w:spacing w:line="15" w:lineRule="auto"/>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EE813BC">
            <w:pPr>
              <w:spacing w:line="15" w:lineRule="auto"/>
              <w:jc w:val="right"/>
              <w:rPr>
                <w:rFonts w:ascii="仿宋" w:hAnsi="仿宋" w:eastAsia="仿宋" w:cs="仿宋"/>
                <w:sz w:val="18"/>
                <w:szCs w:val="18"/>
              </w:rPr>
            </w:pPr>
          </w:p>
        </w:tc>
      </w:tr>
      <w:tr w14:paraId="722973A7">
        <w:tblPrEx>
          <w:tblCellMar>
            <w:top w:w="0" w:type="dxa"/>
            <w:left w:w="0" w:type="dxa"/>
            <w:bottom w:w="0" w:type="dxa"/>
            <w:right w:w="0" w:type="dxa"/>
          </w:tblCellMar>
        </w:tblPrEx>
        <w:trPr>
          <w:gridAfter w:val="1"/>
          <w:wAfter w:w="1434" w:type="dxa"/>
          <w:trHeight w:val="398"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84DF0F">
            <w:pPr>
              <w:spacing w:line="15" w:lineRule="auto"/>
              <w:rPr>
                <w:rFonts w:ascii="仿宋" w:hAnsi="仿宋" w:eastAsia="仿宋" w:cs="仿宋"/>
              </w:rPr>
            </w:pPr>
            <w:r>
              <w:rPr>
                <w:rFonts w:hint="eastAsia" w:ascii="仿宋" w:hAnsi="仿宋" w:eastAsia="仿宋" w:cs="仿宋"/>
              </w:rPr>
              <w:t>2010301</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DE208E">
            <w:pPr>
              <w:spacing w:line="15" w:lineRule="auto"/>
              <w:rPr>
                <w:rFonts w:ascii="仿宋" w:hAnsi="仿宋" w:eastAsia="仿宋" w:cs="仿宋"/>
              </w:rPr>
            </w:pPr>
            <w:r>
              <w:rPr>
                <w:rFonts w:hint="eastAsia" w:ascii="仿宋" w:hAnsi="仿宋" w:eastAsia="仿宋" w:cs="仿宋"/>
              </w:rPr>
              <w:t>行政运行</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A6338C">
            <w:pPr>
              <w:spacing w:line="15" w:lineRule="auto"/>
              <w:jc w:val="right"/>
              <w:rPr>
                <w:rFonts w:ascii="仿宋" w:hAnsi="仿宋" w:eastAsia="仿宋" w:cs="仿宋"/>
              </w:rPr>
            </w:pPr>
            <w:r>
              <w:rPr>
                <w:rFonts w:hint="eastAsia" w:ascii="仿宋" w:hAnsi="仿宋" w:eastAsia="仿宋" w:cs="仿宋"/>
              </w:rPr>
              <w:t>135</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621AC1F">
            <w:pPr>
              <w:spacing w:line="15" w:lineRule="auto"/>
              <w:jc w:val="right"/>
              <w:rPr>
                <w:rFonts w:ascii="仿宋" w:hAnsi="仿宋" w:eastAsia="仿宋" w:cs="仿宋"/>
              </w:rPr>
            </w:pPr>
            <w:r>
              <w:rPr>
                <w:rFonts w:hint="eastAsia" w:ascii="仿宋" w:hAnsi="仿宋" w:eastAsia="仿宋" w:cs="仿宋"/>
              </w:rPr>
              <w:t>135</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CEAD696">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748120">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D34D40">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5933C3">
            <w:pPr>
              <w:spacing w:line="15" w:lineRule="auto"/>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D283184">
            <w:pPr>
              <w:spacing w:line="15" w:lineRule="auto"/>
              <w:jc w:val="right"/>
              <w:rPr>
                <w:rFonts w:ascii="仿宋" w:hAnsi="仿宋" w:eastAsia="仿宋" w:cs="仿宋"/>
                <w:sz w:val="18"/>
                <w:szCs w:val="18"/>
              </w:rPr>
            </w:pPr>
          </w:p>
        </w:tc>
      </w:tr>
      <w:tr w14:paraId="70E63116">
        <w:tblPrEx>
          <w:tblCellMar>
            <w:top w:w="0" w:type="dxa"/>
            <w:left w:w="0" w:type="dxa"/>
            <w:bottom w:w="0" w:type="dxa"/>
            <w:right w:w="0" w:type="dxa"/>
          </w:tblCellMar>
        </w:tblPrEx>
        <w:trPr>
          <w:gridAfter w:val="1"/>
          <w:wAfter w:w="1434" w:type="dxa"/>
          <w:trHeight w:val="415"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35A03D">
            <w:pPr>
              <w:spacing w:line="15" w:lineRule="auto"/>
              <w:rPr>
                <w:rFonts w:ascii="仿宋" w:hAnsi="仿宋" w:eastAsia="仿宋" w:cs="仿宋"/>
              </w:rPr>
            </w:pPr>
            <w:r>
              <w:rPr>
                <w:rFonts w:hint="eastAsia" w:ascii="仿宋" w:hAnsi="仿宋" w:eastAsia="仿宋" w:cs="仿宋"/>
              </w:rPr>
              <w:t>2010302</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524217">
            <w:pPr>
              <w:spacing w:line="15" w:lineRule="auto"/>
              <w:rPr>
                <w:rFonts w:ascii="仿宋" w:hAnsi="仿宋" w:eastAsia="仿宋" w:cs="仿宋"/>
              </w:rPr>
            </w:pPr>
            <w:r>
              <w:rPr>
                <w:rFonts w:hint="eastAsia" w:ascii="仿宋" w:hAnsi="仿宋" w:eastAsia="仿宋" w:cs="仿宋"/>
              </w:rPr>
              <w:t>一般行政管理事务</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7550B47">
            <w:pPr>
              <w:spacing w:line="15" w:lineRule="auto"/>
              <w:jc w:val="right"/>
              <w:rPr>
                <w:rFonts w:ascii="仿宋" w:hAnsi="仿宋" w:eastAsia="仿宋" w:cs="仿宋"/>
              </w:rPr>
            </w:pPr>
            <w:r>
              <w:rPr>
                <w:rFonts w:hint="eastAsia" w:ascii="仿宋" w:hAnsi="仿宋" w:eastAsia="仿宋" w:cs="仿宋"/>
              </w:rPr>
              <w:t>7.4</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E4CD6EE">
            <w:pPr>
              <w:spacing w:line="15" w:lineRule="auto"/>
              <w:jc w:val="right"/>
              <w:rPr>
                <w:rFonts w:ascii="仿宋" w:hAnsi="仿宋" w:eastAsia="仿宋" w:cs="仿宋"/>
              </w:rPr>
            </w:pPr>
            <w:r>
              <w:rPr>
                <w:rFonts w:hint="eastAsia" w:ascii="仿宋" w:hAnsi="仿宋" w:eastAsia="仿宋" w:cs="仿宋"/>
              </w:rPr>
              <w:t>7.4</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1DF3A1">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CDDAF5">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C3B939">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DA94628">
            <w:pPr>
              <w:spacing w:line="15" w:lineRule="auto"/>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D6B7F96">
            <w:pPr>
              <w:spacing w:line="15" w:lineRule="auto"/>
              <w:jc w:val="right"/>
              <w:rPr>
                <w:rFonts w:ascii="仿宋" w:hAnsi="仿宋" w:eastAsia="仿宋" w:cs="仿宋"/>
                <w:sz w:val="18"/>
                <w:szCs w:val="18"/>
              </w:rPr>
            </w:pPr>
          </w:p>
        </w:tc>
      </w:tr>
      <w:tr w14:paraId="3B6B2F0D">
        <w:tblPrEx>
          <w:tblCellMar>
            <w:top w:w="0" w:type="dxa"/>
            <w:left w:w="0" w:type="dxa"/>
            <w:bottom w:w="0" w:type="dxa"/>
            <w:right w:w="0" w:type="dxa"/>
          </w:tblCellMar>
        </w:tblPrEx>
        <w:trPr>
          <w:gridAfter w:val="1"/>
          <w:wAfter w:w="1434" w:type="dxa"/>
          <w:trHeight w:val="383"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4618B3">
            <w:pPr>
              <w:spacing w:line="15" w:lineRule="auto"/>
              <w:rPr>
                <w:rFonts w:ascii="仿宋" w:hAnsi="仿宋" w:eastAsia="仿宋" w:cs="仿宋"/>
              </w:rPr>
            </w:pPr>
            <w:r>
              <w:rPr>
                <w:rFonts w:hint="eastAsia" w:ascii="仿宋" w:hAnsi="仿宋" w:eastAsia="仿宋" w:cs="仿宋"/>
              </w:rPr>
              <w:t>2010399</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F5C4D9">
            <w:pPr>
              <w:spacing w:line="15" w:lineRule="auto"/>
              <w:rPr>
                <w:rFonts w:ascii="仿宋" w:hAnsi="仿宋" w:eastAsia="仿宋" w:cs="仿宋"/>
              </w:rPr>
            </w:pPr>
            <w:r>
              <w:rPr>
                <w:rFonts w:hint="eastAsia" w:ascii="仿宋" w:hAnsi="仿宋" w:eastAsia="仿宋" w:cs="仿宋"/>
              </w:rPr>
              <w:t>其他政府办公厅（室）及相关机构事务支出</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01B921">
            <w:pPr>
              <w:spacing w:line="15" w:lineRule="auto"/>
              <w:jc w:val="right"/>
              <w:rPr>
                <w:rFonts w:ascii="仿宋" w:hAnsi="仿宋" w:eastAsia="仿宋" w:cs="仿宋"/>
              </w:rPr>
            </w:pPr>
            <w:r>
              <w:rPr>
                <w:rFonts w:hint="eastAsia" w:ascii="仿宋" w:hAnsi="仿宋" w:eastAsia="仿宋" w:cs="仿宋"/>
              </w:rPr>
              <w:t>411.62</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C57833">
            <w:pPr>
              <w:spacing w:line="15" w:lineRule="auto"/>
              <w:jc w:val="right"/>
              <w:rPr>
                <w:rFonts w:ascii="仿宋" w:hAnsi="仿宋" w:eastAsia="仿宋" w:cs="仿宋"/>
              </w:rPr>
            </w:pPr>
            <w:r>
              <w:rPr>
                <w:rFonts w:hint="eastAsia" w:ascii="仿宋" w:hAnsi="仿宋" w:eastAsia="仿宋" w:cs="仿宋"/>
              </w:rPr>
              <w:t>411.62</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3C125E">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E0CA85">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291FBF">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B799D40">
            <w:pPr>
              <w:spacing w:line="15" w:lineRule="auto"/>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EADA6FC">
            <w:pPr>
              <w:spacing w:line="15" w:lineRule="auto"/>
              <w:jc w:val="right"/>
              <w:rPr>
                <w:rFonts w:ascii="仿宋" w:hAnsi="仿宋" w:eastAsia="仿宋" w:cs="仿宋"/>
                <w:sz w:val="18"/>
                <w:szCs w:val="18"/>
              </w:rPr>
            </w:pPr>
          </w:p>
        </w:tc>
      </w:tr>
      <w:tr w14:paraId="38E9578E">
        <w:tblPrEx>
          <w:tblCellMar>
            <w:top w:w="0" w:type="dxa"/>
            <w:left w:w="0" w:type="dxa"/>
            <w:bottom w:w="0" w:type="dxa"/>
            <w:right w:w="0" w:type="dxa"/>
          </w:tblCellMar>
        </w:tblPrEx>
        <w:trPr>
          <w:gridAfter w:val="1"/>
          <w:wAfter w:w="1434" w:type="dxa"/>
          <w:trHeight w:val="384"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A82B4E">
            <w:pPr>
              <w:spacing w:line="15" w:lineRule="auto"/>
              <w:rPr>
                <w:rFonts w:ascii="仿宋" w:hAnsi="仿宋" w:eastAsia="仿宋" w:cs="仿宋"/>
              </w:rPr>
            </w:pPr>
            <w:r>
              <w:rPr>
                <w:rFonts w:hint="eastAsia" w:ascii="仿宋" w:hAnsi="仿宋" w:eastAsia="仿宋" w:cs="仿宋"/>
              </w:rPr>
              <w:t>208</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1ADE15">
            <w:pPr>
              <w:spacing w:line="15" w:lineRule="auto"/>
              <w:rPr>
                <w:rFonts w:ascii="仿宋" w:hAnsi="仿宋" w:eastAsia="仿宋" w:cs="仿宋"/>
              </w:rPr>
            </w:pPr>
            <w:r>
              <w:rPr>
                <w:rFonts w:hint="eastAsia" w:ascii="仿宋" w:hAnsi="仿宋" w:eastAsia="仿宋" w:cs="仿宋"/>
              </w:rPr>
              <w:t>社会保障和就业支出</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5E5674B">
            <w:pPr>
              <w:spacing w:line="15" w:lineRule="auto"/>
              <w:jc w:val="right"/>
              <w:rPr>
                <w:rFonts w:ascii="仿宋" w:hAnsi="仿宋" w:eastAsia="仿宋" w:cs="仿宋"/>
              </w:rPr>
            </w:pPr>
            <w:r>
              <w:rPr>
                <w:rFonts w:hint="eastAsia" w:ascii="仿宋" w:hAnsi="仿宋" w:eastAsia="仿宋" w:cs="仿宋"/>
              </w:rPr>
              <w:t>19.76　</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C0BD03B">
            <w:pPr>
              <w:spacing w:line="15" w:lineRule="auto"/>
              <w:jc w:val="right"/>
              <w:rPr>
                <w:rFonts w:ascii="仿宋" w:hAnsi="仿宋" w:eastAsia="仿宋" w:cs="仿宋"/>
              </w:rPr>
            </w:pPr>
            <w:r>
              <w:rPr>
                <w:rFonts w:hint="eastAsia" w:ascii="仿宋" w:hAnsi="仿宋" w:eastAsia="仿宋" w:cs="仿宋"/>
              </w:rPr>
              <w:t>19.76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AFCA30">
            <w:pPr>
              <w:spacing w:line="15" w:lineRule="auto"/>
              <w:jc w:val="right"/>
              <w:rPr>
                <w:rFonts w:ascii="仿宋" w:hAnsi="仿宋" w:eastAsia="仿宋" w:cs="仿宋"/>
              </w:rPr>
            </w:pPr>
            <w:r>
              <w:rPr>
                <w:rFonts w:hint="eastAsia" w:ascii="仿宋" w:hAnsi="仿宋" w:eastAsia="仿宋" w:cs="仿宋"/>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2A6B4C">
            <w:pPr>
              <w:spacing w:line="15" w:lineRule="auto"/>
              <w:jc w:val="right"/>
              <w:rPr>
                <w:rFonts w:ascii="仿宋" w:hAnsi="仿宋" w:eastAsia="仿宋" w:cs="仿宋"/>
              </w:rPr>
            </w:pPr>
            <w:r>
              <w:rPr>
                <w:rFonts w:hint="eastAsia" w:ascii="仿宋" w:hAnsi="仿宋" w:eastAsia="仿宋" w:cs="仿宋"/>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CD20AA">
            <w:pPr>
              <w:spacing w:line="15" w:lineRule="auto"/>
              <w:jc w:val="right"/>
              <w:rPr>
                <w:rFonts w:ascii="仿宋" w:hAnsi="仿宋" w:eastAsia="仿宋" w:cs="仿宋"/>
              </w:rPr>
            </w:pPr>
            <w:r>
              <w:rPr>
                <w:rFonts w:hint="eastAsia" w:ascii="仿宋" w:hAnsi="仿宋" w:eastAsia="仿宋" w:cs="仿宋"/>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84345D">
            <w:pPr>
              <w:spacing w:line="15" w:lineRule="auto"/>
              <w:jc w:val="right"/>
              <w:rPr>
                <w:rFonts w:ascii="仿宋" w:hAnsi="仿宋" w:eastAsia="仿宋" w:cs="仿宋"/>
              </w:rPr>
            </w:pPr>
            <w:r>
              <w:rPr>
                <w:rFonts w:hint="eastAsia" w:ascii="仿宋" w:hAnsi="仿宋" w:eastAsia="仿宋" w:cs="仿宋"/>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072E591">
            <w:pPr>
              <w:spacing w:line="15" w:lineRule="auto"/>
              <w:jc w:val="right"/>
              <w:rPr>
                <w:rFonts w:ascii="仿宋" w:hAnsi="仿宋" w:eastAsia="仿宋" w:cs="仿宋"/>
              </w:rPr>
            </w:pPr>
            <w:r>
              <w:rPr>
                <w:rFonts w:hint="eastAsia" w:ascii="仿宋" w:hAnsi="仿宋" w:eastAsia="仿宋" w:cs="仿宋"/>
                <w:sz w:val="18"/>
                <w:szCs w:val="18"/>
              </w:rPr>
              <w:t>　</w:t>
            </w:r>
          </w:p>
        </w:tc>
      </w:tr>
      <w:tr w14:paraId="139CCB76">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797586D">
            <w:pPr>
              <w:spacing w:line="15" w:lineRule="auto"/>
              <w:rPr>
                <w:rFonts w:ascii="仿宋" w:hAnsi="仿宋" w:eastAsia="仿宋" w:cs="仿宋"/>
              </w:rPr>
            </w:pPr>
            <w:r>
              <w:rPr>
                <w:rFonts w:hint="eastAsia" w:ascii="仿宋" w:hAnsi="仿宋" w:eastAsia="仿宋" w:cs="仿宋"/>
              </w:rPr>
              <w:t>20805</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2E621B">
            <w:pPr>
              <w:spacing w:line="15" w:lineRule="auto"/>
              <w:rPr>
                <w:rFonts w:ascii="仿宋" w:hAnsi="仿宋" w:eastAsia="仿宋" w:cs="仿宋"/>
              </w:rPr>
            </w:pPr>
            <w:r>
              <w:rPr>
                <w:rFonts w:hint="eastAsia" w:ascii="仿宋" w:hAnsi="仿宋" w:eastAsia="仿宋" w:cs="仿宋"/>
              </w:rPr>
              <w:t>行政事业单位养老支出</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8576E5C">
            <w:pPr>
              <w:spacing w:line="15" w:lineRule="auto"/>
              <w:jc w:val="right"/>
              <w:rPr>
                <w:rFonts w:ascii="仿宋" w:hAnsi="仿宋" w:eastAsia="仿宋" w:cs="仿宋"/>
              </w:rPr>
            </w:pPr>
            <w:r>
              <w:rPr>
                <w:rFonts w:hint="eastAsia" w:ascii="仿宋" w:hAnsi="仿宋" w:eastAsia="仿宋" w:cs="仿宋"/>
              </w:rPr>
              <w:t>19.76　</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794151D">
            <w:pPr>
              <w:spacing w:line="15" w:lineRule="auto"/>
              <w:jc w:val="right"/>
              <w:rPr>
                <w:rFonts w:ascii="仿宋" w:hAnsi="仿宋" w:eastAsia="仿宋" w:cs="仿宋"/>
              </w:rPr>
            </w:pPr>
            <w:r>
              <w:rPr>
                <w:rFonts w:hint="eastAsia" w:ascii="仿宋" w:hAnsi="仿宋" w:eastAsia="仿宋" w:cs="仿宋"/>
              </w:rPr>
              <w:t>19.76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C07C27">
            <w:pPr>
              <w:spacing w:line="15" w:lineRule="auto"/>
              <w:jc w:val="right"/>
              <w:rPr>
                <w:rFonts w:ascii="仿宋" w:hAnsi="仿宋" w:eastAsia="仿宋" w:cs="仿宋"/>
              </w:rPr>
            </w:pPr>
            <w:r>
              <w:rPr>
                <w:rFonts w:hint="eastAsia" w:ascii="仿宋" w:hAnsi="仿宋" w:eastAsia="仿宋" w:cs="仿宋"/>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9D4B43">
            <w:pPr>
              <w:spacing w:line="15" w:lineRule="auto"/>
              <w:jc w:val="right"/>
              <w:rPr>
                <w:rFonts w:ascii="仿宋" w:hAnsi="仿宋" w:eastAsia="仿宋" w:cs="仿宋"/>
              </w:rPr>
            </w:pPr>
            <w:r>
              <w:rPr>
                <w:rFonts w:hint="eastAsia" w:ascii="仿宋" w:hAnsi="仿宋" w:eastAsia="仿宋" w:cs="仿宋"/>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6A4FFF8">
            <w:pPr>
              <w:spacing w:line="15" w:lineRule="auto"/>
              <w:jc w:val="right"/>
              <w:rPr>
                <w:rFonts w:ascii="仿宋" w:hAnsi="仿宋" w:eastAsia="仿宋" w:cs="仿宋"/>
              </w:rPr>
            </w:pPr>
            <w:r>
              <w:rPr>
                <w:rFonts w:hint="eastAsia" w:ascii="仿宋" w:hAnsi="仿宋" w:eastAsia="仿宋" w:cs="仿宋"/>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4B1F3F">
            <w:pPr>
              <w:spacing w:line="15" w:lineRule="auto"/>
              <w:jc w:val="right"/>
              <w:rPr>
                <w:rFonts w:ascii="仿宋" w:hAnsi="仿宋" w:eastAsia="仿宋" w:cs="仿宋"/>
              </w:rPr>
            </w:pPr>
            <w:r>
              <w:rPr>
                <w:rFonts w:hint="eastAsia" w:ascii="仿宋" w:hAnsi="仿宋" w:eastAsia="仿宋" w:cs="仿宋"/>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A2DB99">
            <w:pPr>
              <w:spacing w:line="15" w:lineRule="auto"/>
              <w:jc w:val="right"/>
              <w:rPr>
                <w:rFonts w:ascii="仿宋" w:hAnsi="仿宋" w:eastAsia="仿宋" w:cs="仿宋"/>
              </w:rPr>
            </w:pPr>
            <w:r>
              <w:rPr>
                <w:rFonts w:hint="eastAsia" w:ascii="仿宋" w:hAnsi="仿宋" w:eastAsia="仿宋" w:cs="仿宋"/>
                <w:sz w:val="18"/>
                <w:szCs w:val="18"/>
              </w:rPr>
              <w:t>　</w:t>
            </w:r>
          </w:p>
        </w:tc>
      </w:tr>
      <w:tr w14:paraId="2BA35061">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33BD32">
            <w:pPr>
              <w:spacing w:line="15" w:lineRule="auto"/>
              <w:rPr>
                <w:rFonts w:ascii="仿宋" w:hAnsi="仿宋" w:eastAsia="仿宋" w:cs="仿宋"/>
              </w:rPr>
            </w:pPr>
            <w:r>
              <w:rPr>
                <w:rFonts w:hint="eastAsia" w:ascii="仿宋" w:hAnsi="仿宋" w:eastAsia="仿宋" w:cs="仿宋"/>
              </w:rPr>
              <w:t>2080505</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340DDC">
            <w:pPr>
              <w:spacing w:line="15" w:lineRule="auto"/>
              <w:rPr>
                <w:rFonts w:ascii="仿宋" w:hAnsi="仿宋" w:eastAsia="仿宋" w:cs="仿宋"/>
              </w:rPr>
            </w:pPr>
            <w:r>
              <w:rPr>
                <w:rFonts w:hint="eastAsia" w:ascii="仿宋" w:hAnsi="仿宋" w:eastAsia="仿宋" w:cs="仿宋"/>
              </w:rPr>
              <w:t>机关事业单位基本养老保险缴费支出</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3C7AD0">
            <w:pPr>
              <w:spacing w:line="15" w:lineRule="auto"/>
              <w:jc w:val="right"/>
              <w:rPr>
                <w:rFonts w:ascii="仿宋" w:hAnsi="仿宋" w:eastAsia="仿宋" w:cs="仿宋"/>
              </w:rPr>
            </w:pPr>
            <w:r>
              <w:rPr>
                <w:rFonts w:hint="eastAsia" w:ascii="仿宋" w:hAnsi="仿宋" w:eastAsia="仿宋" w:cs="仿宋"/>
              </w:rPr>
              <w:t>14.92　</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1D47A5">
            <w:pPr>
              <w:spacing w:line="15" w:lineRule="auto"/>
              <w:jc w:val="right"/>
              <w:rPr>
                <w:rFonts w:ascii="仿宋" w:hAnsi="仿宋" w:eastAsia="仿宋" w:cs="仿宋"/>
              </w:rPr>
            </w:pPr>
            <w:r>
              <w:rPr>
                <w:rFonts w:hint="eastAsia" w:ascii="仿宋" w:hAnsi="仿宋" w:eastAsia="仿宋" w:cs="仿宋"/>
              </w:rPr>
              <w:t>14.92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8CE92B">
            <w:pPr>
              <w:spacing w:line="15" w:lineRule="auto"/>
              <w:jc w:val="right"/>
              <w:rPr>
                <w:rFonts w:ascii="仿宋" w:hAnsi="仿宋" w:eastAsia="仿宋" w:cs="仿宋"/>
              </w:rPr>
            </w:pPr>
            <w:r>
              <w:rPr>
                <w:rFonts w:hint="eastAsia" w:ascii="仿宋" w:hAnsi="仿宋" w:eastAsia="仿宋" w:cs="仿宋"/>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4BE03C">
            <w:pPr>
              <w:spacing w:line="15" w:lineRule="auto"/>
              <w:jc w:val="right"/>
              <w:rPr>
                <w:rFonts w:ascii="仿宋" w:hAnsi="仿宋" w:eastAsia="仿宋" w:cs="仿宋"/>
              </w:rPr>
            </w:pPr>
            <w:r>
              <w:rPr>
                <w:rFonts w:hint="eastAsia" w:ascii="仿宋" w:hAnsi="仿宋" w:eastAsia="仿宋" w:cs="仿宋"/>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103D87">
            <w:pPr>
              <w:spacing w:line="15" w:lineRule="auto"/>
              <w:jc w:val="right"/>
              <w:rPr>
                <w:rFonts w:ascii="仿宋" w:hAnsi="仿宋" w:eastAsia="仿宋" w:cs="仿宋"/>
              </w:rPr>
            </w:pPr>
            <w:r>
              <w:rPr>
                <w:rFonts w:hint="eastAsia" w:ascii="仿宋" w:hAnsi="仿宋" w:eastAsia="仿宋" w:cs="仿宋"/>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9D539EE">
            <w:pPr>
              <w:spacing w:line="15" w:lineRule="auto"/>
              <w:jc w:val="right"/>
              <w:rPr>
                <w:rFonts w:ascii="仿宋" w:hAnsi="仿宋" w:eastAsia="仿宋" w:cs="仿宋"/>
              </w:rPr>
            </w:pPr>
            <w:r>
              <w:rPr>
                <w:rFonts w:hint="eastAsia" w:ascii="仿宋" w:hAnsi="仿宋" w:eastAsia="仿宋" w:cs="仿宋"/>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C600FE4">
            <w:pPr>
              <w:spacing w:line="15" w:lineRule="auto"/>
              <w:jc w:val="right"/>
              <w:rPr>
                <w:rFonts w:ascii="仿宋" w:hAnsi="仿宋" w:eastAsia="仿宋" w:cs="仿宋"/>
              </w:rPr>
            </w:pPr>
            <w:r>
              <w:rPr>
                <w:rFonts w:hint="eastAsia" w:ascii="仿宋" w:hAnsi="仿宋" w:eastAsia="仿宋" w:cs="仿宋"/>
                <w:sz w:val="18"/>
                <w:szCs w:val="18"/>
              </w:rPr>
              <w:t>　</w:t>
            </w:r>
          </w:p>
        </w:tc>
      </w:tr>
      <w:tr w14:paraId="7A004E5A">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EEF56D">
            <w:pPr>
              <w:spacing w:line="15" w:lineRule="auto"/>
              <w:rPr>
                <w:rFonts w:ascii="仿宋" w:hAnsi="仿宋" w:eastAsia="仿宋" w:cs="仿宋"/>
              </w:rPr>
            </w:pPr>
            <w:r>
              <w:rPr>
                <w:rFonts w:hint="eastAsia" w:ascii="仿宋" w:hAnsi="仿宋" w:eastAsia="仿宋" w:cs="仿宋"/>
              </w:rPr>
              <w:t>2080506</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8CE3B4">
            <w:pPr>
              <w:spacing w:line="15" w:lineRule="auto"/>
              <w:rPr>
                <w:rFonts w:ascii="仿宋" w:hAnsi="仿宋" w:eastAsia="仿宋" w:cs="仿宋"/>
              </w:rPr>
            </w:pPr>
            <w:r>
              <w:rPr>
                <w:rFonts w:hint="eastAsia" w:ascii="仿宋" w:hAnsi="仿宋" w:eastAsia="仿宋" w:cs="仿宋"/>
              </w:rPr>
              <w:t>机关事业单位职业年金缴费支出</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1D6F71">
            <w:pPr>
              <w:spacing w:line="15" w:lineRule="auto"/>
              <w:jc w:val="right"/>
              <w:rPr>
                <w:rFonts w:ascii="仿宋" w:hAnsi="仿宋" w:eastAsia="仿宋" w:cs="仿宋"/>
              </w:rPr>
            </w:pPr>
            <w:r>
              <w:rPr>
                <w:rFonts w:hint="eastAsia" w:ascii="仿宋" w:hAnsi="仿宋" w:eastAsia="仿宋" w:cs="仿宋"/>
              </w:rPr>
              <w:t>4.84</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A9B3EEA">
            <w:pPr>
              <w:spacing w:line="15" w:lineRule="auto"/>
              <w:jc w:val="right"/>
              <w:rPr>
                <w:rFonts w:ascii="仿宋" w:hAnsi="仿宋" w:eastAsia="仿宋" w:cs="仿宋"/>
              </w:rPr>
            </w:pPr>
            <w:r>
              <w:rPr>
                <w:rFonts w:hint="eastAsia" w:ascii="仿宋" w:hAnsi="仿宋" w:eastAsia="仿宋" w:cs="仿宋"/>
              </w:rPr>
              <w:t>4.84</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BF297F">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5C670E">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5D56A2">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23BC89">
            <w:pPr>
              <w:spacing w:line="15" w:lineRule="auto"/>
              <w:jc w:val="right"/>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F28C65C">
            <w:pPr>
              <w:spacing w:line="15" w:lineRule="auto"/>
              <w:jc w:val="right"/>
              <w:rPr>
                <w:rFonts w:ascii="仿宋" w:hAnsi="仿宋" w:eastAsia="仿宋" w:cs="仿宋"/>
                <w:sz w:val="18"/>
                <w:szCs w:val="18"/>
              </w:rPr>
            </w:pPr>
          </w:p>
        </w:tc>
      </w:tr>
      <w:tr w14:paraId="65B18CD2">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E6D6D08">
            <w:pPr>
              <w:spacing w:line="15" w:lineRule="auto"/>
              <w:rPr>
                <w:rFonts w:ascii="仿宋" w:hAnsi="仿宋" w:eastAsia="仿宋" w:cs="仿宋"/>
              </w:rPr>
            </w:pPr>
            <w:r>
              <w:rPr>
                <w:rFonts w:hint="eastAsia" w:ascii="仿宋" w:hAnsi="仿宋" w:eastAsia="仿宋" w:cs="仿宋"/>
              </w:rPr>
              <w:t>210</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4BDECA">
            <w:pPr>
              <w:spacing w:line="15" w:lineRule="auto"/>
              <w:rPr>
                <w:rFonts w:ascii="仿宋" w:hAnsi="仿宋" w:eastAsia="仿宋" w:cs="仿宋"/>
              </w:rPr>
            </w:pPr>
            <w:r>
              <w:rPr>
                <w:rFonts w:hint="eastAsia" w:ascii="仿宋" w:hAnsi="仿宋" w:eastAsia="仿宋" w:cs="仿宋"/>
              </w:rPr>
              <w:t>卫生健康支出</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9FB13D">
            <w:pPr>
              <w:spacing w:line="15" w:lineRule="auto"/>
              <w:jc w:val="right"/>
              <w:rPr>
                <w:rFonts w:ascii="仿宋" w:hAnsi="仿宋" w:eastAsia="仿宋" w:cs="仿宋"/>
              </w:rPr>
            </w:pPr>
            <w:r>
              <w:rPr>
                <w:rFonts w:hint="eastAsia" w:ascii="仿宋" w:hAnsi="仿宋" w:eastAsia="仿宋" w:cs="仿宋"/>
              </w:rPr>
              <w:t>10.04</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F38B4A2">
            <w:pPr>
              <w:spacing w:line="15" w:lineRule="auto"/>
              <w:jc w:val="right"/>
              <w:rPr>
                <w:rFonts w:ascii="仿宋" w:hAnsi="仿宋" w:eastAsia="仿宋" w:cs="仿宋"/>
              </w:rPr>
            </w:pPr>
            <w:r>
              <w:rPr>
                <w:rFonts w:hint="eastAsia" w:ascii="仿宋" w:hAnsi="仿宋" w:eastAsia="仿宋" w:cs="仿宋"/>
              </w:rPr>
              <w:t>10.04</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D196AD">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7A02F4">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FF6144">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A6722C">
            <w:pPr>
              <w:spacing w:line="15" w:lineRule="auto"/>
              <w:jc w:val="right"/>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15D2FA2">
            <w:pPr>
              <w:spacing w:line="15" w:lineRule="auto"/>
              <w:jc w:val="right"/>
              <w:rPr>
                <w:rFonts w:ascii="仿宋" w:hAnsi="仿宋" w:eastAsia="仿宋" w:cs="仿宋"/>
                <w:sz w:val="18"/>
                <w:szCs w:val="18"/>
              </w:rPr>
            </w:pPr>
          </w:p>
        </w:tc>
      </w:tr>
      <w:tr w14:paraId="1E70A9E9">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716F17">
            <w:pPr>
              <w:spacing w:line="15" w:lineRule="auto"/>
              <w:rPr>
                <w:rFonts w:ascii="仿宋" w:hAnsi="仿宋" w:eastAsia="仿宋" w:cs="仿宋"/>
              </w:rPr>
            </w:pPr>
            <w:r>
              <w:rPr>
                <w:rFonts w:hint="eastAsia" w:ascii="仿宋" w:hAnsi="仿宋" w:eastAsia="仿宋" w:cs="仿宋"/>
              </w:rPr>
              <w:t>21011</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C7D661">
            <w:pPr>
              <w:spacing w:line="15" w:lineRule="auto"/>
              <w:rPr>
                <w:rFonts w:ascii="仿宋" w:hAnsi="仿宋" w:eastAsia="仿宋" w:cs="仿宋"/>
              </w:rPr>
            </w:pPr>
            <w:r>
              <w:rPr>
                <w:rFonts w:hint="eastAsia" w:ascii="仿宋" w:hAnsi="仿宋" w:eastAsia="仿宋" w:cs="仿宋"/>
              </w:rPr>
              <w:t>行政事业单位医疗</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16166F4">
            <w:pPr>
              <w:spacing w:line="15" w:lineRule="auto"/>
              <w:jc w:val="right"/>
              <w:rPr>
                <w:rFonts w:ascii="仿宋" w:hAnsi="仿宋" w:eastAsia="仿宋" w:cs="仿宋"/>
              </w:rPr>
            </w:pPr>
            <w:r>
              <w:rPr>
                <w:rFonts w:hint="eastAsia" w:ascii="仿宋" w:hAnsi="仿宋" w:eastAsia="仿宋" w:cs="仿宋"/>
              </w:rPr>
              <w:t>10.04</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E895F21">
            <w:pPr>
              <w:spacing w:line="15" w:lineRule="auto"/>
              <w:jc w:val="right"/>
              <w:rPr>
                <w:rFonts w:ascii="仿宋" w:hAnsi="仿宋" w:eastAsia="仿宋" w:cs="仿宋"/>
              </w:rPr>
            </w:pPr>
            <w:r>
              <w:rPr>
                <w:rFonts w:hint="eastAsia" w:ascii="仿宋" w:hAnsi="仿宋" w:eastAsia="仿宋" w:cs="仿宋"/>
              </w:rPr>
              <w:t>10.04</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0FF9C79">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3BD060">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35A7F8">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A31E9F5">
            <w:pPr>
              <w:spacing w:line="15" w:lineRule="auto"/>
              <w:jc w:val="right"/>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0E0F394">
            <w:pPr>
              <w:spacing w:line="15" w:lineRule="auto"/>
              <w:jc w:val="right"/>
              <w:rPr>
                <w:rFonts w:ascii="仿宋" w:hAnsi="仿宋" w:eastAsia="仿宋" w:cs="仿宋"/>
                <w:sz w:val="18"/>
                <w:szCs w:val="18"/>
              </w:rPr>
            </w:pPr>
          </w:p>
        </w:tc>
      </w:tr>
      <w:tr w14:paraId="2B0C304D">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AE96527">
            <w:pPr>
              <w:spacing w:line="15" w:lineRule="auto"/>
              <w:rPr>
                <w:rFonts w:ascii="仿宋" w:hAnsi="仿宋" w:eastAsia="仿宋" w:cs="仿宋"/>
              </w:rPr>
            </w:pPr>
            <w:r>
              <w:rPr>
                <w:rFonts w:hint="eastAsia" w:ascii="仿宋" w:hAnsi="仿宋" w:eastAsia="仿宋" w:cs="仿宋"/>
              </w:rPr>
              <w:t>2101101</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C7F04B">
            <w:pPr>
              <w:spacing w:line="15" w:lineRule="auto"/>
              <w:rPr>
                <w:rFonts w:ascii="仿宋" w:hAnsi="仿宋" w:eastAsia="仿宋" w:cs="仿宋"/>
              </w:rPr>
            </w:pPr>
            <w:r>
              <w:rPr>
                <w:rFonts w:hint="eastAsia" w:ascii="仿宋" w:hAnsi="仿宋" w:eastAsia="仿宋" w:cs="仿宋"/>
              </w:rPr>
              <w:t>行政单位医疗</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AC3A65">
            <w:pPr>
              <w:spacing w:line="15" w:lineRule="auto"/>
              <w:jc w:val="right"/>
              <w:rPr>
                <w:rFonts w:ascii="仿宋" w:hAnsi="仿宋" w:eastAsia="仿宋" w:cs="仿宋"/>
              </w:rPr>
            </w:pPr>
            <w:r>
              <w:rPr>
                <w:rFonts w:hint="eastAsia" w:ascii="仿宋" w:hAnsi="仿宋" w:eastAsia="仿宋" w:cs="仿宋"/>
              </w:rPr>
              <w:t>10.04</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8096EF">
            <w:pPr>
              <w:spacing w:line="15" w:lineRule="auto"/>
              <w:jc w:val="right"/>
              <w:rPr>
                <w:rFonts w:ascii="仿宋" w:hAnsi="仿宋" w:eastAsia="仿宋" w:cs="仿宋"/>
              </w:rPr>
            </w:pPr>
            <w:r>
              <w:rPr>
                <w:rFonts w:hint="eastAsia" w:ascii="仿宋" w:hAnsi="仿宋" w:eastAsia="仿宋" w:cs="仿宋"/>
              </w:rPr>
              <w:t>10.04</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2F1CD31">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699812">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E414C4">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4E6556">
            <w:pPr>
              <w:spacing w:line="15" w:lineRule="auto"/>
              <w:jc w:val="right"/>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31C597">
            <w:pPr>
              <w:spacing w:line="15" w:lineRule="auto"/>
              <w:jc w:val="right"/>
              <w:rPr>
                <w:rFonts w:ascii="仿宋" w:hAnsi="仿宋" w:eastAsia="仿宋" w:cs="仿宋"/>
                <w:sz w:val="18"/>
                <w:szCs w:val="18"/>
              </w:rPr>
            </w:pPr>
          </w:p>
        </w:tc>
      </w:tr>
      <w:tr w14:paraId="4B9869A0">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144BB9">
            <w:pPr>
              <w:spacing w:line="15" w:lineRule="auto"/>
              <w:rPr>
                <w:rFonts w:ascii="仿宋" w:hAnsi="仿宋" w:eastAsia="仿宋" w:cs="仿宋"/>
              </w:rPr>
            </w:pPr>
            <w:r>
              <w:rPr>
                <w:rFonts w:hint="eastAsia" w:ascii="仿宋" w:hAnsi="仿宋" w:eastAsia="仿宋" w:cs="仿宋"/>
              </w:rPr>
              <w:t>221</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D843FA">
            <w:pPr>
              <w:spacing w:line="15" w:lineRule="auto"/>
              <w:rPr>
                <w:rFonts w:ascii="仿宋" w:hAnsi="仿宋" w:eastAsia="仿宋" w:cs="仿宋"/>
              </w:rPr>
            </w:pPr>
            <w:r>
              <w:rPr>
                <w:rFonts w:hint="eastAsia" w:ascii="仿宋" w:hAnsi="仿宋" w:eastAsia="仿宋" w:cs="仿宋"/>
              </w:rPr>
              <w:t>住房保障支出</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6DE6DE">
            <w:pPr>
              <w:spacing w:line="15" w:lineRule="auto"/>
              <w:jc w:val="right"/>
              <w:rPr>
                <w:rFonts w:ascii="仿宋" w:hAnsi="仿宋" w:eastAsia="仿宋" w:cs="仿宋"/>
              </w:rPr>
            </w:pPr>
            <w:r>
              <w:rPr>
                <w:rFonts w:hint="eastAsia" w:ascii="仿宋" w:hAnsi="仿宋" w:eastAsia="仿宋" w:cs="仿宋"/>
              </w:rPr>
              <w:t>12.99</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A5A9945">
            <w:pPr>
              <w:spacing w:line="15" w:lineRule="auto"/>
              <w:jc w:val="right"/>
              <w:rPr>
                <w:rFonts w:ascii="仿宋" w:hAnsi="仿宋" w:eastAsia="仿宋" w:cs="仿宋"/>
              </w:rPr>
            </w:pPr>
            <w:r>
              <w:rPr>
                <w:rFonts w:hint="eastAsia" w:ascii="仿宋" w:hAnsi="仿宋" w:eastAsia="仿宋" w:cs="仿宋"/>
              </w:rPr>
              <w:t>12.99</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51FE88">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B9AFEE6">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197349">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2C1FDBF">
            <w:pPr>
              <w:spacing w:line="15" w:lineRule="auto"/>
              <w:jc w:val="right"/>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C878B7B">
            <w:pPr>
              <w:spacing w:line="15" w:lineRule="auto"/>
              <w:jc w:val="right"/>
              <w:rPr>
                <w:rFonts w:ascii="仿宋" w:hAnsi="仿宋" w:eastAsia="仿宋" w:cs="仿宋"/>
                <w:sz w:val="18"/>
                <w:szCs w:val="18"/>
              </w:rPr>
            </w:pPr>
          </w:p>
        </w:tc>
      </w:tr>
      <w:tr w14:paraId="6753F572">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9DDEDB">
            <w:pPr>
              <w:spacing w:line="15" w:lineRule="auto"/>
              <w:rPr>
                <w:rFonts w:ascii="仿宋" w:hAnsi="仿宋" w:eastAsia="仿宋" w:cs="仿宋"/>
              </w:rPr>
            </w:pPr>
            <w:r>
              <w:rPr>
                <w:rFonts w:hint="eastAsia" w:ascii="仿宋" w:hAnsi="仿宋" w:eastAsia="仿宋" w:cs="仿宋"/>
              </w:rPr>
              <w:t>22102</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2789C7">
            <w:pPr>
              <w:spacing w:line="15" w:lineRule="auto"/>
              <w:rPr>
                <w:rFonts w:ascii="仿宋" w:hAnsi="仿宋" w:eastAsia="仿宋" w:cs="仿宋"/>
              </w:rPr>
            </w:pPr>
            <w:r>
              <w:rPr>
                <w:rFonts w:hint="eastAsia" w:ascii="仿宋" w:hAnsi="仿宋" w:eastAsia="仿宋" w:cs="仿宋"/>
              </w:rPr>
              <w:t>住房改革支出</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92D774">
            <w:pPr>
              <w:spacing w:line="15" w:lineRule="auto"/>
              <w:jc w:val="right"/>
              <w:rPr>
                <w:rFonts w:ascii="仿宋" w:hAnsi="仿宋" w:eastAsia="仿宋" w:cs="仿宋"/>
              </w:rPr>
            </w:pPr>
            <w:r>
              <w:rPr>
                <w:rFonts w:hint="eastAsia" w:ascii="仿宋" w:hAnsi="仿宋" w:eastAsia="仿宋" w:cs="仿宋"/>
              </w:rPr>
              <w:t>12.99</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D92DDDB">
            <w:pPr>
              <w:spacing w:line="15" w:lineRule="auto"/>
              <w:jc w:val="right"/>
              <w:rPr>
                <w:rFonts w:ascii="仿宋" w:hAnsi="仿宋" w:eastAsia="仿宋" w:cs="仿宋"/>
              </w:rPr>
            </w:pPr>
            <w:r>
              <w:rPr>
                <w:rFonts w:hint="eastAsia" w:ascii="仿宋" w:hAnsi="仿宋" w:eastAsia="仿宋" w:cs="仿宋"/>
              </w:rPr>
              <w:t>12.99</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6DEE6F">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58C776B">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D4E9DF">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6A4C24">
            <w:pPr>
              <w:spacing w:line="15" w:lineRule="auto"/>
              <w:jc w:val="right"/>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E82DF92">
            <w:pPr>
              <w:spacing w:line="15" w:lineRule="auto"/>
              <w:jc w:val="right"/>
              <w:rPr>
                <w:rFonts w:ascii="仿宋" w:hAnsi="仿宋" w:eastAsia="仿宋" w:cs="仿宋"/>
                <w:sz w:val="18"/>
                <w:szCs w:val="18"/>
              </w:rPr>
            </w:pPr>
          </w:p>
        </w:tc>
      </w:tr>
      <w:tr w14:paraId="375A0968">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803426">
            <w:pPr>
              <w:spacing w:line="15" w:lineRule="auto"/>
              <w:rPr>
                <w:rFonts w:ascii="仿宋" w:hAnsi="仿宋" w:eastAsia="仿宋" w:cs="仿宋"/>
              </w:rPr>
            </w:pPr>
            <w:r>
              <w:rPr>
                <w:rFonts w:hint="eastAsia" w:ascii="仿宋" w:hAnsi="仿宋" w:eastAsia="仿宋" w:cs="仿宋"/>
              </w:rPr>
              <w:t>2210201</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357670">
            <w:pPr>
              <w:spacing w:line="15" w:lineRule="auto"/>
              <w:rPr>
                <w:rFonts w:ascii="仿宋" w:hAnsi="仿宋" w:eastAsia="仿宋" w:cs="仿宋"/>
              </w:rPr>
            </w:pPr>
            <w:r>
              <w:rPr>
                <w:rFonts w:hint="eastAsia" w:ascii="仿宋" w:hAnsi="仿宋" w:eastAsia="仿宋" w:cs="仿宋"/>
              </w:rPr>
              <w:t>住房公积金</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783E4B">
            <w:pPr>
              <w:spacing w:line="15" w:lineRule="auto"/>
              <w:jc w:val="right"/>
              <w:rPr>
                <w:rFonts w:ascii="仿宋" w:hAnsi="仿宋" w:eastAsia="仿宋" w:cs="仿宋"/>
              </w:rPr>
            </w:pPr>
            <w:r>
              <w:rPr>
                <w:rFonts w:hint="eastAsia" w:ascii="仿宋" w:hAnsi="仿宋" w:eastAsia="仿宋" w:cs="仿宋"/>
              </w:rPr>
              <w:t>12.99</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E2F786">
            <w:pPr>
              <w:spacing w:line="15" w:lineRule="auto"/>
              <w:jc w:val="right"/>
              <w:rPr>
                <w:rFonts w:ascii="仿宋" w:hAnsi="仿宋" w:eastAsia="仿宋" w:cs="仿宋"/>
              </w:rPr>
            </w:pPr>
            <w:r>
              <w:rPr>
                <w:rFonts w:hint="eastAsia" w:ascii="仿宋" w:hAnsi="仿宋" w:eastAsia="仿宋" w:cs="仿宋"/>
              </w:rPr>
              <w:t>12.99</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4FA2FD">
            <w:pPr>
              <w:spacing w:line="15" w:lineRule="auto"/>
              <w:jc w:val="right"/>
              <w:rPr>
                <w:rFonts w:ascii="仿宋" w:hAnsi="仿宋" w:eastAsia="仿宋" w:cs="仿宋"/>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7AEE8F">
            <w:pPr>
              <w:spacing w:line="15" w:lineRule="auto"/>
              <w:jc w:val="right"/>
              <w:rPr>
                <w:rFonts w:ascii="仿宋" w:hAnsi="仿宋" w:eastAsia="仿宋" w:cs="仿宋"/>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7A39CE">
            <w:pPr>
              <w:spacing w:line="15" w:lineRule="auto"/>
              <w:jc w:val="right"/>
              <w:rPr>
                <w:rFonts w:ascii="仿宋" w:hAnsi="仿宋" w:eastAsia="仿宋" w:cs="仿宋"/>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D31CEA">
            <w:pPr>
              <w:spacing w:line="15" w:lineRule="auto"/>
              <w:jc w:val="right"/>
              <w:rPr>
                <w:rFonts w:ascii="仿宋" w:hAnsi="仿宋" w:eastAsia="仿宋" w:cs="仿宋"/>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41283F9">
            <w:pPr>
              <w:spacing w:line="15" w:lineRule="auto"/>
              <w:jc w:val="right"/>
              <w:rPr>
                <w:rFonts w:ascii="仿宋" w:hAnsi="仿宋" w:eastAsia="仿宋" w:cs="仿宋"/>
                <w:sz w:val="18"/>
                <w:szCs w:val="18"/>
              </w:rPr>
            </w:pPr>
          </w:p>
        </w:tc>
      </w:tr>
      <w:tr w14:paraId="22C0E876">
        <w:tblPrEx>
          <w:tblCellMar>
            <w:top w:w="0" w:type="dxa"/>
            <w:left w:w="0" w:type="dxa"/>
            <w:bottom w:w="0" w:type="dxa"/>
            <w:right w:w="0" w:type="dxa"/>
          </w:tblCellMar>
        </w:tblPrEx>
        <w:trPr>
          <w:gridAfter w:val="1"/>
          <w:wAfter w:w="1434" w:type="dxa"/>
          <w:trHeight w:val="615" w:hRule="atLeast"/>
        </w:trPr>
        <w:tc>
          <w:tcPr>
            <w:tcW w:w="13720" w:type="dxa"/>
            <w:gridSpan w:val="13"/>
            <w:tcBorders>
              <w:top w:val="nil"/>
              <w:left w:val="nil"/>
              <w:bottom w:val="nil"/>
              <w:right w:val="nil"/>
            </w:tcBorders>
            <w:tcMar>
              <w:top w:w="15" w:type="dxa"/>
              <w:left w:w="15" w:type="dxa"/>
              <w:bottom w:w="0" w:type="dxa"/>
              <w:right w:w="15" w:type="dxa"/>
            </w:tcMar>
            <w:vAlign w:val="center"/>
          </w:tcPr>
          <w:p w14:paraId="4BE3C3DB">
            <w:pPr>
              <w:rPr>
                <w:rFonts w:ascii="宋体" w:cs="Times New Roman"/>
                <w:sz w:val="24"/>
                <w:szCs w:val="24"/>
              </w:rPr>
            </w:pPr>
            <w:r>
              <w:rPr>
                <w:rFonts w:hint="eastAsia" w:cs="宋体"/>
              </w:rPr>
              <w:t>注：本表反映部门本年度取得的各项收入情况。</w:t>
            </w:r>
          </w:p>
        </w:tc>
      </w:tr>
    </w:tbl>
    <w:p w14:paraId="6CF88BF2"/>
    <w:p w14:paraId="7E8FD16D"/>
    <w:p w14:paraId="048437D2"/>
    <w:p w14:paraId="58CA773C"/>
    <w:p w14:paraId="7DEA6546"/>
    <w:tbl>
      <w:tblPr>
        <w:tblStyle w:val="7"/>
        <w:tblW w:w="13363" w:type="dxa"/>
        <w:tblInd w:w="-106" w:type="dxa"/>
        <w:tblLayout w:type="fixed"/>
        <w:tblCellMar>
          <w:top w:w="0" w:type="dxa"/>
          <w:left w:w="108" w:type="dxa"/>
          <w:bottom w:w="0" w:type="dxa"/>
          <w:right w:w="108" w:type="dxa"/>
        </w:tblCellMar>
      </w:tblPr>
      <w:tblGrid>
        <w:gridCol w:w="616"/>
        <w:gridCol w:w="437"/>
        <w:gridCol w:w="3041"/>
        <w:gridCol w:w="1486"/>
        <w:gridCol w:w="269"/>
        <w:gridCol w:w="1204"/>
        <w:gridCol w:w="1486"/>
        <w:gridCol w:w="1609"/>
        <w:gridCol w:w="1364"/>
        <w:gridCol w:w="1851"/>
      </w:tblGrid>
      <w:tr w14:paraId="265EB743">
        <w:tblPrEx>
          <w:tblCellMar>
            <w:top w:w="0" w:type="dxa"/>
            <w:left w:w="108" w:type="dxa"/>
            <w:bottom w:w="0" w:type="dxa"/>
            <w:right w:w="108" w:type="dxa"/>
          </w:tblCellMar>
        </w:tblPrEx>
        <w:trPr>
          <w:trHeight w:val="435" w:hRule="atLeast"/>
        </w:trPr>
        <w:tc>
          <w:tcPr>
            <w:tcW w:w="13363" w:type="dxa"/>
            <w:gridSpan w:val="10"/>
            <w:tcBorders>
              <w:top w:val="nil"/>
              <w:left w:val="nil"/>
              <w:bottom w:val="nil"/>
              <w:right w:val="nil"/>
            </w:tcBorders>
            <w:noWrap/>
            <w:vAlign w:val="center"/>
          </w:tcPr>
          <w:p w14:paraId="3556D63D">
            <w:pPr>
              <w:widowControl/>
              <w:ind w:firstLine="5440" w:firstLineChars="1700"/>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710CB963">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14:paraId="1B231BE9">
            <w:pPr>
              <w:widowControl/>
              <w:jc w:val="right"/>
              <w:rPr>
                <w:rFonts w:ascii="宋体" w:cs="Times New Roman"/>
                <w:kern w:val="0"/>
                <w:sz w:val="24"/>
                <w:szCs w:val="24"/>
              </w:rPr>
            </w:pPr>
            <w:r>
              <w:rPr>
                <w:rFonts w:hint="eastAsia" w:ascii="宋体" w:hAnsi="宋体" w:cs="宋体"/>
                <w:kern w:val="0"/>
                <w:sz w:val="24"/>
                <w:szCs w:val="24"/>
              </w:rPr>
              <w:t>　</w:t>
            </w:r>
          </w:p>
        </w:tc>
        <w:tc>
          <w:tcPr>
            <w:tcW w:w="437" w:type="dxa"/>
            <w:tcBorders>
              <w:top w:val="nil"/>
              <w:left w:val="nil"/>
              <w:bottom w:val="nil"/>
              <w:right w:val="nil"/>
            </w:tcBorders>
            <w:shd w:val="clear" w:color="000000" w:fill="FFFFFF"/>
            <w:noWrap/>
            <w:vAlign w:val="center"/>
          </w:tcPr>
          <w:p w14:paraId="53C87CC2">
            <w:pPr>
              <w:widowControl/>
              <w:jc w:val="right"/>
              <w:rPr>
                <w:rFonts w:ascii="宋体" w:cs="Times New Roman"/>
                <w:kern w:val="0"/>
                <w:sz w:val="24"/>
                <w:szCs w:val="24"/>
              </w:rPr>
            </w:pPr>
            <w:r>
              <w:rPr>
                <w:rFonts w:hint="eastAsia" w:ascii="宋体" w:hAnsi="宋体" w:cs="宋体"/>
                <w:kern w:val="0"/>
                <w:sz w:val="24"/>
                <w:szCs w:val="24"/>
              </w:rPr>
              <w:t>　</w:t>
            </w:r>
          </w:p>
        </w:tc>
        <w:tc>
          <w:tcPr>
            <w:tcW w:w="3041" w:type="dxa"/>
            <w:tcBorders>
              <w:top w:val="nil"/>
              <w:left w:val="nil"/>
              <w:bottom w:val="nil"/>
              <w:right w:val="nil"/>
            </w:tcBorders>
            <w:shd w:val="clear" w:color="000000" w:fill="FFFFFF"/>
            <w:noWrap/>
            <w:vAlign w:val="center"/>
          </w:tcPr>
          <w:p w14:paraId="2805FEF9">
            <w:pPr>
              <w:widowControl/>
              <w:jc w:val="right"/>
              <w:rPr>
                <w:rFonts w:ascii="宋体" w:cs="Times New Roman"/>
                <w:kern w:val="0"/>
                <w:sz w:val="24"/>
                <w:szCs w:val="24"/>
              </w:rPr>
            </w:pPr>
            <w:r>
              <w:rPr>
                <w:rFonts w:hint="eastAsia" w:ascii="宋体" w:hAnsi="宋体" w:cs="宋体"/>
                <w:kern w:val="0"/>
                <w:sz w:val="24"/>
                <w:szCs w:val="24"/>
              </w:rPr>
              <w:t>　</w:t>
            </w:r>
          </w:p>
        </w:tc>
        <w:tc>
          <w:tcPr>
            <w:tcW w:w="1486" w:type="dxa"/>
            <w:tcBorders>
              <w:top w:val="nil"/>
              <w:left w:val="nil"/>
              <w:bottom w:val="nil"/>
              <w:right w:val="nil"/>
            </w:tcBorders>
            <w:shd w:val="clear" w:color="000000" w:fill="FFFFFF"/>
            <w:noWrap/>
            <w:vAlign w:val="center"/>
          </w:tcPr>
          <w:p w14:paraId="2F219E14">
            <w:pPr>
              <w:widowControl/>
              <w:jc w:val="right"/>
              <w:rPr>
                <w:rFonts w:ascii="宋体" w:cs="Times New Roman"/>
                <w:kern w:val="0"/>
                <w:sz w:val="24"/>
                <w:szCs w:val="24"/>
              </w:rPr>
            </w:pPr>
            <w:r>
              <w:rPr>
                <w:rFonts w:hint="eastAsia" w:ascii="宋体" w:hAnsi="宋体" w:cs="宋体"/>
                <w:kern w:val="0"/>
                <w:sz w:val="24"/>
                <w:szCs w:val="24"/>
              </w:rPr>
              <w:t>　</w:t>
            </w:r>
          </w:p>
        </w:tc>
        <w:tc>
          <w:tcPr>
            <w:tcW w:w="1473" w:type="dxa"/>
            <w:gridSpan w:val="2"/>
            <w:tcBorders>
              <w:top w:val="nil"/>
              <w:left w:val="nil"/>
              <w:bottom w:val="nil"/>
              <w:right w:val="nil"/>
            </w:tcBorders>
            <w:shd w:val="clear" w:color="000000" w:fill="FFFFFF"/>
            <w:noWrap/>
            <w:vAlign w:val="center"/>
          </w:tcPr>
          <w:p w14:paraId="010B0CAB">
            <w:pPr>
              <w:widowControl/>
              <w:jc w:val="right"/>
              <w:rPr>
                <w:rFonts w:ascii="宋体" w:cs="Times New Roman"/>
                <w:kern w:val="0"/>
                <w:sz w:val="24"/>
                <w:szCs w:val="24"/>
              </w:rPr>
            </w:pPr>
            <w:r>
              <w:rPr>
                <w:rFonts w:hint="eastAsia" w:ascii="宋体" w:hAnsi="宋体" w:cs="宋体"/>
                <w:kern w:val="0"/>
                <w:sz w:val="24"/>
                <w:szCs w:val="24"/>
              </w:rPr>
              <w:t>　</w:t>
            </w:r>
          </w:p>
        </w:tc>
        <w:tc>
          <w:tcPr>
            <w:tcW w:w="1486" w:type="dxa"/>
            <w:tcBorders>
              <w:top w:val="nil"/>
              <w:left w:val="nil"/>
              <w:bottom w:val="nil"/>
              <w:right w:val="nil"/>
            </w:tcBorders>
            <w:shd w:val="clear" w:color="000000" w:fill="FFFFFF"/>
            <w:noWrap/>
            <w:vAlign w:val="center"/>
          </w:tcPr>
          <w:p w14:paraId="5BC5C726">
            <w:pPr>
              <w:widowControl/>
              <w:jc w:val="right"/>
              <w:rPr>
                <w:rFonts w:ascii="宋体" w:cs="Times New Roman"/>
                <w:kern w:val="0"/>
                <w:sz w:val="24"/>
                <w:szCs w:val="24"/>
              </w:rPr>
            </w:pPr>
            <w:r>
              <w:rPr>
                <w:rFonts w:hint="eastAsia" w:ascii="宋体" w:hAnsi="宋体" w:cs="宋体"/>
                <w:kern w:val="0"/>
                <w:sz w:val="24"/>
                <w:szCs w:val="24"/>
              </w:rPr>
              <w:t>　</w:t>
            </w:r>
          </w:p>
        </w:tc>
        <w:tc>
          <w:tcPr>
            <w:tcW w:w="1609" w:type="dxa"/>
            <w:tcBorders>
              <w:top w:val="nil"/>
              <w:left w:val="nil"/>
              <w:bottom w:val="nil"/>
              <w:right w:val="nil"/>
            </w:tcBorders>
            <w:shd w:val="clear" w:color="000000" w:fill="FFFFFF"/>
            <w:noWrap/>
            <w:vAlign w:val="center"/>
          </w:tcPr>
          <w:p w14:paraId="7F903F84">
            <w:pPr>
              <w:widowControl/>
              <w:jc w:val="right"/>
              <w:rPr>
                <w:rFonts w:ascii="宋体" w:cs="Times New Roman"/>
                <w:kern w:val="0"/>
                <w:sz w:val="24"/>
                <w:szCs w:val="24"/>
              </w:rPr>
            </w:pPr>
            <w:r>
              <w:rPr>
                <w:rFonts w:hint="eastAsia" w:ascii="宋体" w:hAnsi="宋体" w:cs="宋体"/>
                <w:kern w:val="0"/>
                <w:sz w:val="24"/>
                <w:szCs w:val="24"/>
              </w:rPr>
              <w:t>　</w:t>
            </w:r>
          </w:p>
        </w:tc>
        <w:tc>
          <w:tcPr>
            <w:tcW w:w="1364" w:type="dxa"/>
            <w:tcBorders>
              <w:top w:val="nil"/>
              <w:left w:val="nil"/>
              <w:bottom w:val="nil"/>
              <w:right w:val="nil"/>
            </w:tcBorders>
            <w:shd w:val="clear" w:color="000000" w:fill="FFFFFF"/>
            <w:noWrap/>
            <w:vAlign w:val="center"/>
          </w:tcPr>
          <w:p w14:paraId="7A1F5E79">
            <w:pPr>
              <w:widowControl/>
              <w:jc w:val="right"/>
              <w:rPr>
                <w:rFonts w:ascii="宋体" w:cs="Times New Roman"/>
                <w:kern w:val="0"/>
                <w:sz w:val="24"/>
                <w:szCs w:val="24"/>
              </w:rPr>
            </w:pPr>
            <w:r>
              <w:rPr>
                <w:rFonts w:hint="eastAsia" w:ascii="宋体" w:hAnsi="宋体" w:cs="宋体"/>
                <w:kern w:val="0"/>
                <w:sz w:val="24"/>
                <w:szCs w:val="24"/>
              </w:rPr>
              <w:t>　</w:t>
            </w:r>
          </w:p>
        </w:tc>
        <w:tc>
          <w:tcPr>
            <w:tcW w:w="1851" w:type="dxa"/>
            <w:tcBorders>
              <w:top w:val="nil"/>
              <w:left w:val="nil"/>
              <w:bottom w:val="nil"/>
              <w:right w:val="nil"/>
            </w:tcBorders>
            <w:shd w:val="clear" w:color="000000" w:fill="FFFFFF"/>
            <w:noWrap/>
            <w:vAlign w:val="center"/>
          </w:tcPr>
          <w:p w14:paraId="5E2E97E5">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6413BB34">
        <w:tblPrEx>
          <w:tblCellMar>
            <w:top w:w="0" w:type="dxa"/>
            <w:left w:w="108" w:type="dxa"/>
            <w:bottom w:w="0" w:type="dxa"/>
            <w:right w:w="108" w:type="dxa"/>
          </w:tblCellMar>
        </w:tblPrEx>
        <w:trPr>
          <w:trHeight w:val="285" w:hRule="atLeast"/>
        </w:trPr>
        <w:tc>
          <w:tcPr>
            <w:tcW w:w="4094" w:type="dxa"/>
            <w:gridSpan w:val="3"/>
            <w:tcBorders>
              <w:top w:val="nil"/>
              <w:left w:val="nil"/>
              <w:bottom w:val="nil"/>
              <w:right w:val="nil"/>
            </w:tcBorders>
            <w:shd w:val="clear" w:color="000000" w:fill="FFFFFF"/>
            <w:noWrap/>
            <w:vAlign w:val="center"/>
          </w:tcPr>
          <w:p w14:paraId="328E44CF">
            <w:pPr>
              <w:widowControl/>
              <w:rPr>
                <w:rFonts w:ascii="宋体" w:cs="Times New Roman"/>
                <w:kern w:val="0"/>
                <w:sz w:val="24"/>
                <w:szCs w:val="24"/>
              </w:rPr>
            </w:pPr>
            <w:r>
              <w:rPr>
                <w:rFonts w:hint="eastAsia" w:ascii="宋体" w:hAnsi="宋体" w:cs="宋体"/>
                <w:kern w:val="0"/>
                <w:sz w:val="24"/>
                <w:szCs w:val="24"/>
              </w:rPr>
              <w:t>　</w:t>
            </w:r>
            <w:r>
              <w:rPr>
                <w:rFonts w:hint="eastAsia" w:ascii="仿宋" w:hAnsi="仿宋" w:eastAsia="仿宋" w:cs="仿宋"/>
                <w:color w:val="000000"/>
                <w:kern w:val="0"/>
              </w:rPr>
              <w:t>部门：湘潭县行政审批服务局</w:t>
            </w:r>
          </w:p>
        </w:tc>
        <w:tc>
          <w:tcPr>
            <w:tcW w:w="1486" w:type="dxa"/>
            <w:tcBorders>
              <w:top w:val="nil"/>
              <w:left w:val="nil"/>
              <w:bottom w:val="nil"/>
              <w:right w:val="nil"/>
            </w:tcBorders>
            <w:shd w:val="clear" w:color="000000" w:fill="FFFFFF"/>
            <w:noWrap/>
            <w:vAlign w:val="center"/>
          </w:tcPr>
          <w:p w14:paraId="5A0BBA43">
            <w:pPr>
              <w:widowControl/>
              <w:jc w:val="distribute"/>
              <w:rPr>
                <w:rFonts w:ascii="宋体" w:cs="Times New Roman"/>
                <w:kern w:val="0"/>
                <w:sz w:val="24"/>
                <w:szCs w:val="24"/>
              </w:rPr>
            </w:pPr>
            <w:r>
              <w:rPr>
                <w:rFonts w:hint="eastAsia" w:ascii="宋体" w:hAnsi="宋体" w:cs="宋体"/>
                <w:kern w:val="0"/>
                <w:sz w:val="24"/>
                <w:szCs w:val="24"/>
              </w:rPr>
              <w:t>　</w:t>
            </w:r>
          </w:p>
        </w:tc>
        <w:tc>
          <w:tcPr>
            <w:tcW w:w="269" w:type="dxa"/>
            <w:tcBorders>
              <w:top w:val="nil"/>
              <w:left w:val="nil"/>
              <w:bottom w:val="nil"/>
              <w:right w:val="nil"/>
            </w:tcBorders>
            <w:shd w:val="clear" w:color="000000" w:fill="FFFFFF"/>
            <w:noWrap/>
            <w:vAlign w:val="center"/>
          </w:tcPr>
          <w:p w14:paraId="23422B1F">
            <w:pPr>
              <w:widowControl/>
              <w:jc w:val="right"/>
              <w:rPr>
                <w:rFonts w:ascii="宋体" w:cs="Times New Roman"/>
                <w:kern w:val="0"/>
                <w:sz w:val="24"/>
                <w:szCs w:val="24"/>
              </w:rPr>
            </w:pPr>
            <w:r>
              <w:rPr>
                <w:rFonts w:hint="eastAsia" w:ascii="宋体" w:hAnsi="宋体" w:cs="宋体"/>
                <w:kern w:val="0"/>
                <w:sz w:val="24"/>
                <w:szCs w:val="24"/>
              </w:rPr>
              <w:t>　</w:t>
            </w:r>
          </w:p>
        </w:tc>
        <w:tc>
          <w:tcPr>
            <w:tcW w:w="2690" w:type="dxa"/>
            <w:gridSpan w:val="2"/>
            <w:tcBorders>
              <w:top w:val="nil"/>
              <w:left w:val="nil"/>
              <w:bottom w:val="nil"/>
              <w:right w:val="nil"/>
            </w:tcBorders>
            <w:shd w:val="clear" w:color="000000" w:fill="FFFFFF"/>
            <w:noWrap/>
            <w:vAlign w:val="center"/>
          </w:tcPr>
          <w:p w14:paraId="2F3310E6">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09" w:type="dxa"/>
            <w:tcBorders>
              <w:top w:val="nil"/>
              <w:left w:val="nil"/>
              <w:bottom w:val="nil"/>
              <w:right w:val="nil"/>
            </w:tcBorders>
            <w:shd w:val="clear" w:color="000000" w:fill="FFFFFF"/>
            <w:noWrap/>
            <w:vAlign w:val="center"/>
          </w:tcPr>
          <w:p w14:paraId="380F3718">
            <w:pPr>
              <w:widowControl/>
              <w:rPr>
                <w:rFonts w:ascii="宋体" w:cs="Times New Roman"/>
                <w:kern w:val="0"/>
                <w:sz w:val="24"/>
                <w:szCs w:val="24"/>
              </w:rPr>
            </w:pPr>
            <w:r>
              <w:rPr>
                <w:rFonts w:hint="eastAsia" w:ascii="宋体" w:hAnsi="宋体" w:cs="宋体"/>
                <w:kern w:val="0"/>
                <w:sz w:val="24"/>
                <w:szCs w:val="24"/>
              </w:rPr>
              <w:t>　</w:t>
            </w:r>
          </w:p>
        </w:tc>
        <w:tc>
          <w:tcPr>
            <w:tcW w:w="1364" w:type="dxa"/>
            <w:tcBorders>
              <w:top w:val="nil"/>
              <w:left w:val="nil"/>
              <w:bottom w:val="nil"/>
              <w:right w:val="nil"/>
            </w:tcBorders>
            <w:shd w:val="clear" w:color="000000" w:fill="FFFFFF"/>
            <w:noWrap/>
            <w:vAlign w:val="center"/>
          </w:tcPr>
          <w:p w14:paraId="2FBBDED4">
            <w:pPr>
              <w:widowControl/>
              <w:jc w:val="right"/>
              <w:rPr>
                <w:rFonts w:ascii="宋体" w:cs="Times New Roman"/>
                <w:kern w:val="0"/>
                <w:sz w:val="24"/>
                <w:szCs w:val="24"/>
              </w:rPr>
            </w:pPr>
            <w:r>
              <w:rPr>
                <w:rFonts w:hint="eastAsia" w:ascii="宋体" w:hAnsi="宋体" w:cs="宋体"/>
                <w:kern w:val="0"/>
                <w:sz w:val="24"/>
                <w:szCs w:val="24"/>
              </w:rPr>
              <w:t>　</w:t>
            </w:r>
          </w:p>
        </w:tc>
        <w:tc>
          <w:tcPr>
            <w:tcW w:w="1851" w:type="dxa"/>
            <w:tcBorders>
              <w:top w:val="nil"/>
              <w:left w:val="nil"/>
              <w:bottom w:val="nil"/>
              <w:right w:val="nil"/>
            </w:tcBorders>
            <w:shd w:val="clear" w:color="000000" w:fill="FFFFFF"/>
            <w:noWrap/>
            <w:vAlign w:val="center"/>
          </w:tcPr>
          <w:p w14:paraId="52159F09">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A0EE6F0">
        <w:tblPrEx>
          <w:tblCellMar>
            <w:top w:w="0" w:type="dxa"/>
            <w:left w:w="108" w:type="dxa"/>
            <w:bottom w:w="0" w:type="dxa"/>
            <w:right w:w="108" w:type="dxa"/>
          </w:tblCellMar>
        </w:tblPrEx>
        <w:trPr>
          <w:trHeight w:val="450" w:hRule="atLeast"/>
        </w:trPr>
        <w:tc>
          <w:tcPr>
            <w:tcW w:w="409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2118B898">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48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B775E3E">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473"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4BD6FA9">
            <w:pPr>
              <w:widowControl/>
              <w:jc w:val="center"/>
              <w:rPr>
                <w:rFonts w:ascii="宋体" w:cs="Times New Roman"/>
                <w:kern w:val="0"/>
                <w:sz w:val="24"/>
                <w:szCs w:val="24"/>
              </w:rPr>
            </w:pPr>
            <w:r>
              <w:rPr>
                <w:rFonts w:hint="eastAsia" w:ascii="宋体" w:hAnsi="宋体" w:cs="宋体"/>
                <w:kern w:val="0"/>
                <w:sz w:val="24"/>
                <w:szCs w:val="24"/>
              </w:rPr>
              <w:t>基本支出</w:t>
            </w:r>
          </w:p>
        </w:tc>
        <w:tc>
          <w:tcPr>
            <w:tcW w:w="148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EFC0264">
            <w:pPr>
              <w:widowControl/>
              <w:jc w:val="center"/>
              <w:rPr>
                <w:rFonts w:ascii="宋体" w:cs="Times New Roman"/>
                <w:kern w:val="0"/>
                <w:sz w:val="24"/>
                <w:szCs w:val="24"/>
              </w:rPr>
            </w:pPr>
            <w:r>
              <w:rPr>
                <w:rFonts w:hint="eastAsia" w:ascii="宋体" w:hAnsi="宋体" w:cs="宋体"/>
                <w:kern w:val="0"/>
                <w:sz w:val="24"/>
                <w:szCs w:val="24"/>
              </w:rPr>
              <w:t>项目支出</w:t>
            </w:r>
          </w:p>
        </w:tc>
        <w:tc>
          <w:tcPr>
            <w:tcW w:w="160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363587B">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36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CD589C6">
            <w:pPr>
              <w:widowControl/>
              <w:jc w:val="center"/>
              <w:rPr>
                <w:rFonts w:ascii="宋体" w:cs="Times New Roman"/>
                <w:kern w:val="0"/>
                <w:sz w:val="24"/>
                <w:szCs w:val="24"/>
              </w:rPr>
            </w:pPr>
            <w:r>
              <w:rPr>
                <w:rFonts w:hint="eastAsia" w:ascii="宋体" w:hAnsi="宋体" w:cs="宋体"/>
                <w:kern w:val="0"/>
                <w:sz w:val="24"/>
                <w:szCs w:val="24"/>
              </w:rPr>
              <w:t>经营支出</w:t>
            </w:r>
          </w:p>
        </w:tc>
        <w:tc>
          <w:tcPr>
            <w:tcW w:w="185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C10FB96">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69BF66C6">
        <w:tblPrEx>
          <w:tblCellMar>
            <w:top w:w="0" w:type="dxa"/>
            <w:left w:w="108" w:type="dxa"/>
            <w:bottom w:w="0" w:type="dxa"/>
            <w:right w:w="108" w:type="dxa"/>
          </w:tblCellMar>
        </w:tblPrEx>
        <w:trPr>
          <w:trHeight w:val="450" w:hRule="atLeast"/>
        </w:trPr>
        <w:tc>
          <w:tcPr>
            <w:tcW w:w="1053"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C38419E">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3041" w:type="dxa"/>
            <w:vMerge w:val="restart"/>
            <w:tcBorders>
              <w:top w:val="nil"/>
              <w:left w:val="single" w:color="auto" w:sz="4" w:space="0"/>
              <w:bottom w:val="single" w:color="auto" w:sz="4" w:space="0"/>
              <w:right w:val="single" w:color="auto" w:sz="4" w:space="0"/>
            </w:tcBorders>
            <w:shd w:val="clear" w:color="000000" w:fill="FFFFFF"/>
            <w:vAlign w:val="center"/>
          </w:tcPr>
          <w:p w14:paraId="405E6CD5">
            <w:pPr>
              <w:widowControl/>
              <w:jc w:val="center"/>
              <w:rPr>
                <w:rFonts w:ascii="宋体" w:cs="Times New Roman"/>
                <w:kern w:val="0"/>
                <w:sz w:val="24"/>
                <w:szCs w:val="24"/>
              </w:rPr>
            </w:pPr>
            <w:r>
              <w:rPr>
                <w:rFonts w:hint="eastAsia" w:ascii="宋体" w:hAnsi="宋体" w:cs="宋体"/>
                <w:kern w:val="0"/>
                <w:sz w:val="24"/>
                <w:szCs w:val="24"/>
              </w:rPr>
              <w:t>科目名称</w:t>
            </w:r>
          </w:p>
        </w:tc>
        <w:tc>
          <w:tcPr>
            <w:tcW w:w="1486" w:type="dxa"/>
            <w:vMerge w:val="continue"/>
            <w:tcBorders>
              <w:top w:val="single" w:color="auto" w:sz="4" w:space="0"/>
              <w:left w:val="single" w:color="auto" w:sz="4" w:space="0"/>
              <w:bottom w:val="single" w:color="auto" w:sz="4" w:space="0"/>
              <w:right w:val="single" w:color="auto" w:sz="4" w:space="0"/>
            </w:tcBorders>
            <w:vAlign w:val="center"/>
          </w:tcPr>
          <w:p w14:paraId="443732C0">
            <w:pPr>
              <w:widowControl/>
              <w:jc w:val="left"/>
              <w:rPr>
                <w:rFonts w:ascii="宋体" w:cs="Times New Roman"/>
                <w:kern w:val="0"/>
                <w:sz w:val="24"/>
                <w:szCs w:val="24"/>
              </w:rPr>
            </w:pPr>
          </w:p>
        </w:tc>
        <w:tc>
          <w:tcPr>
            <w:tcW w:w="1473" w:type="dxa"/>
            <w:gridSpan w:val="2"/>
            <w:vMerge w:val="continue"/>
            <w:tcBorders>
              <w:top w:val="single" w:color="auto" w:sz="4" w:space="0"/>
              <w:left w:val="single" w:color="auto" w:sz="4" w:space="0"/>
              <w:bottom w:val="single" w:color="auto" w:sz="4" w:space="0"/>
              <w:right w:val="single" w:color="auto" w:sz="4" w:space="0"/>
            </w:tcBorders>
            <w:vAlign w:val="center"/>
          </w:tcPr>
          <w:p w14:paraId="3BC812F7">
            <w:pPr>
              <w:widowControl/>
              <w:jc w:val="left"/>
              <w:rPr>
                <w:rFonts w:ascii="宋体" w:cs="Times New Roman"/>
                <w:kern w:val="0"/>
                <w:sz w:val="24"/>
                <w:szCs w:val="24"/>
              </w:rPr>
            </w:pPr>
          </w:p>
        </w:tc>
        <w:tc>
          <w:tcPr>
            <w:tcW w:w="1486" w:type="dxa"/>
            <w:vMerge w:val="continue"/>
            <w:tcBorders>
              <w:top w:val="single" w:color="auto" w:sz="4" w:space="0"/>
              <w:left w:val="single" w:color="auto" w:sz="4" w:space="0"/>
              <w:bottom w:val="single" w:color="auto" w:sz="4" w:space="0"/>
              <w:right w:val="single" w:color="auto" w:sz="4" w:space="0"/>
            </w:tcBorders>
            <w:vAlign w:val="center"/>
          </w:tcPr>
          <w:p w14:paraId="4D77D338">
            <w:pPr>
              <w:widowControl/>
              <w:jc w:val="left"/>
              <w:rPr>
                <w:rFonts w:ascii="宋体" w:cs="Times New Roman"/>
                <w:kern w:val="0"/>
                <w:sz w:val="24"/>
                <w:szCs w:val="24"/>
              </w:rPr>
            </w:pPr>
          </w:p>
        </w:tc>
        <w:tc>
          <w:tcPr>
            <w:tcW w:w="1609" w:type="dxa"/>
            <w:vMerge w:val="continue"/>
            <w:tcBorders>
              <w:top w:val="single" w:color="auto" w:sz="4" w:space="0"/>
              <w:left w:val="single" w:color="auto" w:sz="4" w:space="0"/>
              <w:bottom w:val="single" w:color="auto" w:sz="4" w:space="0"/>
              <w:right w:val="single" w:color="auto" w:sz="4" w:space="0"/>
            </w:tcBorders>
            <w:vAlign w:val="center"/>
          </w:tcPr>
          <w:p w14:paraId="1ECF4187">
            <w:pPr>
              <w:widowControl/>
              <w:jc w:val="left"/>
              <w:rPr>
                <w:rFonts w:ascii="宋体" w:cs="Times New Roman"/>
                <w:kern w:val="0"/>
                <w:sz w:val="24"/>
                <w:szCs w:val="24"/>
              </w:rPr>
            </w:pPr>
          </w:p>
        </w:tc>
        <w:tc>
          <w:tcPr>
            <w:tcW w:w="1364" w:type="dxa"/>
            <w:vMerge w:val="continue"/>
            <w:tcBorders>
              <w:top w:val="single" w:color="auto" w:sz="4" w:space="0"/>
              <w:left w:val="single" w:color="auto" w:sz="4" w:space="0"/>
              <w:bottom w:val="single" w:color="auto" w:sz="4" w:space="0"/>
              <w:right w:val="single" w:color="auto" w:sz="4" w:space="0"/>
            </w:tcBorders>
            <w:vAlign w:val="center"/>
          </w:tcPr>
          <w:p w14:paraId="38BE1D0F">
            <w:pPr>
              <w:widowControl/>
              <w:jc w:val="left"/>
              <w:rPr>
                <w:rFonts w:ascii="宋体" w:cs="Times New Roman"/>
                <w:kern w:val="0"/>
                <w:sz w:val="24"/>
                <w:szCs w:val="24"/>
              </w:rPr>
            </w:pPr>
          </w:p>
        </w:tc>
        <w:tc>
          <w:tcPr>
            <w:tcW w:w="1851" w:type="dxa"/>
            <w:vMerge w:val="continue"/>
            <w:tcBorders>
              <w:top w:val="single" w:color="auto" w:sz="4" w:space="0"/>
              <w:left w:val="single" w:color="auto" w:sz="4" w:space="0"/>
              <w:bottom w:val="single" w:color="auto" w:sz="4" w:space="0"/>
              <w:right w:val="single" w:color="auto" w:sz="4" w:space="0"/>
            </w:tcBorders>
            <w:vAlign w:val="center"/>
          </w:tcPr>
          <w:p w14:paraId="7723D2E4">
            <w:pPr>
              <w:widowControl/>
              <w:jc w:val="left"/>
              <w:rPr>
                <w:rFonts w:ascii="宋体" w:cs="Times New Roman"/>
                <w:kern w:val="0"/>
                <w:sz w:val="24"/>
                <w:szCs w:val="24"/>
              </w:rPr>
            </w:pPr>
          </w:p>
        </w:tc>
      </w:tr>
      <w:tr w14:paraId="257A6EEA">
        <w:tblPrEx>
          <w:tblCellMar>
            <w:top w:w="0" w:type="dxa"/>
            <w:left w:w="108" w:type="dxa"/>
            <w:bottom w:w="0" w:type="dxa"/>
            <w:right w:w="108" w:type="dxa"/>
          </w:tblCellMar>
        </w:tblPrEx>
        <w:trPr>
          <w:trHeight w:val="450" w:hRule="atLeast"/>
        </w:trPr>
        <w:tc>
          <w:tcPr>
            <w:tcW w:w="1053" w:type="dxa"/>
            <w:gridSpan w:val="2"/>
            <w:vMerge w:val="continue"/>
            <w:tcBorders>
              <w:top w:val="single" w:color="auto" w:sz="4" w:space="0"/>
              <w:left w:val="single" w:color="auto" w:sz="4" w:space="0"/>
              <w:bottom w:val="single" w:color="auto" w:sz="4" w:space="0"/>
              <w:right w:val="single" w:color="auto" w:sz="4" w:space="0"/>
            </w:tcBorders>
            <w:vAlign w:val="center"/>
          </w:tcPr>
          <w:p w14:paraId="3DF61765">
            <w:pPr>
              <w:widowControl/>
              <w:jc w:val="left"/>
              <w:rPr>
                <w:rFonts w:ascii="宋体" w:cs="Times New Roman"/>
                <w:kern w:val="0"/>
                <w:sz w:val="24"/>
                <w:szCs w:val="24"/>
              </w:rPr>
            </w:pPr>
          </w:p>
        </w:tc>
        <w:tc>
          <w:tcPr>
            <w:tcW w:w="3041" w:type="dxa"/>
            <w:vMerge w:val="continue"/>
            <w:tcBorders>
              <w:top w:val="nil"/>
              <w:left w:val="single" w:color="auto" w:sz="4" w:space="0"/>
              <w:bottom w:val="single" w:color="auto" w:sz="4" w:space="0"/>
              <w:right w:val="single" w:color="auto" w:sz="4" w:space="0"/>
            </w:tcBorders>
            <w:vAlign w:val="center"/>
          </w:tcPr>
          <w:p w14:paraId="0F1760EA">
            <w:pPr>
              <w:widowControl/>
              <w:jc w:val="left"/>
              <w:rPr>
                <w:rFonts w:ascii="宋体" w:cs="Times New Roman"/>
                <w:kern w:val="0"/>
                <w:sz w:val="24"/>
                <w:szCs w:val="24"/>
              </w:rPr>
            </w:pPr>
          </w:p>
        </w:tc>
        <w:tc>
          <w:tcPr>
            <w:tcW w:w="1486" w:type="dxa"/>
            <w:vMerge w:val="continue"/>
            <w:tcBorders>
              <w:top w:val="single" w:color="auto" w:sz="4" w:space="0"/>
              <w:left w:val="single" w:color="auto" w:sz="4" w:space="0"/>
              <w:bottom w:val="single" w:color="auto" w:sz="4" w:space="0"/>
              <w:right w:val="single" w:color="auto" w:sz="4" w:space="0"/>
            </w:tcBorders>
            <w:vAlign w:val="center"/>
          </w:tcPr>
          <w:p w14:paraId="48D28098">
            <w:pPr>
              <w:widowControl/>
              <w:jc w:val="left"/>
              <w:rPr>
                <w:rFonts w:ascii="宋体" w:cs="Times New Roman"/>
                <w:kern w:val="0"/>
                <w:sz w:val="24"/>
                <w:szCs w:val="24"/>
              </w:rPr>
            </w:pPr>
          </w:p>
        </w:tc>
        <w:tc>
          <w:tcPr>
            <w:tcW w:w="1473" w:type="dxa"/>
            <w:gridSpan w:val="2"/>
            <w:vMerge w:val="continue"/>
            <w:tcBorders>
              <w:top w:val="single" w:color="auto" w:sz="4" w:space="0"/>
              <w:left w:val="single" w:color="auto" w:sz="4" w:space="0"/>
              <w:bottom w:val="single" w:color="auto" w:sz="4" w:space="0"/>
              <w:right w:val="single" w:color="auto" w:sz="4" w:space="0"/>
            </w:tcBorders>
            <w:vAlign w:val="center"/>
          </w:tcPr>
          <w:p w14:paraId="2C581BFA">
            <w:pPr>
              <w:widowControl/>
              <w:jc w:val="left"/>
              <w:rPr>
                <w:rFonts w:ascii="宋体" w:cs="Times New Roman"/>
                <w:kern w:val="0"/>
                <w:sz w:val="24"/>
                <w:szCs w:val="24"/>
              </w:rPr>
            </w:pPr>
          </w:p>
        </w:tc>
        <w:tc>
          <w:tcPr>
            <w:tcW w:w="1486" w:type="dxa"/>
            <w:vMerge w:val="continue"/>
            <w:tcBorders>
              <w:top w:val="single" w:color="auto" w:sz="4" w:space="0"/>
              <w:left w:val="single" w:color="auto" w:sz="4" w:space="0"/>
              <w:bottom w:val="single" w:color="auto" w:sz="4" w:space="0"/>
              <w:right w:val="single" w:color="auto" w:sz="4" w:space="0"/>
            </w:tcBorders>
            <w:vAlign w:val="center"/>
          </w:tcPr>
          <w:p w14:paraId="2F8E8DEE">
            <w:pPr>
              <w:widowControl/>
              <w:jc w:val="left"/>
              <w:rPr>
                <w:rFonts w:ascii="宋体" w:cs="Times New Roman"/>
                <w:kern w:val="0"/>
                <w:sz w:val="24"/>
                <w:szCs w:val="24"/>
              </w:rPr>
            </w:pPr>
          </w:p>
        </w:tc>
        <w:tc>
          <w:tcPr>
            <w:tcW w:w="1609" w:type="dxa"/>
            <w:vMerge w:val="continue"/>
            <w:tcBorders>
              <w:top w:val="single" w:color="auto" w:sz="4" w:space="0"/>
              <w:left w:val="single" w:color="auto" w:sz="4" w:space="0"/>
              <w:bottom w:val="single" w:color="auto" w:sz="4" w:space="0"/>
              <w:right w:val="single" w:color="auto" w:sz="4" w:space="0"/>
            </w:tcBorders>
            <w:vAlign w:val="center"/>
          </w:tcPr>
          <w:p w14:paraId="6F8538FC">
            <w:pPr>
              <w:widowControl/>
              <w:jc w:val="left"/>
              <w:rPr>
                <w:rFonts w:ascii="宋体" w:cs="Times New Roman"/>
                <w:kern w:val="0"/>
                <w:sz w:val="24"/>
                <w:szCs w:val="24"/>
              </w:rPr>
            </w:pPr>
          </w:p>
        </w:tc>
        <w:tc>
          <w:tcPr>
            <w:tcW w:w="1364" w:type="dxa"/>
            <w:vMerge w:val="continue"/>
            <w:tcBorders>
              <w:top w:val="single" w:color="auto" w:sz="4" w:space="0"/>
              <w:left w:val="single" w:color="auto" w:sz="4" w:space="0"/>
              <w:bottom w:val="single" w:color="auto" w:sz="4" w:space="0"/>
              <w:right w:val="single" w:color="auto" w:sz="4" w:space="0"/>
            </w:tcBorders>
            <w:vAlign w:val="center"/>
          </w:tcPr>
          <w:p w14:paraId="67F0FB95">
            <w:pPr>
              <w:widowControl/>
              <w:jc w:val="left"/>
              <w:rPr>
                <w:rFonts w:ascii="宋体" w:cs="Times New Roman"/>
                <w:kern w:val="0"/>
                <w:sz w:val="24"/>
                <w:szCs w:val="24"/>
              </w:rPr>
            </w:pPr>
          </w:p>
        </w:tc>
        <w:tc>
          <w:tcPr>
            <w:tcW w:w="1851" w:type="dxa"/>
            <w:vMerge w:val="continue"/>
            <w:tcBorders>
              <w:top w:val="single" w:color="auto" w:sz="4" w:space="0"/>
              <w:left w:val="single" w:color="auto" w:sz="4" w:space="0"/>
              <w:bottom w:val="single" w:color="auto" w:sz="4" w:space="0"/>
              <w:right w:val="single" w:color="auto" w:sz="4" w:space="0"/>
            </w:tcBorders>
            <w:vAlign w:val="center"/>
          </w:tcPr>
          <w:p w14:paraId="59CD7A96">
            <w:pPr>
              <w:widowControl/>
              <w:jc w:val="left"/>
              <w:rPr>
                <w:rFonts w:ascii="宋体" w:cs="Times New Roman"/>
                <w:kern w:val="0"/>
                <w:sz w:val="24"/>
                <w:szCs w:val="24"/>
              </w:rPr>
            </w:pPr>
          </w:p>
        </w:tc>
      </w:tr>
      <w:tr w14:paraId="2243E3A3">
        <w:tblPrEx>
          <w:tblCellMar>
            <w:top w:w="0" w:type="dxa"/>
            <w:left w:w="108" w:type="dxa"/>
            <w:bottom w:w="0" w:type="dxa"/>
            <w:right w:w="108" w:type="dxa"/>
          </w:tblCellMar>
        </w:tblPrEx>
        <w:trPr>
          <w:trHeight w:val="450" w:hRule="atLeast"/>
        </w:trPr>
        <w:tc>
          <w:tcPr>
            <w:tcW w:w="409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F15CA1E">
            <w:pPr>
              <w:widowControl/>
              <w:jc w:val="center"/>
              <w:rPr>
                <w:rFonts w:ascii="宋体" w:cs="Times New Roman"/>
                <w:kern w:val="0"/>
                <w:sz w:val="24"/>
                <w:szCs w:val="24"/>
              </w:rPr>
            </w:pPr>
            <w:r>
              <w:rPr>
                <w:rFonts w:hint="eastAsia" w:ascii="宋体" w:hAnsi="宋体" w:cs="宋体"/>
                <w:kern w:val="0"/>
                <w:sz w:val="24"/>
                <w:szCs w:val="24"/>
              </w:rPr>
              <w:t>栏次</w:t>
            </w:r>
          </w:p>
        </w:tc>
        <w:tc>
          <w:tcPr>
            <w:tcW w:w="1486" w:type="dxa"/>
            <w:tcBorders>
              <w:top w:val="nil"/>
              <w:left w:val="nil"/>
              <w:bottom w:val="single" w:color="auto" w:sz="4" w:space="0"/>
              <w:right w:val="single" w:color="auto" w:sz="4" w:space="0"/>
            </w:tcBorders>
            <w:shd w:val="clear" w:color="000000" w:fill="FFFFFF"/>
            <w:noWrap/>
            <w:vAlign w:val="center"/>
          </w:tcPr>
          <w:p w14:paraId="4C8885E3">
            <w:pPr>
              <w:widowControl/>
              <w:jc w:val="center"/>
              <w:rPr>
                <w:rFonts w:ascii="宋体" w:cs="Times New Roman"/>
                <w:kern w:val="0"/>
                <w:sz w:val="24"/>
                <w:szCs w:val="24"/>
              </w:rPr>
            </w:pPr>
            <w:r>
              <w:rPr>
                <w:rFonts w:ascii="宋体" w:hAnsi="宋体" w:cs="宋体"/>
                <w:kern w:val="0"/>
                <w:sz w:val="24"/>
                <w:szCs w:val="24"/>
              </w:rPr>
              <w:t>1</w:t>
            </w:r>
          </w:p>
        </w:tc>
        <w:tc>
          <w:tcPr>
            <w:tcW w:w="1473" w:type="dxa"/>
            <w:gridSpan w:val="2"/>
            <w:tcBorders>
              <w:top w:val="nil"/>
              <w:left w:val="nil"/>
              <w:bottom w:val="single" w:color="auto" w:sz="4" w:space="0"/>
              <w:right w:val="single" w:color="auto" w:sz="4" w:space="0"/>
            </w:tcBorders>
            <w:shd w:val="clear" w:color="000000" w:fill="FFFFFF"/>
            <w:noWrap/>
            <w:vAlign w:val="center"/>
          </w:tcPr>
          <w:p w14:paraId="0FF010C7">
            <w:pPr>
              <w:widowControl/>
              <w:jc w:val="center"/>
              <w:rPr>
                <w:rFonts w:ascii="宋体" w:cs="Times New Roman"/>
                <w:kern w:val="0"/>
                <w:sz w:val="24"/>
                <w:szCs w:val="24"/>
              </w:rPr>
            </w:pPr>
            <w:r>
              <w:rPr>
                <w:rFonts w:ascii="宋体" w:hAnsi="宋体" w:cs="宋体"/>
                <w:kern w:val="0"/>
                <w:sz w:val="24"/>
                <w:szCs w:val="24"/>
              </w:rPr>
              <w:t>2</w:t>
            </w:r>
          </w:p>
        </w:tc>
        <w:tc>
          <w:tcPr>
            <w:tcW w:w="1486" w:type="dxa"/>
            <w:tcBorders>
              <w:top w:val="nil"/>
              <w:left w:val="nil"/>
              <w:bottom w:val="single" w:color="auto" w:sz="4" w:space="0"/>
              <w:right w:val="single" w:color="auto" w:sz="4" w:space="0"/>
            </w:tcBorders>
            <w:shd w:val="clear" w:color="000000" w:fill="FFFFFF"/>
            <w:noWrap/>
            <w:vAlign w:val="center"/>
          </w:tcPr>
          <w:p w14:paraId="7FB0E5F3">
            <w:pPr>
              <w:widowControl/>
              <w:jc w:val="center"/>
              <w:rPr>
                <w:rFonts w:ascii="宋体" w:cs="Times New Roman"/>
                <w:kern w:val="0"/>
                <w:sz w:val="24"/>
                <w:szCs w:val="24"/>
              </w:rPr>
            </w:pPr>
            <w:r>
              <w:rPr>
                <w:rFonts w:ascii="宋体" w:hAnsi="宋体" w:cs="宋体"/>
                <w:kern w:val="0"/>
                <w:sz w:val="24"/>
                <w:szCs w:val="24"/>
              </w:rPr>
              <w:t>3</w:t>
            </w:r>
          </w:p>
        </w:tc>
        <w:tc>
          <w:tcPr>
            <w:tcW w:w="1609" w:type="dxa"/>
            <w:tcBorders>
              <w:top w:val="nil"/>
              <w:left w:val="nil"/>
              <w:bottom w:val="single" w:color="auto" w:sz="4" w:space="0"/>
              <w:right w:val="single" w:color="auto" w:sz="4" w:space="0"/>
            </w:tcBorders>
            <w:shd w:val="clear" w:color="000000" w:fill="FFFFFF"/>
            <w:noWrap/>
            <w:vAlign w:val="center"/>
          </w:tcPr>
          <w:p w14:paraId="71F5F0C3">
            <w:pPr>
              <w:widowControl/>
              <w:jc w:val="center"/>
              <w:rPr>
                <w:rFonts w:ascii="宋体" w:cs="Times New Roman"/>
                <w:kern w:val="0"/>
                <w:sz w:val="24"/>
                <w:szCs w:val="24"/>
              </w:rPr>
            </w:pPr>
            <w:r>
              <w:rPr>
                <w:rFonts w:ascii="宋体" w:hAnsi="宋体" w:cs="宋体"/>
                <w:kern w:val="0"/>
                <w:sz w:val="24"/>
                <w:szCs w:val="24"/>
              </w:rPr>
              <w:t>4</w:t>
            </w:r>
          </w:p>
        </w:tc>
        <w:tc>
          <w:tcPr>
            <w:tcW w:w="1364" w:type="dxa"/>
            <w:tcBorders>
              <w:top w:val="nil"/>
              <w:left w:val="nil"/>
              <w:bottom w:val="single" w:color="auto" w:sz="4" w:space="0"/>
              <w:right w:val="single" w:color="auto" w:sz="4" w:space="0"/>
            </w:tcBorders>
            <w:shd w:val="clear" w:color="000000" w:fill="FFFFFF"/>
            <w:noWrap/>
            <w:vAlign w:val="center"/>
          </w:tcPr>
          <w:p w14:paraId="4EBB145E">
            <w:pPr>
              <w:widowControl/>
              <w:jc w:val="center"/>
              <w:rPr>
                <w:rFonts w:ascii="宋体" w:cs="Times New Roman"/>
                <w:kern w:val="0"/>
                <w:sz w:val="24"/>
                <w:szCs w:val="24"/>
              </w:rPr>
            </w:pPr>
            <w:r>
              <w:rPr>
                <w:rFonts w:ascii="宋体" w:hAnsi="宋体" w:cs="宋体"/>
                <w:kern w:val="0"/>
                <w:sz w:val="24"/>
                <w:szCs w:val="24"/>
              </w:rPr>
              <w:t>5</w:t>
            </w:r>
          </w:p>
        </w:tc>
        <w:tc>
          <w:tcPr>
            <w:tcW w:w="1851" w:type="dxa"/>
            <w:tcBorders>
              <w:top w:val="nil"/>
              <w:left w:val="nil"/>
              <w:bottom w:val="single" w:color="auto" w:sz="4" w:space="0"/>
              <w:right w:val="single" w:color="auto" w:sz="4" w:space="0"/>
            </w:tcBorders>
            <w:shd w:val="clear" w:color="000000" w:fill="FFFFFF"/>
            <w:noWrap/>
            <w:vAlign w:val="center"/>
          </w:tcPr>
          <w:p w14:paraId="4E4B8078">
            <w:pPr>
              <w:widowControl/>
              <w:jc w:val="center"/>
              <w:rPr>
                <w:rFonts w:ascii="宋体" w:cs="Times New Roman"/>
                <w:kern w:val="0"/>
                <w:sz w:val="24"/>
                <w:szCs w:val="24"/>
              </w:rPr>
            </w:pPr>
            <w:r>
              <w:rPr>
                <w:rFonts w:ascii="宋体" w:hAnsi="宋体" w:cs="宋体"/>
                <w:kern w:val="0"/>
                <w:sz w:val="24"/>
                <w:szCs w:val="24"/>
              </w:rPr>
              <w:t>6</w:t>
            </w:r>
          </w:p>
        </w:tc>
      </w:tr>
      <w:tr w14:paraId="4BF3D727">
        <w:tblPrEx>
          <w:tblCellMar>
            <w:top w:w="0" w:type="dxa"/>
            <w:left w:w="108" w:type="dxa"/>
            <w:bottom w:w="0" w:type="dxa"/>
            <w:right w:w="108" w:type="dxa"/>
          </w:tblCellMar>
        </w:tblPrEx>
        <w:trPr>
          <w:trHeight w:val="450" w:hRule="atLeast"/>
        </w:trPr>
        <w:tc>
          <w:tcPr>
            <w:tcW w:w="409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F193CC1">
            <w:pPr>
              <w:jc w:val="center"/>
              <w:rPr>
                <w:rFonts w:ascii="宋体" w:cs="Times New Roman"/>
                <w:kern w:val="0"/>
                <w:sz w:val="24"/>
                <w:szCs w:val="24"/>
              </w:rPr>
            </w:pPr>
            <w:r>
              <w:rPr>
                <w:rFonts w:hint="eastAsia" w:cs="宋体"/>
              </w:rPr>
              <w:t xml:space="preserve">              合计</w:t>
            </w:r>
          </w:p>
        </w:tc>
        <w:tc>
          <w:tcPr>
            <w:tcW w:w="1486" w:type="dxa"/>
            <w:tcBorders>
              <w:top w:val="nil"/>
              <w:left w:val="nil"/>
              <w:bottom w:val="single" w:color="auto" w:sz="4" w:space="0"/>
              <w:right w:val="single" w:color="auto" w:sz="4" w:space="0"/>
            </w:tcBorders>
            <w:noWrap/>
            <w:vAlign w:val="center"/>
          </w:tcPr>
          <w:p w14:paraId="0C7828DA">
            <w:pPr>
              <w:spacing w:line="15" w:lineRule="auto"/>
              <w:jc w:val="right"/>
              <w:rPr>
                <w:rFonts w:ascii="仿宋" w:hAnsi="仿宋" w:eastAsia="仿宋" w:cs="仿宋"/>
                <w:b/>
                <w:bCs/>
                <w:kern w:val="0"/>
              </w:rPr>
            </w:pPr>
            <w:r>
              <w:rPr>
                <w:rFonts w:hint="eastAsia" w:ascii="仿宋" w:hAnsi="仿宋" w:eastAsia="仿宋" w:cs="仿宋"/>
                <w:b/>
                <w:bCs/>
              </w:rPr>
              <w:t>602.75　</w:t>
            </w:r>
          </w:p>
        </w:tc>
        <w:tc>
          <w:tcPr>
            <w:tcW w:w="1473" w:type="dxa"/>
            <w:gridSpan w:val="2"/>
            <w:tcBorders>
              <w:top w:val="nil"/>
              <w:left w:val="nil"/>
              <w:bottom w:val="single" w:color="auto" w:sz="4" w:space="0"/>
              <w:right w:val="single" w:color="auto" w:sz="4" w:space="0"/>
            </w:tcBorders>
            <w:noWrap/>
            <w:vAlign w:val="center"/>
          </w:tcPr>
          <w:p w14:paraId="40DAB478">
            <w:pPr>
              <w:spacing w:line="15" w:lineRule="auto"/>
              <w:jc w:val="right"/>
              <w:rPr>
                <w:rFonts w:ascii="仿宋" w:hAnsi="仿宋" w:eastAsia="仿宋" w:cs="仿宋"/>
                <w:b/>
                <w:bCs/>
              </w:rPr>
            </w:pPr>
            <w:r>
              <w:rPr>
                <w:rFonts w:hint="eastAsia" w:ascii="仿宋" w:hAnsi="仿宋" w:eastAsia="仿宋" w:cs="仿宋"/>
                <w:b/>
                <w:bCs/>
              </w:rPr>
              <w:t>183.73</w:t>
            </w:r>
          </w:p>
        </w:tc>
        <w:tc>
          <w:tcPr>
            <w:tcW w:w="1486" w:type="dxa"/>
            <w:tcBorders>
              <w:top w:val="nil"/>
              <w:left w:val="nil"/>
              <w:bottom w:val="single" w:color="auto" w:sz="4" w:space="0"/>
              <w:right w:val="single" w:color="auto" w:sz="4" w:space="0"/>
            </w:tcBorders>
            <w:noWrap/>
            <w:vAlign w:val="center"/>
          </w:tcPr>
          <w:p w14:paraId="2B86C50D">
            <w:pPr>
              <w:spacing w:line="15" w:lineRule="auto"/>
              <w:jc w:val="right"/>
              <w:rPr>
                <w:rFonts w:ascii="仿宋" w:hAnsi="仿宋" w:eastAsia="仿宋" w:cs="仿宋"/>
                <w:b/>
                <w:bCs/>
              </w:rPr>
            </w:pPr>
            <w:r>
              <w:rPr>
                <w:rFonts w:hint="eastAsia" w:ascii="仿宋" w:hAnsi="仿宋" w:eastAsia="仿宋" w:cs="仿宋"/>
                <w:b/>
                <w:bCs/>
              </w:rPr>
              <w:t>419.02</w:t>
            </w:r>
          </w:p>
        </w:tc>
        <w:tc>
          <w:tcPr>
            <w:tcW w:w="1609" w:type="dxa"/>
            <w:tcBorders>
              <w:top w:val="nil"/>
              <w:left w:val="nil"/>
              <w:bottom w:val="single" w:color="auto" w:sz="4" w:space="0"/>
              <w:right w:val="single" w:color="auto" w:sz="4" w:space="0"/>
            </w:tcBorders>
            <w:noWrap/>
            <w:vAlign w:val="center"/>
          </w:tcPr>
          <w:p w14:paraId="17269BF8">
            <w:pPr>
              <w:widowControl/>
              <w:jc w:val="right"/>
              <w:rPr>
                <w:rFonts w:ascii="宋体" w:cs="Times New Roman"/>
                <w:kern w:val="0"/>
                <w:sz w:val="24"/>
                <w:szCs w:val="24"/>
              </w:rPr>
            </w:pPr>
          </w:p>
        </w:tc>
        <w:tc>
          <w:tcPr>
            <w:tcW w:w="1364" w:type="dxa"/>
            <w:tcBorders>
              <w:top w:val="nil"/>
              <w:left w:val="nil"/>
              <w:bottom w:val="single" w:color="auto" w:sz="4" w:space="0"/>
              <w:right w:val="single" w:color="auto" w:sz="4" w:space="0"/>
            </w:tcBorders>
            <w:noWrap/>
            <w:vAlign w:val="center"/>
          </w:tcPr>
          <w:p w14:paraId="6610D484">
            <w:pPr>
              <w:widowControl/>
              <w:jc w:val="right"/>
              <w:rPr>
                <w:rFonts w:ascii="宋体" w:cs="Times New Roman"/>
                <w:kern w:val="0"/>
                <w:sz w:val="24"/>
                <w:szCs w:val="24"/>
              </w:rPr>
            </w:pPr>
            <w:r>
              <w:rPr>
                <w:rFonts w:hint="eastAsia" w:ascii="宋体" w:hAnsi="宋体" w:cs="宋体"/>
                <w:kern w:val="0"/>
                <w:sz w:val="24"/>
                <w:szCs w:val="24"/>
              </w:rPr>
              <w:t>　</w:t>
            </w:r>
          </w:p>
        </w:tc>
        <w:tc>
          <w:tcPr>
            <w:tcW w:w="1851" w:type="dxa"/>
            <w:tcBorders>
              <w:top w:val="nil"/>
              <w:left w:val="nil"/>
              <w:bottom w:val="single" w:color="auto" w:sz="4" w:space="0"/>
              <w:right w:val="single" w:color="auto" w:sz="4" w:space="0"/>
            </w:tcBorders>
            <w:noWrap/>
            <w:vAlign w:val="center"/>
          </w:tcPr>
          <w:p w14:paraId="5DFD7FDC">
            <w:pPr>
              <w:widowControl/>
              <w:jc w:val="right"/>
              <w:rPr>
                <w:rFonts w:ascii="宋体" w:cs="Times New Roman"/>
                <w:kern w:val="0"/>
                <w:sz w:val="24"/>
                <w:szCs w:val="24"/>
              </w:rPr>
            </w:pPr>
            <w:r>
              <w:rPr>
                <w:rFonts w:hint="eastAsia" w:ascii="宋体" w:hAnsi="宋体" w:cs="宋体"/>
                <w:kern w:val="0"/>
                <w:sz w:val="24"/>
                <w:szCs w:val="24"/>
              </w:rPr>
              <w:t>　</w:t>
            </w:r>
          </w:p>
        </w:tc>
      </w:tr>
      <w:tr w14:paraId="1A09C17B">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0143CE">
            <w:pPr>
              <w:spacing w:line="15" w:lineRule="auto"/>
              <w:rPr>
                <w:rFonts w:ascii="仿宋" w:hAnsi="仿宋" w:eastAsia="仿宋" w:cs="仿宋"/>
              </w:rPr>
            </w:pPr>
            <w:r>
              <w:rPr>
                <w:rFonts w:hint="eastAsia" w:ascii="仿宋" w:hAnsi="仿宋" w:eastAsia="仿宋" w:cs="仿宋"/>
              </w:rPr>
              <w:t>201</w:t>
            </w:r>
          </w:p>
        </w:tc>
        <w:tc>
          <w:tcPr>
            <w:tcW w:w="3041" w:type="dxa"/>
            <w:tcBorders>
              <w:top w:val="nil"/>
              <w:left w:val="nil"/>
              <w:bottom w:val="single" w:color="auto" w:sz="4" w:space="0"/>
              <w:right w:val="single" w:color="auto" w:sz="4" w:space="0"/>
            </w:tcBorders>
            <w:shd w:val="clear" w:color="000000" w:fill="FFFFFF"/>
            <w:noWrap/>
            <w:vAlign w:val="center"/>
          </w:tcPr>
          <w:p w14:paraId="084D3E0E">
            <w:pPr>
              <w:spacing w:line="15" w:lineRule="auto"/>
              <w:rPr>
                <w:rFonts w:ascii="仿宋" w:hAnsi="仿宋" w:eastAsia="仿宋" w:cs="仿宋"/>
              </w:rPr>
            </w:pPr>
            <w:r>
              <w:rPr>
                <w:rFonts w:hint="eastAsia" w:ascii="仿宋" w:hAnsi="仿宋" w:eastAsia="仿宋" w:cs="仿宋"/>
              </w:rPr>
              <w:t>一般公共服务支出</w:t>
            </w:r>
          </w:p>
        </w:tc>
        <w:tc>
          <w:tcPr>
            <w:tcW w:w="1486" w:type="dxa"/>
            <w:tcBorders>
              <w:top w:val="nil"/>
              <w:left w:val="nil"/>
              <w:bottom w:val="single" w:color="auto" w:sz="4" w:space="0"/>
              <w:right w:val="single" w:color="auto" w:sz="4" w:space="0"/>
            </w:tcBorders>
            <w:noWrap/>
            <w:vAlign w:val="center"/>
          </w:tcPr>
          <w:p w14:paraId="6E909D67">
            <w:pPr>
              <w:spacing w:line="15" w:lineRule="auto"/>
              <w:jc w:val="right"/>
              <w:rPr>
                <w:rFonts w:ascii="仿宋" w:hAnsi="仿宋" w:eastAsia="仿宋" w:cs="仿宋"/>
                <w:kern w:val="0"/>
              </w:rPr>
            </w:pPr>
            <w:r>
              <w:rPr>
                <w:rFonts w:hint="eastAsia" w:ascii="仿宋" w:hAnsi="仿宋" w:eastAsia="仿宋" w:cs="仿宋"/>
              </w:rPr>
              <w:t>559.96　</w:t>
            </w:r>
          </w:p>
        </w:tc>
        <w:tc>
          <w:tcPr>
            <w:tcW w:w="1473" w:type="dxa"/>
            <w:gridSpan w:val="2"/>
            <w:tcBorders>
              <w:top w:val="nil"/>
              <w:left w:val="nil"/>
              <w:bottom w:val="single" w:color="auto" w:sz="4" w:space="0"/>
              <w:right w:val="single" w:color="auto" w:sz="4" w:space="0"/>
            </w:tcBorders>
            <w:noWrap/>
            <w:vAlign w:val="center"/>
          </w:tcPr>
          <w:p w14:paraId="3CD66413">
            <w:pPr>
              <w:spacing w:line="15" w:lineRule="auto"/>
              <w:jc w:val="right"/>
              <w:rPr>
                <w:rFonts w:ascii="仿宋" w:hAnsi="仿宋" w:eastAsia="仿宋" w:cs="仿宋"/>
              </w:rPr>
            </w:pPr>
            <w:r>
              <w:rPr>
                <w:rFonts w:hint="eastAsia" w:ascii="仿宋" w:hAnsi="仿宋" w:eastAsia="仿宋" w:cs="仿宋"/>
              </w:rPr>
              <w:t>140.94</w:t>
            </w:r>
          </w:p>
        </w:tc>
        <w:tc>
          <w:tcPr>
            <w:tcW w:w="1486" w:type="dxa"/>
            <w:tcBorders>
              <w:top w:val="nil"/>
              <w:left w:val="nil"/>
              <w:bottom w:val="single" w:color="auto" w:sz="4" w:space="0"/>
              <w:right w:val="single" w:color="auto" w:sz="4" w:space="0"/>
            </w:tcBorders>
            <w:noWrap/>
            <w:vAlign w:val="center"/>
          </w:tcPr>
          <w:p w14:paraId="3927BF5E">
            <w:pPr>
              <w:spacing w:line="15" w:lineRule="auto"/>
              <w:jc w:val="right"/>
              <w:rPr>
                <w:rFonts w:ascii="仿宋" w:hAnsi="仿宋" w:eastAsia="仿宋" w:cs="仿宋"/>
              </w:rPr>
            </w:pPr>
            <w:r>
              <w:rPr>
                <w:rFonts w:hint="eastAsia" w:ascii="仿宋" w:hAnsi="仿宋" w:eastAsia="仿宋" w:cs="仿宋"/>
              </w:rPr>
              <w:t>419.02</w:t>
            </w:r>
          </w:p>
        </w:tc>
        <w:tc>
          <w:tcPr>
            <w:tcW w:w="1609" w:type="dxa"/>
            <w:tcBorders>
              <w:top w:val="nil"/>
              <w:left w:val="nil"/>
              <w:bottom w:val="single" w:color="auto" w:sz="4" w:space="0"/>
              <w:right w:val="single" w:color="auto" w:sz="4" w:space="0"/>
            </w:tcBorders>
            <w:noWrap/>
            <w:vAlign w:val="center"/>
          </w:tcPr>
          <w:p w14:paraId="1D56C4E3">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364" w:type="dxa"/>
            <w:tcBorders>
              <w:top w:val="nil"/>
              <w:left w:val="nil"/>
              <w:bottom w:val="single" w:color="auto" w:sz="4" w:space="0"/>
              <w:right w:val="single" w:color="auto" w:sz="4" w:space="0"/>
            </w:tcBorders>
            <w:noWrap/>
            <w:vAlign w:val="center"/>
          </w:tcPr>
          <w:p w14:paraId="62125413">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851" w:type="dxa"/>
            <w:tcBorders>
              <w:top w:val="nil"/>
              <w:left w:val="nil"/>
              <w:bottom w:val="single" w:color="auto" w:sz="4" w:space="0"/>
              <w:right w:val="single" w:color="auto" w:sz="4" w:space="0"/>
            </w:tcBorders>
            <w:noWrap/>
            <w:vAlign w:val="center"/>
          </w:tcPr>
          <w:p w14:paraId="415799CE">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r>
      <w:tr w14:paraId="3036250D">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409BCC">
            <w:pPr>
              <w:spacing w:line="15" w:lineRule="auto"/>
              <w:rPr>
                <w:rFonts w:ascii="仿宋" w:hAnsi="仿宋" w:eastAsia="仿宋" w:cs="仿宋"/>
              </w:rPr>
            </w:pPr>
            <w:r>
              <w:rPr>
                <w:rFonts w:hint="eastAsia" w:ascii="仿宋" w:hAnsi="仿宋" w:eastAsia="仿宋" w:cs="仿宋"/>
              </w:rPr>
              <w:t>20101</w:t>
            </w:r>
          </w:p>
        </w:tc>
        <w:tc>
          <w:tcPr>
            <w:tcW w:w="3041" w:type="dxa"/>
            <w:tcBorders>
              <w:top w:val="nil"/>
              <w:left w:val="nil"/>
              <w:bottom w:val="single" w:color="auto" w:sz="4" w:space="0"/>
              <w:right w:val="single" w:color="auto" w:sz="4" w:space="0"/>
            </w:tcBorders>
            <w:shd w:val="clear" w:color="000000" w:fill="FFFFFF"/>
            <w:noWrap/>
            <w:vAlign w:val="center"/>
          </w:tcPr>
          <w:p w14:paraId="2575ACA4">
            <w:pPr>
              <w:spacing w:line="15" w:lineRule="auto"/>
              <w:rPr>
                <w:rFonts w:ascii="仿宋" w:hAnsi="仿宋" w:eastAsia="仿宋" w:cs="仿宋"/>
              </w:rPr>
            </w:pPr>
            <w:r>
              <w:rPr>
                <w:rFonts w:hint="eastAsia" w:ascii="仿宋" w:hAnsi="仿宋" w:eastAsia="仿宋" w:cs="仿宋"/>
              </w:rPr>
              <w:t>人大事务</w:t>
            </w:r>
          </w:p>
        </w:tc>
        <w:tc>
          <w:tcPr>
            <w:tcW w:w="1486" w:type="dxa"/>
            <w:tcBorders>
              <w:top w:val="nil"/>
              <w:left w:val="nil"/>
              <w:bottom w:val="single" w:color="auto" w:sz="4" w:space="0"/>
              <w:right w:val="single" w:color="auto" w:sz="4" w:space="0"/>
            </w:tcBorders>
            <w:noWrap/>
            <w:vAlign w:val="center"/>
          </w:tcPr>
          <w:p w14:paraId="6BA16766">
            <w:pPr>
              <w:spacing w:line="15" w:lineRule="auto"/>
              <w:jc w:val="right"/>
              <w:rPr>
                <w:rFonts w:ascii="仿宋" w:hAnsi="仿宋" w:eastAsia="仿宋" w:cs="仿宋"/>
                <w:kern w:val="0"/>
              </w:rPr>
            </w:pPr>
            <w:r>
              <w:rPr>
                <w:rFonts w:hint="eastAsia" w:ascii="仿宋" w:hAnsi="仿宋" w:eastAsia="仿宋" w:cs="仿宋"/>
              </w:rPr>
              <w:t>5.94</w:t>
            </w:r>
          </w:p>
        </w:tc>
        <w:tc>
          <w:tcPr>
            <w:tcW w:w="1473" w:type="dxa"/>
            <w:gridSpan w:val="2"/>
            <w:tcBorders>
              <w:top w:val="nil"/>
              <w:left w:val="nil"/>
              <w:bottom w:val="single" w:color="auto" w:sz="4" w:space="0"/>
              <w:right w:val="single" w:color="auto" w:sz="4" w:space="0"/>
            </w:tcBorders>
            <w:noWrap/>
            <w:vAlign w:val="center"/>
          </w:tcPr>
          <w:p w14:paraId="5D7E2652">
            <w:pPr>
              <w:spacing w:line="15" w:lineRule="auto"/>
              <w:jc w:val="right"/>
              <w:rPr>
                <w:rFonts w:ascii="仿宋" w:hAnsi="仿宋" w:eastAsia="仿宋" w:cs="仿宋"/>
              </w:rPr>
            </w:pPr>
            <w:r>
              <w:rPr>
                <w:rFonts w:hint="eastAsia" w:ascii="仿宋" w:hAnsi="仿宋" w:eastAsia="仿宋" w:cs="仿宋"/>
              </w:rPr>
              <w:t>5.94</w:t>
            </w:r>
          </w:p>
        </w:tc>
        <w:tc>
          <w:tcPr>
            <w:tcW w:w="1486" w:type="dxa"/>
            <w:tcBorders>
              <w:top w:val="nil"/>
              <w:left w:val="nil"/>
              <w:bottom w:val="single" w:color="auto" w:sz="4" w:space="0"/>
              <w:right w:val="single" w:color="auto" w:sz="4" w:space="0"/>
            </w:tcBorders>
            <w:noWrap/>
            <w:vAlign w:val="center"/>
          </w:tcPr>
          <w:p w14:paraId="27B73860">
            <w:pPr>
              <w:widowControl/>
              <w:jc w:val="right"/>
              <w:rPr>
                <w:rFonts w:ascii="仿宋" w:hAnsi="仿宋" w:eastAsia="仿宋" w:cs="仿宋"/>
              </w:rPr>
            </w:pPr>
            <w:r>
              <w:rPr>
                <w:rFonts w:hint="eastAsia" w:ascii="仿宋" w:hAnsi="仿宋" w:eastAsia="仿宋" w:cs="仿宋"/>
                <w:kern w:val="0"/>
                <w:sz w:val="20"/>
                <w:szCs w:val="20"/>
              </w:rPr>
              <w:t>　</w:t>
            </w:r>
          </w:p>
        </w:tc>
        <w:tc>
          <w:tcPr>
            <w:tcW w:w="1609" w:type="dxa"/>
            <w:tcBorders>
              <w:top w:val="nil"/>
              <w:left w:val="nil"/>
              <w:bottom w:val="single" w:color="auto" w:sz="4" w:space="0"/>
              <w:right w:val="single" w:color="auto" w:sz="4" w:space="0"/>
            </w:tcBorders>
            <w:noWrap/>
            <w:vAlign w:val="center"/>
          </w:tcPr>
          <w:p w14:paraId="216DF21E">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364" w:type="dxa"/>
            <w:tcBorders>
              <w:top w:val="nil"/>
              <w:left w:val="nil"/>
              <w:bottom w:val="single" w:color="auto" w:sz="4" w:space="0"/>
              <w:right w:val="single" w:color="auto" w:sz="4" w:space="0"/>
            </w:tcBorders>
            <w:noWrap/>
            <w:vAlign w:val="center"/>
          </w:tcPr>
          <w:p w14:paraId="22850ED5">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851" w:type="dxa"/>
            <w:tcBorders>
              <w:top w:val="nil"/>
              <w:left w:val="nil"/>
              <w:bottom w:val="single" w:color="auto" w:sz="4" w:space="0"/>
              <w:right w:val="single" w:color="auto" w:sz="4" w:space="0"/>
            </w:tcBorders>
            <w:noWrap/>
            <w:vAlign w:val="center"/>
          </w:tcPr>
          <w:p w14:paraId="4C6E981B">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r>
      <w:tr w14:paraId="72BFE1E9">
        <w:tblPrEx>
          <w:tblCellMar>
            <w:top w:w="0" w:type="dxa"/>
            <w:left w:w="108" w:type="dxa"/>
            <w:bottom w:w="0" w:type="dxa"/>
            <w:right w:w="108" w:type="dxa"/>
          </w:tblCellMar>
        </w:tblPrEx>
        <w:trPr>
          <w:trHeight w:val="9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FC5877">
            <w:pPr>
              <w:spacing w:line="15" w:lineRule="auto"/>
              <w:rPr>
                <w:rFonts w:ascii="仿宋" w:hAnsi="仿宋" w:eastAsia="仿宋" w:cs="仿宋"/>
              </w:rPr>
            </w:pPr>
            <w:r>
              <w:rPr>
                <w:rFonts w:hint="eastAsia" w:ascii="仿宋" w:hAnsi="仿宋" w:eastAsia="仿宋" w:cs="仿宋"/>
              </w:rPr>
              <w:t>2010101</w:t>
            </w:r>
          </w:p>
        </w:tc>
        <w:tc>
          <w:tcPr>
            <w:tcW w:w="3041" w:type="dxa"/>
            <w:tcBorders>
              <w:top w:val="nil"/>
              <w:left w:val="nil"/>
              <w:bottom w:val="single" w:color="auto" w:sz="4" w:space="0"/>
              <w:right w:val="single" w:color="auto" w:sz="4" w:space="0"/>
            </w:tcBorders>
            <w:shd w:val="clear" w:color="000000" w:fill="FFFFFF"/>
            <w:noWrap/>
            <w:vAlign w:val="center"/>
          </w:tcPr>
          <w:p w14:paraId="49913640">
            <w:pPr>
              <w:spacing w:line="15" w:lineRule="auto"/>
              <w:rPr>
                <w:rFonts w:ascii="仿宋" w:hAnsi="仿宋" w:eastAsia="仿宋" w:cs="仿宋"/>
              </w:rPr>
            </w:pPr>
            <w:r>
              <w:rPr>
                <w:rFonts w:hint="eastAsia" w:ascii="仿宋" w:hAnsi="仿宋" w:eastAsia="仿宋" w:cs="仿宋"/>
              </w:rPr>
              <w:t>行政运行</w:t>
            </w:r>
          </w:p>
        </w:tc>
        <w:tc>
          <w:tcPr>
            <w:tcW w:w="1486" w:type="dxa"/>
            <w:tcBorders>
              <w:top w:val="nil"/>
              <w:left w:val="nil"/>
              <w:bottom w:val="single" w:color="auto" w:sz="4" w:space="0"/>
              <w:right w:val="single" w:color="auto" w:sz="4" w:space="0"/>
            </w:tcBorders>
            <w:noWrap/>
            <w:vAlign w:val="center"/>
          </w:tcPr>
          <w:p w14:paraId="0F3BC942">
            <w:pPr>
              <w:spacing w:line="15" w:lineRule="auto"/>
              <w:jc w:val="right"/>
              <w:rPr>
                <w:rFonts w:ascii="仿宋" w:hAnsi="仿宋" w:eastAsia="仿宋" w:cs="仿宋"/>
                <w:kern w:val="0"/>
              </w:rPr>
            </w:pPr>
            <w:r>
              <w:rPr>
                <w:rFonts w:hint="eastAsia" w:ascii="仿宋" w:hAnsi="仿宋" w:eastAsia="仿宋" w:cs="仿宋"/>
              </w:rPr>
              <w:t>5.94　</w:t>
            </w:r>
          </w:p>
        </w:tc>
        <w:tc>
          <w:tcPr>
            <w:tcW w:w="1473" w:type="dxa"/>
            <w:gridSpan w:val="2"/>
            <w:tcBorders>
              <w:top w:val="nil"/>
              <w:left w:val="nil"/>
              <w:bottom w:val="single" w:color="auto" w:sz="4" w:space="0"/>
              <w:right w:val="single" w:color="auto" w:sz="4" w:space="0"/>
            </w:tcBorders>
            <w:noWrap/>
            <w:vAlign w:val="center"/>
          </w:tcPr>
          <w:p w14:paraId="06B70D62">
            <w:pPr>
              <w:spacing w:line="15" w:lineRule="auto"/>
              <w:jc w:val="right"/>
              <w:rPr>
                <w:rFonts w:ascii="仿宋" w:hAnsi="仿宋" w:eastAsia="仿宋" w:cs="仿宋"/>
              </w:rPr>
            </w:pPr>
            <w:r>
              <w:rPr>
                <w:rFonts w:hint="eastAsia" w:ascii="仿宋" w:hAnsi="仿宋" w:eastAsia="仿宋" w:cs="仿宋"/>
              </w:rPr>
              <w:t>5.94</w:t>
            </w:r>
          </w:p>
        </w:tc>
        <w:tc>
          <w:tcPr>
            <w:tcW w:w="1486" w:type="dxa"/>
            <w:tcBorders>
              <w:top w:val="nil"/>
              <w:left w:val="nil"/>
              <w:bottom w:val="single" w:color="auto" w:sz="4" w:space="0"/>
              <w:right w:val="single" w:color="auto" w:sz="4" w:space="0"/>
            </w:tcBorders>
            <w:noWrap/>
            <w:vAlign w:val="center"/>
          </w:tcPr>
          <w:p w14:paraId="3C7480AC">
            <w:pPr>
              <w:widowControl/>
              <w:jc w:val="right"/>
              <w:rPr>
                <w:rFonts w:ascii="仿宋" w:hAnsi="仿宋" w:eastAsia="仿宋" w:cs="仿宋"/>
              </w:rPr>
            </w:pPr>
          </w:p>
        </w:tc>
        <w:tc>
          <w:tcPr>
            <w:tcW w:w="1609" w:type="dxa"/>
            <w:tcBorders>
              <w:top w:val="nil"/>
              <w:left w:val="nil"/>
              <w:bottom w:val="single" w:color="auto" w:sz="4" w:space="0"/>
              <w:right w:val="single" w:color="auto" w:sz="4" w:space="0"/>
            </w:tcBorders>
            <w:noWrap/>
            <w:vAlign w:val="center"/>
          </w:tcPr>
          <w:p w14:paraId="7F9C700B">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31B1D922">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20B4F322">
            <w:pPr>
              <w:widowControl/>
              <w:jc w:val="right"/>
              <w:rPr>
                <w:rFonts w:ascii="仿宋" w:hAnsi="仿宋" w:eastAsia="仿宋" w:cs="仿宋"/>
                <w:kern w:val="0"/>
                <w:sz w:val="20"/>
                <w:szCs w:val="20"/>
              </w:rPr>
            </w:pPr>
          </w:p>
        </w:tc>
      </w:tr>
      <w:tr w14:paraId="239AFA33">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2CBF93A">
            <w:pPr>
              <w:spacing w:line="15" w:lineRule="auto"/>
              <w:rPr>
                <w:rFonts w:ascii="仿宋" w:hAnsi="仿宋" w:eastAsia="仿宋" w:cs="仿宋"/>
              </w:rPr>
            </w:pPr>
            <w:r>
              <w:rPr>
                <w:rFonts w:hint="eastAsia" w:ascii="仿宋" w:hAnsi="仿宋" w:eastAsia="仿宋" w:cs="仿宋"/>
              </w:rPr>
              <w:t>20103</w:t>
            </w:r>
          </w:p>
        </w:tc>
        <w:tc>
          <w:tcPr>
            <w:tcW w:w="3041" w:type="dxa"/>
            <w:tcBorders>
              <w:top w:val="nil"/>
              <w:left w:val="nil"/>
              <w:bottom w:val="single" w:color="auto" w:sz="4" w:space="0"/>
              <w:right w:val="single" w:color="auto" w:sz="4" w:space="0"/>
            </w:tcBorders>
            <w:shd w:val="clear" w:color="000000" w:fill="FFFFFF"/>
            <w:noWrap/>
            <w:vAlign w:val="center"/>
          </w:tcPr>
          <w:p w14:paraId="062FCC2B">
            <w:pPr>
              <w:spacing w:line="15" w:lineRule="auto"/>
              <w:rPr>
                <w:rFonts w:ascii="仿宋" w:hAnsi="仿宋" w:eastAsia="仿宋" w:cs="仿宋"/>
              </w:rPr>
            </w:pPr>
            <w:r>
              <w:rPr>
                <w:rFonts w:hint="eastAsia" w:ascii="仿宋" w:hAnsi="仿宋" w:eastAsia="仿宋" w:cs="仿宋"/>
              </w:rPr>
              <w:t>政府办公厅（室）及相关机构事务</w:t>
            </w:r>
          </w:p>
        </w:tc>
        <w:tc>
          <w:tcPr>
            <w:tcW w:w="1486" w:type="dxa"/>
            <w:tcBorders>
              <w:top w:val="nil"/>
              <w:left w:val="nil"/>
              <w:bottom w:val="single" w:color="auto" w:sz="4" w:space="0"/>
              <w:right w:val="single" w:color="auto" w:sz="4" w:space="0"/>
            </w:tcBorders>
            <w:noWrap/>
            <w:vAlign w:val="center"/>
          </w:tcPr>
          <w:p w14:paraId="7CF475AB">
            <w:pPr>
              <w:spacing w:line="15" w:lineRule="auto"/>
              <w:jc w:val="right"/>
              <w:rPr>
                <w:rFonts w:ascii="仿宋" w:hAnsi="仿宋" w:eastAsia="仿宋" w:cs="仿宋"/>
                <w:kern w:val="0"/>
              </w:rPr>
            </w:pPr>
            <w:r>
              <w:rPr>
                <w:rFonts w:hint="eastAsia" w:ascii="仿宋" w:hAnsi="仿宋" w:eastAsia="仿宋" w:cs="仿宋"/>
              </w:rPr>
              <w:t>554.02</w:t>
            </w:r>
          </w:p>
        </w:tc>
        <w:tc>
          <w:tcPr>
            <w:tcW w:w="1473" w:type="dxa"/>
            <w:gridSpan w:val="2"/>
            <w:tcBorders>
              <w:top w:val="nil"/>
              <w:left w:val="nil"/>
              <w:bottom w:val="single" w:color="auto" w:sz="4" w:space="0"/>
              <w:right w:val="single" w:color="auto" w:sz="4" w:space="0"/>
            </w:tcBorders>
            <w:noWrap/>
            <w:vAlign w:val="center"/>
          </w:tcPr>
          <w:p w14:paraId="238AED25">
            <w:pPr>
              <w:spacing w:line="15" w:lineRule="auto"/>
              <w:jc w:val="right"/>
              <w:rPr>
                <w:rFonts w:ascii="仿宋" w:hAnsi="仿宋" w:eastAsia="仿宋" w:cs="仿宋"/>
              </w:rPr>
            </w:pPr>
            <w:r>
              <w:rPr>
                <w:rFonts w:hint="eastAsia" w:ascii="仿宋" w:hAnsi="仿宋" w:eastAsia="仿宋" w:cs="仿宋"/>
              </w:rPr>
              <w:t>135</w:t>
            </w:r>
          </w:p>
        </w:tc>
        <w:tc>
          <w:tcPr>
            <w:tcW w:w="1486" w:type="dxa"/>
            <w:tcBorders>
              <w:top w:val="nil"/>
              <w:left w:val="nil"/>
              <w:bottom w:val="single" w:color="auto" w:sz="4" w:space="0"/>
              <w:right w:val="single" w:color="auto" w:sz="4" w:space="0"/>
            </w:tcBorders>
            <w:noWrap/>
            <w:vAlign w:val="center"/>
          </w:tcPr>
          <w:p w14:paraId="431909CB">
            <w:pPr>
              <w:spacing w:line="15" w:lineRule="auto"/>
              <w:jc w:val="right"/>
              <w:rPr>
                <w:rFonts w:ascii="仿宋" w:hAnsi="仿宋" w:eastAsia="仿宋" w:cs="仿宋"/>
              </w:rPr>
            </w:pPr>
            <w:r>
              <w:rPr>
                <w:rFonts w:hint="eastAsia" w:ascii="仿宋" w:hAnsi="仿宋" w:eastAsia="仿宋" w:cs="仿宋"/>
              </w:rPr>
              <w:t>419.02</w:t>
            </w:r>
          </w:p>
        </w:tc>
        <w:tc>
          <w:tcPr>
            <w:tcW w:w="1609" w:type="dxa"/>
            <w:tcBorders>
              <w:top w:val="nil"/>
              <w:left w:val="nil"/>
              <w:bottom w:val="single" w:color="auto" w:sz="4" w:space="0"/>
              <w:right w:val="single" w:color="auto" w:sz="4" w:space="0"/>
            </w:tcBorders>
            <w:noWrap/>
            <w:vAlign w:val="center"/>
          </w:tcPr>
          <w:p w14:paraId="0CB1D028">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364" w:type="dxa"/>
            <w:tcBorders>
              <w:top w:val="nil"/>
              <w:left w:val="nil"/>
              <w:bottom w:val="single" w:color="auto" w:sz="4" w:space="0"/>
              <w:right w:val="single" w:color="auto" w:sz="4" w:space="0"/>
            </w:tcBorders>
            <w:noWrap/>
            <w:vAlign w:val="center"/>
          </w:tcPr>
          <w:p w14:paraId="2F765126">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851" w:type="dxa"/>
            <w:tcBorders>
              <w:top w:val="nil"/>
              <w:left w:val="nil"/>
              <w:bottom w:val="single" w:color="auto" w:sz="4" w:space="0"/>
              <w:right w:val="single" w:color="auto" w:sz="4" w:space="0"/>
            </w:tcBorders>
            <w:noWrap/>
            <w:vAlign w:val="center"/>
          </w:tcPr>
          <w:p w14:paraId="5CEDD374">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r>
      <w:tr w14:paraId="73B845D3">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5CD6F3">
            <w:pPr>
              <w:spacing w:line="15" w:lineRule="auto"/>
              <w:rPr>
                <w:rFonts w:ascii="仿宋" w:hAnsi="仿宋" w:eastAsia="仿宋" w:cs="仿宋"/>
              </w:rPr>
            </w:pPr>
            <w:r>
              <w:rPr>
                <w:rFonts w:hint="eastAsia" w:ascii="仿宋" w:hAnsi="仿宋" w:eastAsia="仿宋" w:cs="仿宋"/>
              </w:rPr>
              <w:t>2010301</w:t>
            </w:r>
          </w:p>
        </w:tc>
        <w:tc>
          <w:tcPr>
            <w:tcW w:w="3041" w:type="dxa"/>
            <w:tcBorders>
              <w:top w:val="nil"/>
              <w:left w:val="nil"/>
              <w:bottom w:val="single" w:color="auto" w:sz="4" w:space="0"/>
              <w:right w:val="single" w:color="auto" w:sz="4" w:space="0"/>
            </w:tcBorders>
            <w:shd w:val="clear" w:color="000000" w:fill="FFFFFF"/>
            <w:noWrap/>
            <w:vAlign w:val="center"/>
          </w:tcPr>
          <w:p w14:paraId="063E0E23">
            <w:pPr>
              <w:spacing w:line="15" w:lineRule="auto"/>
              <w:rPr>
                <w:rFonts w:ascii="仿宋" w:hAnsi="仿宋" w:eastAsia="仿宋" w:cs="仿宋"/>
              </w:rPr>
            </w:pPr>
            <w:r>
              <w:rPr>
                <w:rFonts w:hint="eastAsia" w:ascii="仿宋" w:hAnsi="仿宋" w:eastAsia="仿宋" w:cs="仿宋"/>
              </w:rPr>
              <w:t>行政运行</w:t>
            </w:r>
          </w:p>
        </w:tc>
        <w:tc>
          <w:tcPr>
            <w:tcW w:w="1486" w:type="dxa"/>
            <w:tcBorders>
              <w:top w:val="nil"/>
              <w:left w:val="nil"/>
              <w:bottom w:val="single" w:color="auto" w:sz="4" w:space="0"/>
              <w:right w:val="single" w:color="auto" w:sz="4" w:space="0"/>
            </w:tcBorders>
            <w:noWrap/>
            <w:vAlign w:val="center"/>
          </w:tcPr>
          <w:p w14:paraId="6D6AA023">
            <w:pPr>
              <w:spacing w:line="15" w:lineRule="auto"/>
              <w:jc w:val="right"/>
              <w:rPr>
                <w:rFonts w:ascii="仿宋" w:hAnsi="仿宋" w:eastAsia="仿宋" w:cs="仿宋"/>
                <w:kern w:val="0"/>
              </w:rPr>
            </w:pPr>
            <w:r>
              <w:rPr>
                <w:rFonts w:hint="eastAsia" w:ascii="仿宋" w:hAnsi="仿宋" w:eastAsia="仿宋" w:cs="仿宋"/>
              </w:rPr>
              <w:t>135</w:t>
            </w:r>
          </w:p>
        </w:tc>
        <w:tc>
          <w:tcPr>
            <w:tcW w:w="1473" w:type="dxa"/>
            <w:gridSpan w:val="2"/>
            <w:tcBorders>
              <w:top w:val="nil"/>
              <w:left w:val="nil"/>
              <w:bottom w:val="single" w:color="auto" w:sz="4" w:space="0"/>
              <w:right w:val="single" w:color="auto" w:sz="4" w:space="0"/>
            </w:tcBorders>
            <w:noWrap/>
            <w:vAlign w:val="center"/>
          </w:tcPr>
          <w:p w14:paraId="7A58FA58">
            <w:pPr>
              <w:spacing w:line="15" w:lineRule="auto"/>
              <w:jc w:val="right"/>
              <w:rPr>
                <w:rFonts w:ascii="仿宋" w:hAnsi="仿宋" w:eastAsia="仿宋" w:cs="仿宋"/>
              </w:rPr>
            </w:pPr>
            <w:r>
              <w:rPr>
                <w:rFonts w:hint="eastAsia" w:ascii="仿宋" w:hAnsi="仿宋" w:eastAsia="仿宋" w:cs="仿宋"/>
              </w:rPr>
              <w:t>135</w:t>
            </w:r>
          </w:p>
        </w:tc>
        <w:tc>
          <w:tcPr>
            <w:tcW w:w="1486" w:type="dxa"/>
            <w:tcBorders>
              <w:top w:val="nil"/>
              <w:left w:val="nil"/>
              <w:bottom w:val="single" w:color="auto" w:sz="4" w:space="0"/>
              <w:right w:val="single" w:color="auto" w:sz="4" w:space="0"/>
            </w:tcBorders>
            <w:noWrap/>
            <w:vAlign w:val="center"/>
          </w:tcPr>
          <w:p w14:paraId="29F675E5">
            <w:pPr>
              <w:spacing w:line="15" w:lineRule="auto"/>
              <w:jc w:val="right"/>
              <w:rPr>
                <w:rFonts w:ascii="仿宋" w:hAnsi="仿宋" w:eastAsia="仿宋" w:cs="仿宋"/>
              </w:rPr>
            </w:pPr>
          </w:p>
        </w:tc>
        <w:tc>
          <w:tcPr>
            <w:tcW w:w="1609" w:type="dxa"/>
            <w:tcBorders>
              <w:top w:val="nil"/>
              <w:left w:val="nil"/>
              <w:bottom w:val="single" w:color="auto" w:sz="4" w:space="0"/>
              <w:right w:val="single" w:color="auto" w:sz="4" w:space="0"/>
            </w:tcBorders>
            <w:noWrap/>
            <w:vAlign w:val="center"/>
          </w:tcPr>
          <w:p w14:paraId="3AF377C3">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4260B1F6">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23FA8170">
            <w:pPr>
              <w:widowControl/>
              <w:jc w:val="right"/>
              <w:rPr>
                <w:rFonts w:ascii="仿宋" w:hAnsi="仿宋" w:eastAsia="仿宋" w:cs="仿宋"/>
                <w:kern w:val="0"/>
                <w:sz w:val="20"/>
                <w:szCs w:val="20"/>
              </w:rPr>
            </w:pPr>
          </w:p>
        </w:tc>
      </w:tr>
      <w:tr w14:paraId="5FE072A0">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CCE359">
            <w:pPr>
              <w:spacing w:line="15" w:lineRule="auto"/>
              <w:rPr>
                <w:rFonts w:ascii="仿宋" w:hAnsi="仿宋" w:eastAsia="仿宋" w:cs="仿宋"/>
                <w:kern w:val="0"/>
                <w:sz w:val="20"/>
                <w:szCs w:val="20"/>
              </w:rPr>
            </w:pPr>
            <w:r>
              <w:rPr>
                <w:rFonts w:hint="eastAsia" w:ascii="仿宋" w:hAnsi="仿宋" w:eastAsia="仿宋" w:cs="仿宋"/>
              </w:rPr>
              <w:t>2010302</w:t>
            </w:r>
          </w:p>
        </w:tc>
        <w:tc>
          <w:tcPr>
            <w:tcW w:w="3041" w:type="dxa"/>
            <w:tcBorders>
              <w:top w:val="nil"/>
              <w:left w:val="nil"/>
              <w:bottom w:val="single" w:color="auto" w:sz="4" w:space="0"/>
              <w:right w:val="single" w:color="auto" w:sz="4" w:space="0"/>
            </w:tcBorders>
            <w:shd w:val="clear" w:color="000000" w:fill="FFFFFF"/>
            <w:noWrap/>
            <w:vAlign w:val="center"/>
          </w:tcPr>
          <w:p w14:paraId="49177449">
            <w:pPr>
              <w:spacing w:line="15" w:lineRule="auto"/>
              <w:rPr>
                <w:rFonts w:ascii="仿宋" w:hAnsi="仿宋" w:eastAsia="仿宋" w:cs="仿宋"/>
                <w:kern w:val="0"/>
                <w:sz w:val="20"/>
                <w:szCs w:val="20"/>
              </w:rPr>
            </w:pPr>
            <w:r>
              <w:rPr>
                <w:rFonts w:hint="eastAsia" w:ascii="仿宋" w:hAnsi="仿宋" w:eastAsia="仿宋" w:cs="仿宋"/>
              </w:rPr>
              <w:t>一般行政管理事务</w:t>
            </w:r>
          </w:p>
        </w:tc>
        <w:tc>
          <w:tcPr>
            <w:tcW w:w="1486" w:type="dxa"/>
            <w:tcBorders>
              <w:top w:val="nil"/>
              <w:left w:val="nil"/>
              <w:bottom w:val="single" w:color="auto" w:sz="4" w:space="0"/>
              <w:right w:val="single" w:color="auto" w:sz="4" w:space="0"/>
            </w:tcBorders>
            <w:noWrap/>
            <w:vAlign w:val="center"/>
          </w:tcPr>
          <w:p w14:paraId="00F9A28A">
            <w:pPr>
              <w:spacing w:line="15" w:lineRule="auto"/>
              <w:jc w:val="right"/>
              <w:rPr>
                <w:rFonts w:ascii="仿宋" w:hAnsi="仿宋" w:eastAsia="仿宋" w:cs="仿宋"/>
                <w:kern w:val="0"/>
              </w:rPr>
            </w:pPr>
            <w:r>
              <w:rPr>
                <w:rFonts w:hint="eastAsia" w:ascii="仿宋" w:hAnsi="仿宋" w:eastAsia="仿宋" w:cs="仿宋"/>
              </w:rPr>
              <w:t>7.4</w:t>
            </w:r>
          </w:p>
        </w:tc>
        <w:tc>
          <w:tcPr>
            <w:tcW w:w="1473" w:type="dxa"/>
            <w:gridSpan w:val="2"/>
            <w:tcBorders>
              <w:top w:val="nil"/>
              <w:left w:val="nil"/>
              <w:bottom w:val="single" w:color="auto" w:sz="4" w:space="0"/>
              <w:right w:val="single" w:color="auto" w:sz="4" w:space="0"/>
            </w:tcBorders>
            <w:noWrap/>
            <w:vAlign w:val="center"/>
          </w:tcPr>
          <w:p w14:paraId="078A97C8">
            <w:pPr>
              <w:spacing w:line="15" w:lineRule="auto"/>
              <w:jc w:val="right"/>
              <w:rPr>
                <w:rFonts w:ascii="仿宋" w:hAnsi="仿宋" w:eastAsia="仿宋" w:cs="仿宋"/>
              </w:rPr>
            </w:pPr>
            <w:r>
              <w:rPr>
                <w:rFonts w:hint="eastAsia" w:ascii="仿宋" w:hAnsi="仿宋" w:eastAsia="仿宋" w:cs="仿宋"/>
              </w:rPr>
              <w:t>0.00</w:t>
            </w:r>
          </w:p>
        </w:tc>
        <w:tc>
          <w:tcPr>
            <w:tcW w:w="1486" w:type="dxa"/>
            <w:tcBorders>
              <w:top w:val="nil"/>
              <w:left w:val="nil"/>
              <w:bottom w:val="single" w:color="auto" w:sz="4" w:space="0"/>
              <w:right w:val="single" w:color="auto" w:sz="4" w:space="0"/>
            </w:tcBorders>
            <w:noWrap/>
            <w:vAlign w:val="center"/>
          </w:tcPr>
          <w:p w14:paraId="3B007C90">
            <w:pPr>
              <w:spacing w:line="15" w:lineRule="auto"/>
              <w:jc w:val="right"/>
              <w:rPr>
                <w:rFonts w:ascii="仿宋" w:hAnsi="仿宋" w:eastAsia="仿宋" w:cs="仿宋"/>
              </w:rPr>
            </w:pPr>
            <w:r>
              <w:rPr>
                <w:rFonts w:hint="eastAsia" w:ascii="仿宋" w:hAnsi="仿宋" w:eastAsia="仿宋" w:cs="仿宋"/>
              </w:rPr>
              <w:t>7.4</w:t>
            </w:r>
          </w:p>
        </w:tc>
        <w:tc>
          <w:tcPr>
            <w:tcW w:w="1609" w:type="dxa"/>
            <w:tcBorders>
              <w:top w:val="nil"/>
              <w:left w:val="nil"/>
              <w:bottom w:val="single" w:color="auto" w:sz="4" w:space="0"/>
              <w:right w:val="single" w:color="auto" w:sz="4" w:space="0"/>
            </w:tcBorders>
            <w:noWrap/>
            <w:vAlign w:val="center"/>
          </w:tcPr>
          <w:p w14:paraId="31ED749B">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364" w:type="dxa"/>
            <w:tcBorders>
              <w:top w:val="nil"/>
              <w:left w:val="nil"/>
              <w:bottom w:val="single" w:color="auto" w:sz="4" w:space="0"/>
              <w:right w:val="single" w:color="auto" w:sz="4" w:space="0"/>
            </w:tcBorders>
            <w:noWrap/>
            <w:vAlign w:val="center"/>
          </w:tcPr>
          <w:p w14:paraId="5A4EC189">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851" w:type="dxa"/>
            <w:tcBorders>
              <w:top w:val="nil"/>
              <w:left w:val="nil"/>
              <w:bottom w:val="single" w:color="auto" w:sz="4" w:space="0"/>
              <w:right w:val="single" w:color="auto" w:sz="4" w:space="0"/>
            </w:tcBorders>
            <w:noWrap/>
            <w:vAlign w:val="center"/>
          </w:tcPr>
          <w:p w14:paraId="1FBEE311">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r>
      <w:tr w14:paraId="7AA79114">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A52D5B7">
            <w:pPr>
              <w:spacing w:line="15" w:lineRule="auto"/>
              <w:rPr>
                <w:rFonts w:ascii="仿宋" w:hAnsi="仿宋" w:eastAsia="仿宋" w:cs="仿宋"/>
                <w:kern w:val="0"/>
                <w:sz w:val="20"/>
                <w:szCs w:val="20"/>
              </w:rPr>
            </w:pPr>
            <w:r>
              <w:rPr>
                <w:rFonts w:hint="eastAsia" w:ascii="仿宋" w:hAnsi="仿宋" w:eastAsia="仿宋" w:cs="仿宋"/>
              </w:rPr>
              <w:t>2010399</w:t>
            </w:r>
          </w:p>
        </w:tc>
        <w:tc>
          <w:tcPr>
            <w:tcW w:w="3041" w:type="dxa"/>
            <w:tcBorders>
              <w:top w:val="nil"/>
              <w:left w:val="nil"/>
              <w:bottom w:val="single" w:color="auto" w:sz="4" w:space="0"/>
              <w:right w:val="single" w:color="auto" w:sz="4" w:space="0"/>
            </w:tcBorders>
            <w:shd w:val="clear" w:color="000000" w:fill="FFFFFF"/>
            <w:noWrap/>
            <w:vAlign w:val="center"/>
          </w:tcPr>
          <w:p w14:paraId="5ECFA5FA">
            <w:pPr>
              <w:spacing w:line="15" w:lineRule="auto"/>
              <w:rPr>
                <w:rFonts w:ascii="仿宋" w:hAnsi="仿宋" w:eastAsia="仿宋" w:cs="仿宋"/>
                <w:kern w:val="0"/>
                <w:sz w:val="20"/>
                <w:szCs w:val="20"/>
              </w:rPr>
            </w:pPr>
            <w:r>
              <w:rPr>
                <w:rFonts w:hint="eastAsia" w:ascii="仿宋" w:hAnsi="仿宋" w:eastAsia="仿宋" w:cs="仿宋"/>
              </w:rPr>
              <w:t>其他政府办公厅（室）及相关机构事务支出</w:t>
            </w:r>
          </w:p>
        </w:tc>
        <w:tc>
          <w:tcPr>
            <w:tcW w:w="1486" w:type="dxa"/>
            <w:tcBorders>
              <w:top w:val="nil"/>
              <w:left w:val="nil"/>
              <w:bottom w:val="single" w:color="auto" w:sz="4" w:space="0"/>
              <w:right w:val="single" w:color="auto" w:sz="4" w:space="0"/>
            </w:tcBorders>
            <w:noWrap/>
            <w:vAlign w:val="center"/>
          </w:tcPr>
          <w:p w14:paraId="1CC26086">
            <w:pPr>
              <w:spacing w:line="15" w:lineRule="auto"/>
              <w:jc w:val="right"/>
              <w:rPr>
                <w:rFonts w:ascii="仿宋" w:hAnsi="仿宋" w:eastAsia="仿宋" w:cs="仿宋"/>
                <w:kern w:val="0"/>
              </w:rPr>
            </w:pPr>
            <w:r>
              <w:rPr>
                <w:rFonts w:hint="eastAsia" w:ascii="仿宋" w:hAnsi="仿宋" w:eastAsia="仿宋" w:cs="仿宋"/>
              </w:rPr>
              <w:t>411.62</w:t>
            </w:r>
          </w:p>
        </w:tc>
        <w:tc>
          <w:tcPr>
            <w:tcW w:w="1473" w:type="dxa"/>
            <w:gridSpan w:val="2"/>
            <w:tcBorders>
              <w:top w:val="nil"/>
              <w:left w:val="nil"/>
              <w:bottom w:val="single" w:color="auto" w:sz="4" w:space="0"/>
              <w:right w:val="single" w:color="auto" w:sz="4" w:space="0"/>
            </w:tcBorders>
            <w:noWrap/>
            <w:vAlign w:val="center"/>
          </w:tcPr>
          <w:p w14:paraId="27F2C924">
            <w:pPr>
              <w:spacing w:line="15" w:lineRule="auto"/>
              <w:jc w:val="right"/>
              <w:rPr>
                <w:rFonts w:ascii="仿宋" w:hAnsi="仿宋" w:eastAsia="仿宋" w:cs="仿宋"/>
              </w:rPr>
            </w:pPr>
            <w:r>
              <w:rPr>
                <w:rFonts w:hint="eastAsia" w:ascii="仿宋" w:hAnsi="仿宋" w:eastAsia="仿宋" w:cs="仿宋"/>
              </w:rPr>
              <w:t>0.00</w:t>
            </w:r>
          </w:p>
        </w:tc>
        <w:tc>
          <w:tcPr>
            <w:tcW w:w="1486" w:type="dxa"/>
            <w:tcBorders>
              <w:top w:val="nil"/>
              <w:left w:val="nil"/>
              <w:bottom w:val="single" w:color="auto" w:sz="4" w:space="0"/>
              <w:right w:val="single" w:color="auto" w:sz="4" w:space="0"/>
            </w:tcBorders>
            <w:noWrap/>
            <w:vAlign w:val="center"/>
          </w:tcPr>
          <w:p w14:paraId="32635549">
            <w:pPr>
              <w:spacing w:line="15" w:lineRule="auto"/>
              <w:jc w:val="right"/>
              <w:rPr>
                <w:rFonts w:ascii="仿宋" w:hAnsi="仿宋" w:eastAsia="仿宋" w:cs="仿宋"/>
              </w:rPr>
            </w:pPr>
            <w:r>
              <w:rPr>
                <w:rFonts w:hint="eastAsia" w:ascii="仿宋" w:hAnsi="仿宋" w:eastAsia="仿宋" w:cs="仿宋"/>
              </w:rPr>
              <w:t>411.62</w:t>
            </w:r>
          </w:p>
        </w:tc>
        <w:tc>
          <w:tcPr>
            <w:tcW w:w="1609" w:type="dxa"/>
            <w:tcBorders>
              <w:top w:val="nil"/>
              <w:left w:val="nil"/>
              <w:bottom w:val="single" w:color="auto" w:sz="4" w:space="0"/>
              <w:right w:val="single" w:color="auto" w:sz="4" w:space="0"/>
            </w:tcBorders>
            <w:noWrap/>
            <w:vAlign w:val="center"/>
          </w:tcPr>
          <w:p w14:paraId="3766CFF6">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4E57CD5E">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44E06AFD">
            <w:pPr>
              <w:widowControl/>
              <w:jc w:val="right"/>
              <w:rPr>
                <w:rFonts w:ascii="仿宋" w:hAnsi="仿宋" w:eastAsia="仿宋" w:cs="仿宋"/>
                <w:kern w:val="0"/>
                <w:sz w:val="20"/>
                <w:szCs w:val="20"/>
              </w:rPr>
            </w:pPr>
          </w:p>
        </w:tc>
      </w:tr>
      <w:tr w14:paraId="1CE0543E">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DDA68DA">
            <w:pPr>
              <w:spacing w:line="15" w:lineRule="auto"/>
              <w:rPr>
                <w:rFonts w:ascii="仿宋" w:hAnsi="仿宋" w:eastAsia="仿宋" w:cs="仿宋"/>
                <w:kern w:val="0"/>
                <w:sz w:val="20"/>
                <w:szCs w:val="20"/>
              </w:rPr>
            </w:pPr>
            <w:r>
              <w:rPr>
                <w:rFonts w:hint="eastAsia" w:ascii="仿宋" w:hAnsi="仿宋" w:eastAsia="仿宋" w:cs="仿宋"/>
              </w:rPr>
              <w:t>208</w:t>
            </w:r>
          </w:p>
        </w:tc>
        <w:tc>
          <w:tcPr>
            <w:tcW w:w="3041" w:type="dxa"/>
            <w:tcBorders>
              <w:top w:val="nil"/>
              <w:left w:val="nil"/>
              <w:bottom w:val="single" w:color="auto" w:sz="4" w:space="0"/>
              <w:right w:val="single" w:color="auto" w:sz="4" w:space="0"/>
            </w:tcBorders>
            <w:shd w:val="clear" w:color="000000" w:fill="FFFFFF"/>
            <w:noWrap/>
            <w:vAlign w:val="center"/>
          </w:tcPr>
          <w:p w14:paraId="468FE9F2">
            <w:pPr>
              <w:spacing w:line="15" w:lineRule="auto"/>
              <w:rPr>
                <w:rFonts w:ascii="仿宋" w:hAnsi="仿宋" w:eastAsia="仿宋" w:cs="仿宋"/>
                <w:kern w:val="0"/>
                <w:sz w:val="20"/>
                <w:szCs w:val="20"/>
              </w:rPr>
            </w:pPr>
            <w:r>
              <w:rPr>
                <w:rFonts w:hint="eastAsia" w:ascii="仿宋" w:hAnsi="仿宋" w:eastAsia="仿宋" w:cs="仿宋"/>
              </w:rPr>
              <w:t>社会保障和就业支出</w:t>
            </w:r>
          </w:p>
        </w:tc>
        <w:tc>
          <w:tcPr>
            <w:tcW w:w="1486" w:type="dxa"/>
            <w:tcBorders>
              <w:top w:val="nil"/>
              <w:left w:val="nil"/>
              <w:bottom w:val="single" w:color="auto" w:sz="4" w:space="0"/>
              <w:right w:val="single" w:color="auto" w:sz="4" w:space="0"/>
            </w:tcBorders>
            <w:noWrap/>
            <w:vAlign w:val="center"/>
          </w:tcPr>
          <w:p w14:paraId="76C9D3CE">
            <w:pPr>
              <w:spacing w:line="15" w:lineRule="auto"/>
              <w:jc w:val="right"/>
              <w:rPr>
                <w:rFonts w:ascii="仿宋" w:hAnsi="仿宋" w:eastAsia="仿宋" w:cs="仿宋"/>
                <w:kern w:val="0"/>
              </w:rPr>
            </w:pPr>
            <w:r>
              <w:rPr>
                <w:rFonts w:hint="eastAsia" w:ascii="仿宋" w:hAnsi="仿宋" w:eastAsia="仿宋" w:cs="仿宋"/>
              </w:rPr>
              <w:t>19.76　</w:t>
            </w:r>
          </w:p>
        </w:tc>
        <w:tc>
          <w:tcPr>
            <w:tcW w:w="1473" w:type="dxa"/>
            <w:gridSpan w:val="2"/>
            <w:tcBorders>
              <w:top w:val="nil"/>
              <w:left w:val="nil"/>
              <w:bottom w:val="single" w:color="auto" w:sz="4" w:space="0"/>
              <w:right w:val="single" w:color="auto" w:sz="4" w:space="0"/>
            </w:tcBorders>
            <w:noWrap/>
            <w:vAlign w:val="center"/>
          </w:tcPr>
          <w:p w14:paraId="4EFE5548">
            <w:pPr>
              <w:spacing w:line="15" w:lineRule="auto"/>
              <w:jc w:val="right"/>
              <w:rPr>
                <w:rFonts w:ascii="仿宋" w:hAnsi="仿宋" w:eastAsia="仿宋" w:cs="仿宋"/>
              </w:rPr>
            </w:pPr>
            <w:r>
              <w:rPr>
                <w:rFonts w:hint="eastAsia" w:ascii="仿宋" w:hAnsi="仿宋" w:eastAsia="仿宋" w:cs="仿宋"/>
              </w:rPr>
              <w:t>19.76</w:t>
            </w:r>
          </w:p>
        </w:tc>
        <w:tc>
          <w:tcPr>
            <w:tcW w:w="1486" w:type="dxa"/>
            <w:tcBorders>
              <w:top w:val="nil"/>
              <w:left w:val="nil"/>
              <w:bottom w:val="single" w:color="auto" w:sz="4" w:space="0"/>
              <w:right w:val="single" w:color="auto" w:sz="4" w:space="0"/>
            </w:tcBorders>
            <w:noWrap/>
            <w:vAlign w:val="center"/>
          </w:tcPr>
          <w:p w14:paraId="451ED65D">
            <w:pPr>
              <w:widowControl/>
              <w:jc w:val="right"/>
              <w:rPr>
                <w:rFonts w:ascii="仿宋" w:hAnsi="仿宋" w:eastAsia="仿宋" w:cs="仿宋"/>
              </w:rPr>
            </w:pPr>
            <w:r>
              <w:rPr>
                <w:rFonts w:hint="eastAsia" w:ascii="仿宋" w:hAnsi="仿宋" w:eastAsia="仿宋" w:cs="仿宋"/>
                <w:kern w:val="0"/>
                <w:sz w:val="20"/>
                <w:szCs w:val="20"/>
              </w:rPr>
              <w:t>　</w:t>
            </w:r>
          </w:p>
        </w:tc>
        <w:tc>
          <w:tcPr>
            <w:tcW w:w="1609" w:type="dxa"/>
            <w:tcBorders>
              <w:top w:val="nil"/>
              <w:left w:val="nil"/>
              <w:bottom w:val="single" w:color="auto" w:sz="4" w:space="0"/>
              <w:right w:val="single" w:color="auto" w:sz="4" w:space="0"/>
            </w:tcBorders>
            <w:noWrap/>
            <w:vAlign w:val="center"/>
          </w:tcPr>
          <w:p w14:paraId="074F519A">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3926B381">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38FB8BCC">
            <w:pPr>
              <w:widowControl/>
              <w:jc w:val="right"/>
              <w:rPr>
                <w:rFonts w:ascii="仿宋" w:hAnsi="仿宋" w:eastAsia="仿宋" w:cs="仿宋"/>
                <w:kern w:val="0"/>
                <w:sz w:val="20"/>
                <w:szCs w:val="20"/>
              </w:rPr>
            </w:pPr>
          </w:p>
        </w:tc>
      </w:tr>
      <w:tr w14:paraId="7829C28E">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BE1AEB4">
            <w:pPr>
              <w:spacing w:line="15" w:lineRule="auto"/>
              <w:rPr>
                <w:rFonts w:ascii="仿宋" w:hAnsi="仿宋" w:eastAsia="仿宋" w:cs="仿宋"/>
                <w:kern w:val="0"/>
                <w:sz w:val="20"/>
                <w:szCs w:val="20"/>
              </w:rPr>
            </w:pPr>
            <w:r>
              <w:rPr>
                <w:rFonts w:hint="eastAsia" w:ascii="仿宋" w:hAnsi="仿宋" w:eastAsia="仿宋" w:cs="仿宋"/>
              </w:rPr>
              <w:t>20805</w:t>
            </w:r>
          </w:p>
        </w:tc>
        <w:tc>
          <w:tcPr>
            <w:tcW w:w="3041" w:type="dxa"/>
            <w:tcBorders>
              <w:top w:val="nil"/>
              <w:left w:val="nil"/>
              <w:bottom w:val="single" w:color="auto" w:sz="4" w:space="0"/>
              <w:right w:val="single" w:color="auto" w:sz="4" w:space="0"/>
            </w:tcBorders>
            <w:shd w:val="clear" w:color="000000" w:fill="FFFFFF"/>
            <w:noWrap/>
            <w:vAlign w:val="center"/>
          </w:tcPr>
          <w:p w14:paraId="3E3ACAD4">
            <w:pPr>
              <w:spacing w:line="15" w:lineRule="auto"/>
              <w:rPr>
                <w:rFonts w:ascii="仿宋" w:hAnsi="仿宋" w:eastAsia="仿宋" w:cs="仿宋"/>
                <w:kern w:val="0"/>
                <w:sz w:val="20"/>
                <w:szCs w:val="20"/>
              </w:rPr>
            </w:pPr>
            <w:r>
              <w:rPr>
                <w:rFonts w:hint="eastAsia" w:ascii="仿宋" w:hAnsi="仿宋" w:eastAsia="仿宋" w:cs="仿宋"/>
              </w:rPr>
              <w:t>行政事业单位养老支出</w:t>
            </w:r>
          </w:p>
        </w:tc>
        <w:tc>
          <w:tcPr>
            <w:tcW w:w="1486" w:type="dxa"/>
            <w:tcBorders>
              <w:top w:val="nil"/>
              <w:left w:val="nil"/>
              <w:bottom w:val="single" w:color="auto" w:sz="4" w:space="0"/>
              <w:right w:val="single" w:color="auto" w:sz="4" w:space="0"/>
            </w:tcBorders>
            <w:noWrap/>
            <w:vAlign w:val="center"/>
          </w:tcPr>
          <w:p w14:paraId="72EFDA7A">
            <w:pPr>
              <w:spacing w:line="15" w:lineRule="auto"/>
              <w:jc w:val="right"/>
              <w:rPr>
                <w:rFonts w:ascii="仿宋" w:hAnsi="仿宋" w:eastAsia="仿宋" w:cs="仿宋"/>
                <w:kern w:val="0"/>
              </w:rPr>
            </w:pPr>
            <w:r>
              <w:rPr>
                <w:rFonts w:hint="eastAsia" w:ascii="仿宋" w:hAnsi="仿宋" w:eastAsia="仿宋" w:cs="仿宋"/>
              </w:rPr>
              <w:t>19.76　</w:t>
            </w:r>
          </w:p>
        </w:tc>
        <w:tc>
          <w:tcPr>
            <w:tcW w:w="1473" w:type="dxa"/>
            <w:gridSpan w:val="2"/>
            <w:tcBorders>
              <w:top w:val="nil"/>
              <w:left w:val="nil"/>
              <w:bottom w:val="single" w:color="auto" w:sz="4" w:space="0"/>
              <w:right w:val="single" w:color="auto" w:sz="4" w:space="0"/>
            </w:tcBorders>
            <w:noWrap/>
            <w:vAlign w:val="center"/>
          </w:tcPr>
          <w:p w14:paraId="0DE2DCFA">
            <w:pPr>
              <w:spacing w:line="15" w:lineRule="auto"/>
              <w:jc w:val="right"/>
              <w:rPr>
                <w:rFonts w:ascii="仿宋" w:hAnsi="仿宋" w:eastAsia="仿宋" w:cs="仿宋"/>
              </w:rPr>
            </w:pPr>
            <w:r>
              <w:rPr>
                <w:rFonts w:hint="eastAsia" w:ascii="仿宋" w:hAnsi="仿宋" w:eastAsia="仿宋" w:cs="仿宋"/>
              </w:rPr>
              <w:t>19.76</w:t>
            </w:r>
          </w:p>
        </w:tc>
        <w:tc>
          <w:tcPr>
            <w:tcW w:w="1486" w:type="dxa"/>
            <w:tcBorders>
              <w:top w:val="nil"/>
              <w:left w:val="nil"/>
              <w:bottom w:val="single" w:color="auto" w:sz="4" w:space="0"/>
              <w:right w:val="single" w:color="auto" w:sz="4" w:space="0"/>
            </w:tcBorders>
            <w:noWrap/>
            <w:vAlign w:val="center"/>
          </w:tcPr>
          <w:p w14:paraId="33D131A1">
            <w:pPr>
              <w:widowControl/>
              <w:jc w:val="right"/>
              <w:rPr>
                <w:rFonts w:ascii="仿宋" w:hAnsi="仿宋" w:eastAsia="仿宋" w:cs="仿宋"/>
              </w:rPr>
            </w:pPr>
          </w:p>
        </w:tc>
        <w:tc>
          <w:tcPr>
            <w:tcW w:w="1609" w:type="dxa"/>
            <w:tcBorders>
              <w:top w:val="nil"/>
              <w:left w:val="nil"/>
              <w:bottom w:val="single" w:color="auto" w:sz="4" w:space="0"/>
              <w:right w:val="single" w:color="auto" w:sz="4" w:space="0"/>
            </w:tcBorders>
            <w:noWrap/>
            <w:vAlign w:val="center"/>
          </w:tcPr>
          <w:p w14:paraId="717F6F8A">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767C7D6E">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1A013925">
            <w:pPr>
              <w:widowControl/>
              <w:jc w:val="right"/>
              <w:rPr>
                <w:rFonts w:ascii="仿宋" w:hAnsi="仿宋" w:eastAsia="仿宋" w:cs="仿宋"/>
                <w:kern w:val="0"/>
                <w:sz w:val="20"/>
                <w:szCs w:val="20"/>
              </w:rPr>
            </w:pPr>
          </w:p>
        </w:tc>
      </w:tr>
      <w:tr w14:paraId="3FF4B64D">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50F9DA">
            <w:pPr>
              <w:spacing w:line="15" w:lineRule="auto"/>
              <w:rPr>
                <w:rFonts w:ascii="仿宋" w:hAnsi="仿宋" w:eastAsia="仿宋" w:cs="仿宋"/>
                <w:kern w:val="0"/>
                <w:sz w:val="20"/>
                <w:szCs w:val="20"/>
              </w:rPr>
            </w:pPr>
            <w:r>
              <w:rPr>
                <w:rFonts w:hint="eastAsia" w:ascii="仿宋" w:hAnsi="仿宋" w:eastAsia="仿宋" w:cs="仿宋"/>
              </w:rPr>
              <w:t>2080505</w:t>
            </w:r>
          </w:p>
        </w:tc>
        <w:tc>
          <w:tcPr>
            <w:tcW w:w="3041" w:type="dxa"/>
            <w:tcBorders>
              <w:top w:val="nil"/>
              <w:left w:val="nil"/>
              <w:bottom w:val="single" w:color="auto" w:sz="4" w:space="0"/>
              <w:right w:val="single" w:color="auto" w:sz="4" w:space="0"/>
            </w:tcBorders>
            <w:shd w:val="clear" w:color="000000" w:fill="FFFFFF"/>
            <w:noWrap/>
            <w:vAlign w:val="center"/>
          </w:tcPr>
          <w:p w14:paraId="29FD32BB">
            <w:pPr>
              <w:spacing w:line="15" w:lineRule="auto"/>
              <w:rPr>
                <w:rFonts w:ascii="仿宋" w:hAnsi="仿宋" w:eastAsia="仿宋" w:cs="仿宋"/>
                <w:kern w:val="0"/>
                <w:sz w:val="20"/>
                <w:szCs w:val="20"/>
              </w:rPr>
            </w:pPr>
            <w:r>
              <w:rPr>
                <w:rFonts w:hint="eastAsia" w:ascii="仿宋" w:hAnsi="仿宋" w:eastAsia="仿宋" w:cs="仿宋"/>
              </w:rPr>
              <w:t>机关事业单位基本养老保险缴费支出</w:t>
            </w:r>
          </w:p>
        </w:tc>
        <w:tc>
          <w:tcPr>
            <w:tcW w:w="1486" w:type="dxa"/>
            <w:tcBorders>
              <w:top w:val="nil"/>
              <w:left w:val="nil"/>
              <w:bottom w:val="single" w:color="auto" w:sz="4" w:space="0"/>
              <w:right w:val="single" w:color="auto" w:sz="4" w:space="0"/>
            </w:tcBorders>
            <w:noWrap/>
            <w:vAlign w:val="center"/>
          </w:tcPr>
          <w:p w14:paraId="5E65480C">
            <w:pPr>
              <w:spacing w:line="15" w:lineRule="auto"/>
              <w:jc w:val="right"/>
              <w:rPr>
                <w:rFonts w:ascii="仿宋" w:hAnsi="仿宋" w:eastAsia="仿宋" w:cs="仿宋"/>
                <w:kern w:val="0"/>
              </w:rPr>
            </w:pPr>
            <w:r>
              <w:rPr>
                <w:rFonts w:hint="eastAsia" w:ascii="仿宋" w:hAnsi="仿宋" w:eastAsia="仿宋" w:cs="仿宋"/>
              </w:rPr>
              <w:t>14.92　</w:t>
            </w:r>
          </w:p>
        </w:tc>
        <w:tc>
          <w:tcPr>
            <w:tcW w:w="1473" w:type="dxa"/>
            <w:gridSpan w:val="2"/>
            <w:tcBorders>
              <w:top w:val="nil"/>
              <w:left w:val="nil"/>
              <w:bottom w:val="single" w:color="auto" w:sz="4" w:space="0"/>
              <w:right w:val="single" w:color="auto" w:sz="4" w:space="0"/>
            </w:tcBorders>
            <w:noWrap/>
            <w:vAlign w:val="center"/>
          </w:tcPr>
          <w:p w14:paraId="7C265016">
            <w:pPr>
              <w:spacing w:line="15" w:lineRule="auto"/>
              <w:jc w:val="right"/>
              <w:rPr>
                <w:rFonts w:ascii="仿宋" w:hAnsi="仿宋" w:eastAsia="仿宋" w:cs="仿宋"/>
              </w:rPr>
            </w:pPr>
            <w:r>
              <w:rPr>
                <w:rFonts w:hint="eastAsia" w:ascii="仿宋" w:hAnsi="仿宋" w:eastAsia="仿宋" w:cs="仿宋"/>
              </w:rPr>
              <w:t>14.92</w:t>
            </w:r>
          </w:p>
        </w:tc>
        <w:tc>
          <w:tcPr>
            <w:tcW w:w="1486" w:type="dxa"/>
            <w:tcBorders>
              <w:top w:val="nil"/>
              <w:left w:val="nil"/>
              <w:bottom w:val="single" w:color="auto" w:sz="4" w:space="0"/>
              <w:right w:val="single" w:color="auto" w:sz="4" w:space="0"/>
            </w:tcBorders>
            <w:noWrap/>
            <w:vAlign w:val="center"/>
          </w:tcPr>
          <w:p w14:paraId="31A79E41">
            <w:pPr>
              <w:widowControl/>
              <w:jc w:val="right"/>
              <w:rPr>
                <w:rFonts w:ascii="仿宋" w:hAnsi="仿宋" w:eastAsia="仿宋" w:cs="仿宋"/>
              </w:rPr>
            </w:pPr>
            <w:r>
              <w:rPr>
                <w:rFonts w:hint="eastAsia" w:ascii="仿宋" w:hAnsi="仿宋" w:eastAsia="仿宋" w:cs="仿宋"/>
                <w:kern w:val="0"/>
                <w:sz w:val="20"/>
                <w:szCs w:val="20"/>
              </w:rPr>
              <w:t>　</w:t>
            </w:r>
          </w:p>
        </w:tc>
        <w:tc>
          <w:tcPr>
            <w:tcW w:w="1609" w:type="dxa"/>
            <w:tcBorders>
              <w:top w:val="nil"/>
              <w:left w:val="nil"/>
              <w:bottom w:val="single" w:color="auto" w:sz="4" w:space="0"/>
              <w:right w:val="single" w:color="auto" w:sz="4" w:space="0"/>
            </w:tcBorders>
            <w:noWrap/>
            <w:vAlign w:val="center"/>
          </w:tcPr>
          <w:p w14:paraId="15642652">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364" w:type="dxa"/>
            <w:tcBorders>
              <w:top w:val="nil"/>
              <w:left w:val="nil"/>
              <w:bottom w:val="single" w:color="auto" w:sz="4" w:space="0"/>
              <w:right w:val="single" w:color="auto" w:sz="4" w:space="0"/>
            </w:tcBorders>
            <w:noWrap/>
            <w:vAlign w:val="center"/>
          </w:tcPr>
          <w:p w14:paraId="7DEE47B9">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851" w:type="dxa"/>
            <w:tcBorders>
              <w:top w:val="nil"/>
              <w:left w:val="nil"/>
              <w:bottom w:val="single" w:color="auto" w:sz="4" w:space="0"/>
              <w:right w:val="single" w:color="auto" w:sz="4" w:space="0"/>
            </w:tcBorders>
            <w:noWrap/>
            <w:vAlign w:val="center"/>
          </w:tcPr>
          <w:p w14:paraId="5F81DD4F">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r>
      <w:tr w14:paraId="30C37D64">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9DD4CEA">
            <w:pPr>
              <w:spacing w:line="15" w:lineRule="auto"/>
              <w:rPr>
                <w:rFonts w:ascii="仿宋" w:hAnsi="仿宋" w:eastAsia="仿宋" w:cs="仿宋"/>
                <w:kern w:val="0"/>
                <w:sz w:val="20"/>
                <w:szCs w:val="20"/>
              </w:rPr>
            </w:pPr>
            <w:r>
              <w:rPr>
                <w:rFonts w:hint="eastAsia" w:ascii="仿宋" w:hAnsi="仿宋" w:eastAsia="仿宋" w:cs="仿宋"/>
              </w:rPr>
              <w:t>2080506</w:t>
            </w:r>
          </w:p>
        </w:tc>
        <w:tc>
          <w:tcPr>
            <w:tcW w:w="3041" w:type="dxa"/>
            <w:tcBorders>
              <w:top w:val="nil"/>
              <w:left w:val="nil"/>
              <w:bottom w:val="single" w:color="auto" w:sz="4" w:space="0"/>
              <w:right w:val="single" w:color="auto" w:sz="4" w:space="0"/>
            </w:tcBorders>
            <w:shd w:val="clear" w:color="000000" w:fill="FFFFFF"/>
            <w:noWrap/>
            <w:vAlign w:val="center"/>
          </w:tcPr>
          <w:p w14:paraId="1033386C">
            <w:pPr>
              <w:spacing w:line="15" w:lineRule="auto"/>
              <w:rPr>
                <w:rFonts w:ascii="仿宋" w:hAnsi="仿宋" w:eastAsia="仿宋" w:cs="仿宋"/>
                <w:kern w:val="0"/>
                <w:sz w:val="20"/>
                <w:szCs w:val="20"/>
              </w:rPr>
            </w:pPr>
            <w:r>
              <w:rPr>
                <w:rFonts w:hint="eastAsia" w:ascii="仿宋" w:hAnsi="仿宋" w:eastAsia="仿宋" w:cs="仿宋"/>
              </w:rPr>
              <w:t>机关事业单位职业年金缴费支出</w:t>
            </w:r>
          </w:p>
        </w:tc>
        <w:tc>
          <w:tcPr>
            <w:tcW w:w="1486" w:type="dxa"/>
            <w:tcBorders>
              <w:top w:val="nil"/>
              <w:left w:val="nil"/>
              <w:bottom w:val="single" w:color="auto" w:sz="4" w:space="0"/>
              <w:right w:val="single" w:color="auto" w:sz="4" w:space="0"/>
            </w:tcBorders>
            <w:noWrap/>
            <w:vAlign w:val="center"/>
          </w:tcPr>
          <w:p w14:paraId="1D90D233">
            <w:pPr>
              <w:spacing w:line="15" w:lineRule="auto"/>
              <w:jc w:val="right"/>
              <w:rPr>
                <w:rFonts w:ascii="仿宋" w:hAnsi="仿宋" w:eastAsia="仿宋" w:cs="仿宋"/>
                <w:kern w:val="0"/>
              </w:rPr>
            </w:pPr>
            <w:r>
              <w:rPr>
                <w:rFonts w:hint="eastAsia" w:ascii="仿宋" w:hAnsi="仿宋" w:eastAsia="仿宋" w:cs="仿宋"/>
              </w:rPr>
              <w:t>4.84</w:t>
            </w:r>
          </w:p>
        </w:tc>
        <w:tc>
          <w:tcPr>
            <w:tcW w:w="1473" w:type="dxa"/>
            <w:gridSpan w:val="2"/>
            <w:tcBorders>
              <w:top w:val="nil"/>
              <w:left w:val="nil"/>
              <w:bottom w:val="single" w:color="auto" w:sz="4" w:space="0"/>
              <w:right w:val="single" w:color="auto" w:sz="4" w:space="0"/>
            </w:tcBorders>
            <w:noWrap/>
            <w:vAlign w:val="center"/>
          </w:tcPr>
          <w:p w14:paraId="643C42D7">
            <w:pPr>
              <w:spacing w:line="15" w:lineRule="auto"/>
              <w:jc w:val="right"/>
              <w:rPr>
                <w:rFonts w:ascii="仿宋" w:hAnsi="仿宋" w:eastAsia="仿宋" w:cs="仿宋"/>
              </w:rPr>
            </w:pPr>
            <w:r>
              <w:rPr>
                <w:rFonts w:hint="eastAsia" w:ascii="仿宋" w:hAnsi="仿宋" w:eastAsia="仿宋" w:cs="仿宋"/>
              </w:rPr>
              <w:t>4.84</w:t>
            </w:r>
          </w:p>
        </w:tc>
        <w:tc>
          <w:tcPr>
            <w:tcW w:w="1486" w:type="dxa"/>
            <w:tcBorders>
              <w:top w:val="nil"/>
              <w:left w:val="nil"/>
              <w:bottom w:val="single" w:color="auto" w:sz="4" w:space="0"/>
              <w:right w:val="single" w:color="auto" w:sz="4" w:space="0"/>
            </w:tcBorders>
            <w:noWrap/>
            <w:vAlign w:val="center"/>
          </w:tcPr>
          <w:p w14:paraId="7FE5AE90">
            <w:pPr>
              <w:widowControl/>
              <w:jc w:val="right"/>
              <w:rPr>
                <w:rFonts w:ascii="仿宋" w:hAnsi="仿宋" w:eastAsia="仿宋" w:cs="仿宋"/>
              </w:rPr>
            </w:pPr>
          </w:p>
        </w:tc>
        <w:tc>
          <w:tcPr>
            <w:tcW w:w="1609" w:type="dxa"/>
            <w:tcBorders>
              <w:top w:val="nil"/>
              <w:left w:val="nil"/>
              <w:bottom w:val="single" w:color="auto" w:sz="4" w:space="0"/>
              <w:right w:val="single" w:color="auto" w:sz="4" w:space="0"/>
            </w:tcBorders>
            <w:noWrap/>
            <w:vAlign w:val="center"/>
          </w:tcPr>
          <w:p w14:paraId="571DF0CA">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364" w:type="dxa"/>
            <w:tcBorders>
              <w:top w:val="nil"/>
              <w:left w:val="nil"/>
              <w:bottom w:val="single" w:color="auto" w:sz="4" w:space="0"/>
              <w:right w:val="single" w:color="auto" w:sz="4" w:space="0"/>
            </w:tcBorders>
            <w:noWrap/>
            <w:vAlign w:val="center"/>
          </w:tcPr>
          <w:p w14:paraId="1A0FF00D">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c>
          <w:tcPr>
            <w:tcW w:w="1851" w:type="dxa"/>
            <w:tcBorders>
              <w:top w:val="nil"/>
              <w:left w:val="nil"/>
              <w:bottom w:val="single" w:color="auto" w:sz="4" w:space="0"/>
              <w:right w:val="single" w:color="auto" w:sz="4" w:space="0"/>
            </w:tcBorders>
            <w:noWrap/>
            <w:vAlign w:val="center"/>
          </w:tcPr>
          <w:p w14:paraId="0650D118">
            <w:pPr>
              <w:widowControl/>
              <w:jc w:val="right"/>
              <w:rPr>
                <w:rFonts w:ascii="仿宋" w:hAnsi="仿宋" w:eastAsia="仿宋" w:cs="仿宋"/>
                <w:kern w:val="0"/>
                <w:sz w:val="20"/>
                <w:szCs w:val="20"/>
              </w:rPr>
            </w:pPr>
            <w:r>
              <w:rPr>
                <w:rFonts w:hint="eastAsia" w:ascii="仿宋" w:hAnsi="仿宋" w:eastAsia="仿宋" w:cs="仿宋"/>
                <w:kern w:val="0"/>
                <w:sz w:val="20"/>
                <w:szCs w:val="20"/>
              </w:rPr>
              <w:t>　</w:t>
            </w:r>
          </w:p>
        </w:tc>
      </w:tr>
      <w:tr w14:paraId="11459446">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C3E8633">
            <w:pPr>
              <w:spacing w:line="15" w:lineRule="auto"/>
              <w:rPr>
                <w:rFonts w:ascii="仿宋" w:hAnsi="仿宋" w:eastAsia="仿宋" w:cs="仿宋"/>
                <w:kern w:val="0"/>
                <w:sz w:val="20"/>
                <w:szCs w:val="20"/>
              </w:rPr>
            </w:pPr>
            <w:r>
              <w:rPr>
                <w:rFonts w:hint="eastAsia" w:ascii="仿宋" w:hAnsi="仿宋" w:eastAsia="仿宋" w:cs="仿宋"/>
              </w:rPr>
              <w:t>210</w:t>
            </w:r>
          </w:p>
        </w:tc>
        <w:tc>
          <w:tcPr>
            <w:tcW w:w="3041" w:type="dxa"/>
            <w:tcBorders>
              <w:top w:val="nil"/>
              <w:left w:val="nil"/>
              <w:bottom w:val="single" w:color="auto" w:sz="4" w:space="0"/>
              <w:right w:val="single" w:color="auto" w:sz="4" w:space="0"/>
            </w:tcBorders>
            <w:shd w:val="clear" w:color="000000" w:fill="FFFFFF"/>
            <w:noWrap/>
            <w:vAlign w:val="center"/>
          </w:tcPr>
          <w:p w14:paraId="13803552">
            <w:pPr>
              <w:spacing w:line="15" w:lineRule="auto"/>
              <w:rPr>
                <w:rFonts w:ascii="仿宋" w:hAnsi="仿宋" w:eastAsia="仿宋" w:cs="仿宋"/>
                <w:kern w:val="0"/>
                <w:sz w:val="20"/>
                <w:szCs w:val="20"/>
              </w:rPr>
            </w:pPr>
            <w:r>
              <w:rPr>
                <w:rFonts w:hint="eastAsia" w:ascii="仿宋" w:hAnsi="仿宋" w:eastAsia="仿宋" w:cs="仿宋"/>
              </w:rPr>
              <w:t>卫生健康支出</w:t>
            </w:r>
          </w:p>
        </w:tc>
        <w:tc>
          <w:tcPr>
            <w:tcW w:w="1486" w:type="dxa"/>
            <w:tcBorders>
              <w:top w:val="nil"/>
              <w:left w:val="nil"/>
              <w:bottom w:val="single" w:color="auto" w:sz="4" w:space="0"/>
              <w:right w:val="single" w:color="auto" w:sz="4" w:space="0"/>
            </w:tcBorders>
            <w:noWrap/>
            <w:vAlign w:val="center"/>
          </w:tcPr>
          <w:p w14:paraId="7A93DEBC">
            <w:pPr>
              <w:spacing w:line="15" w:lineRule="auto"/>
              <w:jc w:val="right"/>
              <w:rPr>
                <w:rFonts w:ascii="仿宋" w:hAnsi="仿宋" w:eastAsia="仿宋" w:cs="仿宋"/>
                <w:kern w:val="0"/>
              </w:rPr>
            </w:pPr>
            <w:r>
              <w:rPr>
                <w:rFonts w:hint="eastAsia" w:ascii="仿宋" w:hAnsi="仿宋" w:eastAsia="仿宋" w:cs="仿宋"/>
              </w:rPr>
              <w:t>10.04</w:t>
            </w:r>
          </w:p>
        </w:tc>
        <w:tc>
          <w:tcPr>
            <w:tcW w:w="1473" w:type="dxa"/>
            <w:gridSpan w:val="2"/>
            <w:tcBorders>
              <w:top w:val="nil"/>
              <w:left w:val="nil"/>
              <w:bottom w:val="single" w:color="auto" w:sz="4" w:space="0"/>
              <w:right w:val="single" w:color="auto" w:sz="4" w:space="0"/>
            </w:tcBorders>
            <w:noWrap/>
            <w:vAlign w:val="center"/>
          </w:tcPr>
          <w:p w14:paraId="68B5D9DE">
            <w:pPr>
              <w:spacing w:line="15" w:lineRule="auto"/>
              <w:jc w:val="right"/>
              <w:rPr>
                <w:rFonts w:ascii="仿宋" w:hAnsi="仿宋" w:eastAsia="仿宋" w:cs="仿宋"/>
              </w:rPr>
            </w:pPr>
            <w:r>
              <w:rPr>
                <w:rFonts w:hint="eastAsia" w:ascii="仿宋" w:hAnsi="仿宋" w:eastAsia="仿宋" w:cs="仿宋"/>
              </w:rPr>
              <w:t>10.04</w:t>
            </w:r>
          </w:p>
        </w:tc>
        <w:tc>
          <w:tcPr>
            <w:tcW w:w="1486" w:type="dxa"/>
            <w:tcBorders>
              <w:top w:val="nil"/>
              <w:left w:val="nil"/>
              <w:bottom w:val="single" w:color="auto" w:sz="4" w:space="0"/>
              <w:right w:val="single" w:color="auto" w:sz="4" w:space="0"/>
            </w:tcBorders>
            <w:noWrap/>
            <w:vAlign w:val="center"/>
          </w:tcPr>
          <w:p w14:paraId="5CF73361">
            <w:pPr>
              <w:widowControl/>
              <w:jc w:val="right"/>
              <w:rPr>
                <w:rFonts w:ascii="仿宋" w:hAnsi="仿宋" w:eastAsia="仿宋" w:cs="仿宋"/>
              </w:rPr>
            </w:pPr>
            <w:r>
              <w:rPr>
                <w:rFonts w:hint="eastAsia" w:ascii="仿宋" w:hAnsi="仿宋" w:eastAsia="仿宋" w:cs="仿宋"/>
                <w:kern w:val="0"/>
                <w:sz w:val="20"/>
                <w:szCs w:val="20"/>
              </w:rPr>
              <w:t>　</w:t>
            </w:r>
          </w:p>
        </w:tc>
        <w:tc>
          <w:tcPr>
            <w:tcW w:w="1609" w:type="dxa"/>
            <w:tcBorders>
              <w:top w:val="nil"/>
              <w:left w:val="nil"/>
              <w:bottom w:val="single" w:color="auto" w:sz="4" w:space="0"/>
              <w:right w:val="single" w:color="auto" w:sz="4" w:space="0"/>
            </w:tcBorders>
            <w:noWrap/>
            <w:vAlign w:val="center"/>
          </w:tcPr>
          <w:p w14:paraId="18A5FC96">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4C1DCDFE">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3F488DA7">
            <w:pPr>
              <w:widowControl/>
              <w:jc w:val="right"/>
              <w:rPr>
                <w:rFonts w:ascii="仿宋" w:hAnsi="仿宋" w:eastAsia="仿宋" w:cs="仿宋"/>
                <w:kern w:val="0"/>
                <w:sz w:val="20"/>
                <w:szCs w:val="20"/>
              </w:rPr>
            </w:pPr>
          </w:p>
        </w:tc>
      </w:tr>
      <w:tr w14:paraId="573CBDF5">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A75F7BB">
            <w:pPr>
              <w:spacing w:line="15" w:lineRule="auto"/>
              <w:rPr>
                <w:rFonts w:ascii="仿宋" w:hAnsi="仿宋" w:eastAsia="仿宋" w:cs="仿宋"/>
                <w:kern w:val="0"/>
                <w:sz w:val="20"/>
                <w:szCs w:val="20"/>
              </w:rPr>
            </w:pPr>
            <w:r>
              <w:rPr>
                <w:rFonts w:hint="eastAsia" w:ascii="仿宋" w:hAnsi="仿宋" w:eastAsia="仿宋" w:cs="仿宋"/>
              </w:rPr>
              <w:t>21011</w:t>
            </w:r>
          </w:p>
        </w:tc>
        <w:tc>
          <w:tcPr>
            <w:tcW w:w="3041" w:type="dxa"/>
            <w:tcBorders>
              <w:top w:val="nil"/>
              <w:left w:val="nil"/>
              <w:bottom w:val="single" w:color="auto" w:sz="4" w:space="0"/>
              <w:right w:val="single" w:color="auto" w:sz="4" w:space="0"/>
            </w:tcBorders>
            <w:shd w:val="clear" w:color="000000" w:fill="FFFFFF"/>
            <w:noWrap/>
            <w:vAlign w:val="center"/>
          </w:tcPr>
          <w:p w14:paraId="2F0370C8">
            <w:pPr>
              <w:spacing w:line="15" w:lineRule="auto"/>
              <w:rPr>
                <w:rFonts w:ascii="仿宋" w:hAnsi="仿宋" w:eastAsia="仿宋" w:cs="仿宋"/>
                <w:kern w:val="0"/>
                <w:sz w:val="20"/>
                <w:szCs w:val="20"/>
              </w:rPr>
            </w:pPr>
            <w:r>
              <w:rPr>
                <w:rFonts w:hint="eastAsia" w:ascii="仿宋" w:hAnsi="仿宋" w:eastAsia="仿宋" w:cs="仿宋"/>
              </w:rPr>
              <w:t>行政事业单位医疗</w:t>
            </w:r>
          </w:p>
        </w:tc>
        <w:tc>
          <w:tcPr>
            <w:tcW w:w="1486" w:type="dxa"/>
            <w:tcBorders>
              <w:top w:val="nil"/>
              <w:left w:val="nil"/>
              <w:bottom w:val="single" w:color="auto" w:sz="4" w:space="0"/>
              <w:right w:val="single" w:color="auto" w:sz="4" w:space="0"/>
            </w:tcBorders>
            <w:noWrap/>
            <w:vAlign w:val="center"/>
          </w:tcPr>
          <w:p w14:paraId="2DF9F9FE">
            <w:pPr>
              <w:spacing w:line="15" w:lineRule="auto"/>
              <w:jc w:val="right"/>
              <w:rPr>
                <w:rFonts w:ascii="仿宋" w:hAnsi="仿宋" w:eastAsia="仿宋" w:cs="仿宋"/>
                <w:kern w:val="0"/>
              </w:rPr>
            </w:pPr>
            <w:r>
              <w:rPr>
                <w:rFonts w:hint="eastAsia" w:ascii="仿宋" w:hAnsi="仿宋" w:eastAsia="仿宋" w:cs="仿宋"/>
              </w:rPr>
              <w:t>10.04</w:t>
            </w:r>
          </w:p>
        </w:tc>
        <w:tc>
          <w:tcPr>
            <w:tcW w:w="1473" w:type="dxa"/>
            <w:gridSpan w:val="2"/>
            <w:tcBorders>
              <w:top w:val="nil"/>
              <w:left w:val="nil"/>
              <w:bottom w:val="single" w:color="auto" w:sz="4" w:space="0"/>
              <w:right w:val="single" w:color="auto" w:sz="4" w:space="0"/>
            </w:tcBorders>
            <w:noWrap/>
            <w:vAlign w:val="center"/>
          </w:tcPr>
          <w:p w14:paraId="725F50C8">
            <w:pPr>
              <w:spacing w:line="15" w:lineRule="auto"/>
              <w:jc w:val="right"/>
              <w:rPr>
                <w:rFonts w:ascii="仿宋" w:hAnsi="仿宋" w:eastAsia="仿宋" w:cs="仿宋"/>
              </w:rPr>
            </w:pPr>
            <w:r>
              <w:rPr>
                <w:rFonts w:hint="eastAsia" w:ascii="仿宋" w:hAnsi="仿宋" w:eastAsia="仿宋" w:cs="仿宋"/>
              </w:rPr>
              <w:t>10.04</w:t>
            </w:r>
          </w:p>
        </w:tc>
        <w:tc>
          <w:tcPr>
            <w:tcW w:w="1486" w:type="dxa"/>
            <w:tcBorders>
              <w:top w:val="nil"/>
              <w:left w:val="nil"/>
              <w:bottom w:val="single" w:color="auto" w:sz="4" w:space="0"/>
              <w:right w:val="single" w:color="auto" w:sz="4" w:space="0"/>
            </w:tcBorders>
            <w:noWrap/>
            <w:vAlign w:val="center"/>
          </w:tcPr>
          <w:p w14:paraId="67AFEB8E">
            <w:pPr>
              <w:widowControl/>
              <w:jc w:val="right"/>
              <w:rPr>
                <w:rFonts w:ascii="仿宋" w:hAnsi="仿宋" w:eastAsia="仿宋" w:cs="仿宋"/>
              </w:rPr>
            </w:pPr>
          </w:p>
        </w:tc>
        <w:tc>
          <w:tcPr>
            <w:tcW w:w="1609" w:type="dxa"/>
            <w:tcBorders>
              <w:top w:val="nil"/>
              <w:left w:val="nil"/>
              <w:bottom w:val="single" w:color="auto" w:sz="4" w:space="0"/>
              <w:right w:val="single" w:color="auto" w:sz="4" w:space="0"/>
            </w:tcBorders>
            <w:noWrap/>
            <w:vAlign w:val="center"/>
          </w:tcPr>
          <w:p w14:paraId="07E8B6C0">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6E75838D">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16E19C17">
            <w:pPr>
              <w:widowControl/>
              <w:jc w:val="right"/>
              <w:rPr>
                <w:rFonts w:ascii="仿宋" w:hAnsi="仿宋" w:eastAsia="仿宋" w:cs="仿宋"/>
                <w:kern w:val="0"/>
                <w:sz w:val="20"/>
                <w:szCs w:val="20"/>
              </w:rPr>
            </w:pPr>
          </w:p>
        </w:tc>
      </w:tr>
      <w:tr w14:paraId="0CC8BED8">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764AFA1">
            <w:pPr>
              <w:spacing w:line="15" w:lineRule="auto"/>
              <w:rPr>
                <w:rFonts w:ascii="仿宋" w:hAnsi="仿宋" w:eastAsia="仿宋" w:cs="仿宋"/>
                <w:kern w:val="0"/>
                <w:sz w:val="20"/>
                <w:szCs w:val="20"/>
              </w:rPr>
            </w:pPr>
            <w:r>
              <w:rPr>
                <w:rFonts w:hint="eastAsia" w:ascii="仿宋" w:hAnsi="仿宋" w:eastAsia="仿宋" w:cs="仿宋"/>
              </w:rPr>
              <w:t>2101101</w:t>
            </w:r>
          </w:p>
        </w:tc>
        <w:tc>
          <w:tcPr>
            <w:tcW w:w="3041" w:type="dxa"/>
            <w:tcBorders>
              <w:top w:val="nil"/>
              <w:left w:val="nil"/>
              <w:bottom w:val="single" w:color="auto" w:sz="4" w:space="0"/>
              <w:right w:val="single" w:color="auto" w:sz="4" w:space="0"/>
            </w:tcBorders>
            <w:shd w:val="clear" w:color="000000" w:fill="FFFFFF"/>
            <w:noWrap/>
            <w:vAlign w:val="center"/>
          </w:tcPr>
          <w:p w14:paraId="3252EB6C">
            <w:pPr>
              <w:spacing w:line="15" w:lineRule="auto"/>
              <w:rPr>
                <w:rFonts w:ascii="仿宋" w:hAnsi="仿宋" w:eastAsia="仿宋" w:cs="仿宋"/>
                <w:kern w:val="0"/>
                <w:sz w:val="20"/>
                <w:szCs w:val="20"/>
              </w:rPr>
            </w:pPr>
            <w:r>
              <w:rPr>
                <w:rFonts w:hint="eastAsia" w:ascii="仿宋" w:hAnsi="仿宋" w:eastAsia="仿宋" w:cs="仿宋"/>
              </w:rPr>
              <w:t>行政单位医疗</w:t>
            </w:r>
          </w:p>
        </w:tc>
        <w:tc>
          <w:tcPr>
            <w:tcW w:w="1486" w:type="dxa"/>
            <w:tcBorders>
              <w:top w:val="nil"/>
              <w:left w:val="nil"/>
              <w:bottom w:val="single" w:color="auto" w:sz="4" w:space="0"/>
              <w:right w:val="single" w:color="auto" w:sz="4" w:space="0"/>
            </w:tcBorders>
            <w:noWrap/>
            <w:vAlign w:val="center"/>
          </w:tcPr>
          <w:p w14:paraId="0F385CB0">
            <w:pPr>
              <w:spacing w:line="15" w:lineRule="auto"/>
              <w:jc w:val="right"/>
              <w:rPr>
                <w:rFonts w:ascii="仿宋" w:hAnsi="仿宋" w:eastAsia="仿宋" w:cs="仿宋"/>
                <w:kern w:val="0"/>
              </w:rPr>
            </w:pPr>
            <w:r>
              <w:rPr>
                <w:rFonts w:hint="eastAsia" w:ascii="仿宋" w:hAnsi="仿宋" w:eastAsia="仿宋" w:cs="仿宋"/>
              </w:rPr>
              <w:t>10.04</w:t>
            </w:r>
          </w:p>
        </w:tc>
        <w:tc>
          <w:tcPr>
            <w:tcW w:w="1473" w:type="dxa"/>
            <w:gridSpan w:val="2"/>
            <w:tcBorders>
              <w:top w:val="nil"/>
              <w:left w:val="nil"/>
              <w:bottom w:val="single" w:color="auto" w:sz="4" w:space="0"/>
              <w:right w:val="single" w:color="auto" w:sz="4" w:space="0"/>
            </w:tcBorders>
            <w:noWrap/>
            <w:vAlign w:val="center"/>
          </w:tcPr>
          <w:p w14:paraId="79676048">
            <w:pPr>
              <w:spacing w:line="15" w:lineRule="auto"/>
              <w:jc w:val="right"/>
              <w:rPr>
                <w:rFonts w:ascii="仿宋" w:hAnsi="仿宋" w:eastAsia="仿宋" w:cs="仿宋"/>
              </w:rPr>
            </w:pPr>
            <w:r>
              <w:rPr>
                <w:rFonts w:hint="eastAsia" w:ascii="仿宋" w:hAnsi="仿宋" w:eastAsia="仿宋" w:cs="仿宋"/>
              </w:rPr>
              <w:t>10.04</w:t>
            </w:r>
          </w:p>
        </w:tc>
        <w:tc>
          <w:tcPr>
            <w:tcW w:w="1486" w:type="dxa"/>
            <w:tcBorders>
              <w:top w:val="nil"/>
              <w:left w:val="nil"/>
              <w:bottom w:val="single" w:color="auto" w:sz="4" w:space="0"/>
              <w:right w:val="single" w:color="auto" w:sz="4" w:space="0"/>
            </w:tcBorders>
            <w:noWrap/>
            <w:vAlign w:val="center"/>
          </w:tcPr>
          <w:p w14:paraId="6D098A38">
            <w:pPr>
              <w:widowControl/>
              <w:jc w:val="right"/>
              <w:rPr>
                <w:rFonts w:ascii="仿宋" w:hAnsi="仿宋" w:eastAsia="仿宋" w:cs="仿宋"/>
              </w:rPr>
            </w:pPr>
            <w:r>
              <w:rPr>
                <w:rFonts w:hint="eastAsia" w:ascii="仿宋" w:hAnsi="仿宋" w:eastAsia="仿宋" w:cs="仿宋"/>
                <w:kern w:val="0"/>
                <w:sz w:val="20"/>
                <w:szCs w:val="20"/>
              </w:rPr>
              <w:t>　</w:t>
            </w:r>
          </w:p>
        </w:tc>
        <w:tc>
          <w:tcPr>
            <w:tcW w:w="1609" w:type="dxa"/>
            <w:tcBorders>
              <w:top w:val="nil"/>
              <w:left w:val="nil"/>
              <w:bottom w:val="single" w:color="auto" w:sz="4" w:space="0"/>
              <w:right w:val="single" w:color="auto" w:sz="4" w:space="0"/>
            </w:tcBorders>
            <w:noWrap/>
            <w:vAlign w:val="center"/>
          </w:tcPr>
          <w:p w14:paraId="479877A4">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337DA9E7">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181ACED7">
            <w:pPr>
              <w:widowControl/>
              <w:jc w:val="right"/>
              <w:rPr>
                <w:rFonts w:ascii="仿宋" w:hAnsi="仿宋" w:eastAsia="仿宋" w:cs="仿宋"/>
                <w:kern w:val="0"/>
                <w:sz w:val="20"/>
                <w:szCs w:val="20"/>
              </w:rPr>
            </w:pPr>
          </w:p>
        </w:tc>
      </w:tr>
      <w:tr w14:paraId="29BF5368">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A2A28F">
            <w:pPr>
              <w:spacing w:line="15" w:lineRule="auto"/>
              <w:rPr>
                <w:rFonts w:ascii="仿宋" w:hAnsi="仿宋" w:eastAsia="仿宋" w:cs="仿宋"/>
                <w:kern w:val="0"/>
                <w:sz w:val="20"/>
                <w:szCs w:val="20"/>
              </w:rPr>
            </w:pPr>
            <w:r>
              <w:rPr>
                <w:rFonts w:hint="eastAsia" w:ascii="仿宋" w:hAnsi="仿宋" w:eastAsia="仿宋" w:cs="仿宋"/>
              </w:rPr>
              <w:t>221</w:t>
            </w:r>
          </w:p>
        </w:tc>
        <w:tc>
          <w:tcPr>
            <w:tcW w:w="3041" w:type="dxa"/>
            <w:tcBorders>
              <w:top w:val="nil"/>
              <w:left w:val="nil"/>
              <w:bottom w:val="single" w:color="auto" w:sz="4" w:space="0"/>
              <w:right w:val="single" w:color="auto" w:sz="4" w:space="0"/>
            </w:tcBorders>
            <w:shd w:val="clear" w:color="000000" w:fill="FFFFFF"/>
            <w:noWrap/>
            <w:vAlign w:val="center"/>
          </w:tcPr>
          <w:p w14:paraId="70AC0E51">
            <w:pPr>
              <w:spacing w:line="15" w:lineRule="auto"/>
              <w:rPr>
                <w:rFonts w:ascii="仿宋" w:hAnsi="仿宋" w:eastAsia="仿宋" w:cs="仿宋"/>
                <w:kern w:val="0"/>
                <w:sz w:val="20"/>
                <w:szCs w:val="20"/>
              </w:rPr>
            </w:pPr>
            <w:r>
              <w:rPr>
                <w:rFonts w:hint="eastAsia" w:ascii="仿宋" w:hAnsi="仿宋" w:eastAsia="仿宋" w:cs="仿宋"/>
              </w:rPr>
              <w:t>住房保障支出</w:t>
            </w:r>
          </w:p>
        </w:tc>
        <w:tc>
          <w:tcPr>
            <w:tcW w:w="1486" w:type="dxa"/>
            <w:tcBorders>
              <w:top w:val="nil"/>
              <w:left w:val="nil"/>
              <w:bottom w:val="single" w:color="auto" w:sz="4" w:space="0"/>
              <w:right w:val="single" w:color="auto" w:sz="4" w:space="0"/>
            </w:tcBorders>
            <w:noWrap/>
            <w:vAlign w:val="center"/>
          </w:tcPr>
          <w:p w14:paraId="1EE86E9B">
            <w:pPr>
              <w:spacing w:line="15" w:lineRule="auto"/>
              <w:jc w:val="right"/>
              <w:rPr>
                <w:rFonts w:ascii="仿宋" w:hAnsi="仿宋" w:eastAsia="仿宋" w:cs="仿宋"/>
                <w:kern w:val="0"/>
              </w:rPr>
            </w:pPr>
            <w:r>
              <w:rPr>
                <w:rFonts w:hint="eastAsia" w:ascii="仿宋" w:hAnsi="仿宋" w:eastAsia="仿宋" w:cs="仿宋"/>
              </w:rPr>
              <w:t>12.99</w:t>
            </w:r>
          </w:p>
        </w:tc>
        <w:tc>
          <w:tcPr>
            <w:tcW w:w="1473" w:type="dxa"/>
            <w:gridSpan w:val="2"/>
            <w:tcBorders>
              <w:top w:val="nil"/>
              <w:left w:val="nil"/>
              <w:bottom w:val="single" w:color="auto" w:sz="4" w:space="0"/>
              <w:right w:val="single" w:color="auto" w:sz="4" w:space="0"/>
            </w:tcBorders>
            <w:noWrap/>
            <w:vAlign w:val="center"/>
          </w:tcPr>
          <w:p w14:paraId="18B7FAC1">
            <w:pPr>
              <w:spacing w:line="15" w:lineRule="auto"/>
              <w:jc w:val="right"/>
              <w:rPr>
                <w:rFonts w:ascii="仿宋" w:hAnsi="仿宋" w:eastAsia="仿宋" w:cs="仿宋"/>
              </w:rPr>
            </w:pPr>
            <w:r>
              <w:rPr>
                <w:rFonts w:hint="eastAsia" w:ascii="仿宋" w:hAnsi="仿宋" w:eastAsia="仿宋" w:cs="仿宋"/>
              </w:rPr>
              <w:t>12.99</w:t>
            </w:r>
          </w:p>
        </w:tc>
        <w:tc>
          <w:tcPr>
            <w:tcW w:w="1486" w:type="dxa"/>
            <w:tcBorders>
              <w:top w:val="nil"/>
              <w:left w:val="nil"/>
              <w:bottom w:val="single" w:color="auto" w:sz="4" w:space="0"/>
              <w:right w:val="single" w:color="auto" w:sz="4" w:space="0"/>
            </w:tcBorders>
            <w:noWrap/>
            <w:vAlign w:val="center"/>
          </w:tcPr>
          <w:p w14:paraId="50089336">
            <w:pPr>
              <w:widowControl/>
              <w:jc w:val="right"/>
              <w:rPr>
                <w:rFonts w:ascii="仿宋" w:hAnsi="仿宋" w:eastAsia="仿宋" w:cs="仿宋"/>
              </w:rPr>
            </w:pPr>
          </w:p>
        </w:tc>
        <w:tc>
          <w:tcPr>
            <w:tcW w:w="1609" w:type="dxa"/>
            <w:tcBorders>
              <w:top w:val="nil"/>
              <w:left w:val="nil"/>
              <w:bottom w:val="single" w:color="auto" w:sz="4" w:space="0"/>
              <w:right w:val="single" w:color="auto" w:sz="4" w:space="0"/>
            </w:tcBorders>
            <w:noWrap/>
            <w:vAlign w:val="center"/>
          </w:tcPr>
          <w:p w14:paraId="5243852F">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2D20B9FD">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4390169A">
            <w:pPr>
              <w:widowControl/>
              <w:jc w:val="right"/>
              <w:rPr>
                <w:rFonts w:ascii="仿宋" w:hAnsi="仿宋" w:eastAsia="仿宋" w:cs="仿宋"/>
                <w:kern w:val="0"/>
                <w:sz w:val="20"/>
                <w:szCs w:val="20"/>
              </w:rPr>
            </w:pPr>
          </w:p>
        </w:tc>
      </w:tr>
      <w:tr w14:paraId="62B569E0">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7F59982">
            <w:pPr>
              <w:spacing w:line="15" w:lineRule="auto"/>
              <w:rPr>
                <w:rFonts w:ascii="仿宋" w:hAnsi="仿宋" w:eastAsia="仿宋" w:cs="仿宋"/>
                <w:kern w:val="0"/>
                <w:sz w:val="20"/>
                <w:szCs w:val="20"/>
              </w:rPr>
            </w:pPr>
            <w:r>
              <w:rPr>
                <w:rFonts w:hint="eastAsia" w:ascii="仿宋" w:hAnsi="仿宋" w:eastAsia="仿宋" w:cs="仿宋"/>
              </w:rPr>
              <w:t>22102</w:t>
            </w:r>
          </w:p>
        </w:tc>
        <w:tc>
          <w:tcPr>
            <w:tcW w:w="3041" w:type="dxa"/>
            <w:tcBorders>
              <w:top w:val="nil"/>
              <w:left w:val="nil"/>
              <w:bottom w:val="single" w:color="auto" w:sz="4" w:space="0"/>
              <w:right w:val="single" w:color="auto" w:sz="4" w:space="0"/>
            </w:tcBorders>
            <w:shd w:val="clear" w:color="000000" w:fill="FFFFFF"/>
            <w:noWrap/>
            <w:vAlign w:val="center"/>
          </w:tcPr>
          <w:p w14:paraId="25C9D353">
            <w:pPr>
              <w:spacing w:line="15" w:lineRule="auto"/>
              <w:rPr>
                <w:rFonts w:ascii="仿宋" w:hAnsi="仿宋" w:eastAsia="仿宋" w:cs="仿宋"/>
                <w:kern w:val="0"/>
                <w:sz w:val="20"/>
                <w:szCs w:val="20"/>
              </w:rPr>
            </w:pPr>
            <w:r>
              <w:rPr>
                <w:rFonts w:hint="eastAsia" w:ascii="仿宋" w:hAnsi="仿宋" w:eastAsia="仿宋" w:cs="仿宋"/>
              </w:rPr>
              <w:t>住房改革支出</w:t>
            </w:r>
          </w:p>
        </w:tc>
        <w:tc>
          <w:tcPr>
            <w:tcW w:w="1486" w:type="dxa"/>
            <w:tcBorders>
              <w:top w:val="nil"/>
              <w:left w:val="nil"/>
              <w:bottom w:val="single" w:color="auto" w:sz="4" w:space="0"/>
              <w:right w:val="single" w:color="auto" w:sz="4" w:space="0"/>
            </w:tcBorders>
            <w:noWrap/>
            <w:vAlign w:val="center"/>
          </w:tcPr>
          <w:p w14:paraId="25D1BCCD">
            <w:pPr>
              <w:spacing w:line="15" w:lineRule="auto"/>
              <w:jc w:val="right"/>
              <w:rPr>
                <w:rFonts w:ascii="仿宋" w:hAnsi="仿宋" w:eastAsia="仿宋" w:cs="仿宋"/>
                <w:kern w:val="0"/>
              </w:rPr>
            </w:pPr>
            <w:r>
              <w:rPr>
                <w:rFonts w:hint="eastAsia" w:ascii="仿宋" w:hAnsi="仿宋" w:eastAsia="仿宋" w:cs="仿宋"/>
              </w:rPr>
              <w:t>12.99</w:t>
            </w:r>
          </w:p>
        </w:tc>
        <w:tc>
          <w:tcPr>
            <w:tcW w:w="1473" w:type="dxa"/>
            <w:gridSpan w:val="2"/>
            <w:tcBorders>
              <w:top w:val="nil"/>
              <w:left w:val="nil"/>
              <w:bottom w:val="single" w:color="auto" w:sz="4" w:space="0"/>
              <w:right w:val="single" w:color="auto" w:sz="4" w:space="0"/>
            </w:tcBorders>
            <w:noWrap/>
            <w:vAlign w:val="center"/>
          </w:tcPr>
          <w:p w14:paraId="40C709C0">
            <w:pPr>
              <w:spacing w:line="15" w:lineRule="auto"/>
              <w:jc w:val="right"/>
              <w:rPr>
                <w:rFonts w:ascii="仿宋" w:hAnsi="仿宋" w:eastAsia="仿宋" w:cs="仿宋"/>
              </w:rPr>
            </w:pPr>
            <w:r>
              <w:rPr>
                <w:rFonts w:hint="eastAsia" w:ascii="仿宋" w:hAnsi="仿宋" w:eastAsia="仿宋" w:cs="仿宋"/>
              </w:rPr>
              <w:t>12.99</w:t>
            </w:r>
          </w:p>
        </w:tc>
        <w:tc>
          <w:tcPr>
            <w:tcW w:w="1486" w:type="dxa"/>
            <w:tcBorders>
              <w:top w:val="nil"/>
              <w:left w:val="nil"/>
              <w:bottom w:val="single" w:color="auto" w:sz="4" w:space="0"/>
              <w:right w:val="single" w:color="auto" w:sz="4" w:space="0"/>
            </w:tcBorders>
            <w:noWrap/>
            <w:vAlign w:val="center"/>
          </w:tcPr>
          <w:p w14:paraId="05F615B3">
            <w:pPr>
              <w:widowControl/>
              <w:jc w:val="right"/>
              <w:rPr>
                <w:rFonts w:ascii="仿宋" w:hAnsi="仿宋" w:eastAsia="仿宋" w:cs="仿宋"/>
              </w:rPr>
            </w:pPr>
            <w:r>
              <w:rPr>
                <w:rFonts w:hint="eastAsia" w:ascii="仿宋" w:hAnsi="仿宋" w:eastAsia="仿宋" w:cs="仿宋"/>
                <w:kern w:val="0"/>
                <w:sz w:val="20"/>
                <w:szCs w:val="20"/>
              </w:rPr>
              <w:t>　</w:t>
            </w:r>
          </w:p>
        </w:tc>
        <w:tc>
          <w:tcPr>
            <w:tcW w:w="1609" w:type="dxa"/>
            <w:tcBorders>
              <w:top w:val="nil"/>
              <w:left w:val="nil"/>
              <w:bottom w:val="single" w:color="auto" w:sz="4" w:space="0"/>
              <w:right w:val="single" w:color="auto" w:sz="4" w:space="0"/>
            </w:tcBorders>
            <w:noWrap/>
            <w:vAlign w:val="center"/>
          </w:tcPr>
          <w:p w14:paraId="37B6E80C">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473676CB">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54DC3EA3">
            <w:pPr>
              <w:widowControl/>
              <w:jc w:val="right"/>
              <w:rPr>
                <w:rFonts w:ascii="仿宋" w:hAnsi="仿宋" w:eastAsia="仿宋" w:cs="仿宋"/>
                <w:kern w:val="0"/>
                <w:sz w:val="20"/>
                <w:szCs w:val="20"/>
              </w:rPr>
            </w:pPr>
          </w:p>
        </w:tc>
      </w:tr>
      <w:tr w14:paraId="4BF1462F">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48B37BE">
            <w:pPr>
              <w:spacing w:line="15" w:lineRule="auto"/>
              <w:rPr>
                <w:rFonts w:ascii="仿宋" w:hAnsi="仿宋" w:eastAsia="仿宋" w:cs="仿宋"/>
                <w:kern w:val="0"/>
                <w:sz w:val="20"/>
                <w:szCs w:val="20"/>
              </w:rPr>
            </w:pPr>
            <w:r>
              <w:rPr>
                <w:rFonts w:hint="eastAsia" w:ascii="仿宋" w:hAnsi="仿宋" w:eastAsia="仿宋" w:cs="仿宋"/>
              </w:rPr>
              <w:t>2210201</w:t>
            </w:r>
          </w:p>
        </w:tc>
        <w:tc>
          <w:tcPr>
            <w:tcW w:w="3041" w:type="dxa"/>
            <w:tcBorders>
              <w:top w:val="nil"/>
              <w:left w:val="nil"/>
              <w:bottom w:val="single" w:color="auto" w:sz="4" w:space="0"/>
              <w:right w:val="single" w:color="auto" w:sz="4" w:space="0"/>
            </w:tcBorders>
            <w:shd w:val="clear" w:color="000000" w:fill="FFFFFF"/>
            <w:noWrap/>
            <w:vAlign w:val="center"/>
          </w:tcPr>
          <w:p w14:paraId="7C20791D">
            <w:pPr>
              <w:spacing w:line="15" w:lineRule="auto"/>
              <w:rPr>
                <w:rFonts w:ascii="仿宋" w:hAnsi="仿宋" w:eastAsia="仿宋" w:cs="仿宋"/>
                <w:kern w:val="0"/>
                <w:sz w:val="20"/>
                <w:szCs w:val="20"/>
              </w:rPr>
            </w:pPr>
            <w:r>
              <w:rPr>
                <w:rFonts w:hint="eastAsia" w:ascii="仿宋" w:hAnsi="仿宋" w:eastAsia="仿宋" w:cs="仿宋"/>
              </w:rPr>
              <w:t>住房公积金</w:t>
            </w:r>
          </w:p>
        </w:tc>
        <w:tc>
          <w:tcPr>
            <w:tcW w:w="1486" w:type="dxa"/>
            <w:tcBorders>
              <w:top w:val="nil"/>
              <w:left w:val="nil"/>
              <w:bottom w:val="single" w:color="auto" w:sz="4" w:space="0"/>
              <w:right w:val="single" w:color="auto" w:sz="4" w:space="0"/>
            </w:tcBorders>
            <w:noWrap/>
            <w:vAlign w:val="center"/>
          </w:tcPr>
          <w:p w14:paraId="1F10A06F">
            <w:pPr>
              <w:spacing w:line="15" w:lineRule="auto"/>
              <w:jc w:val="right"/>
              <w:rPr>
                <w:rFonts w:ascii="仿宋" w:hAnsi="仿宋" w:eastAsia="仿宋" w:cs="仿宋"/>
                <w:kern w:val="0"/>
              </w:rPr>
            </w:pPr>
            <w:r>
              <w:rPr>
                <w:rFonts w:hint="eastAsia" w:ascii="仿宋" w:hAnsi="仿宋" w:eastAsia="仿宋" w:cs="仿宋"/>
              </w:rPr>
              <w:t>12.99</w:t>
            </w:r>
          </w:p>
        </w:tc>
        <w:tc>
          <w:tcPr>
            <w:tcW w:w="1473" w:type="dxa"/>
            <w:gridSpan w:val="2"/>
            <w:tcBorders>
              <w:top w:val="nil"/>
              <w:left w:val="nil"/>
              <w:bottom w:val="single" w:color="auto" w:sz="4" w:space="0"/>
              <w:right w:val="single" w:color="auto" w:sz="4" w:space="0"/>
            </w:tcBorders>
            <w:noWrap/>
            <w:vAlign w:val="center"/>
          </w:tcPr>
          <w:p w14:paraId="05741C06">
            <w:pPr>
              <w:spacing w:line="15" w:lineRule="auto"/>
              <w:jc w:val="right"/>
              <w:rPr>
                <w:rFonts w:ascii="仿宋" w:hAnsi="仿宋" w:eastAsia="仿宋" w:cs="仿宋"/>
              </w:rPr>
            </w:pPr>
            <w:r>
              <w:rPr>
                <w:rFonts w:hint="eastAsia" w:ascii="仿宋" w:hAnsi="仿宋" w:eastAsia="仿宋" w:cs="仿宋"/>
              </w:rPr>
              <w:t>12.99</w:t>
            </w:r>
          </w:p>
        </w:tc>
        <w:tc>
          <w:tcPr>
            <w:tcW w:w="1486" w:type="dxa"/>
            <w:tcBorders>
              <w:top w:val="nil"/>
              <w:left w:val="nil"/>
              <w:bottom w:val="single" w:color="auto" w:sz="4" w:space="0"/>
              <w:right w:val="single" w:color="auto" w:sz="4" w:space="0"/>
            </w:tcBorders>
            <w:noWrap/>
            <w:vAlign w:val="center"/>
          </w:tcPr>
          <w:p w14:paraId="066B6D93">
            <w:pPr>
              <w:widowControl/>
              <w:jc w:val="right"/>
              <w:rPr>
                <w:rFonts w:ascii="仿宋" w:hAnsi="仿宋" w:eastAsia="仿宋" w:cs="仿宋"/>
              </w:rPr>
            </w:pPr>
          </w:p>
        </w:tc>
        <w:tc>
          <w:tcPr>
            <w:tcW w:w="1609" w:type="dxa"/>
            <w:tcBorders>
              <w:top w:val="nil"/>
              <w:left w:val="nil"/>
              <w:bottom w:val="single" w:color="auto" w:sz="4" w:space="0"/>
              <w:right w:val="single" w:color="auto" w:sz="4" w:space="0"/>
            </w:tcBorders>
            <w:noWrap/>
            <w:vAlign w:val="center"/>
          </w:tcPr>
          <w:p w14:paraId="1F7CD774">
            <w:pPr>
              <w:widowControl/>
              <w:jc w:val="right"/>
              <w:rPr>
                <w:rFonts w:ascii="仿宋" w:hAnsi="仿宋" w:eastAsia="仿宋" w:cs="仿宋"/>
                <w:kern w:val="0"/>
                <w:sz w:val="20"/>
                <w:szCs w:val="20"/>
              </w:rPr>
            </w:pPr>
          </w:p>
        </w:tc>
        <w:tc>
          <w:tcPr>
            <w:tcW w:w="1364" w:type="dxa"/>
            <w:tcBorders>
              <w:top w:val="nil"/>
              <w:left w:val="nil"/>
              <w:bottom w:val="single" w:color="auto" w:sz="4" w:space="0"/>
              <w:right w:val="single" w:color="auto" w:sz="4" w:space="0"/>
            </w:tcBorders>
            <w:noWrap/>
            <w:vAlign w:val="center"/>
          </w:tcPr>
          <w:p w14:paraId="5F49972D">
            <w:pPr>
              <w:widowControl/>
              <w:jc w:val="right"/>
              <w:rPr>
                <w:rFonts w:ascii="仿宋" w:hAnsi="仿宋" w:eastAsia="仿宋" w:cs="仿宋"/>
                <w:kern w:val="0"/>
                <w:sz w:val="20"/>
                <w:szCs w:val="20"/>
              </w:rPr>
            </w:pPr>
          </w:p>
        </w:tc>
        <w:tc>
          <w:tcPr>
            <w:tcW w:w="1851" w:type="dxa"/>
            <w:tcBorders>
              <w:top w:val="nil"/>
              <w:left w:val="nil"/>
              <w:bottom w:val="single" w:color="auto" w:sz="4" w:space="0"/>
              <w:right w:val="single" w:color="auto" w:sz="4" w:space="0"/>
            </w:tcBorders>
            <w:noWrap/>
            <w:vAlign w:val="center"/>
          </w:tcPr>
          <w:p w14:paraId="7B5EDE33">
            <w:pPr>
              <w:widowControl/>
              <w:jc w:val="right"/>
              <w:rPr>
                <w:rFonts w:ascii="仿宋" w:hAnsi="仿宋" w:eastAsia="仿宋" w:cs="仿宋"/>
                <w:kern w:val="0"/>
                <w:sz w:val="20"/>
                <w:szCs w:val="20"/>
              </w:rPr>
            </w:pPr>
          </w:p>
        </w:tc>
      </w:tr>
      <w:tr w14:paraId="07C89F7B">
        <w:tblPrEx>
          <w:tblCellMar>
            <w:top w:w="0" w:type="dxa"/>
            <w:left w:w="108" w:type="dxa"/>
            <w:bottom w:w="0" w:type="dxa"/>
            <w:right w:w="108" w:type="dxa"/>
          </w:tblCellMar>
        </w:tblPrEx>
        <w:trPr>
          <w:trHeight w:val="630" w:hRule="atLeast"/>
        </w:trPr>
        <w:tc>
          <w:tcPr>
            <w:tcW w:w="13363" w:type="dxa"/>
            <w:gridSpan w:val="10"/>
            <w:tcBorders>
              <w:top w:val="nil"/>
              <w:left w:val="nil"/>
              <w:bottom w:val="nil"/>
              <w:right w:val="nil"/>
            </w:tcBorders>
            <w:vAlign w:val="center"/>
          </w:tcPr>
          <w:p w14:paraId="57876666">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03D72BC3"/>
    <w:tbl>
      <w:tblPr>
        <w:tblStyle w:val="7"/>
        <w:tblW w:w="15521" w:type="dxa"/>
        <w:tblInd w:w="-106" w:type="dxa"/>
        <w:tblLayout w:type="fixed"/>
        <w:tblCellMar>
          <w:top w:w="0" w:type="dxa"/>
          <w:left w:w="108" w:type="dxa"/>
          <w:bottom w:w="0" w:type="dxa"/>
          <w:right w:w="108" w:type="dxa"/>
        </w:tblCellMar>
      </w:tblPr>
      <w:tblGrid>
        <w:gridCol w:w="3135"/>
        <w:gridCol w:w="845"/>
        <w:gridCol w:w="1129"/>
        <w:gridCol w:w="248"/>
        <w:gridCol w:w="248"/>
        <w:gridCol w:w="2915"/>
        <w:gridCol w:w="632"/>
        <w:gridCol w:w="435"/>
        <w:gridCol w:w="1573"/>
        <w:gridCol w:w="1394"/>
        <w:gridCol w:w="1394"/>
        <w:gridCol w:w="1573"/>
      </w:tblGrid>
      <w:tr w14:paraId="0149ABEB">
        <w:tblPrEx>
          <w:tblCellMar>
            <w:top w:w="0" w:type="dxa"/>
            <w:left w:w="108" w:type="dxa"/>
            <w:bottom w:w="0" w:type="dxa"/>
            <w:right w:w="108" w:type="dxa"/>
          </w:tblCellMar>
        </w:tblPrEx>
        <w:trPr>
          <w:trHeight w:val="169" w:hRule="atLeast"/>
        </w:trPr>
        <w:tc>
          <w:tcPr>
            <w:tcW w:w="3135" w:type="dxa"/>
            <w:tcBorders>
              <w:top w:val="nil"/>
              <w:left w:val="nil"/>
              <w:bottom w:val="nil"/>
              <w:right w:val="nil"/>
            </w:tcBorders>
            <w:noWrap/>
            <w:vAlign w:val="center"/>
          </w:tcPr>
          <w:p w14:paraId="65FD65E1">
            <w:pPr>
              <w:widowControl/>
              <w:jc w:val="left"/>
              <w:rPr>
                <w:rFonts w:ascii="仿宋" w:hAnsi="仿宋" w:eastAsia="仿宋" w:cs="仿宋"/>
                <w:kern w:val="0"/>
              </w:rPr>
            </w:pPr>
          </w:p>
        </w:tc>
        <w:tc>
          <w:tcPr>
            <w:tcW w:w="845" w:type="dxa"/>
            <w:tcBorders>
              <w:top w:val="nil"/>
              <w:left w:val="nil"/>
              <w:bottom w:val="nil"/>
              <w:right w:val="nil"/>
            </w:tcBorders>
            <w:noWrap/>
            <w:vAlign w:val="center"/>
          </w:tcPr>
          <w:p w14:paraId="4D947799">
            <w:pPr>
              <w:widowControl/>
              <w:jc w:val="right"/>
              <w:rPr>
                <w:rFonts w:ascii="仿宋" w:hAnsi="仿宋" w:eastAsia="仿宋" w:cs="仿宋"/>
                <w:kern w:val="0"/>
              </w:rPr>
            </w:pPr>
          </w:p>
        </w:tc>
        <w:tc>
          <w:tcPr>
            <w:tcW w:w="1625" w:type="dxa"/>
            <w:gridSpan w:val="3"/>
            <w:tcBorders>
              <w:top w:val="nil"/>
              <w:left w:val="nil"/>
              <w:bottom w:val="nil"/>
              <w:right w:val="nil"/>
            </w:tcBorders>
            <w:noWrap/>
            <w:vAlign w:val="center"/>
          </w:tcPr>
          <w:p w14:paraId="68A2DFFE">
            <w:pPr>
              <w:widowControl/>
              <w:jc w:val="right"/>
              <w:rPr>
                <w:rFonts w:ascii="仿宋" w:hAnsi="仿宋" w:eastAsia="仿宋" w:cs="仿宋"/>
                <w:kern w:val="0"/>
              </w:rPr>
            </w:pPr>
          </w:p>
        </w:tc>
        <w:tc>
          <w:tcPr>
            <w:tcW w:w="3547" w:type="dxa"/>
            <w:gridSpan w:val="2"/>
            <w:tcBorders>
              <w:top w:val="nil"/>
              <w:left w:val="nil"/>
              <w:bottom w:val="nil"/>
              <w:right w:val="nil"/>
            </w:tcBorders>
            <w:noWrap/>
            <w:vAlign w:val="center"/>
          </w:tcPr>
          <w:p w14:paraId="29F67D6C">
            <w:pPr>
              <w:widowControl/>
              <w:jc w:val="right"/>
              <w:rPr>
                <w:rFonts w:ascii="仿宋" w:hAnsi="仿宋" w:eastAsia="仿宋" w:cs="仿宋"/>
                <w:kern w:val="0"/>
              </w:rPr>
            </w:pPr>
          </w:p>
        </w:tc>
        <w:tc>
          <w:tcPr>
            <w:tcW w:w="435" w:type="dxa"/>
            <w:tcBorders>
              <w:top w:val="nil"/>
              <w:left w:val="nil"/>
              <w:bottom w:val="nil"/>
              <w:right w:val="nil"/>
            </w:tcBorders>
            <w:noWrap/>
            <w:vAlign w:val="center"/>
          </w:tcPr>
          <w:p w14:paraId="34B48414">
            <w:pPr>
              <w:widowControl/>
              <w:jc w:val="right"/>
              <w:rPr>
                <w:rFonts w:ascii="仿宋" w:hAnsi="仿宋" w:eastAsia="仿宋" w:cs="仿宋"/>
                <w:kern w:val="0"/>
              </w:rPr>
            </w:pPr>
          </w:p>
        </w:tc>
        <w:tc>
          <w:tcPr>
            <w:tcW w:w="1573" w:type="dxa"/>
            <w:tcBorders>
              <w:top w:val="nil"/>
              <w:left w:val="nil"/>
              <w:bottom w:val="nil"/>
              <w:right w:val="nil"/>
            </w:tcBorders>
            <w:noWrap/>
            <w:vAlign w:val="center"/>
          </w:tcPr>
          <w:p w14:paraId="66C9A872">
            <w:pPr>
              <w:widowControl/>
              <w:jc w:val="right"/>
              <w:rPr>
                <w:rFonts w:ascii="仿宋" w:hAnsi="仿宋" w:eastAsia="仿宋" w:cs="仿宋"/>
                <w:kern w:val="0"/>
              </w:rPr>
            </w:pPr>
          </w:p>
        </w:tc>
        <w:tc>
          <w:tcPr>
            <w:tcW w:w="1394" w:type="dxa"/>
            <w:tcBorders>
              <w:top w:val="nil"/>
              <w:left w:val="nil"/>
              <w:bottom w:val="nil"/>
              <w:right w:val="nil"/>
            </w:tcBorders>
            <w:noWrap/>
            <w:vAlign w:val="center"/>
          </w:tcPr>
          <w:p w14:paraId="20BA478F">
            <w:pPr>
              <w:widowControl/>
              <w:jc w:val="right"/>
              <w:rPr>
                <w:rFonts w:ascii="仿宋" w:hAnsi="仿宋" w:eastAsia="仿宋" w:cs="仿宋"/>
                <w:kern w:val="0"/>
              </w:rPr>
            </w:pPr>
          </w:p>
        </w:tc>
        <w:tc>
          <w:tcPr>
            <w:tcW w:w="1394" w:type="dxa"/>
            <w:tcBorders>
              <w:top w:val="nil"/>
              <w:left w:val="nil"/>
              <w:bottom w:val="nil"/>
              <w:right w:val="nil"/>
            </w:tcBorders>
            <w:noWrap/>
            <w:vAlign w:val="center"/>
          </w:tcPr>
          <w:p w14:paraId="5C48B34D">
            <w:pPr>
              <w:widowControl/>
              <w:jc w:val="right"/>
              <w:rPr>
                <w:rFonts w:ascii="仿宋" w:hAnsi="仿宋" w:eastAsia="仿宋" w:cs="仿宋"/>
                <w:kern w:val="0"/>
              </w:rPr>
            </w:pPr>
          </w:p>
        </w:tc>
        <w:tc>
          <w:tcPr>
            <w:tcW w:w="1573" w:type="dxa"/>
            <w:tcBorders>
              <w:top w:val="nil"/>
              <w:left w:val="nil"/>
              <w:bottom w:val="nil"/>
              <w:right w:val="nil"/>
            </w:tcBorders>
            <w:noWrap/>
            <w:vAlign w:val="center"/>
          </w:tcPr>
          <w:p w14:paraId="64D60D27">
            <w:pPr>
              <w:widowControl/>
              <w:jc w:val="right"/>
              <w:rPr>
                <w:rFonts w:ascii="仿宋" w:hAnsi="仿宋" w:eastAsia="仿宋" w:cs="仿宋"/>
                <w:kern w:val="0"/>
              </w:rPr>
            </w:pPr>
          </w:p>
        </w:tc>
      </w:tr>
      <w:tr w14:paraId="62A1B310">
        <w:tblPrEx>
          <w:tblCellMar>
            <w:top w:w="0" w:type="dxa"/>
            <w:left w:w="108" w:type="dxa"/>
            <w:bottom w:w="0" w:type="dxa"/>
            <w:right w:w="108" w:type="dxa"/>
          </w:tblCellMar>
        </w:tblPrEx>
        <w:trPr>
          <w:trHeight w:val="488" w:hRule="atLeast"/>
        </w:trPr>
        <w:tc>
          <w:tcPr>
            <w:tcW w:w="15521" w:type="dxa"/>
            <w:gridSpan w:val="12"/>
            <w:tcBorders>
              <w:top w:val="nil"/>
              <w:left w:val="nil"/>
              <w:bottom w:val="nil"/>
              <w:right w:val="nil"/>
            </w:tcBorders>
            <w:noWrap/>
            <w:vAlign w:val="center"/>
          </w:tcPr>
          <w:p w14:paraId="44A39836">
            <w:pPr>
              <w:widowControl/>
              <w:jc w:val="center"/>
              <w:rPr>
                <w:rFonts w:ascii="仿宋" w:hAnsi="仿宋" w:eastAsia="仿宋" w:cs="仿宋"/>
                <w:b/>
                <w:bCs/>
                <w:color w:val="000000"/>
                <w:kern w:val="0"/>
                <w:sz w:val="36"/>
                <w:szCs w:val="36"/>
              </w:rPr>
            </w:pPr>
          </w:p>
          <w:p w14:paraId="5DED47C9">
            <w:pPr>
              <w:widowControl/>
              <w:jc w:val="center"/>
              <w:rPr>
                <w:rFonts w:ascii="仿宋" w:hAnsi="仿宋" w:eastAsia="仿宋" w:cs="仿宋"/>
                <w:b/>
                <w:bCs/>
                <w:color w:val="000000"/>
                <w:kern w:val="0"/>
                <w:sz w:val="36"/>
                <w:szCs w:val="36"/>
              </w:rPr>
            </w:pPr>
          </w:p>
          <w:p w14:paraId="09FAB586">
            <w:pPr>
              <w:widowControl/>
              <w:jc w:val="center"/>
              <w:rPr>
                <w:rFonts w:ascii="仿宋" w:hAnsi="仿宋" w:eastAsia="仿宋" w:cs="仿宋"/>
                <w:b/>
                <w:bCs/>
                <w:color w:val="000000"/>
                <w:kern w:val="0"/>
                <w:sz w:val="36"/>
                <w:szCs w:val="36"/>
              </w:rPr>
            </w:pPr>
          </w:p>
          <w:p w14:paraId="1A958A51">
            <w:pPr>
              <w:widowControl/>
              <w:jc w:val="center"/>
              <w:rPr>
                <w:rFonts w:ascii="仿宋" w:hAnsi="仿宋" w:eastAsia="仿宋" w:cs="仿宋"/>
                <w:b/>
                <w:bCs/>
                <w:color w:val="000000"/>
                <w:kern w:val="0"/>
                <w:sz w:val="36"/>
                <w:szCs w:val="36"/>
              </w:rPr>
            </w:pPr>
          </w:p>
          <w:p w14:paraId="311C856F">
            <w:pPr>
              <w:widowControl/>
              <w:jc w:val="center"/>
              <w:rPr>
                <w:rFonts w:ascii="仿宋" w:hAnsi="仿宋" w:eastAsia="仿宋" w:cs="仿宋"/>
                <w:b/>
                <w:bCs/>
                <w:color w:val="000000"/>
                <w:kern w:val="0"/>
                <w:sz w:val="36"/>
                <w:szCs w:val="36"/>
              </w:rPr>
            </w:pPr>
          </w:p>
          <w:p w14:paraId="157F9295">
            <w:pPr>
              <w:widowControl/>
              <w:jc w:val="center"/>
              <w:rPr>
                <w:rFonts w:ascii="仿宋" w:hAnsi="仿宋" w:eastAsia="仿宋" w:cs="仿宋"/>
                <w:b/>
                <w:bCs/>
                <w:color w:val="000000"/>
                <w:kern w:val="0"/>
                <w:sz w:val="36"/>
                <w:szCs w:val="36"/>
              </w:rPr>
            </w:pPr>
          </w:p>
          <w:p w14:paraId="624B943B">
            <w:pPr>
              <w:widowControl/>
              <w:jc w:val="center"/>
              <w:rPr>
                <w:rFonts w:ascii="仿宋" w:hAnsi="仿宋" w:eastAsia="仿宋" w:cs="仿宋"/>
                <w:color w:val="000000"/>
                <w:kern w:val="0"/>
              </w:rPr>
            </w:pPr>
            <w:r>
              <w:rPr>
                <w:rFonts w:hint="eastAsia" w:ascii="仿宋" w:hAnsi="仿宋" w:eastAsia="仿宋" w:cs="仿宋"/>
                <w:b/>
                <w:bCs/>
                <w:color w:val="000000"/>
                <w:kern w:val="0"/>
                <w:sz w:val="36"/>
                <w:szCs w:val="36"/>
              </w:rPr>
              <w:t>财政拨款收入支出决算总表</w:t>
            </w:r>
          </w:p>
        </w:tc>
      </w:tr>
      <w:tr w14:paraId="1A6A65F9">
        <w:tblPrEx>
          <w:tblCellMar>
            <w:top w:w="0" w:type="dxa"/>
            <w:left w:w="108" w:type="dxa"/>
            <w:bottom w:w="0" w:type="dxa"/>
            <w:right w:w="108" w:type="dxa"/>
          </w:tblCellMar>
        </w:tblPrEx>
        <w:trPr>
          <w:trHeight w:val="199" w:hRule="atLeast"/>
        </w:trPr>
        <w:tc>
          <w:tcPr>
            <w:tcW w:w="3135" w:type="dxa"/>
            <w:tcBorders>
              <w:top w:val="nil"/>
              <w:left w:val="nil"/>
              <w:bottom w:val="nil"/>
              <w:right w:val="nil"/>
            </w:tcBorders>
            <w:shd w:val="clear" w:color="000000" w:fill="FFFFFF"/>
            <w:noWrap/>
            <w:vAlign w:val="center"/>
          </w:tcPr>
          <w:p w14:paraId="737D40C3">
            <w:pPr>
              <w:widowControl/>
              <w:jc w:val="right"/>
              <w:rPr>
                <w:rFonts w:ascii="仿宋" w:hAnsi="仿宋" w:eastAsia="仿宋" w:cs="仿宋"/>
                <w:kern w:val="0"/>
              </w:rPr>
            </w:pPr>
            <w:r>
              <w:rPr>
                <w:rFonts w:hint="eastAsia" w:ascii="仿宋" w:hAnsi="仿宋" w:eastAsia="仿宋" w:cs="仿宋"/>
                <w:kern w:val="0"/>
              </w:rPr>
              <w:t>　</w:t>
            </w:r>
          </w:p>
        </w:tc>
        <w:tc>
          <w:tcPr>
            <w:tcW w:w="845" w:type="dxa"/>
            <w:tcBorders>
              <w:top w:val="nil"/>
              <w:left w:val="nil"/>
              <w:bottom w:val="nil"/>
              <w:right w:val="nil"/>
            </w:tcBorders>
            <w:shd w:val="clear" w:color="000000" w:fill="FFFFFF"/>
            <w:noWrap/>
            <w:vAlign w:val="center"/>
          </w:tcPr>
          <w:p w14:paraId="7FCC36F9">
            <w:pPr>
              <w:widowControl/>
              <w:jc w:val="right"/>
              <w:rPr>
                <w:rFonts w:ascii="仿宋" w:hAnsi="仿宋" w:eastAsia="仿宋" w:cs="仿宋"/>
                <w:kern w:val="0"/>
              </w:rPr>
            </w:pPr>
            <w:r>
              <w:rPr>
                <w:rFonts w:hint="eastAsia" w:ascii="仿宋" w:hAnsi="仿宋" w:eastAsia="仿宋" w:cs="仿宋"/>
                <w:kern w:val="0"/>
              </w:rPr>
              <w:t>　</w:t>
            </w:r>
          </w:p>
        </w:tc>
        <w:tc>
          <w:tcPr>
            <w:tcW w:w="1129" w:type="dxa"/>
            <w:tcBorders>
              <w:top w:val="nil"/>
              <w:left w:val="nil"/>
              <w:bottom w:val="nil"/>
              <w:right w:val="nil"/>
            </w:tcBorders>
            <w:shd w:val="clear" w:color="000000" w:fill="FFFFFF"/>
            <w:noWrap/>
            <w:vAlign w:val="center"/>
          </w:tcPr>
          <w:p w14:paraId="297A9F57">
            <w:pPr>
              <w:widowControl/>
              <w:jc w:val="right"/>
              <w:rPr>
                <w:rFonts w:ascii="仿宋" w:hAnsi="仿宋" w:eastAsia="仿宋" w:cs="仿宋"/>
                <w:kern w:val="0"/>
              </w:rPr>
            </w:pPr>
            <w:r>
              <w:rPr>
                <w:rFonts w:hint="eastAsia" w:ascii="仿宋" w:hAnsi="仿宋" w:eastAsia="仿宋" w:cs="仿宋"/>
                <w:kern w:val="0"/>
              </w:rPr>
              <w:t>　</w:t>
            </w:r>
          </w:p>
        </w:tc>
        <w:tc>
          <w:tcPr>
            <w:tcW w:w="4043" w:type="dxa"/>
            <w:gridSpan w:val="4"/>
            <w:tcBorders>
              <w:top w:val="nil"/>
              <w:left w:val="nil"/>
              <w:bottom w:val="nil"/>
              <w:right w:val="nil"/>
            </w:tcBorders>
            <w:shd w:val="clear" w:color="000000" w:fill="FFFFFF"/>
            <w:noWrap/>
            <w:vAlign w:val="center"/>
          </w:tcPr>
          <w:p w14:paraId="6617BBA0">
            <w:pPr>
              <w:widowControl/>
              <w:jc w:val="right"/>
              <w:rPr>
                <w:rFonts w:ascii="仿宋" w:hAnsi="仿宋" w:eastAsia="仿宋" w:cs="仿宋"/>
                <w:kern w:val="0"/>
              </w:rPr>
            </w:pPr>
            <w:r>
              <w:rPr>
                <w:rFonts w:hint="eastAsia" w:ascii="仿宋" w:hAnsi="仿宋" w:eastAsia="仿宋" w:cs="仿宋"/>
                <w:kern w:val="0"/>
              </w:rPr>
              <w:t>　</w:t>
            </w:r>
          </w:p>
        </w:tc>
        <w:tc>
          <w:tcPr>
            <w:tcW w:w="435" w:type="dxa"/>
            <w:tcBorders>
              <w:top w:val="nil"/>
              <w:left w:val="nil"/>
              <w:bottom w:val="nil"/>
              <w:right w:val="nil"/>
            </w:tcBorders>
            <w:shd w:val="clear" w:color="000000" w:fill="FFFFFF"/>
            <w:noWrap/>
            <w:vAlign w:val="center"/>
          </w:tcPr>
          <w:p w14:paraId="2A4C14B3">
            <w:pPr>
              <w:widowControl/>
              <w:jc w:val="right"/>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nil"/>
              <w:right w:val="nil"/>
            </w:tcBorders>
            <w:shd w:val="clear" w:color="000000" w:fill="FFFFFF"/>
            <w:noWrap/>
            <w:vAlign w:val="center"/>
          </w:tcPr>
          <w:p w14:paraId="133FD881">
            <w:pPr>
              <w:widowControl/>
              <w:jc w:val="right"/>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nil"/>
              <w:right w:val="nil"/>
            </w:tcBorders>
            <w:shd w:val="clear" w:color="000000" w:fill="FFFFFF"/>
            <w:noWrap/>
            <w:vAlign w:val="center"/>
          </w:tcPr>
          <w:p w14:paraId="6B54F37F">
            <w:pPr>
              <w:widowControl/>
              <w:jc w:val="right"/>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nil"/>
              <w:right w:val="nil"/>
            </w:tcBorders>
            <w:shd w:val="clear" w:color="000000" w:fill="FFFFFF"/>
            <w:noWrap/>
            <w:vAlign w:val="center"/>
          </w:tcPr>
          <w:p w14:paraId="1668BECE">
            <w:pPr>
              <w:widowControl/>
              <w:jc w:val="right"/>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nil"/>
              <w:right w:val="nil"/>
            </w:tcBorders>
            <w:shd w:val="clear" w:color="000000" w:fill="FFFFFF"/>
            <w:noWrap/>
            <w:vAlign w:val="center"/>
          </w:tcPr>
          <w:p w14:paraId="6A8557F0">
            <w:pPr>
              <w:widowControl/>
              <w:jc w:val="right"/>
              <w:rPr>
                <w:rFonts w:ascii="仿宋" w:hAnsi="仿宋" w:eastAsia="仿宋" w:cs="仿宋"/>
                <w:color w:val="000000"/>
                <w:kern w:val="0"/>
              </w:rPr>
            </w:pPr>
            <w:r>
              <w:rPr>
                <w:rFonts w:hint="eastAsia" w:ascii="仿宋" w:hAnsi="仿宋" w:eastAsia="仿宋" w:cs="仿宋"/>
                <w:color w:val="000000"/>
                <w:kern w:val="0"/>
              </w:rPr>
              <w:t>公开04表</w:t>
            </w:r>
          </w:p>
        </w:tc>
      </w:tr>
      <w:tr w14:paraId="6AF5B7C0">
        <w:tblPrEx>
          <w:tblCellMar>
            <w:top w:w="0" w:type="dxa"/>
            <w:left w:w="108" w:type="dxa"/>
            <w:bottom w:w="0" w:type="dxa"/>
            <w:right w:w="108" w:type="dxa"/>
          </w:tblCellMar>
        </w:tblPrEx>
        <w:trPr>
          <w:trHeight w:val="278" w:hRule="atLeast"/>
        </w:trPr>
        <w:tc>
          <w:tcPr>
            <w:tcW w:w="3135" w:type="dxa"/>
            <w:tcBorders>
              <w:top w:val="nil"/>
              <w:left w:val="nil"/>
              <w:bottom w:val="nil"/>
              <w:right w:val="nil"/>
            </w:tcBorders>
            <w:shd w:val="clear" w:color="000000" w:fill="FFFFFF"/>
            <w:noWrap/>
            <w:vAlign w:val="center"/>
          </w:tcPr>
          <w:p w14:paraId="6E15CE6D">
            <w:pPr>
              <w:widowControl/>
              <w:jc w:val="left"/>
              <w:rPr>
                <w:rFonts w:ascii="仿宋" w:hAnsi="仿宋" w:eastAsia="仿宋" w:cs="仿宋"/>
                <w:color w:val="000000"/>
                <w:kern w:val="0"/>
              </w:rPr>
            </w:pPr>
            <w:r>
              <w:rPr>
                <w:rFonts w:hint="eastAsia" w:ascii="仿宋" w:hAnsi="仿宋" w:eastAsia="仿宋" w:cs="仿宋"/>
                <w:color w:val="000000"/>
                <w:kern w:val="0"/>
              </w:rPr>
              <w:t>部门：湘潭县行政审批服务局</w:t>
            </w:r>
          </w:p>
        </w:tc>
        <w:tc>
          <w:tcPr>
            <w:tcW w:w="845" w:type="dxa"/>
            <w:tcBorders>
              <w:top w:val="nil"/>
              <w:left w:val="nil"/>
              <w:bottom w:val="nil"/>
              <w:right w:val="nil"/>
            </w:tcBorders>
            <w:shd w:val="clear" w:color="000000" w:fill="FFFFFF"/>
            <w:noWrap/>
            <w:vAlign w:val="center"/>
          </w:tcPr>
          <w:p w14:paraId="664C911B">
            <w:pPr>
              <w:widowControl/>
              <w:jc w:val="right"/>
              <w:rPr>
                <w:rFonts w:ascii="仿宋" w:hAnsi="仿宋" w:eastAsia="仿宋" w:cs="仿宋"/>
                <w:kern w:val="0"/>
              </w:rPr>
            </w:pPr>
            <w:r>
              <w:rPr>
                <w:rFonts w:hint="eastAsia" w:ascii="仿宋" w:hAnsi="仿宋" w:eastAsia="仿宋" w:cs="仿宋"/>
                <w:kern w:val="0"/>
              </w:rPr>
              <w:t>　</w:t>
            </w:r>
          </w:p>
        </w:tc>
        <w:tc>
          <w:tcPr>
            <w:tcW w:w="1129" w:type="dxa"/>
            <w:tcBorders>
              <w:top w:val="nil"/>
              <w:left w:val="nil"/>
              <w:bottom w:val="nil"/>
              <w:right w:val="nil"/>
            </w:tcBorders>
            <w:shd w:val="clear" w:color="000000" w:fill="FFFFFF"/>
            <w:noWrap/>
            <w:vAlign w:val="center"/>
          </w:tcPr>
          <w:p w14:paraId="2B564405">
            <w:pPr>
              <w:widowControl/>
              <w:jc w:val="right"/>
              <w:rPr>
                <w:rFonts w:ascii="仿宋" w:hAnsi="仿宋" w:eastAsia="仿宋" w:cs="仿宋"/>
                <w:kern w:val="0"/>
              </w:rPr>
            </w:pPr>
            <w:r>
              <w:rPr>
                <w:rFonts w:hint="eastAsia" w:ascii="仿宋" w:hAnsi="仿宋" w:eastAsia="仿宋" w:cs="仿宋"/>
                <w:kern w:val="0"/>
              </w:rPr>
              <w:t>　</w:t>
            </w:r>
          </w:p>
        </w:tc>
        <w:tc>
          <w:tcPr>
            <w:tcW w:w="4043" w:type="dxa"/>
            <w:gridSpan w:val="4"/>
            <w:tcBorders>
              <w:top w:val="nil"/>
              <w:left w:val="nil"/>
              <w:bottom w:val="nil"/>
              <w:right w:val="nil"/>
            </w:tcBorders>
            <w:shd w:val="clear" w:color="000000" w:fill="FFFFFF"/>
            <w:noWrap/>
            <w:vAlign w:val="center"/>
          </w:tcPr>
          <w:p w14:paraId="20058A01">
            <w:pPr>
              <w:widowControl/>
              <w:jc w:val="right"/>
              <w:rPr>
                <w:rFonts w:ascii="仿宋" w:hAnsi="仿宋" w:eastAsia="仿宋" w:cs="仿宋"/>
                <w:kern w:val="0"/>
              </w:rPr>
            </w:pPr>
            <w:r>
              <w:rPr>
                <w:rFonts w:hint="eastAsia" w:ascii="仿宋" w:hAnsi="仿宋" w:eastAsia="仿宋" w:cs="仿宋"/>
                <w:kern w:val="0"/>
              </w:rPr>
              <w:t>　</w:t>
            </w:r>
          </w:p>
        </w:tc>
        <w:tc>
          <w:tcPr>
            <w:tcW w:w="435" w:type="dxa"/>
            <w:tcBorders>
              <w:top w:val="nil"/>
              <w:left w:val="nil"/>
              <w:bottom w:val="nil"/>
              <w:right w:val="nil"/>
            </w:tcBorders>
            <w:shd w:val="clear" w:color="000000" w:fill="FFFFFF"/>
            <w:noWrap/>
            <w:vAlign w:val="center"/>
          </w:tcPr>
          <w:p w14:paraId="6A21F044">
            <w:pPr>
              <w:widowControl/>
              <w:jc w:val="right"/>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nil"/>
              <w:right w:val="nil"/>
            </w:tcBorders>
            <w:shd w:val="clear" w:color="000000" w:fill="FFFFFF"/>
            <w:noWrap/>
            <w:vAlign w:val="center"/>
          </w:tcPr>
          <w:p w14:paraId="79C37C89">
            <w:pPr>
              <w:widowControl/>
              <w:jc w:val="right"/>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nil"/>
              <w:right w:val="nil"/>
            </w:tcBorders>
            <w:shd w:val="clear" w:color="000000" w:fill="FFFFFF"/>
            <w:noWrap/>
            <w:vAlign w:val="center"/>
          </w:tcPr>
          <w:p w14:paraId="4B4F240C">
            <w:pPr>
              <w:widowControl/>
              <w:jc w:val="right"/>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nil"/>
              <w:right w:val="nil"/>
            </w:tcBorders>
            <w:shd w:val="clear" w:color="000000" w:fill="FFFFFF"/>
            <w:noWrap/>
            <w:vAlign w:val="center"/>
          </w:tcPr>
          <w:p w14:paraId="3F306639">
            <w:pPr>
              <w:widowControl/>
              <w:jc w:val="right"/>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nil"/>
              <w:right w:val="nil"/>
            </w:tcBorders>
            <w:shd w:val="clear" w:color="000000" w:fill="FFFFFF"/>
            <w:noWrap/>
            <w:vAlign w:val="center"/>
          </w:tcPr>
          <w:p w14:paraId="723A3668">
            <w:pPr>
              <w:widowControl/>
              <w:jc w:val="right"/>
              <w:rPr>
                <w:rFonts w:ascii="仿宋" w:hAnsi="仿宋" w:eastAsia="仿宋" w:cs="仿宋"/>
                <w:color w:val="000000"/>
                <w:kern w:val="0"/>
              </w:rPr>
            </w:pPr>
            <w:r>
              <w:rPr>
                <w:rFonts w:hint="eastAsia" w:ascii="仿宋" w:hAnsi="仿宋" w:eastAsia="仿宋" w:cs="仿宋"/>
                <w:color w:val="000000"/>
                <w:kern w:val="0"/>
              </w:rPr>
              <w:t>单位：万元</w:t>
            </w:r>
          </w:p>
        </w:tc>
      </w:tr>
      <w:tr w14:paraId="38B31E03">
        <w:tblPrEx>
          <w:tblCellMar>
            <w:top w:w="0" w:type="dxa"/>
            <w:left w:w="108" w:type="dxa"/>
            <w:bottom w:w="0" w:type="dxa"/>
            <w:right w:w="108" w:type="dxa"/>
          </w:tblCellMar>
        </w:tblPrEx>
        <w:trPr>
          <w:trHeight w:val="402" w:hRule="atLeast"/>
        </w:trPr>
        <w:tc>
          <w:tcPr>
            <w:tcW w:w="5357"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28F5787B">
            <w:pPr>
              <w:widowControl/>
              <w:jc w:val="center"/>
              <w:rPr>
                <w:rFonts w:ascii="仿宋" w:hAnsi="仿宋" w:eastAsia="仿宋" w:cs="仿宋"/>
                <w:kern w:val="0"/>
              </w:rPr>
            </w:pPr>
            <w:r>
              <w:rPr>
                <w:rFonts w:hint="eastAsia" w:ascii="仿宋" w:hAnsi="仿宋" w:eastAsia="仿宋" w:cs="仿宋"/>
                <w:kern w:val="0"/>
              </w:rPr>
              <w:t>收入</w:t>
            </w:r>
          </w:p>
        </w:tc>
        <w:tc>
          <w:tcPr>
            <w:tcW w:w="10164" w:type="dxa"/>
            <w:gridSpan w:val="8"/>
            <w:tcBorders>
              <w:top w:val="single" w:color="auto" w:sz="4" w:space="0"/>
              <w:left w:val="nil"/>
              <w:bottom w:val="single" w:color="auto" w:sz="4" w:space="0"/>
              <w:right w:val="single" w:color="auto" w:sz="4" w:space="0"/>
            </w:tcBorders>
            <w:shd w:val="clear" w:color="000000" w:fill="FFFFFF"/>
            <w:noWrap/>
            <w:vAlign w:val="center"/>
          </w:tcPr>
          <w:p w14:paraId="4AFE6F3C">
            <w:pPr>
              <w:widowControl/>
              <w:jc w:val="center"/>
              <w:rPr>
                <w:rFonts w:ascii="仿宋" w:hAnsi="仿宋" w:eastAsia="仿宋" w:cs="仿宋"/>
                <w:kern w:val="0"/>
              </w:rPr>
            </w:pPr>
            <w:r>
              <w:rPr>
                <w:rFonts w:hint="eastAsia" w:ascii="仿宋" w:hAnsi="仿宋" w:eastAsia="仿宋" w:cs="仿宋"/>
                <w:kern w:val="0"/>
              </w:rPr>
              <w:t>支出</w:t>
            </w:r>
          </w:p>
        </w:tc>
      </w:tr>
      <w:tr w14:paraId="7768C54D">
        <w:tblPrEx>
          <w:tblCellMar>
            <w:top w:w="0" w:type="dxa"/>
            <w:left w:w="108" w:type="dxa"/>
            <w:bottom w:w="0" w:type="dxa"/>
            <w:right w:w="108" w:type="dxa"/>
          </w:tblCellMar>
        </w:tblPrEx>
        <w:trPr>
          <w:trHeight w:val="630" w:hRule="atLeast"/>
        </w:trPr>
        <w:tc>
          <w:tcPr>
            <w:tcW w:w="3135" w:type="dxa"/>
            <w:tcBorders>
              <w:top w:val="nil"/>
              <w:left w:val="single" w:color="auto" w:sz="4" w:space="0"/>
              <w:bottom w:val="single" w:color="auto" w:sz="4" w:space="0"/>
              <w:right w:val="single" w:color="auto" w:sz="4" w:space="0"/>
            </w:tcBorders>
            <w:noWrap/>
            <w:vAlign w:val="center"/>
          </w:tcPr>
          <w:p w14:paraId="72C22095">
            <w:pPr>
              <w:widowControl/>
              <w:jc w:val="center"/>
              <w:rPr>
                <w:rFonts w:ascii="仿宋" w:hAnsi="仿宋" w:eastAsia="仿宋" w:cs="仿宋"/>
                <w:kern w:val="0"/>
              </w:rPr>
            </w:pPr>
            <w:r>
              <w:rPr>
                <w:rFonts w:hint="eastAsia" w:ascii="仿宋" w:hAnsi="仿宋" w:eastAsia="仿宋" w:cs="仿宋"/>
                <w:kern w:val="0"/>
              </w:rPr>
              <w:t>项    目</w:t>
            </w:r>
          </w:p>
        </w:tc>
        <w:tc>
          <w:tcPr>
            <w:tcW w:w="845" w:type="dxa"/>
            <w:tcBorders>
              <w:top w:val="nil"/>
              <w:left w:val="nil"/>
              <w:bottom w:val="single" w:color="auto" w:sz="4" w:space="0"/>
              <w:right w:val="single" w:color="auto" w:sz="4" w:space="0"/>
            </w:tcBorders>
            <w:noWrap/>
            <w:vAlign w:val="center"/>
          </w:tcPr>
          <w:p w14:paraId="1A64BD0C">
            <w:pPr>
              <w:widowControl/>
              <w:jc w:val="center"/>
              <w:rPr>
                <w:rFonts w:ascii="仿宋" w:hAnsi="仿宋" w:eastAsia="仿宋" w:cs="仿宋"/>
                <w:kern w:val="0"/>
              </w:rPr>
            </w:pPr>
            <w:r>
              <w:rPr>
                <w:rFonts w:hint="eastAsia" w:ascii="仿宋" w:hAnsi="仿宋" w:eastAsia="仿宋" w:cs="仿宋"/>
                <w:kern w:val="0"/>
              </w:rPr>
              <w:t>行次</w:t>
            </w:r>
          </w:p>
        </w:tc>
        <w:tc>
          <w:tcPr>
            <w:tcW w:w="1377" w:type="dxa"/>
            <w:gridSpan w:val="2"/>
            <w:tcBorders>
              <w:top w:val="nil"/>
              <w:left w:val="nil"/>
              <w:bottom w:val="single" w:color="auto" w:sz="4" w:space="0"/>
              <w:right w:val="single" w:color="auto" w:sz="4" w:space="0"/>
            </w:tcBorders>
            <w:noWrap/>
            <w:vAlign w:val="center"/>
          </w:tcPr>
          <w:p w14:paraId="16E47910">
            <w:pPr>
              <w:widowControl/>
              <w:jc w:val="center"/>
              <w:rPr>
                <w:rFonts w:ascii="仿宋" w:hAnsi="仿宋" w:eastAsia="仿宋" w:cs="仿宋"/>
                <w:kern w:val="0"/>
              </w:rPr>
            </w:pPr>
            <w:r>
              <w:rPr>
                <w:rFonts w:hint="eastAsia" w:ascii="仿宋" w:hAnsi="仿宋" w:eastAsia="仿宋" w:cs="仿宋"/>
                <w:kern w:val="0"/>
              </w:rPr>
              <w:t>金额</w:t>
            </w:r>
          </w:p>
        </w:tc>
        <w:tc>
          <w:tcPr>
            <w:tcW w:w="3163" w:type="dxa"/>
            <w:gridSpan w:val="2"/>
            <w:tcBorders>
              <w:top w:val="nil"/>
              <w:left w:val="nil"/>
              <w:bottom w:val="single" w:color="auto" w:sz="4" w:space="0"/>
              <w:right w:val="single" w:color="auto" w:sz="4" w:space="0"/>
            </w:tcBorders>
            <w:noWrap/>
            <w:vAlign w:val="center"/>
          </w:tcPr>
          <w:p w14:paraId="52D901E0">
            <w:pPr>
              <w:widowControl/>
              <w:jc w:val="center"/>
              <w:rPr>
                <w:rFonts w:ascii="仿宋" w:hAnsi="仿宋" w:eastAsia="仿宋" w:cs="仿宋"/>
                <w:kern w:val="0"/>
              </w:rPr>
            </w:pPr>
            <w:r>
              <w:rPr>
                <w:rFonts w:hint="eastAsia" w:ascii="仿宋" w:hAnsi="仿宋" w:eastAsia="仿宋" w:cs="仿宋"/>
                <w:kern w:val="0"/>
              </w:rPr>
              <w:t>项    目</w:t>
            </w:r>
          </w:p>
        </w:tc>
        <w:tc>
          <w:tcPr>
            <w:tcW w:w="1067" w:type="dxa"/>
            <w:gridSpan w:val="2"/>
            <w:tcBorders>
              <w:top w:val="nil"/>
              <w:left w:val="nil"/>
              <w:bottom w:val="single" w:color="auto" w:sz="4" w:space="0"/>
              <w:right w:val="single" w:color="auto" w:sz="4" w:space="0"/>
            </w:tcBorders>
            <w:noWrap/>
            <w:vAlign w:val="center"/>
          </w:tcPr>
          <w:p w14:paraId="1397032A">
            <w:pPr>
              <w:widowControl/>
              <w:jc w:val="center"/>
              <w:rPr>
                <w:rFonts w:ascii="仿宋" w:hAnsi="仿宋" w:eastAsia="仿宋" w:cs="仿宋"/>
                <w:kern w:val="0"/>
              </w:rPr>
            </w:pPr>
            <w:r>
              <w:rPr>
                <w:rFonts w:hint="eastAsia" w:ascii="仿宋" w:hAnsi="仿宋" w:eastAsia="仿宋" w:cs="仿宋"/>
                <w:kern w:val="0"/>
              </w:rPr>
              <w:t>行次</w:t>
            </w:r>
          </w:p>
        </w:tc>
        <w:tc>
          <w:tcPr>
            <w:tcW w:w="1573" w:type="dxa"/>
            <w:tcBorders>
              <w:top w:val="nil"/>
              <w:left w:val="nil"/>
              <w:bottom w:val="single" w:color="auto" w:sz="4" w:space="0"/>
              <w:right w:val="single" w:color="auto" w:sz="4" w:space="0"/>
            </w:tcBorders>
            <w:noWrap/>
            <w:vAlign w:val="center"/>
          </w:tcPr>
          <w:p w14:paraId="038F207B">
            <w:pPr>
              <w:widowControl/>
              <w:jc w:val="center"/>
              <w:rPr>
                <w:rFonts w:ascii="仿宋" w:hAnsi="仿宋" w:eastAsia="仿宋" w:cs="仿宋"/>
                <w:kern w:val="0"/>
              </w:rPr>
            </w:pPr>
            <w:r>
              <w:rPr>
                <w:rFonts w:hint="eastAsia" w:ascii="仿宋" w:hAnsi="仿宋" w:eastAsia="仿宋" w:cs="仿宋"/>
                <w:kern w:val="0"/>
              </w:rPr>
              <w:t>合计</w:t>
            </w:r>
          </w:p>
        </w:tc>
        <w:tc>
          <w:tcPr>
            <w:tcW w:w="1394" w:type="dxa"/>
            <w:tcBorders>
              <w:top w:val="nil"/>
              <w:left w:val="nil"/>
              <w:bottom w:val="single" w:color="auto" w:sz="4" w:space="0"/>
              <w:right w:val="single" w:color="auto" w:sz="4" w:space="0"/>
            </w:tcBorders>
            <w:vAlign w:val="center"/>
          </w:tcPr>
          <w:p w14:paraId="066B3D9E">
            <w:pPr>
              <w:widowControl/>
              <w:jc w:val="center"/>
              <w:rPr>
                <w:rFonts w:ascii="仿宋" w:hAnsi="仿宋" w:eastAsia="仿宋" w:cs="仿宋"/>
                <w:kern w:val="0"/>
              </w:rPr>
            </w:pPr>
            <w:r>
              <w:rPr>
                <w:rFonts w:hint="eastAsia" w:ascii="仿宋" w:hAnsi="仿宋" w:eastAsia="仿宋" w:cs="仿宋"/>
                <w:kern w:val="0"/>
              </w:rPr>
              <w:t>一般公共预算财政拨款</w:t>
            </w:r>
          </w:p>
        </w:tc>
        <w:tc>
          <w:tcPr>
            <w:tcW w:w="1394" w:type="dxa"/>
            <w:tcBorders>
              <w:top w:val="nil"/>
              <w:left w:val="nil"/>
              <w:bottom w:val="single" w:color="auto" w:sz="4" w:space="0"/>
              <w:right w:val="single" w:color="auto" w:sz="4" w:space="0"/>
            </w:tcBorders>
            <w:vAlign w:val="center"/>
          </w:tcPr>
          <w:p w14:paraId="49DF7E30">
            <w:pPr>
              <w:widowControl/>
              <w:jc w:val="center"/>
              <w:rPr>
                <w:rFonts w:ascii="仿宋" w:hAnsi="仿宋" w:eastAsia="仿宋" w:cs="仿宋"/>
                <w:kern w:val="0"/>
              </w:rPr>
            </w:pPr>
            <w:r>
              <w:rPr>
                <w:rFonts w:hint="eastAsia" w:ascii="仿宋" w:hAnsi="仿宋" w:eastAsia="仿宋" w:cs="仿宋"/>
                <w:kern w:val="0"/>
              </w:rPr>
              <w:t>政府性基金预算财政拨款</w:t>
            </w:r>
          </w:p>
        </w:tc>
        <w:tc>
          <w:tcPr>
            <w:tcW w:w="1573" w:type="dxa"/>
            <w:tcBorders>
              <w:top w:val="nil"/>
              <w:left w:val="nil"/>
              <w:bottom w:val="single" w:color="auto" w:sz="4" w:space="0"/>
              <w:right w:val="single" w:color="auto" w:sz="4" w:space="0"/>
            </w:tcBorders>
            <w:vAlign w:val="center"/>
          </w:tcPr>
          <w:p w14:paraId="641DD550">
            <w:pPr>
              <w:widowControl/>
              <w:jc w:val="center"/>
              <w:rPr>
                <w:rFonts w:ascii="仿宋" w:hAnsi="仿宋" w:eastAsia="仿宋" w:cs="仿宋"/>
                <w:kern w:val="0"/>
              </w:rPr>
            </w:pPr>
            <w:r>
              <w:rPr>
                <w:rFonts w:hint="eastAsia" w:ascii="仿宋" w:hAnsi="仿宋" w:eastAsia="仿宋" w:cs="仿宋"/>
                <w:kern w:val="0"/>
              </w:rPr>
              <w:t>国有资本经营预算财政拨款</w:t>
            </w:r>
          </w:p>
        </w:tc>
      </w:tr>
      <w:tr w14:paraId="08A29FC4">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4AFAA84D">
            <w:pPr>
              <w:widowControl/>
              <w:jc w:val="center"/>
              <w:rPr>
                <w:rFonts w:ascii="仿宋" w:hAnsi="仿宋" w:eastAsia="仿宋" w:cs="仿宋"/>
                <w:kern w:val="0"/>
              </w:rPr>
            </w:pPr>
            <w:r>
              <w:rPr>
                <w:rFonts w:hint="eastAsia" w:ascii="仿宋" w:hAnsi="仿宋" w:eastAsia="仿宋" w:cs="仿宋"/>
                <w:kern w:val="0"/>
              </w:rPr>
              <w:t>栏    次</w:t>
            </w:r>
          </w:p>
        </w:tc>
        <w:tc>
          <w:tcPr>
            <w:tcW w:w="845" w:type="dxa"/>
            <w:tcBorders>
              <w:top w:val="nil"/>
              <w:left w:val="nil"/>
              <w:bottom w:val="single" w:color="auto" w:sz="4" w:space="0"/>
              <w:right w:val="single" w:color="auto" w:sz="4" w:space="0"/>
            </w:tcBorders>
            <w:noWrap/>
            <w:vAlign w:val="center"/>
          </w:tcPr>
          <w:p w14:paraId="3EB5E3BA">
            <w:pPr>
              <w:widowControl/>
              <w:jc w:val="center"/>
              <w:rPr>
                <w:rFonts w:ascii="仿宋" w:hAnsi="仿宋" w:eastAsia="仿宋" w:cs="仿宋"/>
                <w:kern w:val="0"/>
              </w:rPr>
            </w:pPr>
            <w:r>
              <w:rPr>
                <w:rFonts w:hint="eastAsia" w:ascii="仿宋" w:hAnsi="仿宋" w:eastAsia="仿宋" w:cs="仿宋"/>
                <w:kern w:val="0"/>
              </w:rPr>
              <w:t>　</w:t>
            </w:r>
          </w:p>
        </w:tc>
        <w:tc>
          <w:tcPr>
            <w:tcW w:w="1377" w:type="dxa"/>
            <w:gridSpan w:val="2"/>
            <w:tcBorders>
              <w:top w:val="nil"/>
              <w:left w:val="nil"/>
              <w:bottom w:val="single" w:color="auto" w:sz="4" w:space="0"/>
              <w:right w:val="single" w:color="auto" w:sz="4" w:space="0"/>
            </w:tcBorders>
            <w:noWrap/>
            <w:vAlign w:val="center"/>
          </w:tcPr>
          <w:p w14:paraId="12070D5E">
            <w:pPr>
              <w:widowControl/>
              <w:jc w:val="center"/>
              <w:rPr>
                <w:rFonts w:ascii="仿宋" w:hAnsi="仿宋" w:eastAsia="仿宋" w:cs="仿宋"/>
                <w:kern w:val="0"/>
              </w:rPr>
            </w:pPr>
            <w:r>
              <w:rPr>
                <w:rFonts w:hint="eastAsia" w:ascii="仿宋" w:hAnsi="仿宋" w:eastAsia="仿宋" w:cs="仿宋"/>
                <w:kern w:val="0"/>
              </w:rPr>
              <w:t>1</w:t>
            </w:r>
          </w:p>
        </w:tc>
        <w:tc>
          <w:tcPr>
            <w:tcW w:w="3163" w:type="dxa"/>
            <w:gridSpan w:val="2"/>
            <w:tcBorders>
              <w:top w:val="nil"/>
              <w:left w:val="nil"/>
              <w:bottom w:val="single" w:color="auto" w:sz="4" w:space="0"/>
              <w:right w:val="single" w:color="auto" w:sz="4" w:space="0"/>
            </w:tcBorders>
            <w:noWrap/>
            <w:vAlign w:val="center"/>
          </w:tcPr>
          <w:p w14:paraId="0239D712">
            <w:pPr>
              <w:widowControl/>
              <w:jc w:val="center"/>
              <w:rPr>
                <w:rFonts w:ascii="仿宋" w:hAnsi="仿宋" w:eastAsia="仿宋" w:cs="仿宋"/>
                <w:kern w:val="0"/>
              </w:rPr>
            </w:pPr>
            <w:r>
              <w:rPr>
                <w:rFonts w:hint="eastAsia" w:ascii="仿宋" w:hAnsi="仿宋" w:eastAsia="仿宋" w:cs="仿宋"/>
                <w:kern w:val="0"/>
              </w:rPr>
              <w:t>栏    次</w:t>
            </w:r>
          </w:p>
        </w:tc>
        <w:tc>
          <w:tcPr>
            <w:tcW w:w="1067" w:type="dxa"/>
            <w:gridSpan w:val="2"/>
            <w:tcBorders>
              <w:top w:val="nil"/>
              <w:left w:val="nil"/>
              <w:bottom w:val="single" w:color="auto" w:sz="4" w:space="0"/>
              <w:right w:val="single" w:color="auto" w:sz="4" w:space="0"/>
            </w:tcBorders>
            <w:noWrap/>
            <w:vAlign w:val="center"/>
          </w:tcPr>
          <w:p w14:paraId="6C0E7C6C">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30E37027">
            <w:pPr>
              <w:widowControl/>
              <w:jc w:val="center"/>
              <w:rPr>
                <w:rFonts w:ascii="仿宋" w:hAnsi="仿宋" w:eastAsia="仿宋" w:cs="仿宋"/>
                <w:kern w:val="0"/>
              </w:rPr>
            </w:pPr>
            <w:r>
              <w:rPr>
                <w:rFonts w:hint="eastAsia" w:ascii="仿宋" w:hAnsi="仿宋" w:eastAsia="仿宋" w:cs="仿宋"/>
                <w:kern w:val="0"/>
              </w:rPr>
              <w:t>2</w:t>
            </w:r>
          </w:p>
        </w:tc>
        <w:tc>
          <w:tcPr>
            <w:tcW w:w="1394" w:type="dxa"/>
            <w:tcBorders>
              <w:top w:val="nil"/>
              <w:left w:val="nil"/>
              <w:bottom w:val="single" w:color="auto" w:sz="4" w:space="0"/>
              <w:right w:val="single" w:color="auto" w:sz="4" w:space="0"/>
            </w:tcBorders>
            <w:noWrap/>
            <w:vAlign w:val="center"/>
          </w:tcPr>
          <w:p w14:paraId="2C59C577">
            <w:pPr>
              <w:widowControl/>
              <w:jc w:val="center"/>
              <w:rPr>
                <w:rFonts w:ascii="仿宋" w:hAnsi="仿宋" w:eastAsia="仿宋" w:cs="仿宋"/>
                <w:kern w:val="0"/>
              </w:rPr>
            </w:pPr>
            <w:r>
              <w:rPr>
                <w:rFonts w:hint="eastAsia" w:ascii="仿宋" w:hAnsi="仿宋" w:eastAsia="仿宋" w:cs="仿宋"/>
                <w:kern w:val="0"/>
              </w:rPr>
              <w:t>3</w:t>
            </w:r>
          </w:p>
        </w:tc>
        <w:tc>
          <w:tcPr>
            <w:tcW w:w="1394" w:type="dxa"/>
            <w:tcBorders>
              <w:top w:val="nil"/>
              <w:left w:val="nil"/>
              <w:bottom w:val="single" w:color="auto" w:sz="4" w:space="0"/>
              <w:right w:val="single" w:color="auto" w:sz="4" w:space="0"/>
            </w:tcBorders>
            <w:noWrap/>
            <w:vAlign w:val="center"/>
          </w:tcPr>
          <w:p w14:paraId="774926B2">
            <w:pPr>
              <w:widowControl/>
              <w:jc w:val="center"/>
              <w:rPr>
                <w:rFonts w:ascii="仿宋" w:hAnsi="仿宋" w:eastAsia="仿宋" w:cs="仿宋"/>
                <w:kern w:val="0"/>
              </w:rPr>
            </w:pPr>
            <w:r>
              <w:rPr>
                <w:rFonts w:hint="eastAsia" w:ascii="仿宋" w:hAnsi="仿宋" w:eastAsia="仿宋" w:cs="仿宋"/>
                <w:kern w:val="0"/>
              </w:rPr>
              <w:t>4</w:t>
            </w:r>
          </w:p>
        </w:tc>
        <w:tc>
          <w:tcPr>
            <w:tcW w:w="1573" w:type="dxa"/>
            <w:tcBorders>
              <w:top w:val="nil"/>
              <w:left w:val="nil"/>
              <w:bottom w:val="single" w:color="auto" w:sz="4" w:space="0"/>
              <w:right w:val="single" w:color="auto" w:sz="4" w:space="0"/>
            </w:tcBorders>
            <w:noWrap/>
            <w:vAlign w:val="center"/>
          </w:tcPr>
          <w:p w14:paraId="5448668A">
            <w:pPr>
              <w:widowControl/>
              <w:jc w:val="center"/>
              <w:rPr>
                <w:rFonts w:ascii="仿宋" w:hAnsi="仿宋" w:eastAsia="仿宋" w:cs="仿宋"/>
                <w:kern w:val="0"/>
              </w:rPr>
            </w:pPr>
            <w:r>
              <w:rPr>
                <w:rFonts w:hint="eastAsia" w:ascii="仿宋" w:hAnsi="仿宋" w:eastAsia="仿宋" w:cs="仿宋"/>
                <w:kern w:val="0"/>
              </w:rPr>
              <w:t>5</w:t>
            </w:r>
          </w:p>
        </w:tc>
      </w:tr>
      <w:tr w14:paraId="2C3C298C">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5DF17384">
            <w:pPr>
              <w:widowControl/>
              <w:jc w:val="left"/>
              <w:rPr>
                <w:rFonts w:ascii="仿宋" w:hAnsi="仿宋" w:eastAsia="仿宋" w:cs="仿宋"/>
                <w:kern w:val="0"/>
              </w:rPr>
            </w:pPr>
            <w:r>
              <w:rPr>
                <w:rFonts w:hint="eastAsia" w:ascii="仿宋" w:hAnsi="仿宋" w:eastAsia="仿宋" w:cs="仿宋"/>
                <w:kern w:val="0"/>
              </w:rPr>
              <w:t>一、一般公共预算财政拨款</w:t>
            </w:r>
          </w:p>
        </w:tc>
        <w:tc>
          <w:tcPr>
            <w:tcW w:w="845" w:type="dxa"/>
            <w:tcBorders>
              <w:top w:val="nil"/>
              <w:left w:val="nil"/>
              <w:bottom w:val="single" w:color="auto" w:sz="4" w:space="0"/>
              <w:right w:val="single" w:color="auto" w:sz="4" w:space="0"/>
            </w:tcBorders>
            <w:noWrap/>
            <w:vAlign w:val="center"/>
          </w:tcPr>
          <w:p w14:paraId="2579E280">
            <w:pPr>
              <w:widowControl/>
              <w:jc w:val="center"/>
              <w:rPr>
                <w:rFonts w:ascii="仿宋" w:hAnsi="仿宋" w:eastAsia="仿宋" w:cs="仿宋"/>
                <w:kern w:val="0"/>
              </w:rPr>
            </w:pPr>
            <w:r>
              <w:rPr>
                <w:rFonts w:hint="eastAsia" w:ascii="仿宋" w:hAnsi="仿宋" w:eastAsia="仿宋" w:cs="仿宋"/>
                <w:kern w:val="0"/>
              </w:rPr>
              <w:t>1</w:t>
            </w:r>
          </w:p>
        </w:tc>
        <w:tc>
          <w:tcPr>
            <w:tcW w:w="1377" w:type="dxa"/>
            <w:gridSpan w:val="2"/>
            <w:tcBorders>
              <w:top w:val="nil"/>
              <w:left w:val="nil"/>
              <w:bottom w:val="single" w:color="auto" w:sz="4" w:space="0"/>
              <w:right w:val="single" w:color="auto" w:sz="4" w:space="0"/>
            </w:tcBorders>
            <w:noWrap/>
            <w:vAlign w:val="center"/>
          </w:tcPr>
          <w:p w14:paraId="4779488B">
            <w:pPr>
              <w:widowControl/>
              <w:jc w:val="right"/>
              <w:rPr>
                <w:rFonts w:ascii="仿宋" w:hAnsi="仿宋" w:eastAsia="仿宋" w:cs="仿宋"/>
                <w:kern w:val="0"/>
              </w:rPr>
            </w:pPr>
            <w:r>
              <w:rPr>
                <w:rFonts w:hint="eastAsia" w:ascii="宋体" w:hAnsi="宋体" w:cs="宋体"/>
                <w:kern w:val="0"/>
              </w:rPr>
              <w:t>602.75</w:t>
            </w: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3C06EC16">
            <w:pPr>
              <w:widowControl/>
              <w:jc w:val="left"/>
              <w:rPr>
                <w:rFonts w:ascii="仿宋" w:hAnsi="仿宋" w:eastAsia="仿宋" w:cs="仿宋"/>
                <w:kern w:val="0"/>
              </w:rPr>
            </w:pPr>
            <w:r>
              <w:rPr>
                <w:rFonts w:hint="eastAsia" w:ascii="仿宋" w:hAnsi="仿宋" w:eastAsia="仿宋" w:cs="仿宋"/>
                <w:kern w:val="0"/>
              </w:rPr>
              <w:t>一、一般公共服务支出</w:t>
            </w:r>
          </w:p>
        </w:tc>
        <w:tc>
          <w:tcPr>
            <w:tcW w:w="1067" w:type="dxa"/>
            <w:gridSpan w:val="2"/>
            <w:tcBorders>
              <w:top w:val="nil"/>
              <w:left w:val="nil"/>
              <w:bottom w:val="single" w:color="auto" w:sz="4" w:space="0"/>
              <w:right w:val="single" w:color="auto" w:sz="4" w:space="0"/>
            </w:tcBorders>
            <w:noWrap/>
            <w:vAlign w:val="center"/>
          </w:tcPr>
          <w:p w14:paraId="771C17C2">
            <w:pPr>
              <w:widowControl/>
              <w:jc w:val="center"/>
              <w:rPr>
                <w:rFonts w:ascii="仿宋" w:hAnsi="仿宋" w:eastAsia="仿宋" w:cs="仿宋"/>
                <w:kern w:val="0"/>
              </w:rPr>
            </w:pPr>
            <w:r>
              <w:rPr>
                <w:rFonts w:hint="eastAsia" w:ascii="仿宋" w:hAnsi="仿宋" w:eastAsia="仿宋" w:cs="仿宋"/>
                <w:kern w:val="0"/>
              </w:rPr>
              <w:t>15</w:t>
            </w:r>
          </w:p>
        </w:tc>
        <w:tc>
          <w:tcPr>
            <w:tcW w:w="1573" w:type="dxa"/>
            <w:tcBorders>
              <w:top w:val="nil"/>
              <w:left w:val="nil"/>
              <w:bottom w:val="single" w:color="auto" w:sz="4" w:space="0"/>
              <w:right w:val="single" w:color="auto" w:sz="4" w:space="0"/>
            </w:tcBorders>
            <w:noWrap/>
            <w:vAlign w:val="center"/>
          </w:tcPr>
          <w:p w14:paraId="6FB4290D">
            <w:pPr>
              <w:widowControl/>
              <w:jc w:val="center"/>
              <w:rPr>
                <w:rFonts w:ascii="仿宋" w:hAnsi="仿宋" w:eastAsia="仿宋" w:cs="仿宋"/>
                <w:kern w:val="0"/>
              </w:rPr>
            </w:pPr>
            <w:r>
              <w:rPr>
                <w:rFonts w:hint="eastAsia" w:ascii="仿宋" w:hAnsi="仿宋" w:eastAsia="仿宋" w:cs="仿宋"/>
              </w:rPr>
              <w:t>559.96</w:t>
            </w:r>
          </w:p>
        </w:tc>
        <w:tc>
          <w:tcPr>
            <w:tcW w:w="1394" w:type="dxa"/>
            <w:tcBorders>
              <w:top w:val="nil"/>
              <w:left w:val="nil"/>
              <w:bottom w:val="single" w:color="auto" w:sz="4" w:space="0"/>
              <w:right w:val="single" w:color="auto" w:sz="4" w:space="0"/>
            </w:tcBorders>
            <w:noWrap/>
            <w:vAlign w:val="center"/>
          </w:tcPr>
          <w:p w14:paraId="0B660FFE">
            <w:pPr>
              <w:widowControl/>
              <w:jc w:val="center"/>
              <w:rPr>
                <w:rFonts w:ascii="仿宋" w:hAnsi="仿宋" w:eastAsia="仿宋" w:cs="仿宋"/>
                <w:kern w:val="0"/>
              </w:rPr>
            </w:pPr>
            <w:r>
              <w:rPr>
                <w:rFonts w:hint="eastAsia" w:ascii="仿宋" w:hAnsi="仿宋" w:eastAsia="仿宋" w:cs="仿宋"/>
              </w:rPr>
              <w:t>559.96</w:t>
            </w:r>
          </w:p>
        </w:tc>
        <w:tc>
          <w:tcPr>
            <w:tcW w:w="1394" w:type="dxa"/>
            <w:tcBorders>
              <w:top w:val="nil"/>
              <w:left w:val="nil"/>
              <w:bottom w:val="single" w:color="auto" w:sz="4" w:space="0"/>
              <w:right w:val="single" w:color="auto" w:sz="4" w:space="0"/>
            </w:tcBorders>
            <w:noWrap/>
            <w:vAlign w:val="center"/>
          </w:tcPr>
          <w:p w14:paraId="41EBB34F">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2B48A2ED">
            <w:pPr>
              <w:widowControl/>
              <w:jc w:val="right"/>
              <w:rPr>
                <w:rFonts w:ascii="仿宋" w:hAnsi="仿宋" w:eastAsia="仿宋" w:cs="仿宋"/>
                <w:kern w:val="0"/>
              </w:rPr>
            </w:pPr>
            <w:r>
              <w:rPr>
                <w:rFonts w:hint="eastAsia" w:ascii="仿宋" w:hAnsi="仿宋" w:eastAsia="仿宋" w:cs="仿宋"/>
                <w:kern w:val="0"/>
              </w:rPr>
              <w:t>　</w:t>
            </w:r>
          </w:p>
        </w:tc>
      </w:tr>
      <w:tr w14:paraId="568156F6">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100DCE73">
            <w:pPr>
              <w:widowControl/>
              <w:jc w:val="left"/>
              <w:rPr>
                <w:rFonts w:ascii="仿宋" w:hAnsi="仿宋" w:eastAsia="仿宋" w:cs="仿宋"/>
                <w:kern w:val="0"/>
              </w:rPr>
            </w:pPr>
            <w:r>
              <w:rPr>
                <w:rFonts w:hint="eastAsia" w:ascii="仿宋" w:hAnsi="仿宋" w:eastAsia="仿宋" w:cs="仿宋"/>
                <w:kern w:val="0"/>
              </w:rPr>
              <w:t>二、政府性基金预算财政拨款</w:t>
            </w:r>
          </w:p>
        </w:tc>
        <w:tc>
          <w:tcPr>
            <w:tcW w:w="845" w:type="dxa"/>
            <w:tcBorders>
              <w:top w:val="nil"/>
              <w:left w:val="nil"/>
              <w:bottom w:val="single" w:color="auto" w:sz="4" w:space="0"/>
              <w:right w:val="single" w:color="auto" w:sz="4" w:space="0"/>
            </w:tcBorders>
            <w:noWrap/>
            <w:vAlign w:val="center"/>
          </w:tcPr>
          <w:p w14:paraId="67788350">
            <w:pPr>
              <w:widowControl/>
              <w:jc w:val="center"/>
              <w:rPr>
                <w:rFonts w:ascii="仿宋" w:hAnsi="仿宋" w:eastAsia="仿宋" w:cs="仿宋"/>
                <w:kern w:val="0"/>
              </w:rPr>
            </w:pPr>
            <w:r>
              <w:rPr>
                <w:rFonts w:hint="eastAsia" w:ascii="仿宋" w:hAnsi="仿宋" w:eastAsia="仿宋" w:cs="仿宋"/>
                <w:kern w:val="0"/>
              </w:rPr>
              <w:t>2</w:t>
            </w:r>
          </w:p>
        </w:tc>
        <w:tc>
          <w:tcPr>
            <w:tcW w:w="1377" w:type="dxa"/>
            <w:gridSpan w:val="2"/>
            <w:tcBorders>
              <w:top w:val="nil"/>
              <w:left w:val="nil"/>
              <w:bottom w:val="single" w:color="auto" w:sz="4" w:space="0"/>
              <w:right w:val="single" w:color="auto" w:sz="4" w:space="0"/>
            </w:tcBorders>
            <w:noWrap/>
            <w:vAlign w:val="center"/>
          </w:tcPr>
          <w:p w14:paraId="42065520">
            <w:pPr>
              <w:widowControl/>
              <w:jc w:val="right"/>
              <w:rPr>
                <w:rFonts w:ascii="仿宋" w:hAnsi="仿宋" w:eastAsia="仿宋" w:cs="仿宋"/>
                <w:kern w:val="0"/>
              </w:rPr>
            </w:pP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2E251CE1">
            <w:pPr>
              <w:widowControl/>
              <w:jc w:val="left"/>
              <w:rPr>
                <w:rFonts w:ascii="仿宋" w:hAnsi="仿宋" w:eastAsia="仿宋" w:cs="仿宋"/>
                <w:kern w:val="0"/>
              </w:rPr>
            </w:pPr>
            <w:r>
              <w:rPr>
                <w:rFonts w:hint="eastAsia" w:ascii="仿宋" w:hAnsi="仿宋" w:eastAsia="仿宋" w:cs="仿宋"/>
                <w:kern w:val="0"/>
              </w:rPr>
              <w:t>二、外交支出</w:t>
            </w:r>
          </w:p>
        </w:tc>
        <w:tc>
          <w:tcPr>
            <w:tcW w:w="1067" w:type="dxa"/>
            <w:gridSpan w:val="2"/>
            <w:tcBorders>
              <w:top w:val="nil"/>
              <w:left w:val="nil"/>
              <w:bottom w:val="single" w:color="auto" w:sz="4" w:space="0"/>
              <w:right w:val="single" w:color="auto" w:sz="4" w:space="0"/>
            </w:tcBorders>
            <w:noWrap/>
            <w:vAlign w:val="center"/>
          </w:tcPr>
          <w:p w14:paraId="74060FF0">
            <w:pPr>
              <w:widowControl/>
              <w:jc w:val="center"/>
              <w:rPr>
                <w:rFonts w:ascii="仿宋" w:hAnsi="仿宋" w:eastAsia="仿宋" w:cs="仿宋"/>
                <w:kern w:val="0"/>
              </w:rPr>
            </w:pPr>
            <w:r>
              <w:rPr>
                <w:rFonts w:hint="eastAsia" w:ascii="仿宋" w:hAnsi="仿宋" w:eastAsia="仿宋" w:cs="仿宋"/>
                <w:kern w:val="0"/>
              </w:rPr>
              <w:t>16</w:t>
            </w:r>
          </w:p>
        </w:tc>
        <w:tc>
          <w:tcPr>
            <w:tcW w:w="1573" w:type="dxa"/>
            <w:tcBorders>
              <w:top w:val="nil"/>
              <w:left w:val="nil"/>
              <w:bottom w:val="single" w:color="auto" w:sz="4" w:space="0"/>
              <w:right w:val="single" w:color="auto" w:sz="4" w:space="0"/>
            </w:tcBorders>
            <w:noWrap/>
            <w:vAlign w:val="center"/>
          </w:tcPr>
          <w:p w14:paraId="0BFEA986">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780FAC77">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23A573E3">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6086F45D">
            <w:pPr>
              <w:widowControl/>
              <w:jc w:val="right"/>
              <w:rPr>
                <w:rFonts w:ascii="仿宋" w:hAnsi="仿宋" w:eastAsia="仿宋" w:cs="仿宋"/>
                <w:kern w:val="0"/>
              </w:rPr>
            </w:pPr>
            <w:r>
              <w:rPr>
                <w:rFonts w:hint="eastAsia" w:ascii="仿宋" w:hAnsi="仿宋" w:eastAsia="仿宋" w:cs="仿宋"/>
                <w:kern w:val="0"/>
              </w:rPr>
              <w:t>　</w:t>
            </w:r>
          </w:p>
        </w:tc>
      </w:tr>
      <w:tr w14:paraId="0BFA5F1B">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51F1ED5F">
            <w:pPr>
              <w:widowControl/>
              <w:jc w:val="left"/>
              <w:rPr>
                <w:rFonts w:ascii="仿宋" w:hAnsi="仿宋" w:eastAsia="仿宋" w:cs="仿宋"/>
                <w:kern w:val="0"/>
              </w:rPr>
            </w:pPr>
            <w:r>
              <w:rPr>
                <w:rFonts w:hint="eastAsia" w:ascii="仿宋" w:hAnsi="仿宋" w:eastAsia="仿宋" w:cs="仿宋"/>
                <w:kern w:val="0"/>
              </w:rPr>
              <w:t>三、国有资本经营预算财政拨款</w:t>
            </w:r>
          </w:p>
        </w:tc>
        <w:tc>
          <w:tcPr>
            <w:tcW w:w="845" w:type="dxa"/>
            <w:tcBorders>
              <w:top w:val="nil"/>
              <w:left w:val="nil"/>
              <w:bottom w:val="single" w:color="auto" w:sz="4" w:space="0"/>
              <w:right w:val="single" w:color="auto" w:sz="4" w:space="0"/>
            </w:tcBorders>
            <w:noWrap/>
            <w:vAlign w:val="center"/>
          </w:tcPr>
          <w:p w14:paraId="573801F3">
            <w:pPr>
              <w:widowControl/>
              <w:jc w:val="center"/>
              <w:rPr>
                <w:rFonts w:ascii="仿宋" w:hAnsi="仿宋" w:eastAsia="仿宋" w:cs="仿宋"/>
                <w:kern w:val="0"/>
              </w:rPr>
            </w:pPr>
            <w:r>
              <w:rPr>
                <w:rFonts w:hint="eastAsia" w:ascii="仿宋" w:hAnsi="仿宋" w:eastAsia="仿宋" w:cs="仿宋"/>
                <w:kern w:val="0"/>
              </w:rPr>
              <w:t>3</w:t>
            </w:r>
          </w:p>
        </w:tc>
        <w:tc>
          <w:tcPr>
            <w:tcW w:w="1377" w:type="dxa"/>
            <w:gridSpan w:val="2"/>
            <w:tcBorders>
              <w:top w:val="nil"/>
              <w:left w:val="nil"/>
              <w:bottom w:val="single" w:color="auto" w:sz="4" w:space="0"/>
              <w:right w:val="single" w:color="auto" w:sz="4" w:space="0"/>
            </w:tcBorders>
            <w:noWrap/>
            <w:vAlign w:val="center"/>
          </w:tcPr>
          <w:p w14:paraId="7375C6FF">
            <w:pPr>
              <w:widowControl/>
              <w:jc w:val="right"/>
              <w:rPr>
                <w:rFonts w:ascii="仿宋" w:hAnsi="仿宋" w:eastAsia="仿宋" w:cs="仿宋"/>
                <w:kern w:val="0"/>
              </w:rPr>
            </w:pP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20BFC214">
            <w:pPr>
              <w:widowControl/>
              <w:jc w:val="left"/>
              <w:rPr>
                <w:rFonts w:ascii="仿宋" w:hAnsi="仿宋" w:eastAsia="仿宋" w:cs="仿宋"/>
                <w:kern w:val="0"/>
              </w:rPr>
            </w:pPr>
            <w:r>
              <w:rPr>
                <w:rFonts w:hint="eastAsia" w:ascii="仿宋" w:hAnsi="仿宋" w:eastAsia="仿宋" w:cs="仿宋"/>
                <w:kern w:val="0"/>
              </w:rPr>
              <w:t>三、国防支出</w:t>
            </w:r>
          </w:p>
        </w:tc>
        <w:tc>
          <w:tcPr>
            <w:tcW w:w="1067" w:type="dxa"/>
            <w:gridSpan w:val="2"/>
            <w:tcBorders>
              <w:top w:val="nil"/>
              <w:left w:val="nil"/>
              <w:bottom w:val="single" w:color="auto" w:sz="4" w:space="0"/>
              <w:right w:val="single" w:color="auto" w:sz="4" w:space="0"/>
            </w:tcBorders>
            <w:noWrap/>
            <w:vAlign w:val="center"/>
          </w:tcPr>
          <w:p w14:paraId="6F871983">
            <w:pPr>
              <w:widowControl/>
              <w:jc w:val="center"/>
              <w:rPr>
                <w:rFonts w:ascii="仿宋" w:hAnsi="仿宋" w:eastAsia="仿宋" w:cs="仿宋"/>
                <w:kern w:val="0"/>
              </w:rPr>
            </w:pPr>
            <w:r>
              <w:rPr>
                <w:rFonts w:hint="eastAsia" w:ascii="仿宋" w:hAnsi="仿宋" w:eastAsia="仿宋" w:cs="仿宋"/>
                <w:kern w:val="0"/>
              </w:rPr>
              <w:t>17</w:t>
            </w:r>
          </w:p>
        </w:tc>
        <w:tc>
          <w:tcPr>
            <w:tcW w:w="1573" w:type="dxa"/>
            <w:tcBorders>
              <w:top w:val="nil"/>
              <w:left w:val="nil"/>
              <w:bottom w:val="single" w:color="auto" w:sz="4" w:space="0"/>
              <w:right w:val="single" w:color="auto" w:sz="4" w:space="0"/>
            </w:tcBorders>
            <w:noWrap/>
            <w:vAlign w:val="center"/>
          </w:tcPr>
          <w:p w14:paraId="1D95493F">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458AD174">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37165492">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0CC0B354">
            <w:pPr>
              <w:widowControl/>
              <w:jc w:val="right"/>
              <w:rPr>
                <w:rFonts w:ascii="仿宋" w:hAnsi="仿宋" w:eastAsia="仿宋" w:cs="仿宋"/>
                <w:kern w:val="0"/>
              </w:rPr>
            </w:pPr>
            <w:r>
              <w:rPr>
                <w:rFonts w:hint="eastAsia" w:ascii="仿宋" w:hAnsi="仿宋" w:eastAsia="仿宋" w:cs="仿宋"/>
                <w:kern w:val="0"/>
              </w:rPr>
              <w:t>　</w:t>
            </w:r>
          </w:p>
        </w:tc>
      </w:tr>
      <w:tr w14:paraId="6520B616">
        <w:tblPrEx>
          <w:tblCellMar>
            <w:top w:w="0" w:type="dxa"/>
            <w:left w:w="108" w:type="dxa"/>
            <w:bottom w:w="0" w:type="dxa"/>
            <w:right w:w="108" w:type="dxa"/>
          </w:tblCellMar>
        </w:tblPrEx>
        <w:trPr>
          <w:trHeight w:val="429" w:hRule="atLeast"/>
        </w:trPr>
        <w:tc>
          <w:tcPr>
            <w:tcW w:w="3135" w:type="dxa"/>
            <w:tcBorders>
              <w:top w:val="nil"/>
              <w:left w:val="single" w:color="auto" w:sz="4" w:space="0"/>
              <w:bottom w:val="single" w:color="auto" w:sz="4" w:space="0"/>
              <w:right w:val="single" w:color="auto" w:sz="4" w:space="0"/>
            </w:tcBorders>
            <w:noWrap/>
            <w:vAlign w:val="center"/>
          </w:tcPr>
          <w:p w14:paraId="37694356">
            <w:pPr>
              <w:widowControl/>
              <w:jc w:val="left"/>
              <w:rPr>
                <w:rFonts w:ascii="仿宋" w:hAnsi="仿宋" w:eastAsia="仿宋" w:cs="仿宋"/>
                <w:kern w:val="0"/>
              </w:rPr>
            </w:pPr>
            <w:r>
              <w:rPr>
                <w:rFonts w:hint="eastAsia" w:ascii="仿宋" w:hAnsi="仿宋" w:eastAsia="仿宋" w:cs="仿宋"/>
                <w:kern w:val="0"/>
              </w:rPr>
              <w:t>　</w:t>
            </w:r>
          </w:p>
        </w:tc>
        <w:tc>
          <w:tcPr>
            <w:tcW w:w="845" w:type="dxa"/>
            <w:tcBorders>
              <w:top w:val="nil"/>
              <w:left w:val="nil"/>
              <w:bottom w:val="single" w:color="auto" w:sz="4" w:space="0"/>
              <w:right w:val="single" w:color="auto" w:sz="4" w:space="0"/>
            </w:tcBorders>
            <w:noWrap/>
            <w:vAlign w:val="center"/>
          </w:tcPr>
          <w:p w14:paraId="025FDB7F">
            <w:pPr>
              <w:widowControl/>
              <w:jc w:val="center"/>
              <w:rPr>
                <w:rFonts w:ascii="仿宋" w:hAnsi="仿宋" w:eastAsia="仿宋" w:cs="仿宋"/>
                <w:kern w:val="0"/>
              </w:rPr>
            </w:pPr>
            <w:r>
              <w:rPr>
                <w:rFonts w:hint="eastAsia" w:ascii="仿宋" w:hAnsi="仿宋" w:eastAsia="仿宋" w:cs="仿宋"/>
                <w:kern w:val="0"/>
              </w:rPr>
              <w:t>4</w:t>
            </w:r>
          </w:p>
        </w:tc>
        <w:tc>
          <w:tcPr>
            <w:tcW w:w="1377" w:type="dxa"/>
            <w:gridSpan w:val="2"/>
            <w:tcBorders>
              <w:top w:val="nil"/>
              <w:left w:val="nil"/>
              <w:bottom w:val="single" w:color="auto" w:sz="4" w:space="0"/>
              <w:right w:val="single" w:color="auto" w:sz="4" w:space="0"/>
            </w:tcBorders>
            <w:noWrap/>
            <w:vAlign w:val="center"/>
          </w:tcPr>
          <w:p w14:paraId="5FA30777">
            <w:pPr>
              <w:widowControl/>
              <w:jc w:val="right"/>
              <w:rPr>
                <w:rFonts w:ascii="仿宋" w:hAnsi="仿宋" w:eastAsia="仿宋" w:cs="仿宋"/>
                <w:kern w:val="0"/>
              </w:rPr>
            </w:pP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30C7CF67">
            <w:pPr>
              <w:widowControl/>
              <w:jc w:val="left"/>
              <w:rPr>
                <w:rFonts w:ascii="仿宋" w:hAnsi="仿宋" w:eastAsia="仿宋" w:cs="仿宋"/>
                <w:kern w:val="0"/>
              </w:rPr>
            </w:pPr>
            <w:r>
              <w:rPr>
                <w:rFonts w:hint="eastAsia" w:ascii="仿宋" w:hAnsi="仿宋" w:eastAsia="仿宋" w:cs="仿宋"/>
                <w:kern w:val="0"/>
              </w:rPr>
              <w:t>四、公共安全支出</w:t>
            </w:r>
          </w:p>
        </w:tc>
        <w:tc>
          <w:tcPr>
            <w:tcW w:w="1067" w:type="dxa"/>
            <w:gridSpan w:val="2"/>
            <w:tcBorders>
              <w:top w:val="nil"/>
              <w:left w:val="nil"/>
              <w:bottom w:val="single" w:color="auto" w:sz="4" w:space="0"/>
              <w:right w:val="single" w:color="auto" w:sz="4" w:space="0"/>
            </w:tcBorders>
            <w:noWrap/>
            <w:vAlign w:val="center"/>
          </w:tcPr>
          <w:p w14:paraId="347AB4AB">
            <w:pPr>
              <w:widowControl/>
              <w:jc w:val="center"/>
              <w:rPr>
                <w:rFonts w:ascii="仿宋" w:hAnsi="仿宋" w:eastAsia="仿宋" w:cs="仿宋"/>
                <w:kern w:val="0"/>
              </w:rPr>
            </w:pPr>
            <w:r>
              <w:rPr>
                <w:rFonts w:hint="eastAsia" w:ascii="仿宋" w:hAnsi="仿宋" w:eastAsia="仿宋" w:cs="仿宋"/>
                <w:kern w:val="0"/>
              </w:rPr>
              <w:t>18</w:t>
            </w:r>
          </w:p>
        </w:tc>
        <w:tc>
          <w:tcPr>
            <w:tcW w:w="1573" w:type="dxa"/>
            <w:tcBorders>
              <w:top w:val="nil"/>
              <w:left w:val="nil"/>
              <w:bottom w:val="single" w:color="auto" w:sz="4" w:space="0"/>
              <w:right w:val="single" w:color="auto" w:sz="4" w:space="0"/>
            </w:tcBorders>
            <w:noWrap/>
            <w:vAlign w:val="center"/>
          </w:tcPr>
          <w:p w14:paraId="64F54F3F">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3492003B">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326F2645">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0F19718E">
            <w:pPr>
              <w:widowControl/>
              <w:jc w:val="right"/>
              <w:rPr>
                <w:rFonts w:ascii="仿宋" w:hAnsi="仿宋" w:eastAsia="仿宋" w:cs="仿宋"/>
                <w:kern w:val="0"/>
              </w:rPr>
            </w:pPr>
            <w:r>
              <w:rPr>
                <w:rFonts w:hint="eastAsia" w:ascii="仿宋" w:hAnsi="仿宋" w:eastAsia="仿宋" w:cs="仿宋"/>
                <w:kern w:val="0"/>
              </w:rPr>
              <w:t>　</w:t>
            </w:r>
          </w:p>
        </w:tc>
      </w:tr>
      <w:tr w14:paraId="387FF3B8">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5CE04B45">
            <w:pPr>
              <w:widowControl/>
              <w:jc w:val="left"/>
              <w:rPr>
                <w:rFonts w:ascii="仿宋" w:hAnsi="仿宋" w:eastAsia="仿宋" w:cs="仿宋"/>
                <w:kern w:val="0"/>
              </w:rPr>
            </w:pPr>
            <w:r>
              <w:rPr>
                <w:rFonts w:hint="eastAsia" w:ascii="仿宋" w:hAnsi="仿宋" w:eastAsia="仿宋" w:cs="仿宋"/>
                <w:kern w:val="0"/>
              </w:rPr>
              <w:t>　</w:t>
            </w:r>
          </w:p>
        </w:tc>
        <w:tc>
          <w:tcPr>
            <w:tcW w:w="845" w:type="dxa"/>
            <w:tcBorders>
              <w:top w:val="nil"/>
              <w:left w:val="nil"/>
              <w:bottom w:val="single" w:color="auto" w:sz="4" w:space="0"/>
              <w:right w:val="single" w:color="auto" w:sz="4" w:space="0"/>
            </w:tcBorders>
            <w:noWrap/>
            <w:vAlign w:val="center"/>
          </w:tcPr>
          <w:p w14:paraId="54B20214">
            <w:pPr>
              <w:widowControl/>
              <w:jc w:val="center"/>
              <w:rPr>
                <w:rFonts w:ascii="仿宋" w:hAnsi="仿宋" w:eastAsia="仿宋" w:cs="仿宋"/>
                <w:kern w:val="0"/>
              </w:rPr>
            </w:pPr>
            <w:r>
              <w:rPr>
                <w:rFonts w:hint="eastAsia" w:ascii="仿宋" w:hAnsi="仿宋" w:eastAsia="仿宋" w:cs="仿宋"/>
                <w:kern w:val="0"/>
              </w:rPr>
              <w:t>5</w:t>
            </w:r>
          </w:p>
        </w:tc>
        <w:tc>
          <w:tcPr>
            <w:tcW w:w="1377" w:type="dxa"/>
            <w:gridSpan w:val="2"/>
            <w:tcBorders>
              <w:top w:val="nil"/>
              <w:left w:val="nil"/>
              <w:bottom w:val="single" w:color="auto" w:sz="4" w:space="0"/>
              <w:right w:val="single" w:color="auto" w:sz="4" w:space="0"/>
            </w:tcBorders>
            <w:noWrap/>
            <w:vAlign w:val="center"/>
          </w:tcPr>
          <w:p w14:paraId="135C1A89">
            <w:pPr>
              <w:widowControl/>
              <w:jc w:val="right"/>
              <w:rPr>
                <w:rFonts w:ascii="仿宋" w:hAnsi="仿宋" w:eastAsia="仿宋" w:cs="仿宋"/>
                <w:kern w:val="0"/>
              </w:rPr>
            </w:pP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1A215BD9">
            <w:pPr>
              <w:widowControl/>
              <w:jc w:val="left"/>
              <w:rPr>
                <w:rFonts w:ascii="仿宋" w:hAnsi="仿宋" w:eastAsia="仿宋" w:cs="仿宋"/>
                <w:kern w:val="0"/>
              </w:rPr>
            </w:pPr>
            <w:r>
              <w:rPr>
                <w:rFonts w:hint="eastAsia" w:ascii="仿宋" w:hAnsi="仿宋" w:eastAsia="仿宋" w:cs="仿宋"/>
                <w:kern w:val="0"/>
              </w:rPr>
              <w:t>五、教育支出</w:t>
            </w:r>
          </w:p>
        </w:tc>
        <w:tc>
          <w:tcPr>
            <w:tcW w:w="1067" w:type="dxa"/>
            <w:gridSpan w:val="2"/>
            <w:tcBorders>
              <w:top w:val="nil"/>
              <w:left w:val="nil"/>
              <w:bottom w:val="single" w:color="auto" w:sz="4" w:space="0"/>
              <w:right w:val="single" w:color="auto" w:sz="4" w:space="0"/>
            </w:tcBorders>
            <w:noWrap/>
            <w:vAlign w:val="center"/>
          </w:tcPr>
          <w:p w14:paraId="4EF20ED3">
            <w:pPr>
              <w:widowControl/>
              <w:jc w:val="center"/>
              <w:rPr>
                <w:rFonts w:ascii="仿宋" w:hAnsi="仿宋" w:eastAsia="仿宋" w:cs="仿宋"/>
                <w:kern w:val="0"/>
              </w:rPr>
            </w:pPr>
            <w:r>
              <w:rPr>
                <w:rFonts w:hint="eastAsia" w:ascii="仿宋" w:hAnsi="仿宋" w:eastAsia="仿宋" w:cs="仿宋"/>
                <w:kern w:val="0"/>
              </w:rPr>
              <w:t>19</w:t>
            </w:r>
          </w:p>
        </w:tc>
        <w:tc>
          <w:tcPr>
            <w:tcW w:w="1573" w:type="dxa"/>
            <w:tcBorders>
              <w:top w:val="nil"/>
              <w:left w:val="nil"/>
              <w:bottom w:val="single" w:color="auto" w:sz="4" w:space="0"/>
              <w:right w:val="single" w:color="auto" w:sz="4" w:space="0"/>
            </w:tcBorders>
            <w:noWrap/>
            <w:vAlign w:val="center"/>
          </w:tcPr>
          <w:p w14:paraId="5DB0D49D">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01B88B46">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71410C61">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1531CF2B">
            <w:pPr>
              <w:widowControl/>
              <w:jc w:val="right"/>
              <w:rPr>
                <w:rFonts w:ascii="仿宋" w:hAnsi="仿宋" w:eastAsia="仿宋" w:cs="仿宋"/>
                <w:kern w:val="0"/>
              </w:rPr>
            </w:pPr>
            <w:r>
              <w:rPr>
                <w:rFonts w:hint="eastAsia" w:ascii="仿宋" w:hAnsi="仿宋" w:eastAsia="仿宋" w:cs="仿宋"/>
                <w:kern w:val="0"/>
              </w:rPr>
              <w:t>　</w:t>
            </w:r>
          </w:p>
        </w:tc>
      </w:tr>
      <w:tr w14:paraId="68540E50">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30EDA8D2">
            <w:pPr>
              <w:widowControl/>
              <w:jc w:val="left"/>
              <w:rPr>
                <w:rFonts w:ascii="仿宋" w:hAnsi="仿宋" w:eastAsia="仿宋" w:cs="仿宋"/>
                <w:kern w:val="0"/>
              </w:rPr>
            </w:pPr>
            <w:r>
              <w:rPr>
                <w:rFonts w:hint="eastAsia" w:ascii="仿宋" w:hAnsi="仿宋" w:eastAsia="仿宋" w:cs="仿宋"/>
                <w:kern w:val="0"/>
              </w:rPr>
              <w:t>　</w:t>
            </w:r>
          </w:p>
        </w:tc>
        <w:tc>
          <w:tcPr>
            <w:tcW w:w="845" w:type="dxa"/>
            <w:tcBorders>
              <w:top w:val="nil"/>
              <w:left w:val="nil"/>
              <w:bottom w:val="single" w:color="auto" w:sz="4" w:space="0"/>
              <w:right w:val="single" w:color="auto" w:sz="4" w:space="0"/>
            </w:tcBorders>
            <w:noWrap/>
            <w:vAlign w:val="center"/>
          </w:tcPr>
          <w:p w14:paraId="631DF1F3">
            <w:pPr>
              <w:widowControl/>
              <w:jc w:val="center"/>
              <w:rPr>
                <w:rFonts w:ascii="仿宋" w:hAnsi="仿宋" w:eastAsia="仿宋" w:cs="仿宋"/>
                <w:kern w:val="0"/>
              </w:rPr>
            </w:pPr>
            <w:r>
              <w:rPr>
                <w:rFonts w:hint="eastAsia" w:ascii="仿宋" w:hAnsi="仿宋" w:eastAsia="仿宋" w:cs="仿宋"/>
                <w:kern w:val="0"/>
              </w:rPr>
              <w:t>6</w:t>
            </w:r>
          </w:p>
        </w:tc>
        <w:tc>
          <w:tcPr>
            <w:tcW w:w="1377" w:type="dxa"/>
            <w:gridSpan w:val="2"/>
            <w:tcBorders>
              <w:top w:val="nil"/>
              <w:left w:val="nil"/>
              <w:bottom w:val="single" w:color="auto" w:sz="4" w:space="0"/>
              <w:right w:val="single" w:color="auto" w:sz="4" w:space="0"/>
            </w:tcBorders>
            <w:noWrap/>
            <w:vAlign w:val="center"/>
          </w:tcPr>
          <w:p w14:paraId="498CFC4C">
            <w:pPr>
              <w:widowControl/>
              <w:jc w:val="right"/>
              <w:rPr>
                <w:rFonts w:ascii="仿宋" w:hAnsi="仿宋" w:eastAsia="仿宋" w:cs="仿宋"/>
                <w:kern w:val="0"/>
              </w:rPr>
            </w:pP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61636D7E">
            <w:pPr>
              <w:widowControl/>
              <w:jc w:val="left"/>
              <w:rPr>
                <w:rFonts w:ascii="仿宋" w:hAnsi="仿宋" w:eastAsia="仿宋" w:cs="仿宋"/>
                <w:kern w:val="0"/>
              </w:rPr>
            </w:pPr>
            <w:r>
              <w:rPr>
                <w:rFonts w:hint="eastAsia" w:ascii="仿宋" w:hAnsi="仿宋" w:eastAsia="仿宋" w:cs="仿宋"/>
                <w:kern w:val="0"/>
              </w:rPr>
              <w:t>六、科学技术支出</w:t>
            </w:r>
          </w:p>
        </w:tc>
        <w:tc>
          <w:tcPr>
            <w:tcW w:w="1067" w:type="dxa"/>
            <w:gridSpan w:val="2"/>
            <w:tcBorders>
              <w:top w:val="nil"/>
              <w:left w:val="nil"/>
              <w:bottom w:val="single" w:color="auto" w:sz="4" w:space="0"/>
              <w:right w:val="single" w:color="auto" w:sz="4" w:space="0"/>
            </w:tcBorders>
            <w:noWrap/>
            <w:vAlign w:val="center"/>
          </w:tcPr>
          <w:p w14:paraId="70762E84">
            <w:pPr>
              <w:widowControl/>
              <w:jc w:val="center"/>
              <w:rPr>
                <w:rFonts w:ascii="仿宋" w:hAnsi="仿宋" w:eastAsia="仿宋" w:cs="仿宋"/>
                <w:kern w:val="0"/>
              </w:rPr>
            </w:pPr>
            <w:r>
              <w:rPr>
                <w:rFonts w:hint="eastAsia" w:ascii="仿宋" w:hAnsi="仿宋" w:eastAsia="仿宋" w:cs="仿宋"/>
                <w:kern w:val="0"/>
              </w:rPr>
              <w:t>20</w:t>
            </w:r>
          </w:p>
        </w:tc>
        <w:tc>
          <w:tcPr>
            <w:tcW w:w="1573" w:type="dxa"/>
            <w:tcBorders>
              <w:top w:val="nil"/>
              <w:left w:val="nil"/>
              <w:bottom w:val="single" w:color="auto" w:sz="4" w:space="0"/>
              <w:right w:val="single" w:color="auto" w:sz="4" w:space="0"/>
            </w:tcBorders>
            <w:noWrap/>
            <w:vAlign w:val="center"/>
          </w:tcPr>
          <w:p w14:paraId="7E82B7EE">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03D04916">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33289A85">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268036DE">
            <w:pPr>
              <w:widowControl/>
              <w:jc w:val="right"/>
              <w:rPr>
                <w:rFonts w:ascii="仿宋" w:hAnsi="仿宋" w:eastAsia="仿宋" w:cs="仿宋"/>
                <w:kern w:val="0"/>
              </w:rPr>
            </w:pPr>
            <w:r>
              <w:rPr>
                <w:rFonts w:hint="eastAsia" w:ascii="仿宋" w:hAnsi="仿宋" w:eastAsia="仿宋" w:cs="仿宋"/>
                <w:kern w:val="0"/>
              </w:rPr>
              <w:t>　</w:t>
            </w:r>
          </w:p>
        </w:tc>
      </w:tr>
      <w:tr w14:paraId="6D6B5F84">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68BBD4D3">
            <w:pPr>
              <w:widowControl/>
              <w:jc w:val="left"/>
              <w:rPr>
                <w:rFonts w:ascii="仿宋" w:hAnsi="仿宋" w:eastAsia="仿宋" w:cs="仿宋"/>
                <w:kern w:val="0"/>
              </w:rPr>
            </w:pPr>
            <w:r>
              <w:rPr>
                <w:rFonts w:hint="eastAsia" w:ascii="仿宋" w:hAnsi="仿宋" w:eastAsia="仿宋" w:cs="仿宋"/>
                <w:kern w:val="0"/>
              </w:rPr>
              <w:t>　</w:t>
            </w:r>
          </w:p>
        </w:tc>
        <w:tc>
          <w:tcPr>
            <w:tcW w:w="845" w:type="dxa"/>
            <w:tcBorders>
              <w:top w:val="nil"/>
              <w:left w:val="nil"/>
              <w:bottom w:val="single" w:color="auto" w:sz="4" w:space="0"/>
              <w:right w:val="single" w:color="auto" w:sz="4" w:space="0"/>
            </w:tcBorders>
            <w:noWrap/>
            <w:vAlign w:val="center"/>
          </w:tcPr>
          <w:p w14:paraId="382C706A">
            <w:pPr>
              <w:widowControl/>
              <w:jc w:val="center"/>
              <w:rPr>
                <w:rFonts w:ascii="仿宋" w:hAnsi="仿宋" w:eastAsia="仿宋" w:cs="仿宋"/>
                <w:kern w:val="0"/>
              </w:rPr>
            </w:pPr>
            <w:r>
              <w:rPr>
                <w:rFonts w:hint="eastAsia" w:ascii="仿宋" w:hAnsi="仿宋" w:eastAsia="仿宋" w:cs="仿宋"/>
                <w:kern w:val="0"/>
              </w:rPr>
              <w:t>7</w:t>
            </w:r>
          </w:p>
        </w:tc>
        <w:tc>
          <w:tcPr>
            <w:tcW w:w="1377" w:type="dxa"/>
            <w:gridSpan w:val="2"/>
            <w:tcBorders>
              <w:top w:val="nil"/>
              <w:left w:val="nil"/>
              <w:bottom w:val="single" w:color="auto" w:sz="4" w:space="0"/>
              <w:right w:val="single" w:color="auto" w:sz="4" w:space="0"/>
            </w:tcBorders>
            <w:noWrap/>
            <w:vAlign w:val="center"/>
          </w:tcPr>
          <w:p w14:paraId="3E9959D8">
            <w:pPr>
              <w:widowControl/>
              <w:jc w:val="right"/>
              <w:rPr>
                <w:rFonts w:ascii="仿宋" w:hAnsi="仿宋" w:eastAsia="仿宋" w:cs="仿宋"/>
                <w:kern w:val="0"/>
              </w:rPr>
            </w:pP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4F8E4E1D">
            <w:pPr>
              <w:widowControl/>
              <w:jc w:val="left"/>
              <w:rPr>
                <w:rFonts w:ascii="仿宋" w:hAnsi="仿宋" w:eastAsia="仿宋" w:cs="仿宋"/>
                <w:kern w:val="0"/>
              </w:rPr>
            </w:pPr>
            <w:r>
              <w:rPr>
                <w:rFonts w:hint="eastAsia" w:ascii="仿宋" w:hAnsi="仿宋" w:eastAsia="仿宋" w:cs="仿宋"/>
                <w:kern w:val="0"/>
              </w:rPr>
              <w:t>七、文化旅游体育与传媒支出</w:t>
            </w:r>
          </w:p>
        </w:tc>
        <w:tc>
          <w:tcPr>
            <w:tcW w:w="1067" w:type="dxa"/>
            <w:gridSpan w:val="2"/>
            <w:tcBorders>
              <w:top w:val="nil"/>
              <w:left w:val="nil"/>
              <w:bottom w:val="single" w:color="auto" w:sz="4" w:space="0"/>
              <w:right w:val="single" w:color="auto" w:sz="4" w:space="0"/>
            </w:tcBorders>
            <w:noWrap/>
            <w:vAlign w:val="center"/>
          </w:tcPr>
          <w:p w14:paraId="5C4C93A4">
            <w:pPr>
              <w:widowControl/>
              <w:jc w:val="center"/>
              <w:rPr>
                <w:rFonts w:ascii="仿宋" w:hAnsi="仿宋" w:eastAsia="仿宋" w:cs="仿宋"/>
                <w:kern w:val="0"/>
              </w:rPr>
            </w:pPr>
            <w:r>
              <w:rPr>
                <w:rFonts w:hint="eastAsia" w:ascii="仿宋" w:hAnsi="仿宋" w:eastAsia="仿宋" w:cs="仿宋"/>
                <w:kern w:val="0"/>
              </w:rPr>
              <w:t>21</w:t>
            </w:r>
          </w:p>
        </w:tc>
        <w:tc>
          <w:tcPr>
            <w:tcW w:w="1573" w:type="dxa"/>
            <w:tcBorders>
              <w:top w:val="nil"/>
              <w:left w:val="nil"/>
              <w:bottom w:val="single" w:color="auto" w:sz="4" w:space="0"/>
              <w:right w:val="single" w:color="auto" w:sz="4" w:space="0"/>
            </w:tcBorders>
            <w:noWrap/>
            <w:vAlign w:val="center"/>
          </w:tcPr>
          <w:p w14:paraId="6FB6023E">
            <w:pPr>
              <w:widowControl/>
              <w:jc w:val="center"/>
              <w:rPr>
                <w:rFonts w:ascii="仿宋" w:hAnsi="仿宋" w:eastAsia="仿宋" w:cs="仿宋"/>
                <w:kern w:val="0"/>
              </w:rPr>
            </w:pPr>
            <w:r>
              <w:rPr>
                <w:rFonts w:hint="eastAsia" w:ascii="仿宋" w:hAnsi="仿宋" w:eastAsia="仿宋" w:cs="仿宋"/>
                <w:kern w:val="0"/>
              </w:rPr>
              <w:t xml:space="preserve">     　</w:t>
            </w:r>
          </w:p>
        </w:tc>
        <w:tc>
          <w:tcPr>
            <w:tcW w:w="1394" w:type="dxa"/>
            <w:tcBorders>
              <w:top w:val="nil"/>
              <w:left w:val="nil"/>
              <w:bottom w:val="single" w:color="auto" w:sz="4" w:space="0"/>
              <w:right w:val="single" w:color="auto" w:sz="4" w:space="0"/>
            </w:tcBorders>
            <w:noWrap/>
            <w:vAlign w:val="center"/>
          </w:tcPr>
          <w:p w14:paraId="6EF0A2C4">
            <w:pPr>
              <w:widowControl/>
              <w:jc w:val="center"/>
              <w:rPr>
                <w:rFonts w:ascii="仿宋" w:hAnsi="仿宋" w:eastAsia="仿宋" w:cs="仿宋"/>
                <w:kern w:val="0"/>
              </w:rPr>
            </w:pPr>
            <w:r>
              <w:rPr>
                <w:rFonts w:hint="eastAsia" w:ascii="仿宋" w:hAnsi="仿宋" w:eastAsia="仿宋" w:cs="仿宋"/>
                <w:kern w:val="0"/>
              </w:rPr>
              <w:t xml:space="preserve">　 </w:t>
            </w:r>
          </w:p>
        </w:tc>
        <w:tc>
          <w:tcPr>
            <w:tcW w:w="1394" w:type="dxa"/>
            <w:tcBorders>
              <w:top w:val="nil"/>
              <w:left w:val="nil"/>
              <w:bottom w:val="single" w:color="auto" w:sz="4" w:space="0"/>
              <w:right w:val="single" w:color="auto" w:sz="4" w:space="0"/>
            </w:tcBorders>
            <w:noWrap/>
            <w:vAlign w:val="center"/>
          </w:tcPr>
          <w:p w14:paraId="76F0F7C5">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2E319D7A">
            <w:pPr>
              <w:widowControl/>
              <w:jc w:val="right"/>
              <w:rPr>
                <w:rFonts w:ascii="仿宋" w:hAnsi="仿宋" w:eastAsia="仿宋" w:cs="仿宋"/>
                <w:kern w:val="0"/>
              </w:rPr>
            </w:pPr>
            <w:r>
              <w:rPr>
                <w:rFonts w:hint="eastAsia" w:ascii="仿宋" w:hAnsi="仿宋" w:eastAsia="仿宋" w:cs="仿宋"/>
                <w:kern w:val="0"/>
              </w:rPr>
              <w:t>　</w:t>
            </w:r>
          </w:p>
        </w:tc>
      </w:tr>
      <w:tr w14:paraId="68568131">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4A80375B">
            <w:pPr>
              <w:widowControl/>
              <w:jc w:val="left"/>
              <w:rPr>
                <w:rFonts w:ascii="仿宋" w:hAnsi="仿宋" w:eastAsia="仿宋" w:cs="仿宋"/>
                <w:kern w:val="0"/>
              </w:rPr>
            </w:pPr>
            <w:r>
              <w:rPr>
                <w:rFonts w:hint="eastAsia" w:ascii="仿宋" w:hAnsi="仿宋" w:eastAsia="仿宋" w:cs="仿宋"/>
                <w:kern w:val="0"/>
              </w:rPr>
              <w:t>　</w:t>
            </w:r>
          </w:p>
        </w:tc>
        <w:tc>
          <w:tcPr>
            <w:tcW w:w="845" w:type="dxa"/>
            <w:tcBorders>
              <w:top w:val="nil"/>
              <w:left w:val="nil"/>
              <w:bottom w:val="single" w:color="auto" w:sz="4" w:space="0"/>
              <w:right w:val="single" w:color="auto" w:sz="4" w:space="0"/>
            </w:tcBorders>
            <w:noWrap/>
            <w:vAlign w:val="center"/>
          </w:tcPr>
          <w:p w14:paraId="37F34C7A">
            <w:pPr>
              <w:widowControl/>
              <w:jc w:val="center"/>
              <w:rPr>
                <w:rFonts w:ascii="仿宋" w:hAnsi="仿宋" w:eastAsia="仿宋" w:cs="仿宋"/>
                <w:kern w:val="0"/>
              </w:rPr>
            </w:pPr>
            <w:r>
              <w:rPr>
                <w:rFonts w:hint="eastAsia" w:ascii="仿宋" w:hAnsi="仿宋" w:eastAsia="仿宋" w:cs="仿宋"/>
                <w:kern w:val="0"/>
              </w:rPr>
              <w:t>8</w:t>
            </w:r>
          </w:p>
        </w:tc>
        <w:tc>
          <w:tcPr>
            <w:tcW w:w="1377" w:type="dxa"/>
            <w:gridSpan w:val="2"/>
            <w:tcBorders>
              <w:top w:val="nil"/>
              <w:left w:val="nil"/>
              <w:bottom w:val="single" w:color="auto" w:sz="4" w:space="0"/>
              <w:right w:val="single" w:color="auto" w:sz="4" w:space="0"/>
            </w:tcBorders>
            <w:noWrap/>
            <w:vAlign w:val="center"/>
          </w:tcPr>
          <w:p w14:paraId="3F5AF18A">
            <w:pPr>
              <w:widowControl/>
              <w:jc w:val="left"/>
              <w:rPr>
                <w:rFonts w:ascii="仿宋" w:hAnsi="仿宋" w:eastAsia="仿宋" w:cs="仿宋"/>
                <w:kern w:val="0"/>
              </w:rPr>
            </w:pP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1A8AE00F">
            <w:pPr>
              <w:widowControl/>
              <w:jc w:val="left"/>
              <w:rPr>
                <w:rFonts w:ascii="仿宋" w:hAnsi="仿宋" w:eastAsia="仿宋" w:cs="仿宋"/>
                <w:kern w:val="0"/>
              </w:rPr>
            </w:pPr>
            <w:r>
              <w:rPr>
                <w:rFonts w:hint="eastAsia" w:ascii="仿宋" w:hAnsi="仿宋" w:eastAsia="仿宋" w:cs="仿宋"/>
                <w:kern w:val="0"/>
              </w:rPr>
              <w:t>八、社会保障和就业支出</w:t>
            </w:r>
          </w:p>
        </w:tc>
        <w:tc>
          <w:tcPr>
            <w:tcW w:w="1067" w:type="dxa"/>
            <w:gridSpan w:val="2"/>
            <w:tcBorders>
              <w:top w:val="nil"/>
              <w:left w:val="nil"/>
              <w:bottom w:val="single" w:color="auto" w:sz="4" w:space="0"/>
              <w:right w:val="single" w:color="auto" w:sz="4" w:space="0"/>
            </w:tcBorders>
            <w:noWrap/>
            <w:vAlign w:val="center"/>
          </w:tcPr>
          <w:p w14:paraId="6765969B">
            <w:pPr>
              <w:widowControl/>
              <w:jc w:val="center"/>
              <w:rPr>
                <w:rFonts w:ascii="仿宋" w:hAnsi="仿宋" w:eastAsia="仿宋" w:cs="仿宋"/>
                <w:kern w:val="0"/>
              </w:rPr>
            </w:pPr>
            <w:r>
              <w:rPr>
                <w:rFonts w:hint="eastAsia" w:ascii="仿宋" w:hAnsi="仿宋" w:eastAsia="仿宋" w:cs="仿宋"/>
                <w:kern w:val="0"/>
              </w:rPr>
              <w:t>22</w:t>
            </w:r>
          </w:p>
        </w:tc>
        <w:tc>
          <w:tcPr>
            <w:tcW w:w="1573" w:type="dxa"/>
            <w:tcBorders>
              <w:top w:val="nil"/>
              <w:left w:val="nil"/>
              <w:bottom w:val="single" w:color="auto" w:sz="4" w:space="0"/>
              <w:right w:val="single" w:color="auto" w:sz="4" w:space="0"/>
            </w:tcBorders>
            <w:noWrap/>
            <w:vAlign w:val="center"/>
          </w:tcPr>
          <w:p w14:paraId="0A15A795">
            <w:pPr>
              <w:widowControl/>
              <w:jc w:val="center"/>
              <w:rPr>
                <w:rFonts w:ascii="仿宋" w:hAnsi="仿宋" w:eastAsia="仿宋" w:cs="仿宋"/>
                <w:kern w:val="0"/>
              </w:rPr>
            </w:pPr>
            <w:r>
              <w:rPr>
                <w:rFonts w:hint="eastAsia" w:ascii="仿宋" w:hAnsi="仿宋" w:eastAsia="仿宋" w:cs="仿宋"/>
              </w:rPr>
              <w:t>19.76</w:t>
            </w:r>
          </w:p>
        </w:tc>
        <w:tc>
          <w:tcPr>
            <w:tcW w:w="1394" w:type="dxa"/>
            <w:tcBorders>
              <w:top w:val="nil"/>
              <w:left w:val="nil"/>
              <w:bottom w:val="single" w:color="auto" w:sz="4" w:space="0"/>
              <w:right w:val="single" w:color="auto" w:sz="4" w:space="0"/>
            </w:tcBorders>
            <w:noWrap/>
            <w:vAlign w:val="center"/>
          </w:tcPr>
          <w:p w14:paraId="104233E3">
            <w:pPr>
              <w:widowControl/>
              <w:jc w:val="center"/>
              <w:rPr>
                <w:rFonts w:ascii="仿宋" w:hAnsi="仿宋" w:eastAsia="仿宋" w:cs="仿宋"/>
                <w:kern w:val="0"/>
              </w:rPr>
            </w:pPr>
            <w:r>
              <w:rPr>
                <w:rFonts w:hint="eastAsia" w:ascii="仿宋" w:hAnsi="仿宋" w:eastAsia="仿宋" w:cs="仿宋"/>
              </w:rPr>
              <w:t>19.76</w:t>
            </w:r>
          </w:p>
        </w:tc>
        <w:tc>
          <w:tcPr>
            <w:tcW w:w="1394" w:type="dxa"/>
            <w:tcBorders>
              <w:top w:val="nil"/>
              <w:left w:val="nil"/>
              <w:bottom w:val="single" w:color="auto" w:sz="4" w:space="0"/>
              <w:right w:val="single" w:color="auto" w:sz="4" w:space="0"/>
            </w:tcBorders>
            <w:noWrap/>
            <w:vAlign w:val="center"/>
          </w:tcPr>
          <w:p w14:paraId="78EE00E1">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5B5FF764">
            <w:pPr>
              <w:widowControl/>
              <w:jc w:val="center"/>
              <w:rPr>
                <w:rFonts w:ascii="仿宋" w:hAnsi="仿宋" w:eastAsia="仿宋" w:cs="仿宋"/>
                <w:kern w:val="0"/>
              </w:rPr>
            </w:pPr>
            <w:r>
              <w:rPr>
                <w:rFonts w:hint="eastAsia" w:ascii="仿宋" w:hAnsi="仿宋" w:eastAsia="仿宋" w:cs="仿宋"/>
                <w:kern w:val="0"/>
              </w:rPr>
              <w:t>　</w:t>
            </w:r>
          </w:p>
        </w:tc>
      </w:tr>
      <w:tr w14:paraId="36CD0363">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75EA40B1">
            <w:pPr>
              <w:widowControl/>
              <w:jc w:val="left"/>
              <w:rPr>
                <w:rFonts w:hint="eastAsia" w:ascii="仿宋" w:hAnsi="仿宋" w:eastAsia="仿宋" w:cs="仿宋"/>
                <w:kern w:val="0"/>
              </w:rPr>
            </w:pPr>
          </w:p>
        </w:tc>
        <w:tc>
          <w:tcPr>
            <w:tcW w:w="845" w:type="dxa"/>
            <w:tcBorders>
              <w:top w:val="nil"/>
              <w:left w:val="nil"/>
              <w:bottom w:val="single" w:color="auto" w:sz="4" w:space="0"/>
              <w:right w:val="single" w:color="auto" w:sz="4" w:space="0"/>
            </w:tcBorders>
            <w:noWrap/>
            <w:vAlign w:val="center"/>
          </w:tcPr>
          <w:p w14:paraId="6EC22B43">
            <w:pPr>
              <w:widowControl/>
              <w:jc w:val="center"/>
              <w:rPr>
                <w:rFonts w:hint="eastAsia" w:ascii="仿宋" w:hAnsi="仿宋" w:eastAsia="仿宋" w:cs="仿宋"/>
                <w:kern w:val="0"/>
              </w:rPr>
            </w:pPr>
          </w:p>
        </w:tc>
        <w:tc>
          <w:tcPr>
            <w:tcW w:w="1377" w:type="dxa"/>
            <w:gridSpan w:val="2"/>
            <w:tcBorders>
              <w:top w:val="nil"/>
              <w:left w:val="nil"/>
              <w:bottom w:val="single" w:color="auto" w:sz="4" w:space="0"/>
              <w:right w:val="single" w:color="auto" w:sz="4" w:space="0"/>
            </w:tcBorders>
            <w:noWrap/>
            <w:vAlign w:val="center"/>
          </w:tcPr>
          <w:p w14:paraId="7A6FBE11">
            <w:pPr>
              <w:widowControl/>
              <w:jc w:val="left"/>
              <w:rPr>
                <w:rFonts w:hint="eastAsia" w:ascii="仿宋" w:hAnsi="仿宋" w:eastAsia="仿宋" w:cs="仿宋"/>
                <w:kern w:val="0"/>
              </w:rPr>
            </w:pPr>
          </w:p>
        </w:tc>
        <w:tc>
          <w:tcPr>
            <w:tcW w:w="3163" w:type="dxa"/>
            <w:gridSpan w:val="2"/>
            <w:tcBorders>
              <w:top w:val="nil"/>
              <w:left w:val="nil"/>
              <w:bottom w:val="single" w:color="auto" w:sz="4" w:space="0"/>
              <w:right w:val="single" w:color="auto" w:sz="4" w:space="0"/>
            </w:tcBorders>
            <w:noWrap/>
            <w:vAlign w:val="center"/>
          </w:tcPr>
          <w:p w14:paraId="375A2DED">
            <w:pPr>
              <w:widowControl/>
              <w:jc w:val="left"/>
              <w:rPr>
                <w:rFonts w:hint="eastAsia" w:ascii="仿宋" w:hAnsi="仿宋" w:eastAsia="仿宋" w:cs="仿宋"/>
                <w:kern w:val="0"/>
              </w:rPr>
            </w:pPr>
            <w:r>
              <w:rPr>
                <w:rFonts w:hint="eastAsia" w:ascii="仿宋" w:hAnsi="仿宋" w:eastAsia="仿宋" w:cs="仿宋"/>
                <w:lang w:val="en-US" w:eastAsia="zh-CN"/>
              </w:rPr>
              <w:t>九、</w:t>
            </w:r>
            <w:r>
              <w:rPr>
                <w:rFonts w:hint="eastAsia" w:ascii="仿宋" w:hAnsi="仿宋" w:eastAsia="仿宋" w:cs="仿宋"/>
              </w:rPr>
              <w:t>卫生健康支出</w:t>
            </w:r>
            <w:r>
              <w:rPr>
                <w:rFonts w:hint="eastAsia" w:ascii="宋体" w:hAnsi="宋体" w:cs="宋体"/>
                <w:kern w:val="0"/>
              </w:rPr>
              <w:t>　</w:t>
            </w:r>
          </w:p>
        </w:tc>
        <w:tc>
          <w:tcPr>
            <w:tcW w:w="1067" w:type="dxa"/>
            <w:gridSpan w:val="2"/>
            <w:tcBorders>
              <w:top w:val="nil"/>
              <w:left w:val="nil"/>
              <w:bottom w:val="single" w:color="auto" w:sz="4" w:space="0"/>
              <w:right w:val="single" w:color="auto" w:sz="4" w:space="0"/>
            </w:tcBorders>
            <w:noWrap/>
            <w:vAlign w:val="center"/>
          </w:tcPr>
          <w:p w14:paraId="4B1F4C6C">
            <w:pPr>
              <w:widowControl/>
              <w:jc w:val="center"/>
              <w:rPr>
                <w:rFonts w:hint="default" w:ascii="仿宋" w:hAnsi="仿宋" w:eastAsia="仿宋" w:cs="仿宋"/>
                <w:kern w:val="0"/>
                <w:lang w:val="en-US" w:eastAsia="zh-CN"/>
              </w:rPr>
            </w:pPr>
            <w:r>
              <w:rPr>
                <w:rFonts w:hint="eastAsia" w:ascii="仿宋" w:hAnsi="仿宋" w:eastAsia="仿宋" w:cs="仿宋"/>
                <w:kern w:val="0"/>
                <w:lang w:val="en-US" w:eastAsia="zh-CN"/>
              </w:rPr>
              <w:t>23</w:t>
            </w:r>
          </w:p>
        </w:tc>
        <w:tc>
          <w:tcPr>
            <w:tcW w:w="1573" w:type="dxa"/>
            <w:tcBorders>
              <w:top w:val="nil"/>
              <w:left w:val="nil"/>
              <w:bottom w:val="single" w:color="auto" w:sz="4" w:space="0"/>
              <w:right w:val="single" w:color="auto" w:sz="4" w:space="0"/>
            </w:tcBorders>
            <w:noWrap/>
            <w:vAlign w:val="center"/>
          </w:tcPr>
          <w:p w14:paraId="55DFA0BD">
            <w:pPr>
              <w:widowControl/>
              <w:jc w:val="center"/>
              <w:rPr>
                <w:rFonts w:hint="eastAsia" w:ascii="仿宋" w:hAnsi="仿宋" w:eastAsia="仿宋" w:cs="仿宋"/>
                <w:kern w:val="0"/>
              </w:rPr>
            </w:pPr>
            <w:r>
              <w:rPr>
                <w:rFonts w:hint="eastAsia" w:ascii="仿宋" w:hAnsi="仿宋" w:eastAsia="仿宋" w:cs="仿宋"/>
              </w:rPr>
              <w:t>10.04</w:t>
            </w:r>
          </w:p>
        </w:tc>
        <w:tc>
          <w:tcPr>
            <w:tcW w:w="1394" w:type="dxa"/>
            <w:tcBorders>
              <w:top w:val="nil"/>
              <w:left w:val="nil"/>
              <w:bottom w:val="single" w:color="auto" w:sz="4" w:space="0"/>
              <w:right w:val="single" w:color="auto" w:sz="4" w:space="0"/>
            </w:tcBorders>
            <w:noWrap/>
            <w:vAlign w:val="center"/>
          </w:tcPr>
          <w:p w14:paraId="278EE8F5">
            <w:pPr>
              <w:widowControl/>
              <w:jc w:val="center"/>
              <w:rPr>
                <w:rFonts w:hint="eastAsia" w:ascii="仿宋" w:hAnsi="仿宋" w:eastAsia="仿宋" w:cs="仿宋"/>
                <w:kern w:val="0"/>
              </w:rPr>
            </w:pPr>
            <w:r>
              <w:rPr>
                <w:rFonts w:hint="eastAsia" w:ascii="仿宋" w:hAnsi="仿宋" w:eastAsia="仿宋" w:cs="仿宋"/>
              </w:rPr>
              <w:t>10.04</w:t>
            </w:r>
          </w:p>
        </w:tc>
        <w:tc>
          <w:tcPr>
            <w:tcW w:w="1394" w:type="dxa"/>
            <w:tcBorders>
              <w:top w:val="nil"/>
              <w:left w:val="nil"/>
              <w:bottom w:val="single" w:color="auto" w:sz="4" w:space="0"/>
              <w:right w:val="single" w:color="auto" w:sz="4" w:space="0"/>
            </w:tcBorders>
            <w:noWrap/>
            <w:vAlign w:val="center"/>
          </w:tcPr>
          <w:p w14:paraId="12CAD4A9">
            <w:pPr>
              <w:widowControl/>
              <w:jc w:val="center"/>
              <w:rPr>
                <w:rFonts w:hint="eastAsia" w:ascii="仿宋" w:hAnsi="仿宋" w:eastAsia="仿宋" w:cs="仿宋"/>
                <w:kern w:val="0"/>
              </w:rPr>
            </w:pPr>
          </w:p>
        </w:tc>
        <w:tc>
          <w:tcPr>
            <w:tcW w:w="1573" w:type="dxa"/>
            <w:tcBorders>
              <w:top w:val="nil"/>
              <w:left w:val="nil"/>
              <w:bottom w:val="single" w:color="auto" w:sz="4" w:space="0"/>
              <w:right w:val="single" w:color="auto" w:sz="4" w:space="0"/>
            </w:tcBorders>
            <w:noWrap/>
            <w:vAlign w:val="center"/>
          </w:tcPr>
          <w:p w14:paraId="33190804">
            <w:pPr>
              <w:widowControl/>
              <w:jc w:val="center"/>
              <w:rPr>
                <w:rFonts w:hint="eastAsia" w:ascii="仿宋" w:hAnsi="仿宋" w:eastAsia="仿宋" w:cs="仿宋"/>
                <w:kern w:val="0"/>
              </w:rPr>
            </w:pPr>
          </w:p>
        </w:tc>
      </w:tr>
      <w:tr w14:paraId="1B991E76">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0ACC2129">
            <w:pPr>
              <w:widowControl/>
              <w:jc w:val="left"/>
              <w:rPr>
                <w:rFonts w:hint="eastAsia" w:ascii="仿宋" w:hAnsi="仿宋" w:eastAsia="仿宋" w:cs="仿宋"/>
                <w:kern w:val="0"/>
              </w:rPr>
            </w:pPr>
          </w:p>
        </w:tc>
        <w:tc>
          <w:tcPr>
            <w:tcW w:w="845" w:type="dxa"/>
            <w:tcBorders>
              <w:top w:val="nil"/>
              <w:left w:val="nil"/>
              <w:bottom w:val="single" w:color="auto" w:sz="4" w:space="0"/>
              <w:right w:val="single" w:color="auto" w:sz="4" w:space="0"/>
            </w:tcBorders>
            <w:noWrap/>
            <w:vAlign w:val="center"/>
          </w:tcPr>
          <w:p w14:paraId="7F9C100D">
            <w:pPr>
              <w:widowControl/>
              <w:jc w:val="center"/>
              <w:rPr>
                <w:rFonts w:hint="eastAsia" w:ascii="仿宋" w:hAnsi="仿宋" w:eastAsia="仿宋" w:cs="仿宋"/>
                <w:kern w:val="0"/>
              </w:rPr>
            </w:pPr>
          </w:p>
        </w:tc>
        <w:tc>
          <w:tcPr>
            <w:tcW w:w="1377" w:type="dxa"/>
            <w:gridSpan w:val="2"/>
            <w:tcBorders>
              <w:top w:val="nil"/>
              <w:left w:val="nil"/>
              <w:bottom w:val="single" w:color="auto" w:sz="4" w:space="0"/>
              <w:right w:val="single" w:color="auto" w:sz="4" w:space="0"/>
            </w:tcBorders>
            <w:noWrap/>
            <w:vAlign w:val="center"/>
          </w:tcPr>
          <w:p w14:paraId="5C8A4DF2">
            <w:pPr>
              <w:widowControl/>
              <w:jc w:val="left"/>
              <w:rPr>
                <w:rFonts w:hint="eastAsia" w:ascii="仿宋" w:hAnsi="仿宋" w:eastAsia="仿宋" w:cs="仿宋"/>
                <w:kern w:val="0"/>
              </w:rPr>
            </w:pPr>
          </w:p>
        </w:tc>
        <w:tc>
          <w:tcPr>
            <w:tcW w:w="3163" w:type="dxa"/>
            <w:gridSpan w:val="2"/>
            <w:tcBorders>
              <w:top w:val="nil"/>
              <w:left w:val="nil"/>
              <w:bottom w:val="single" w:color="auto" w:sz="4" w:space="0"/>
              <w:right w:val="single" w:color="auto" w:sz="4" w:space="0"/>
            </w:tcBorders>
            <w:noWrap/>
            <w:vAlign w:val="center"/>
          </w:tcPr>
          <w:p w14:paraId="42605537">
            <w:pPr>
              <w:widowControl/>
              <w:jc w:val="left"/>
              <w:rPr>
                <w:rFonts w:hint="eastAsia" w:ascii="仿宋" w:hAnsi="仿宋" w:eastAsia="仿宋" w:cs="仿宋"/>
                <w:kern w:val="0"/>
              </w:rPr>
            </w:pPr>
            <w:r>
              <w:rPr>
                <w:rFonts w:hint="eastAsia" w:ascii="仿宋" w:hAnsi="仿宋" w:eastAsia="仿宋" w:cs="仿宋"/>
                <w:lang w:val="en-US" w:eastAsia="zh-CN"/>
              </w:rPr>
              <w:t>十、</w:t>
            </w:r>
            <w:r>
              <w:rPr>
                <w:rFonts w:hint="eastAsia" w:ascii="仿宋" w:hAnsi="仿宋" w:eastAsia="仿宋" w:cs="仿宋"/>
              </w:rPr>
              <w:t>住房保障支出</w:t>
            </w:r>
          </w:p>
        </w:tc>
        <w:tc>
          <w:tcPr>
            <w:tcW w:w="1067" w:type="dxa"/>
            <w:gridSpan w:val="2"/>
            <w:tcBorders>
              <w:top w:val="nil"/>
              <w:left w:val="nil"/>
              <w:bottom w:val="single" w:color="auto" w:sz="4" w:space="0"/>
              <w:right w:val="single" w:color="auto" w:sz="4" w:space="0"/>
            </w:tcBorders>
            <w:noWrap/>
            <w:vAlign w:val="center"/>
          </w:tcPr>
          <w:p w14:paraId="36C2A5EE">
            <w:pPr>
              <w:widowControl/>
              <w:jc w:val="center"/>
              <w:rPr>
                <w:rFonts w:hint="default" w:ascii="仿宋" w:hAnsi="仿宋" w:eastAsia="仿宋" w:cs="仿宋"/>
                <w:kern w:val="0"/>
                <w:lang w:val="en-US" w:eastAsia="zh-CN"/>
              </w:rPr>
            </w:pPr>
            <w:r>
              <w:rPr>
                <w:rFonts w:hint="eastAsia" w:ascii="仿宋" w:hAnsi="仿宋" w:eastAsia="仿宋" w:cs="仿宋"/>
                <w:kern w:val="0"/>
                <w:lang w:val="en-US" w:eastAsia="zh-CN"/>
              </w:rPr>
              <w:t>24</w:t>
            </w:r>
          </w:p>
        </w:tc>
        <w:tc>
          <w:tcPr>
            <w:tcW w:w="1573" w:type="dxa"/>
            <w:tcBorders>
              <w:top w:val="nil"/>
              <w:left w:val="nil"/>
              <w:bottom w:val="single" w:color="auto" w:sz="4" w:space="0"/>
              <w:right w:val="single" w:color="auto" w:sz="4" w:space="0"/>
            </w:tcBorders>
            <w:noWrap/>
            <w:vAlign w:val="center"/>
          </w:tcPr>
          <w:p w14:paraId="38BD57A1">
            <w:pPr>
              <w:widowControl/>
              <w:jc w:val="center"/>
              <w:rPr>
                <w:rFonts w:hint="eastAsia" w:ascii="仿宋" w:hAnsi="仿宋" w:eastAsia="仿宋" w:cs="仿宋"/>
                <w:kern w:val="0"/>
              </w:rPr>
            </w:pPr>
            <w:r>
              <w:rPr>
                <w:rFonts w:hint="eastAsia" w:ascii="仿宋" w:hAnsi="仿宋" w:eastAsia="仿宋" w:cs="仿宋"/>
              </w:rPr>
              <w:t>12.99</w:t>
            </w:r>
          </w:p>
        </w:tc>
        <w:tc>
          <w:tcPr>
            <w:tcW w:w="1394" w:type="dxa"/>
            <w:tcBorders>
              <w:top w:val="nil"/>
              <w:left w:val="nil"/>
              <w:bottom w:val="single" w:color="auto" w:sz="4" w:space="0"/>
              <w:right w:val="single" w:color="auto" w:sz="4" w:space="0"/>
            </w:tcBorders>
            <w:noWrap/>
            <w:vAlign w:val="center"/>
          </w:tcPr>
          <w:p w14:paraId="5AE4333F">
            <w:pPr>
              <w:widowControl/>
              <w:jc w:val="center"/>
              <w:rPr>
                <w:rFonts w:hint="eastAsia" w:ascii="仿宋" w:hAnsi="仿宋" w:eastAsia="仿宋" w:cs="仿宋"/>
                <w:kern w:val="0"/>
              </w:rPr>
            </w:pPr>
            <w:r>
              <w:rPr>
                <w:rFonts w:hint="eastAsia" w:ascii="仿宋" w:hAnsi="仿宋" w:eastAsia="仿宋" w:cs="仿宋"/>
              </w:rPr>
              <w:t>12.99</w:t>
            </w:r>
          </w:p>
        </w:tc>
        <w:tc>
          <w:tcPr>
            <w:tcW w:w="1394" w:type="dxa"/>
            <w:tcBorders>
              <w:top w:val="nil"/>
              <w:left w:val="nil"/>
              <w:bottom w:val="single" w:color="auto" w:sz="4" w:space="0"/>
              <w:right w:val="single" w:color="auto" w:sz="4" w:space="0"/>
            </w:tcBorders>
            <w:noWrap/>
            <w:vAlign w:val="center"/>
          </w:tcPr>
          <w:p w14:paraId="1CF5E72D">
            <w:pPr>
              <w:widowControl/>
              <w:jc w:val="center"/>
              <w:rPr>
                <w:rFonts w:hint="eastAsia" w:ascii="仿宋" w:hAnsi="仿宋" w:eastAsia="仿宋" w:cs="仿宋"/>
                <w:kern w:val="0"/>
              </w:rPr>
            </w:pPr>
          </w:p>
        </w:tc>
        <w:tc>
          <w:tcPr>
            <w:tcW w:w="1573" w:type="dxa"/>
            <w:tcBorders>
              <w:top w:val="nil"/>
              <w:left w:val="nil"/>
              <w:bottom w:val="single" w:color="auto" w:sz="4" w:space="0"/>
              <w:right w:val="single" w:color="auto" w:sz="4" w:space="0"/>
            </w:tcBorders>
            <w:noWrap/>
            <w:vAlign w:val="center"/>
          </w:tcPr>
          <w:p w14:paraId="09891E49">
            <w:pPr>
              <w:widowControl/>
              <w:jc w:val="center"/>
              <w:rPr>
                <w:rFonts w:hint="eastAsia" w:ascii="仿宋" w:hAnsi="仿宋" w:eastAsia="仿宋" w:cs="仿宋"/>
                <w:kern w:val="0"/>
              </w:rPr>
            </w:pPr>
          </w:p>
        </w:tc>
      </w:tr>
      <w:tr w14:paraId="78D4FEED">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0D91B78B">
            <w:pPr>
              <w:widowControl/>
              <w:jc w:val="center"/>
              <w:rPr>
                <w:rFonts w:ascii="仿宋" w:hAnsi="仿宋" w:eastAsia="仿宋" w:cs="仿宋"/>
                <w:b/>
                <w:bCs/>
                <w:kern w:val="0"/>
              </w:rPr>
            </w:pPr>
            <w:r>
              <w:rPr>
                <w:rFonts w:hint="eastAsia" w:ascii="仿宋" w:hAnsi="仿宋" w:eastAsia="仿宋" w:cs="仿宋"/>
                <w:b/>
                <w:bCs/>
                <w:kern w:val="0"/>
              </w:rPr>
              <w:t>本年收入合计</w:t>
            </w:r>
          </w:p>
        </w:tc>
        <w:tc>
          <w:tcPr>
            <w:tcW w:w="845" w:type="dxa"/>
            <w:tcBorders>
              <w:top w:val="nil"/>
              <w:left w:val="nil"/>
              <w:bottom w:val="single" w:color="auto" w:sz="4" w:space="0"/>
              <w:right w:val="single" w:color="auto" w:sz="4" w:space="0"/>
            </w:tcBorders>
            <w:noWrap/>
            <w:vAlign w:val="center"/>
          </w:tcPr>
          <w:p w14:paraId="686BD0B9">
            <w:pPr>
              <w:widowControl/>
              <w:jc w:val="center"/>
              <w:rPr>
                <w:rFonts w:ascii="仿宋" w:hAnsi="仿宋" w:eastAsia="仿宋" w:cs="仿宋"/>
                <w:kern w:val="0"/>
              </w:rPr>
            </w:pPr>
            <w:r>
              <w:rPr>
                <w:rFonts w:hint="eastAsia" w:ascii="仿宋" w:hAnsi="仿宋" w:eastAsia="仿宋" w:cs="仿宋"/>
                <w:kern w:val="0"/>
              </w:rPr>
              <w:t>9</w:t>
            </w:r>
          </w:p>
        </w:tc>
        <w:tc>
          <w:tcPr>
            <w:tcW w:w="1377" w:type="dxa"/>
            <w:gridSpan w:val="2"/>
            <w:tcBorders>
              <w:top w:val="nil"/>
              <w:left w:val="nil"/>
              <w:bottom w:val="single" w:color="auto" w:sz="4" w:space="0"/>
              <w:right w:val="single" w:color="auto" w:sz="4" w:space="0"/>
            </w:tcBorders>
            <w:noWrap/>
            <w:vAlign w:val="center"/>
          </w:tcPr>
          <w:p w14:paraId="19373D4B">
            <w:pPr>
              <w:widowControl/>
              <w:jc w:val="right"/>
              <w:rPr>
                <w:rFonts w:ascii="仿宋" w:hAnsi="仿宋" w:eastAsia="仿宋" w:cs="仿宋"/>
                <w:kern w:val="0"/>
              </w:rPr>
            </w:pPr>
            <w:r>
              <w:rPr>
                <w:rFonts w:hint="eastAsia" w:ascii="宋体" w:hAnsi="宋体" w:cs="宋体"/>
                <w:kern w:val="0"/>
              </w:rPr>
              <w:t>602.75</w:t>
            </w: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35E0BE5F">
            <w:pPr>
              <w:widowControl/>
              <w:jc w:val="center"/>
              <w:rPr>
                <w:rFonts w:ascii="仿宋" w:hAnsi="仿宋" w:eastAsia="仿宋" w:cs="仿宋"/>
                <w:b/>
                <w:bCs/>
                <w:kern w:val="0"/>
              </w:rPr>
            </w:pPr>
            <w:r>
              <w:rPr>
                <w:rFonts w:hint="eastAsia" w:ascii="仿宋" w:hAnsi="仿宋" w:eastAsia="仿宋" w:cs="仿宋"/>
                <w:b/>
                <w:bCs/>
                <w:kern w:val="0"/>
              </w:rPr>
              <w:t>本年支出合计</w:t>
            </w:r>
          </w:p>
        </w:tc>
        <w:tc>
          <w:tcPr>
            <w:tcW w:w="1067" w:type="dxa"/>
            <w:gridSpan w:val="2"/>
            <w:tcBorders>
              <w:top w:val="nil"/>
              <w:left w:val="nil"/>
              <w:bottom w:val="single" w:color="auto" w:sz="4" w:space="0"/>
              <w:right w:val="single" w:color="auto" w:sz="4" w:space="0"/>
            </w:tcBorders>
            <w:noWrap/>
            <w:vAlign w:val="center"/>
          </w:tcPr>
          <w:p w14:paraId="5521033D">
            <w:pPr>
              <w:widowControl/>
              <w:jc w:val="center"/>
              <w:rPr>
                <w:rFonts w:ascii="仿宋" w:hAnsi="仿宋" w:eastAsia="仿宋" w:cs="仿宋"/>
                <w:kern w:val="0"/>
              </w:rPr>
            </w:pPr>
            <w:r>
              <w:rPr>
                <w:rFonts w:hint="eastAsia" w:ascii="仿宋" w:hAnsi="仿宋" w:eastAsia="仿宋" w:cs="仿宋"/>
                <w:kern w:val="0"/>
              </w:rPr>
              <w:t>2</w:t>
            </w:r>
            <w:r>
              <w:rPr>
                <w:rFonts w:hint="eastAsia" w:ascii="仿宋" w:hAnsi="仿宋" w:eastAsia="仿宋" w:cs="仿宋"/>
                <w:kern w:val="0"/>
                <w:lang w:val="en-US" w:eastAsia="zh-CN"/>
              </w:rPr>
              <w:t>5</w:t>
            </w:r>
          </w:p>
        </w:tc>
        <w:tc>
          <w:tcPr>
            <w:tcW w:w="1573" w:type="dxa"/>
            <w:tcBorders>
              <w:top w:val="nil"/>
              <w:left w:val="nil"/>
              <w:bottom w:val="single" w:color="auto" w:sz="4" w:space="0"/>
              <w:right w:val="single" w:color="auto" w:sz="4" w:space="0"/>
            </w:tcBorders>
            <w:noWrap/>
            <w:vAlign w:val="center"/>
          </w:tcPr>
          <w:p w14:paraId="176734F5">
            <w:pPr>
              <w:widowControl/>
              <w:jc w:val="center"/>
              <w:rPr>
                <w:rFonts w:ascii="仿宋" w:hAnsi="仿宋" w:eastAsia="仿宋" w:cs="仿宋"/>
                <w:kern w:val="0"/>
              </w:rPr>
            </w:pPr>
            <w:r>
              <w:rPr>
                <w:rFonts w:hint="eastAsia" w:ascii="宋体" w:hAnsi="宋体" w:cs="宋体"/>
                <w:kern w:val="0"/>
              </w:rPr>
              <w:t>602.75</w:t>
            </w:r>
            <w:r>
              <w:rPr>
                <w:rFonts w:hint="eastAsia" w:ascii="仿宋" w:hAnsi="仿宋" w:eastAsia="仿宋" w:cs="仿宋"/>
                <w:kern w:val="0"/>
              </w:rPr>
              <w:t xml:space="preserve">    　</w:t>
            </w:r>
          </w:p>
        </w:tc>
        <w:tc>
          <w:tcPr>
            <w:tcW w:w="1394" w:type="dxa"/>
            <w:tcBorders>
              <w:top w:val="nil"/>
              <w:left w:val="nil"/>
              <w:bottom w:val="single" w:color="auto" w:sz="4" w:space="0"/>
              <w:right w:val="single" w:color="auto" w:sz="4" w:space="0"/>
            </w:tcBorders>
            <w:noWrap/>
            <w:vAlign w:val="center"/>
          </w:tcPr>
          <w:p w14:paraId="2BF995EA">
            <w:pPr>
              <w:widowControl/>
              <w:jc w:val="center"/>
              <w:rPr>
                <w:rFonts w:ascii="仿宋" w:hAnsi="仿宋" w:eastAsia="仿宋" w:cs="仿宋"/>
                <w:kern w:val="0"/>
              </w:rPr>
            </w:pPr>
            <w:r>
              <w:rPr>
                <w:rFonts w:hint="eastAsia" w:ascii="宋体" w:hAnsi="宋体" w:cs="宋体"/>
                <w:kern w:val="0"/>
              </w:rPr>
              <w:t>602.75</w:t>
            </w:r>
            <w:r>
              <w:rPr>
                <w:rFonts w:hint="eastAsia" w:ascii="仿宋" w:hAnsi="仿宋" w:eastAsia="仿宋" w:cs="仿宋"/>
                <w:kern w:val="0"/>
              </w:rPr>
              <w:t xml:space="preserve">　 </w:t>
            </w:r>
          </w:p>
        </w:tc>
        <w:tc>
          <w:tcPr>
            <w:tcW w:w="1394" w:type="dxa"/>
            <w:tcBorders>
              <w:top w:val="nil"/>
              <w:left w:val="nil"/>
              <w:bottom w:val="single" w:color="auto" w:sz="4" w:space="0"/>
              <w:right w:val="single" w:color="auto" w:sz="4" w:space="0"/>
            </w:tcBorders>
            <w:noWrap/>
            <w:vAlign w:val="center"/>
          </w:tcPr>
          <w:p w14:paraId="39625BE6">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25C7EE76">
            <w:pPr>
              <w:widowControl/>
              <w:jc w:val="left"/>
              <w:rPr>
                <w:rFonts w:ascii="仿宋" w:hAnsi="仿宋" w:eastAsia="仿宋" w:cs="仿宋"/>
                <w:b/>
                <w:bCs/>
                <w:kern w:val="0"/>
              </w:rPr>
            </w:pPr>
            <w:r>
              <w:rPr>
                <w:rFonts w:hint="eastAsia" w:ascii="仿宋" w:hAnsi="仿宋" w:eastAsia="仿宋" w:cs="仿宋"/>
                <w:b/>
                <w:bCs/>
                <w:kern w:val="0"/>
              </w:rPr>
              <w:t>　</w:t>
            </w:r>
          </w:p>
        </w:tc>
      </w:tr>
      <w:tr w14:paraId="02BD1D76">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193D1311">
            <w:pPr>
              <w:widowControl/>
              <w:jc w:val="center"/>
              <w:rPr>
                <w:rFonts w:ascii="仿宋" w:hAnsi="仿宋" w:eastAsia="仿宋" w:cs="仿宋"/>
                <w:kern w:val="0"/>
              </w:rPr>
            </w:pPr>
            <w:r>
              <w:rPr>
                <w:rFonts w:hint="eastAsia" w:ascii="仿宋" w:hAnsi="仿宋" w:eastAsia="仿宋" w:cs="仿宋"/>
                <w:kern w:val="0"/>
              </w:rPr>
              <w:t>年初财政拨款结转和结余</w:t>
            </w:r>
          </w:p>
        </w:tc>
        <w:tc>
          <w:tcPr>
            <w:tcW w:w="845" w:type="dxa"/>
            <w:tcBorders>
              <w:top w:val="nil"/>
              <w:left w:val="nil"/>
              <w:bottom w:val="single" w:color="auto" w:sz="4" w:space="0"/>
              <w:right w:val="single" w:color="auto" w:sz="4" w:space="0"/>
            </w:tcBorders>
            <w:noWrap/>
            <w:vAlign w:val="center"/>
          </w:tcPr>
          <w:p w14:paraId="45CEAD35">
            <w:pPr>
              <w:widowControl/>
              <w:jc w:val="center"/>
              <w:rPr>
                <w:rFonts w:ascii="仿宋" w:hAnsi="仿宋" w:eastAsia="仿宋" w:cs="仿宋"/>
                <w:kern w:val="0"/>
              </w:rPr>
            </w:pPr>
            <w:r>
              <w:rPr>
                <w:rFonts w:hint="eastAsia" w:ascii="仿宋" w:hAnsi="仿宋" w:eastAsia="仿宋" w:cs="仿宋"/>
                <w:kern w:val="0"/>
              </w:rPr>
              <w:t>10</w:t>
            </w:r>
          </w:p>
        </w:tc>
        <w:tc>
          <w:tcPr>
            <w:tcW w:w="1377" w:type="dxa"/>
            <w:gridSpan w:val="2"/>
            <w:tcBorders>
              <w:top w:val="nil"/>
              <w:left w:val="nil"/>
              <w:bottom w:val="single" w:color="auto" w:sz="4" w:space="0"/>
              <w:right w:val="single" w:color="auto" w:sz="4" w:space="0"/>
            </w:tcBorders>
            <w:noWrap/>
            <w:vAlign w:val="center"/>
          </w:tcPr>
          <w:p w14:paraId="607E7772">
            <w:pPr>
              <w:widowControl/>
              <w:jc w:val="right"/>
              <w:rPr>
                <w:rFonts w:ascii="仿宋" w:hAnsi="仿宋" w:eastAsia="仿宋" w:cs="仿宋"/>
                <w:kern w:val="0"/>
              </w:rPr>
            </w:pPr>
            <w:r>
              <w:rPr>
                <w:rFonts w:hint="eastAsia" w:ascii="仿宋" w:hAnsi="仿宋" w:eastAsia="仿宋" w:cs="仿宋"/>
                <w:kern w:val="0"/>
              </w:rPr>
              <w:t>2.35　</w:t>
            </w:r>
          </w:p>
        </w:tc>
        <w:tc>
          <w:tcPr>
            <w:tcW w:w="3163" w:type="dxa"/>
            <w:gridSpan w:val="2"/>
            <w:tcBorders>
              <w:top w:val="nil"/>
              <w:left w:val="nil"/>
              <w:bottom w:val="single" w:color="auto" w:sz="4" w:space="0"/>
              <w:right w:val="single" w:color="auto" w:sz="4" w:space="0"/>
            </w:tcBorders>
            <w:noWrap/>
            <w:vAlign w:val="center"/>
          </w:tcPr>
          <w:p w14:paraId="07D77307">
            <w:pPr>
              <w:widowControl/>
              <w:jc w:val="center"/>
              <w:rPr>
                <w:rFonts w:ascii="仿宋" w:hAnsi="仿宋" w:eastAsia="仿宋" w:cs="仿宋"/>
                <w:kern w:val="0"/>
              </w:rPr>
            </w:pPr>
            <w:r>
              <w:rPr>
                <w:rFonts w:hint="eastAsia" w:ascii="仿宋" w:hAnsi="仿宋" w:eastAsia="仿宋" w:cs="仿宋"/>
                <w:kern w:val="0"/>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2D819865">
            <w:pPr>
              <w:widowControl/>
              <w:jc w:val="center"/>
              <w:rPr>
                <w:rFonts w:ascii="仿宋" w:hAnsi="仿宋" w:eastAsia="仿宋" w:cs="仿宋"/>
                <w:kern w:val="0"/>
              </w:rPr>
            </w:pPr>
            <w:r>
              <w:rPr>
                <w:rFonts w:hint="eastAsia" w:ascii="仿宋" w:hAnsi="仿宋" w:eastAsia="仿宋" w:cs="仿宋"/>
                <w:kern w:val="0"/>
              </w:rPr>
              <w:t>2</w:t>
            </w:r>
            <w:r>
              <w:rPr>
                <w:rFonts w:hint="eastAsia" w:ascii="仿宋" w:hAnsi="仿宋" w:eastAsia="仿宋" w:cs="仿宋"/>
                <w:kern w:val="0"/>
                <w:lang w:val="en-US" w:eastAsia="zh-CN"/>
              </w:rPr>
              <w:t>6</w:t>
            </w:r>
          </w:p>
        </w:tc>
        <w:tc>
          <w:tcPr>
            <w:tcW w:w="1573" w:type="dxa"/>
            <w:tcBorders>
              <w:top w:val="nil"/>
              <w:left w:val="nil"/>
              <w:bottom w:val="single" w:color="auto" w:sz="4" w:space="0"/>
              <w:right w:val="single" w:color="auto" w:sz="4" w:space="0"/>
            </w:tcBorders>
            <w:noWrap/>
            <w:vAlign w:val="center"/>
          </w:tcPr>
          <w:p w14:paraId="58F908CC">
            <w:pPr>
              <w:widowControl/>
              <w:jc w:val="center"/>
              <w:rPr>
                <w:rFonts w:ascii="仿宋" w:hAnsi="仿宋" w:eastAsia="仿宋" w:cs="仿宋"/>
                <w:kern w:val="0"/>
              </w:rPr>
            </w:pPr>
            <w:r>
              <w:rPr>
                <w:rFonts w:hint="eastAsia" w:ascii="仿宋" w:hAnsi="仿宋" w:eastAsia="仿宋" w:cs="仿宋"/>
                <w:kern w:val="0"/>
              </w:rPr>
              <w:t>　2.35</w:t>
            </w:r>
          </w:p>
        </w:tc>
        <w:tc>
          <w:tcPr>
            <w:tcW w:w="1394" w:type="dxa"/>
            <w:tcBorders>
              <w:top w:val="nil"/>
              <w:left w:val="nil"/>
              <w:bottom w:val="single" w:color="auto" w:sz="4" w:space="0"/>
              <w:right w:val="single" w:color="auto" w:sz="4" w:space="0"/>
            </w:tcBorders>
            <w:noWrap/>
            <w:vAlign w:val="center"/>
          </w:tcPr>
          <w:p w14:paraId="1ADC6F46">
            <w:pPr>
              <w:widowControl/>
              <w:jc w:val="center"/>
              <w:rPr>
                <w:rFonts w:ascii="仿宋" w:hAnsi="仿宋" w:eastAsia="仿宋" w:cs="仿宋"/>
                <w:kern w:val="0"/>
              </w:rPr>
            </w:pPr>
            <w:r>
              <w:rPr>
                <w:rFonts w:hint="eastAsia" w:ascii="仿宋" w:hAnsi="仿宋" w:eastAsia="仿宋" w:cs="仿宋"/>
                <w:kern w:val="0"/>
              </w:rPr>
              <w:t>2.35　</w:t>
            </w:r>
          </w:p>
        </w:tc>
        <w:tc>
          <w:tcPr>
            <w:tcW w:w="1394" w:type="dxa"/>
            <w:tcBorders>
              <w:top w:val="nil"/>
              <w:left w:val="nil"/>
              <w:bottom w:val="single" w:color="auto" w:sz="4" w:space="0"/>
              <w:right w:val="single" w:color="auto" w:sz="4" w:space="0"/>
            </w:tcBorders>
            <w:noWrap/>
            <w:vAlign w:val="center"/>
          </w:tcPr>
          <w:p w14:paraId="5AEEA670">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2E52ECB3">
            <w:pPr>
              <w:widowControl/>
              <w:jc w:val="left"/>
              <w:rPr>
                <w:rFonts w:ascii="仿宋" w:hAnsi="仿宋" w:eastAsia="仿宋" w:cs="仿宋"/>
                <w:kern w:val="0"/>
              </w:rPr>
            </w:pPr>
            <w:r>
              <w:rPr>
                <w:rFonts w:hint="eastAsia" w:ascii="仿宋" w:hAnsi="仿宋" w:eastAsia="仿宋" w:cs="仿宋"/>
                <w:kern w:val="0"/>
              </w:rPr>
              <w:t>　</w:t>
            </w:r>
          </w:p>
        </w:tc>
      </w:tr>
      <w:tr w14:paraId="6432DE3D">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49B458B8">
            <w:pPr>
              <w:widowControl/>
              <w:jc w:val="center"/>
              <w:rPr>
                <w:rFonts w:ascii="仿宋" w:hAnsi="仿宋" w:eastAsia="仿宋" w:cs="仿宋"/>
                <w:kern w:val="0"/>
              </w:rPr>
            </w:pPr>
            <w:r>
              <w:rPr>
                <w:rFonts w:hint="eastAsia" w:ascii="仿宋" w:hAnsi="仿宋" w:eastAsia="仿宋" w:cs="仿宋"/>
                <w:kern w:val="0"/>
              </w:rPr>
              <w:t xml:space="preserve">  一般公共预算财政拨款</w:t>
            </w:r>
          </w:p>
        </w:tc>
        <w:tc>
          <w:tcPr>
            <w:tcW w:w="845" w:type="dxa"/>
            <w:tcBorders>
              <w:top w:val="nil"/>
              <w:left w:val="nil"/>
              <w:bottom w:val="single" w:color="auto" w:sz="4" w:space="0"/>
              <w:right w:val="single" w:color="auto" w:sz="4" w:space="0"/>
            </w:tcBorders>
            <w:noWrap/>
            <w:vAlign w:val="center"/>
          </w:tcPr>
          <w:p w14:paraId="2DCA68C6">
            <w:pPr>
              <w:widowControl/>
              <w:jc w:val="center"/>
              <w:rPr>
                <w:rFonts w:ascii="仿宋" w:hAnsi="仿宋" w:eastAsia="仿宋" w:cs="仿宋"/>
                <w:kern w:val="0"/>
              </w:rPr>
            </w:pPr>
            <w:r>
              <w:rPr>
                <w:rFonts w:hint="eastAsia" w:ascii="仿宋" w:hAnsi="仿宋" w:eastAsia="仿宋" w:cs="仿宋"/>
                <w:kern w:val="0"/>
              </w:rPr>
              <w:t>11</w:t>
            </w:r>
          </w:p>
        </w:tc>
        <w:tc>
          <w:tcPr>
            <w:tcW w:w="1377" w:type="dxa"/>
            <w:gridSpan w:val="2"/>
            <w:tcBorders>
              <w:top w:val="nil"/>
              <w:left w:val="nil"/>
              <w:bottom w:val="single" w:color="auto" w:sz="4" w:space="0"/>
              <w:right w:val="single" w:color="auto" w:sz="4" w:space="0"/>
            </w:tcBorders>
            <w:noWrap/>
            <w:vAlign w:val="center"/>
          </w:tcPr>
          <w:p w14:paraId="2FBBC489">
            <w:pPr>
              <w:widowControl/>
              <w:jc w:val="right"/>
              <w:rPr>
                <w:rFonts w:ascii="仿宋" w:hAnsi="仿宋" w:eastAsia="仿宋" w:cs="仿宋"/>
                <w:kern w:val="0"/>
              </w:rPr>
            </w:pP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4E039BE6">
            <w:pPr>
              <w:widowControl/>
              <w:jc w:val="left"/>
              <w:rPr>
                <w:rFonts w:ascii="仿宋" w:hAnsi="仿宋" w:eastAsia="仿宋" w:cs="仿宋"/>
                <w:kern w:val="0"/>
              </w:rPr>
            </w:pPr>
            <w:r>
              <w:rPr>
                <w:rFonts w:hint="eastAsia" w:ascii="仿宋" w:hAnsi="仿宋" w:eastAsia="仿宋" w:cs="仿宋"/>
                <w:kern w:val="0"/>
              </w:rPr>
              <w:t>　</w:t>
            </w:r>
          </w:p>
        </w:tc>
        <w:tc>
          <w:tcPr>
            <w:tcW w:w="1067" w:type="dxa"/>
            <w:gridSpan w:val="2"/>
            <w:tcBorders>
              <w:top w:val="nil"/>
              <w:left w:val="nil"/>
              <w:bottom w:val="single" w:color="auto" w:sz="4" w:space="0"/>
              <w:right w:val="single" w:color="auto" w:sz="4" w:space="0"/>
            </w:tcBorders>
            <w:noWrap/>
            <w:vAlign w:val="center"/>
          </w:tcPr>
          <w:p w14:paraId="51347BCA">
            <w:pPr>
              <w:widowControl/>
              <w:jc w:val="center"/>
              <w:rPr>
                <w:rFonts w:ascii="仿宋" w:hAnsi="仿宋" w:eastAsia="仿宋" w:cs="仿宋"/>
                <w:kern w:val="0"/>
              </w:rPr>
            </w:pPr>
            <w:r>
              <w:rPr>
                <w:rFonts w:hint="eastAsia" w:ascii="仿宋" w:hAnsi="仿宋" w:eastAsia="仿宋" w:cs="仿宋"/>
                <w:kern w:val="0"/>
                <w:lang w:val="en-US" w:eastAsia="zh-CN"/>
              </w:rPr>
              <w:t>27</w:t>
            </w:r>
          </w:p>
        </w:tc>
        <w:tc>
          <w:tcPr>
            <w:tcW w:w="1573" w:type="dxa"/>
            <w:tcBorders>
              <w:top w:val="nil"/>
              <w:left w:val="nil"/>
              <w:bottom w:val="single" w:color="auto" w:sz="4" w:space="0"/>
              <w:right w:val="single" w:color="auto" w:sz="4" w:space="0"/>
            </w:tcBorders>
            <w:noWrap/>
            <w:vAlign w:val="center"/>
          </w:tcPr>
          <w:p w14:paraId="4D0C22C4">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1C09D5F8">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56868236">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55869B43">
            <w:pPr>
              <w:widowControl/>
              <w:jc w:val="left"/>
              <w:rPr>
                <w:rFonts w:ascii="仿宋" w:hAnsi="仿宋" w:eastAsia="仿宋" w:cs="仿宋"/>
                <w:kern w:val="0"/>
              </w:rPr>
            </w:pPr>
            <w:r>
              <w:rPr>
                <w:rFonts w:hint="eastAsia" w:ascii="仿宋" w:hAnsi="仿宋" w:eastAsia="仿宋" w:cs="仿宋"/>
                <w:kern w:val="0"/>
              </w:rPr>
              <w:t>　</w:t>
            </w:r>
          </w:p>
        </w:tc>
      </w:tr>
      <w:tr w14:paraId="3A93D7DE">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5CF6D9D8">
            <w:pPr>
              <w:widowControl/>
              <w:ind w:firstLine="210" w:firstLineChars="100"/>
              <w:rPr>
                <w:rFonts w:ascii="仿宋" w:hAnsi="仿宋" w:eastAsia="仿宋" w:cs="仿宋"/>
                <w:kern w:val="0"/>
              </w:rPr>
            </w:pPr>
            <w:r>
              <w:rPr>
                <w:rFonts w:hint="eastAsia" w:ascii="仿宋" w:hAnsi="仿宋" w:eastAsia="仿宋" w:cs="仿宋"/>
                <w:kern w:val="0"/>
              </w:rPr>
              <w:t xml:space="preserve">  政府性基金预算财政拨款</w:t>
            </w:r>
          </w:p>
        </w:tc>
        <w:tc>
          <w:tcPr>
            <w:tcW w:w="845" w:type="dxa"/>
            <w:tcBorders>
              <w:top w:val="nil"/>
              <w:left w:val="nil"/>
              <w:bottom w:val="single" w:color="auto" w:sz="4" w:space="0"/>
              <w:right w:val="single" w:color="auto" w:sz="4" w:space="0"/>
            </w:tcBorders>
            <w:noWrap/>
            <w:vAlign w:val="center"/>
          </w:tcPr>
          <w:p w14:paraId="681A64DE">
            <w:pPr>
              <w:widowControl/>
              <w:jc w:val="center"/>
              <w:rPr>
                <w:rFonts w:ascii="仿宋" w:hAnsi="仿宋" w:eastAsia="仿宋" w:cs="仿宋"/>
                <w:kern w:val="0"/>
              </w:rPr>
            </w:pPr>
            <w:r>
              <w:rPr>
                <w:rFonts w:hint="eastAsia" w:ascii="仿宋" w:hAnsi="仿宋" w:eastAsia="仿宋" w:cs="仿宋"/>
                <w:kern w:val="0"/>
              </w:rPr>
              <w:t>12</w:t>
            </w:r>
          </w:p>
        </w:tc>
        <w:tc>
          <w:tcPr>
            <w:tcW w:w="1377" w:type="dxa"/>
            <w:gridSpan w:val="2"/>
            <w:tcBorders>
              <w:top w:val="nil"/>
              <w:left w:val="nil"/>
              <w:bottom w:val="single" w:color="auto" w:sz="4" w:space="0"/>
              <w:right w:val="single" w:color="auto" w:sz="4" w:space="0"/>
            </w:tcBorders>
            <w:noWrap/>
            <w:vAlign w:val="center"/>
          </w:tcPr>
          <w:p w14:paraId="43362817">
            <w:pPr>
              <w:widowControl/>
              <w:jc w:val="right"/>
              <w:rPr>
                <w:rFonts w:ascii="仿宋" w:hAnsi="仿宋" w:eastAsia="仿宋" w:cs="仿宋"/>
                <w:kern w:val="0"/>
              </w:rPr>
            </w:pP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6057B9A8">
            <w:pPr>
              <w:widowControl/>
              <w:jc w:val="left"/>
              <w:rPr>
                <w:rFonts w:ascii="仿宋" w:hAnsi="仿宋" w:eastAsia="仿宋" w:cs="仿宋"/>
                <w:kern w:val="0"/>
              </w:rPr>
            </w:pPr>
            <w:r>
              <w:rPr>
                <w:rFonts w:hint="eastAsia" w:ascii="仿宋" w:hAnsi="仿宋" w:eastAsia="仿宋" w:cs="仿宋"/>
                <w:kern w:val="0"/>
              </w:rPr>
              <w:t>　</w:t>
            </w:r>
          </w:p>
        </w:tc>
        <w:tc>
          <w:tcPr>
            <w:tcW w:w="1067" w:type="dxa"/>
            <w:gridSpan w:val="2"/>
            <w:tcBorders>
              <w:top w:val="nil"/>
              <w:left w:val="nil"/>
              <w:bottom w:val="single" w:color="auto" w:sz="4" w:space="0"/>
              <w:right w:val="single" w:color="auto" w:sz="4" w:space="0"/>
            </w:tcBorders>
            <w:noWrap/>
            <w:vAlign w:val="center"/>
          </w:tcPr>
          <w:p w14:paraId="62F2EF91">
            <w:pPr>
              <w:widowControl/>
              <w:jc w:val="center"/>
              <w:rPr>
                <w:rFonts w:ascii="仿宋" w:hAnsi="仿宋" w:eastAsia="仿宋" w:cs="仿宋"/>
                <w:kern w:val="0"/>
              </w:rPr>
            </w:pPr>
            <w:r>
              <w:rPr>
                <w:rFonts w:hint="eastAsia" w:ascii="仿宋" w:hAnsi="仿宋" w:eastAsia="仿宋" w:cs="仿宋"/>
                <w:kern w:val="0"/>
                <w:lang w:val="en-US" w:eastAsia="zh-CN"/>
              </w:rPr>
              <w:t>28</w:t>
            </w:r>
          </w:p>
        </w:tc>
        <w:tc>
          <w:tcPr>
            <w:tcW w:w="1573" w:type="dxa"/>
            <w:tcBorders>
              <w:top w:val="nil"/>
              <w:left w:val="nil"/>
              <w:bottom w:val="single" w:color="auto" w:sz="4" w:space="0"/>
              <w:right w:val="single" w:color="auto" w:sz="4" w:space="0"/>
            </w:tcBorders>
            <w:noWrap/>
            <w:vAlign w:val="center"/>
          </w:tcPr>
          <w:p w14:paraId="540E0B6D">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3B919D18">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21890D3D">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7AC36D9A">
            <w:pPr>
              <w:widowControl/>
              <w:jc w:val="left"/>
              <w:rPr>
                <w:rFonts w:ascii="仿宋" w:hAnsi="仿宋" w:eastAsia="仿宋" w:cs="仿宋"/>
                <w:kern w:val="0"/>
              </w:rPr>
            </w:pPr>
            <w:r>
              <w:rPr>
                <w:rFonts w:hint="eastAsia" w:ascii="仿宋" w:hAnsi="仿宋" w:eastAsia="仿宋" w:cs="仿宋"/>
                <w:kern w:val="0"/>
              </w:rPr>
              <w:t>　</w:t>
            </w:r>
          </w:p>
        </w:tc>
      </w:tr>
      <w:tr w14:paraId="547C29E5">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14:paraId="16919BC1">
            <w:pPr>
              <w:widowControl/>
              <w:jc w:val="center"/>
              <w:rPr>
                <w:rFonts w:ascii="仿宋" w:hAnsi="仿宋" w:eastAsia="仿宋" w:cs="仿宋"/>
                <w:kern w:val="0"/>
              </w:rPr>
            </w:pPr>
            <w:r>
              <w:rPr>
                <w:rFonts w:hint="eastAsia" w:ascii="仿宋" w:hAnsi="仿宋" w:eastAsia="仿宋" w:cs="仿宋"/>
                <w:kern w:val="0"/>
              </w:rPr>
              <w:t xml:space="preserve">  国有资本经营预算财政拨款</w:t>
            </w:r>
          </w:p>
        </w:tc>
        <w:tc>
          <w:tcPr>
            <w:tcW w:w="845" w:type="dxa"/>
            <w:tcBorders>
              <w:top w:val="nil"/>
              <w:left w:val="nil"/>
              <w:bottom w:val="single" w:color="auto" w:sz="4" w:space="0"/>
              <w:right w:val="single" w:color="auto" w:sz="4" w:space="0"/>
            </w:tcBorders>
            <w:noWrap/>
            <w:vAlign w:val="center"/>
          </w:tcPr>
          <w:p w14:paraId="585B1BE2">
            <w:pPr>
              <w:widowControl/>
              <w:jc w:val="center"/>
              <w:rPr>
                <w:rFonts w:ascii="仿宋" w:hAnsi="仿宋" w:eastAsia="仿宋" w:cs="仿宋"/>
                <w:kern w:val="0"/>
              </w:rPr>
            </w:pPr>
            <w:r>
              <w:rPr>
                <w:rFonts w:hint="eastAsia" w:ascii="仿宋" w:hAnsi="仿宋" w:eastAsia="仿宋" w:cs="仿宋"/>
                <w:kern w:val="0"/>
              </w:rPr>
              <w:t>13</w:t>
            </w:r>
          </w:p>
        </w:tc>
        <w:tc>
          <w:tcPr>
            <w:tcW w:w="1377" w:type="dxa"/>
            <w:gridSpan w:val="2"/>
            <w:tcBorders>
              <w:top w:val="nil"/>
              <w:left w:val="nil"/>
              <w:bottom w:val="single" w:color="auto" w:sz="4" w:space="0"/>
              <w:right w:val="single" w:color="auto" w:sz="4" w:space="0"/>
            </w:tcBorders>
            <w:noWrap/>
            <w:vAlign w:val="center"/>
          </w:tcPr>
          <w:p w14:paraId="7EC3339B">
            <w:pPr>
              <w:widowControl/>
              <w:jc w:val="right"/>
              <w:rPr>
                <w:rFonts w:ascii="仿宋" w:hAnsi="仿宋" w:eastAsia="仿宋" w:cs="仿宋"/>
                <w:kern w:val="0"/>
              </w:rPr>
            </w:pPr>
            <w:r>
              <w:rPr>
                <w:rFonts w:hint="eastAsia" w:ascii="仿宋" w:hAnsi="仿宋" w:eastAsia="仿宋" w:cs="仿宋"/>
                <w:kern w:val="0"/>
              </w:rPr>
              <w:t>　</w:t>
            </w:r>
          </w:p>
        </w:tc>
        <w:tc>
          <w:tcPr>
            <w:tcW w:w="3163" w:type="dxa"/>
            <w:gridSpan w:val="2"/>
            <w:tcBorders>
              <w:top w:val="nil"/>
              <w:left w:val="nil"/>
              <w:bottom w:val="single" w:color="auto" w:sz="4" w:space="0"/>
              <w:right w:val="single" w:color="auto" w:sz="4" w:space="0"/>
            </w:tcBorders>
            <w:noWrap/>
            <w:vAlign w:val="center"/>
          </w:tcPr>
          <w:p w14:paraId="227CB1D8">
            <w:pPr>
              <w:widowControl/>
              <w:jc w:val="left"/>
              <w:rPr>
                <w:rFonts w:ascii="仿宋" w:hAnsi="仿宋" w:eastAsia="仿宋" w:cs="仿宋"/>
                <w:kern w:val="0"/>
              </w:rPr>
            </w:pPr>
            <w:r>
              <w:rPr>
                <w:rFonts w:hint="eastAsia" w:ascii="仿宋" w:hAnsi="仿宋" w:eastAsia="仿宋" w:cs="仿宋"/>
                <w:kern w:val="0"/>
              </w:rPr>
              <w:t>　</w:t>
            </w:r>
          </w:p>
        </w:tc>
        <w:tc>
          <w:tcPr>
            <w:tcW w:w="1067" w:type="dxa"/>
            <w:gridSpan w:val="2"/>
            <w:tcBorders>
              <w:top w:val="nil"/>
              <w:left w:val="nil"/>
              <w:bottom w:val="single" w:color="auto" w:sz="4" w:space="0"/>
              <w:right w:val="single" w:color="auto" w:sz="4" w:space="0"/>
            </w:tcBorders>
            <w:noWrap/>
            <w:vAlign w:val="center"/>
          </w:tcPr>
          <w:p w14:paraId="75679AF3">
            <w:pPr>
              <w:widowControl/>
              <w:jc w:val="center"/>
              <w:rPr>
                <w:rFonts w:ascii="仿宋" w:hAnsi="仿宋" w:eastAsia="仿宋" w:cs="仿宋"/>
                <w:kern w:val="0"/>
              </w:rPr>
            </w:pPr>
            <w:r>
              <w:rPr>
                <w:rFonts w:hint="eastAsia" w:ascii="仿宋" w:hAnsi="仿宋" w:eastAsia="仿宋" w:cs="仿宋"/>
                <w:kern w:val="0"/>
                <w:lang w:val="en-US" w:eastAsia="zh-CN"/>
              </w:rPr>
              <w:t>29</w:t>
            </w:r>
          </w:p>
        </w:tc>
        <w:tc>
          <w:tcPr>
            <w:tcW w:w="1573" w:type="dxa"/>
            <w:tcBorders>
              <w:top w:val="nil"/>
              <w:left w:val="nil"/>
              <w:bottom w:val="single" w:color="auto" w:sz="4" w:space="0"/>
              <w:right w:val="single" w:color="auto" w:sz="4" w:space="0"/>
            </w:tcBorders>
            <w:noWrap/>
            <w:vAlign w:val="center"/>
          </w:tcPr>
          <w:p w14:paraId="1C39FE31">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5B11976F">
            <w:pPr>
              <w:widowControl/>
              <w:jc w:val="center"/>
              <w:rPr>
                <w:rFonts w:ascii="仿宋" w:hAnsi="仿宋" w:eastAsia="仿宋" w:cs="仿宋"/>
                <w:kern w:val="0"/>
              </w:rPr>
            </w:pPr>
            <w:r>
              <w:rPr>
                <w:rFonts w:hint="eastAsia" w:ascii="仿宋" w:hAnsi="仿宋" w:eastAsia="仿宋" w:cs="仿宋"/>
                <w:kern w:val="0"/>
              </w:rPr>
              <w:t>　</w:t>
            </w:r>
          </w:p>
        </w:tc>
        <w:tc>
          <w:tcPr>
            <w:tcW w:w="1394" w:type="dxa"/>
            <w:tcBorders>
              <w:top w:val="nil"/>
              <w:left w:val="nil"/>
              <w:bottom w:val="single" w:color="auto" w:sz="4" w:space="0"/>
              <w:right w:val="single" w:color="auto" w:sz="4" w:space="0"/>
            </w:tcBorders>
            <w:noWrap/>
            <w:vAlign w:val="center"/>
          </w:tcPr>
          <w:p w14:paraId="2F5ABEB1">
            <w:pPr>
              <w:widowControl/>
              <w:jc w:val="center"/>
              <w:rPr>
                <w:rFonts w:ascii="仿宋" w:hAnsi="仿宋" w:eastAsia="仿宋" w:cs="仿宋"/>
                <w:kern w:val="0"/>
              </w:rPr>
            </w:pPr>
            <w:r>
              <w:rPr>
                <w:rFonts w:hint="eastAsia" w:ascii="仿宋" w:hAnsi="仿宋" w:eastAsia="仿宋" w:cs="仿宋"/>
                <w:kern w:val="0"/>
              </w:rPr>
              <w:t>　</w:t>
            </w:r>
          </w:p>
        </w:tc>
        <w:tc>
          <w:tcPr>
            <w:tcW w:w="1573" w:type="dxa"/>
            <w:tcBorders>
              <w:top w:val="nil"/>
              <w:left w:val="nil"/>
              <w:bottom w:val="single" w:color="auto" w:sz="4" w:space="0"/>
              <w:right w:val="single" w:color="auto" w:sz="4" w:space="0"/>
            </w:tcBorders>
            <w:noWrap/>
            <w:vAlign w:val="center"/>
          </w:tcPr>
          <w:p w14:paraId="72CC2FCD">
            <w:pPr>
              <w:widowControl/>
              <w:jc w:val="left"/>
              <w:rPr>
                <w:rFonts w:ascii="仿宋" w:hAnsi="仿宋" w:eastAsia="仿宋" w:cs="仿宋"/>
                <w:kern w:val="0"/>
              </w:rPr>
            </w:pPr>
            <w:r>
              <w:rPr>
                <w:rFonts w:hint="eastAsia" w:ascii="仿宋" w:hAnsi="仿宋" w:eastAsia="仿宋" w:cs="仿宋"/>
                <w:kern w:val="0"/>
              </w:rPr>
              <w:t>　</w:t>
            </w:r>
          </w:p>
        </w:tc>
      </w:tr>
      <w:tr w14:paraId="754DAD43">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shd w:val="clear" w:color="000000" w:fill="FFFFFF"/>
            <w:noWrap/>
            <w:vAlign w:val="center"/>
          </w:tcPr>
          <w:p w14:paraId="60A559B8">
            <w:pPr>
              <w:widowControl/>
              <w:jc w:val="center"/>
              <w:rPr>
                <w:rFonts w:ascii="仿宋" w:hAnsi="仿宋" w:eastAsia="仿宋" w:cs="仿宋"/>
                <w:b/>
                <w:bCs/>
                <w:kern w:val="0"/>
              </w:rPr>
            </w:pPr>
            <w:r>
              <w:rPr>
                <w:rFonts w:hint="eastAsia" w:ascii="仿宋" w:hAnsi="仿宋" w:eastAsia="仿宋" w:cs="仿宋"/>
                <w:b/>
                <w:bCs/>
                <w:kern w:val="0"/>
              </w:rPr>
              <w:t>总计</w:t>
            </w:r>
          </w:p>
        </w:tc>
        <w:tc>
          <w:tcPr>
            <w:tcW w:w="845" w:type="dxa"/>
            <w:tcBorders>
              <w:top w:val="nil"/>
              <w:left w:val="nil"/>
              <w:bottom w:val="single" w:color="auto" w:sz="4" w:space="0"/>
              <w:right w:val="single" w:color="auto" w:sz="4" w:space="0"/>
            </w:tcBorders>
            <w:shd w:val="clear" w:color="000000" w:fill="FFFFFF"/>
            <w:noWrap/>
            <w:vAlign w:val="center"/>
          </w:tcPr>
          <w:p w14:paraId="25274A18">
            <w:pPr>
              <w:widowControl/>
              <w:jc w:val="center"/>
              <w:rPr>
                <w:rFonts w:ascii="仿宋" w:hAnsi="仿宋" w:eastAsia="仿宋" w:cs="仿宋"/>
                <w:kern w:val="0"/>
              </w:rPr>
            </w:pPr>
            <w:r>
              <w:rPr>
                <w:rFonts w:hint="eastAsia" w:ascii="仿宋" w:hAnsi="仿宋" w:eastAsia="仿宋" w:cs="仿宋"/>
                <w:kern w:val="0"/>
              </w:rPr>
              <w:t>14</w:t>
            </w:r>
          </w:p>
        </w:tc>
        <w:tc>
          <w:tcPr>
            <w:tcW w:w="1377" w:type="dxa"/>
            <w:gridSpan w:val="2"/>
            <w:tcBorders>
              <w:top w:val="nil"/>
              <w:left w:val="nil"/>
              <w:bottom w:val="single" w:color="auto" w:sz="4" w:space="0"/>
              <w:right w:val="single" w:color="auto" w:sz="4" w:space="0"/>
            </w:tcBorders>
            <w:noWrap/>
            <w:vAlign w:val="center"/>
          </w:tcPr>
          <w:p w14:paraId="4C8EE4AD">
            <w:pPr>
              <w:widowControl/>
              <w:jc w:val="right"/>
              <w:rPr>
                <w:rFonts w:ascii="仿宋" w:hAnsi="仿宋" w:eastAsia="仿宋" w:cs="仿宋"/>
                <w:kern w:val="0"/>
              </w:rPr>
            </w:pPr>
            <w:r>
              <w:rPr>
                <w:rFonts w:hint="eastAsia" w:ascii="仿宋" w:hAnsi="仿宋" w:eastAsia="仿宋" w:cs="仿宋"/>
                <w:kern w:val="0"/>
              </w:rPr>
              <w:t>605.1　</w:t>
            </w:r>
          </w:p>
        </w:tc>
        <w:tc>
          <w:tcPr>
            <w:tcW w:w="3163" w:type="dxa"/>
            <w:gridSpan w:val="2"/>
            <w:tcBorders>
              <w:top w:val="nil"/>
              <w:left w:val="nil"/>
              <w:bottom w:val="single" w:color="auto" w:sz="4" w:space="0"/>
              <w:right w:val="single" w:color="auto" w:sz="4" w:space="0"/>
            </w:tcBorders>
            <w:shd w:val="clear" w:color="000000" w:fill="FFFFFF"/>
            <w:noWrap/>
            <w:vAlign w:val="center"/>
          </w:tcPr>
          <w:p w14:paraId="28902EE2">
            <w:pPr>
              <w:widowControl/>
              <w:jc w:val="center"/>
              <w:rPr>
                <w:rFonts w:ascii="仿宋" w:hAnsi="仿宋" w:eastAsia="仿宋" w:cs="仿宋"/>
                <w:b/>
                <w:bCs/>
                <w:kern w:val="0"/>
              </w:rPr>
            </w:pPr>
            <w:r>
              <w:rPr>
                <w:rFonts w:hint="eastAsia" w:ascii="仿宋" w:hAnsi="仿宋" w:eastAsia="仿宋" w:cs="仿宋"/>
                <w:b/>
                <w:bCs/>
                <w:kern w:val="0"/>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4A9480A7">
            <w:pPr>
              <w:widowControl/>
              <w:jc w:val="center"/>
              <w:rPr>
                <w:rFonts w:ascii="仿宋" w:hAnsi="仿宋" w:eastAsia="仿宋" w:cs="仿宋"/>
                <w:kern w:val="0"/>
              </w:rPr>
            </w:pPr>
            <w:r>
              <w:rPr>
                <w:rFonts w:hint="eastAsia" w:ascii="仿宋" w:hAnsi="仿宋" w:eastAsia="仿宋" w:cs="仿宋"/>
                <w:kern w:val="0"/>
                <w:lang w:val="en-US" w:eastAsia="zh-CN"/>
              </w:rPr>
              <w:t>30</w:t>
            </w:r>
          </w:p>
        </w:tc>
        <w:tc>
          <w:tcPr>
            <w:tcW w:w="1573" w:type="dxa"/>
            <w:tcBorders>
              <w:top w:val="nil"/>
              <w:left w:val="nil"/>
              <w:bottom w:val="single" w:color="auto" w:sz="4" w:space="0"/>
              <w:right w:val="single" w:color="auto" w:sz="4" w:space="0"/>
            </w:tcBorders>
            <w:shd w:val="clear" w:color="000000" w:fill="FFFFFF"/>
            <w:noWrap/>
            <w:vAlign w:val="center"/>
          </w:tcPr>
          <w:p w14:paraId="3F9E444A">
            <w:pPr>
              <w:widowControl/>
              <w:jc w:val="center"/>
              <w:rPr>
                <w:rFonts w:ascii="仿宋" w:hAnsi="仿宋" w:eastAsia="仿宋" w:cs="仿宋"/>
                <w:kern w:val="0"/>
              </w:rPr>
            </w:pPr>
            <w:r>
              <w:rPr>
                <w:rFonts w:hint="eastAsia" w:ascii="仿宋" w:hAnsi="仿宋" w:eastAsia="仿宋" w:cs="仿宋"/>
                <w:kern w:val="0"/>
              </w:rPr>
              <w:t xml:space="preserve">   605.1</w:t>
            </w:r>
          </w:p>
        </w:tc>
        <w:tc>
          <w:tcPr>
            <w:tcW w:w="1394" w:type="dxa"/>
            <w:tcBorders>
              <w:top w:val="nil"/>
              <w:left w:val="nil"/>
              <w:bottom w:val="single" w:color="auto" w:sz="4" w:space="0"/>
              <w:right w:val="single" w:color="auto" w:sz="4" w:space="0"/>
            </w:tcBorders>
            <w:shd w:val="clear" w:color="000000" w:fill="FFFFFF"/>
            <w:noWrap/>
            <w:vAlign w:val="center"/>
          </w:tcPr>
          <w:p w14:paraId="75858F7E">
            <w:pPr>
              <w:widowControl/>
              <w:jc w:val="center"/>
              <w:rPr>
                <w:rFonts w:ascii="仿宋" w:hAnsi="仿宋" w:eastAsia="仿宋" w:cs="仿宋"/>
                <w:kern w:val="0"/>
              </w:rPr>
            </w:pPr>
            <w:r>
              <w:rPr>
                <w:rFonts w:hint="eastAsia" w:ascii="仿宋" w:hAnsi="仿宋" w:eastAsia="仿宋" w:cs="仿宋"/>
                <w:kern w:val="0"/>
              </w:rPr>
              <w:t>　 605.1</w:t>
            </w:r>
          </w:p>
        </w:tc>
        <w:tc>
          <w:tcPr>
            <w:tcW w:w="1394" w:type="dxa"/>
            <w:tcBorders>
              <w:top w:val="nil"/>
              <w:left w:val="nil"/>
              <w:bottom w:val="single" w:color="auto" w:sz="4" w:space="0"/>
              <w:right w:val="single" w:color="auto" w:sz="4" w:space="0"/>
            </w:tcBorders>
            <w:noWrap/>
            <w:vAlign w:val="center"/>
          </w:tcPr>
          <w:p w14:paraId="58E058D3">
            <w:pPr>
              <w:widowControl/>
              <w:jc w:val="left"/>
              <w:rPr>
                <w:rFonts w:ascii="仿宋" w:hAnsi="仿宋" w:eastAsia="仿宋" w:cs="仿宋"/>
                <w:b/>
                <w:bCs/>
                <w:kern w:val="0"/>
              </w:rPr>
            </w:pPr>
            <w:r>
              <w:rPr>
                <w:rFonts w:hint="eastAsia" w:ascii="仿宋" w:hAnsi="仿宋" w:eastAsia="仿宋" w:cs="仿宋"/>
                <w:b/>
                <w:bCs/>
                <w:kern w:val="0"/>
              </w:rPr>
              <w:t>　</w:t>
            </w:r>
          </w:p>
        </w:tc>
        <w:tc>
          <w:tcPr>
            <w:tcW w:w="1573" w:type="dxa"/>
            <w:tcBorders>
              <w:top w:val="nil"/>
              <w:left w:val="nil"/>
              <w:bottom w:val="single" w:color="auto" w:sz="4" w:space="0"/>
              <w:right w:val="single" w:color="auto" w:sz="4" w:space="0"/>
            </w:tcBorders>
            <w:noWrap/>
            <w:vAlign w:val="center"/>
          </w:tcPr>
          <w:p w14:paraId="7032F436">
            <w:pPr>
              <w:widowControl/>
              <w:jc w:val="left"/>
              <w:rPr>
                <w:rFonts w:ascii="仿宋" w:hAnsi="仿宋" w:eastAsia="仿宋" w:cs="仿宋"/>
                <w:b/>
                <w:bCs/>
                <w:kern w:val="0"/>
              </w:rPr>
            </w:pPr>
            <w:r>
              <w:rPr>
                <w:rFonts w:hint="eastAsia" w:ascii="仿宋" w:hAnsi="仿宋" w:eastAsia="仿宋" w:cs="仿宋"/>
                <w:b/>
                <w:bCs/>
                <w:kern w:val="0"/>
              </w:rPr>
              <w:t>　</w:t>
            </w:r>
          </w:p>
        </w:tc>
      </w:tr>
      <w:tr w14:paraId="4612BF54">
        <w:tblPrEx>
          <w:tblCellMar>
            <w:top w:w="0" w:type="dxa"/>
            <w:left w:w="108" w:type="dxa"/>
            <w:bottom w:w="0" w:type="dxa"/>
            <w:right w:w="108" w:type="dxa"/>
          </w:tblCellMar>
        </w:tblPrEx>
        <w:trPr>
          <w:trHeight w:val="585" w:hRule="atLeast"/>
        </w:trPr>
        <w:tc>
          <w:tcPr>
            <w:tcW w:w="15521" w:type="dxa"/>
            <w:gridSpan w:val="12"/>
            <w:tcBorders>
              <w:top w:val="nil"/>
              <w:left w:val="nil"/>
              <w:bottom w:val="nil"/>
              <w:right w:val="nil"/>
            </w:tcBorders>
            <w:vAlign w:val="center"/>
          </w:tcPr>
          <w:p w14:paraId="493CF775">
            <w:pPr>
              <w:widowControl/>
              <w:jc w:val="left"/>
              <w:rPr>
                <w:rFonts w:ascii="仿宋" w:hAnsi="仿宋" w:eastAsia="仿宋" w:cs="仿宋"/>
                <w:kern w:val="0"/>
              </w:rPr>
            </w:pPr>
            <w:r>
              <w:rPr>
                <w:rFonts w:hint="eastAsia" w:ascii="仿宋" w:hAnsi="仿宋" w:eastAsia="仿宋" w:cs="仿宋"/>
                <w:kern w:val="0"/>
              </w:rPr>
              <w:t>注：本表反映部门本年度一般公共预算财政拨款、政府性基金预算财政拨款和国有资本经营预算财政拨款的总收支和年末结转结余情况。</w:t>
            </w:r>
          </w:p>
        </w:tc>
      </w:tr>
    </w:tbl>
    <w:p w14:paraId="65E0C09E">
      <w:pPr>
        <w:widowControl/>
        <w:rPr>
          <w:rFonts w:ascii="Times New Roman" w:hAnsi="Times New Roman" w:eastAsia="方正小标宋_GBK" w:cs="方正小标宋_GBK"/>
          <w:kern w:val="0"/>
          <w:sz w:val="36"/>
          <w:szCs w:val="36"/>
        </w:rPr>
      </w:pPr>
    </w:p>
    <w:p w14:paraId="552A84C9">
      <w:pPr>
        <w:widowControl/>
        <w:rPr>
          <w:rFonts w:ascii="Times New Roman" w:hAnsi="Times New Roman" w:eastAsia="方正小标宋_GBK" w:cs="方正小标宋_GBK"/>
          <w:kern w:val="0"/>
          <w:sz w:val="36"/>
          <w:szCs w:val="36"/>
        </w:rPr>
      </w:pPr>
    </w:p>
    <w:p w14:paraId="05A55405">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p>
    <w:p w14:paraId="30676BA9">
      <w:pPr>
        <w:widowControl/>
        <w:spacing w:before="159"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DA7F1A2">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部门：湘潭县行政审批服务局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7"/>
        <w:tblW w:w="12931" w:type="dxa"/>
        <w:jc w:val="center"/>
        <w:tblLayout w:type="autofit"/>
        <w:tblCellMar>
          <w:top w:w="0" w:type="dxa"/>
          <w:left w:w="108" w:type="dxa"/>
          <w:bottom w:w="0" w:type="dxa"/>
          <w:right w:w="108" w:type="dxa"/>
        </w:tblCellMar>
      </w:tblPr>
      <w:tblGrid>
        <w:gridCol w:w="1057"/>
        <w:gridCol w:w="446"/>
        <w:gridCol w:w="3322"/>
        <w:gridCol w:w="2349"/>
        <w:gridCol w:w="2806"/>
        <w:gridCol w:w="2951"/>
      </w:tblGrid>
      <w:tr w14:paraId="44EBE051">
        <w:tblPrEx>
          <w:tblCellMar>
            <w:top w:w="0" w:type="dxa"/>
            <w:left w:w="108" w:type="dxa"/>
            <w:bottom w:w="0" w:type="dxa"/>
            <w:right w:w="108" w:type="dxa"/>
          </w:tblCellMar>
        </w:tblPrEx>
        <w:trPr>
          <w:trHeight w:val="405" w:hRule="atLeast"/>
          <w:jc w:val="center"/>
        </w:trPr>
        <w:tc>
          <w:tcPr>
            <w:tcW w:w="4825" w:type="dxa"/>
            <w:gridSpan w:val="3"/>
            <w:tcBorders>
              <w:top w:val="single" w:color="auto" w:sz="8" w:space="0"/>
              <w:left w:val="single" w:color="auto" w:sz="8" w:space="0"/>
              <w:bottom w:val="single" w:color="auto" w:sz="4" w:space="0"/>
              <w:right w:val="single" w:color="auto" w:sz="4" w:space="0"/>
            </w:tcBorders>
            <w:vAlign w:val="center"/>
          </w:tcPr>
          <w:p w14:paraId="2982A7D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8106" w:type="dxa"/>
            <w:gridSpan w:val="3"/>
            <w:tcBorders>
              <w:top w:val="single" w:color="auto" w:sz="8" w:space="0"/>
              <w:left w:val="nil"/>
              <w:bottom w:val="single" w:color="auto" w:sz="4" w:space="0"/>
              <w:right w:val="single" w:color="000000" w:sz="8" w:space="0"/>
            </w:tcBorders>
            <w:vAlign w:val="center"/>
          </w:tcPr>
          <w:p w14:paraId="54883A4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36E01515">
        <w:tblPrEx>
          <w:tblCellMar>
            <w:top w:w="0" w:type="dxa"/>
            <w:left w:w="108" w:type="dxa"/>
            <w:bottom w:w="0" w:type="dxa"/>
            <w:right w:w="108" w:type="dxa"/>
          </w:tblCellMar>
        </w:tblPrEx>
        <w:trPr>
          <w:trHeight w:val="495" w:hRule="atLeast"/>
          <w:jc w:val="center"/>
        </w:trPr>
        <w:tc>
          <w:tcPr>
            <w:tcW w:w="1503" w:type="dxa"/>
            <w:gridSpan w:val="2"/>
            <w:vMerge w:val="restart"/>
            <w:tcBorders>
              <w:top w:val="single" w:color="auto" w:sz="4" w:space="0"/>
              <w:left w:val="single" w:color="auto" w:sz="8" w:space="0"/>
              <w:bottom w:val="single" w:color="auto" w:sz="4" w:space="0"/>
              <w:right w:val="single" w:color="auto" w:sz="4" w:space="0"/>
            </w:tcBorders>
            <w:vAlign w:val="center"/>
          </w:tcPr>
          <w:p w14:paraId="3B95256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322" w:type="dxa"/>
            <w:vMerge w:val="restart"/>
            <w:tcBorders>
              <w:top w:val="nil"/>
              <w:left w:val="single" w:color="auto" w:sz="4" w:space="0"/>
              <w:bottom w:val="single" w:color="auto" w:sz="4" w:space="0"/>
              <w:right w:val="single" w:color="auto" w:sz="4" w:space="0"/>
            </w:tcBorders>
            <w:vAlign w:val="center"/>
          </w:tcPr>
          <w:p w14:paraId="48920E1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349" w:type="dxa"/>
            <w:vMerge w:val="restart"/>
            <w:tcBorders>
              <w:top w:val="nil"/>
              <w:left w:val="single" w:color="auto" w:sz="4" w:space="0"/>
              <w:bottom w:val="single" w:color="000000" w:sz="4" w:space="0"/>
              <w:right w:val="single" w:color="auto" w:sz="4" w:space="0"/>
            </w:tcBorders>
            <w:vAlign w:val="center"/>
          </w:tcPr>
          <w:p w14:paraId="21D750E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806" w:type="dxa"/>
            <w:vMerge w:val="restart"/>
            <w:tcBorders>
              <w:top w:val="nil"/>
              <w:left w:val="single" w:color="auto" w:sz="4" w:space="0"/>
              <w:bottom w:val="single" w:color="000000" w:sz="4" w:space="0"/>
              <w:right w:val="single" w:color="auto" w:sz="4" w:space="0"/>
            </w:tcBorders>
            <w:vAlign w:val="center"/>
          </w:tcPr>
          <w:p w14:paraId="1628DBB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2951" w:type="dxa"/>
            <w:vMerge w:val="restart"/>
            <w:tcBorders>
              <w:top w:val="nil"/>
              <w:left w:val="single" w:color="auto" w:sz="4" w:space="0"/>
              <w:bottom w:val="single" w:color="000000" w:sz="4" w:space="0"/>
              <w:right w:val="single" w:color="auto" w:sz="8" w:space="0"/>
            </w:tcBorders>
            <w:vAlign w:val="center"/>
          </w:tcPr>
          <w:p w14:paraId="218F193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3AC8B72B">
        <w:tblPrEx>
          <w:tblCellMar>
            <w:top w:w="0" w:type="dxa"/>
            <w:left w:w="108" w:type="dxa"/>
            <w:bottom w:w="0" w:type="dxa"/>
            <w:right w:w="108" w:type="dxa"/>
          </w:tblCellMar>
        </w:tblPrEx>
        <w:trPr>
          <w:trHeight w:val="360" w:hRule="atLeast"/>
          <w:jc w:val="center"/>
        </w:trPr>
        <w:tc>
          <w:tcPr>
            <w:tcW w:w="1503" w:type="dxa"/>
            <w:gridSpan w:val="2"/>
            <w:vMerge w:val="continue"/>
            <w:tcBorders>
              <w:top w:val="single" w:color="auto" w:sz="4" w:space="0"/>
              <w:left w:val="single" w:color="auto" w:sz="8" w:space="0"/>
              <w:bottom w:val="single" w:color="auto" w:sz="4" w:space="0"/>
              <w:right w:val="single" w:color="auto" w:sz="4" w:space="0"/>
            </w:tcBorders>
            <w:vAlign w:val="center"/>
          </w:tcPr>
          <w:p w14:paraId="7047457C">
            <w:pPr>
              <w:widowControl/>
              <w:jc w:val="left"/>
              <w:rPr>
                <w:rFonts w:ascii="Times New Roman" w:hAnsi="Times New Roman" w:eastAsia="仿宋_GB2312" w:cs="Times New Roman"/>
                <w:kern w:val="0"/>
              </w:rPr>
            </w:pPr>
          </w:p>
        </w:tc>
        <w:tc>
          <w:tcPr>
            <w:tcW w:w="3322" w:type="dxa"/>
            <w:vMerge w:val="continue"/>
            <w:tcBorders>
              <w:top w:val="nil"/>
              <w:left w:val="single" w:color="auto" w:sz="4" w:space="0"/>
              <w:bottom w:val="single" w:color="auto" w:sz="4" w:space="0"/>
              <w:right w:val="single" w:color="auto" w:sz="4" w:space="0"/>
            </w:tcBorders>
            <w:vAlign w:val="center"/>
          </w:tcPr>
          <w:p w14:paraId="1BEC8FBF">
            <w:pPr>
              <w:widowControl/>
              <w:jc w:val="left"/>
              <w:rPr>
                <w:rFonts w:ascii="Times New Roman" w:hAnsi="Times New Roman" w:eastAsia="仿宋_GB2312" w:cs="Times New Roman"/>
                <w:kern w:val="0"/>
              </w:rPr>
            </w:pPr>
          </w:p>
        </w:tc>
        <w:tc>
          <w:tcPr>
            <w:tcW w:w="2349" w:type="dxa"/>
            <w:vMerge w:val="continue"/>
            <w:tcBorders>
              <w:top w:val="nil"/>
              <w:left w:val="single" w:color="auto" w:sz="4" w:space="0"/>
              <w:bottom w:val="single" w:color="000000" w:sz="4" w:space="0"/>
              <w:right w:val="single" w:color="auto" w:sz="4" w:space="0"/>
            </w:tcBorders>
            <w:vAlign w:val="center"/>
          </w:tcPr>
          <w:p w14:paraId="03A7FD1F">
            <w:pPr>
              <w:widowControl/>
              <w:jc w:val="left"/>
              <w:rPr>
                <w:rFonts w:ascii="Times New Roman" w:hAnsi="Times New Roman" w:eastAsia="仿宋_GB2312" w:cs="Times New Roman"/>
                <w:kern w:val="0"/>
              </w:rPr>
            </w:pPr>
          </w:p>
        </w:tc>
        <w:tc>
          <w:tcPr>
            <w:tcW w:w="2806" w:type="dxa"/>
            <w:vMerge w:val="continue"/>
            <w:tcBorders>
              <w:top w:val="nil"/>
              <w:left w:val="single" w:color="auto" w:sz="4" w:space="0"/>
              <w:bottom w:val="single" w:color="000000" w:sz="4" w:space="0"/>
              <w:right w:val="single" w:color="auto" w:sz="4" w:space="0"/>
            </w:tcBorders>
            <w:vAlign w:val="center"/>
          </w:tcPr>
          <w:p w14:paraId="46C3119F">
            <w:pPr>
              <w:widowControl/>
              <w:jc w:val="left"/>
              <w:rPr>
                <w:rFonts w:ascii="Times New Roman" w:hAnsi="Times New Roman" w:eastAsia="仿宋_GB2312" w:cs="Times New Roman"/>
                <w:kern w:val="0"/>
              </w:rPr>
            </w:pPr>
          </w:p>
        </w:tc>
        <w:tc>
          <w:tcPr>
            <w:tcW w:w="2951" w:type="dxa"/>
            <w:vMerge w:val="continue"/>
            <w:tcBorders>
              <w:top w:val="nil"/>
              <w:left w:val="single" w:color="auto" w:sz="4" w:space="0"/>
              <w:bottom w:val="single" w:color="000000" w:sz="4" w:space="0"/>
              <w:right w:val="single" w:color="auto" w:sz="8" w:space="0"/>
            </w:tcBorders>
            <w:vAlign w:val="center"/>
          </w:tcPr>
          <w:p w14:paraId="09963ED0">
            <w:pPr>
              <w:widowControl/>
              <w:jc w:val="left"/>
              <w:rPr>
                <w:rFonts w:ascii="Times New Roman" w:hAnsi="Times New Roman" w:eastAsia="仿宋_GB2312" w:cs="Times New Roman"/>
                <w:kern w:val="0"/>
              </w:rPr>
            </w:pPr>
          </w:p>
        </w:tc>
      </w:tr>
      <w:tr w14:paraId="71104B41">
        <w:tblPrEx>
          <w:tblCellMar>
            <w:top w:w="0" w:type="dxa"/>
            <w:left w:w="108" w:type="dxa"/>
            <w:bottom w:w="0" w:type="dxa"/>
            <w:right w:w="108" w:type="dxa"/>
          </w:tblCellMar>
        </w:tblPrEx>
        <w:trPr>
          <w:trHeight w:val="450" w:hRule="atLeast"/>
          <w:jc w:val="center"/>
        </w:trPr>
        <w:tc>
          <w:tcPr>
            <w:tcW w:w="1503" w:type="dxa"/>
            <w:gridSpan w:val="2"/>
            <w:vMerge w:val="continue"/>
            <w:tcBorders>
              <w:top w:val="single" w:color="auto" w:sz="4" w:space="0"/>
              <w:left w:val="single" w:color="auto" w:sz="8" w:space="0"/>
              <w:bottom w:val="single" w:color="auto" w:sz="4" w:space="0"/>
              <w:right w:val="single" w:color="auto" w:sz="4" w:space="0"/>
            </w:tcBorders>
            <w:vAlign w:val="center"/>
          </w:tcPr>
          <w:p w14:paraId="7B9C0C41">
            <w:pPr>
              <w:widowControl/>
              <w:jc w:val="left"/>
              <w:rPr>
                <w:rFonts w:ascii="Times New Roman" w:hAnsi="Times New Roman" w:eastAsia="仿宋_GB2312" w:cs="Times New Roman"/>
                <w:kern w:val="0"/>
              </w:rPr>
            </w:pPr>
          </w:p>
        </w:tc>
        <w:tc>
          <w:tcPr>
            <w:tcW w:w="3322" w:type="dxa"/>
            <w:vMerge w:val="continue"/>
            <w:tcBorders>
              <w:top w:val="nil"/>
              <w:left w:val="single" w:color="auto" w:sz="4" w:space="0"/>
              <w:bottom w:val="single" w:color="auto" w:sz="4" w:space="0"/>
              <w:right w:val="single" w:color="auto" w:sz="4" w:space="0"/>
            </w:tcBorders>
            <w:vAlign w:val="center"/>
          </w:tcPr>
          <w:p w14:paraId="349E8E14">
            <w:pPr>
              <w:widowControl/>
              <w:jc w:val="left"/>
              <w:rPr>
                <w:rFonts w:ascii="Times New Roman" w:hAnsi="Times New Roman" w:eastAsia="仿宋_GB2312" w:cs="Times New Roman"/>
                <w:kern w:val="0"/>
              </w:rPr>
            </w:pPr>
          </w:p>
        </w:tc>
        <w:tc>
          <w:tcPr>
            <w:tcW w:w="2349" w:type="dxa"/>
            <w:vMerge w:val="continue"/>
            <w:tcBorders>
              <w:top w:val="nil"/>
              <w:left w:val="single" w:color="auto" w:sz="4" w:space="0"/>
              <w:bottom w:val="single" w:color="000000" w:sz="4" w:space="0"/>
              <w:right w:val="single" w:color="auto" w:sz="4" w:space="0"/>
            </w:tcBorders>
            <w:vAlign w:val="center"/>
          </w:tcPr>
          <w:p w14:paraId="4C51BAB9">
            <w:pPr>
              <w:widowControl/>
              <w:jc w:val="left"/>
              <w:rPr>
                <w:rFonts w:ascii="Times New Roman" w:hAnsi="Times New Roman" w:eastAsia="仿宋_GB2312" w:cs="Times New Roman"/>
                <w:kern w:val="0"/>
              </w:rPr>
            </w:pPr>
          </w:p>
        </w:tc>
        <w:tc>
          <w:tcPr>
            <w:tcW w:w="2806" w:type="dxa"/>
            <w:vMerge w:val="continue"/>
            <w:tcBorders>
              <w:top w:val="nil"/>
              <w:left w:val="single" w:color="auto" w:sz="4" w:space="0"/>
              <w:bottom w:val="single" w:color="000000" w:sz="4" w:space="0"/>
              <w:right w:val="single" w:color="auto" w:sz="4" w:space="0"/>
            </w:tcBorders>
            <w:vAlign w:val="center"/>
          </w:tcPr>
          <w:p w14:paraId="720DDC61">
            <w:pPr>
              <w:widowControl/>
              <w:jc w:val="left"/>
              <w:rPr>
                <w:rFonts w:ascii="Times New Roman" w:hAnsi="Times New Roman" w:eastAsia="仿宋_GB2312" w:cs="Times New Roman"/>
                <w:kern w:val="0"/>
              </w:rPr>
            </w:pPr>
          </w:p>
        </w:tc>
        <w:tc>
          <w:tcPr>
            <w:tcW w:w="2951" w:type="dxa"/>
            <w:vMerge w:val="continue"/>
            <w:tcBorders>
              <w:top w:val="nil"/>
              <w:left w:val="single" w:color="auto" w:sz="4" w:space="0"/>
              <w:bottom w:val="single" w:color="000000" w:sz="4" w:space="0"/>
              <w:right w:val="single" w:color="auto" w:sz="8" w:space="0"/>
            </w:tcBorders>
            <w:vAlign w:val="center"/>
          </w:tcPr>
          <w:p w14:paraId="4B6FEACD">
            <w:pPr>
              <w:widowControl/>
              <w:jc w:val="left"/>
              <w:rPr>
                <w:rFonts w:ascii="Times New Roman" w:hAnsi="Times New Roman" w:eastAsia="仿宋_GB2312" w:cs="Times New Roman"/>
                <w:kern w:val="0"/>
              </w:rPr>
            </w:pPr>
          </w:p>
        </w:tc>
      </w:tr>
      <w:tr w14:paraId="666E6CC8">
        <w:tblPrEx>
          <w:tblCellMar>
            <w:top w:w="0" w:type="dxa"/>
            <w:left w:w="108" w:type="dxa"/>
            <w:bottom w:w="0" w:type="dxa"/>
            <w:right w:w="108" w:type="dxa"/>
          </w:tblCellMar>
        </w:tblPrEx>
        <w:trPr>
          <w:trHeight w:val="450" w:hRule="atLeast"/>
          <w:jc w:val="center"/>
        </w:trPr>
        <w:tc>
          <w:tcPr>
            <w:tcW w:w="4825" w:type="dxa"/>
            <w:gridSpan w:val="3"/>
            <w:tcBorders>
              <w:top w:val="single" w:color="auto" w:sz="4" w:space="0"/>
              <w:left w:val="single" w:color="auto" w:sz="8" w:space="0"/>
              <w:bottom w:val="single" w:color="auto" w:sz="4" w:space="0"/>
              <w:right w:val="single" w:color="auto" w:sz="4" w:space="0"/>
            </w:tcBorders>
            <w:vAlign w:val="center"/>
          </w:tcPr>
          <w:p w14:paraId="7FFD437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349" w:type="dxa"/>
            <w:tcBorders>
              <w:top w:val="nil"/>
              <w:left w:val="nil"/>
              <w:bottom w:val="single" w:color="auto" w:sz="4" w:space="0"/>
              <w:right w:val="single" w:color="auto" w:sz="4" w:space="0"/>
            </w:tcBorders>
            <w:vAlign w:val="center"/>
          </w:tcPr>
          <w:p w14:paraId="7E6F0A47">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806" w:type="dxa"/>
            <w:tcBorders>
              <w:top w:val="nil"/>
              <w:left w:val="nil"/>
              <w:bottom w:val="single" w:color="auto" w:sz="4" w:space="0"/>
              <w:right w:val="single" w:color="auto" w:sz="4" w:space="0"/>
            </w:tcBorders>
            <w:vAlign w:val="center"/>
          </w:tcPr>
          <w:p w14:paraId="51593646">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951" w:type="dxa"/>
            <w:tcBorders>
              <w:top w:val="nil"/>
              <w:left w:val="nil"/>
              <w:bottom w:val="single" w:color="auto" w:sz="4" w:space="0"/>
              <w:right w:val="single" w:color="auto" w:sz="8" w:space="0"/>
            </w:tcBorders>
            <w:vAlign w:val="center"/>
          </w:tcPr>
          <w:p w14:paraId="6989E446">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33E2324D">
        <w:tblPrEx>
          <w:tblCellMar>
            <w:top w:w="0" w:type="dxa"/>
            <w:left w:w="108" w:type="dxa"/>
            <w:bottom w:w="0" w:type="dxa"/>
            <w:right w:w="108" w:type="dxa"/>
          </w:tblCellMar>
        </w:tblPrEx>
        <w:trPr>
          <w:trHeight w:val="450" w:hRule="atLeast"/>
          <w:jc w:val="center"/>
        </w:trPr>
        <w:tc>
          <w:tcPr>
            <w:tcW w:w="4825" w:type="dxa"/>
            <w:gridSpan w:val="3"/>
            <w:tcBorders>
              <w:top w:val="single" w:color="auto" w:sz="4" w:space="0"/>
              <w:left w:val="single" w:color="auto" w:sz="8" w:space="0"/>
              <w:bottom w:val="single" w:color="auto" w:sz="4" w:space="0"/>
              <w:right w:val="single" w:color="auto" w:sz="4" w:space="0"/>
            </w:tcBorders>
            <w:vAlign w:val="center"/>
          </w:tcPr>
          <w:p w14:paraId="370127C0">
            <w:pPr>
              <w:jc w:val="center"/>
              <w:rPr>
                <w:rFonts w:ascii="Times New Roman" w:hAnsi="Times New Roman" w:eastAsia="仿宋_GB2312" w:cs="Times New Roman"/>
                <w:kern w:val="0"/>
              </w:rPr>
            </w:pPr>
            <w:r>
              <w:rPr>
                <w:rFonts w:hint="eastAsia" w:cs="宋体"/>
              </w:rPr>
              <w:t xml:space="preserve">              合计</w:t>
            </w:r>
          </w:p>
        </w:tc>
        <w:tc>
          <w:tcPr>
            <w:tcW w:w="2349" w:type="dxa"/>
            <w:tcBorders>
              <w:top w:val="nil"/>
              <w:left w:val="nil"/>
              <w:bottom w:val="single" w:color="auto" w:sz="4" w:space="0"/>
              <w:right w:val="single" w:color="auto" w:sz="4" w:space="0"/>
            </w:tcBorders>
            <w:vAlign w:val="center"/>
          </w:tcPr>
          <w:p w14:paraId="2E27CDCC">
            <w:pPr>
              <w:spacing w:line="15" w:lineRule="auto"/>
              <w:jc w:val="right"/>
              <w:rPr>
                <w:rFonts w:ascii="Times New Roman" w:hAnsi="Times New Roman" w:eastAsia="仿宋_GB2312" w:cs="Times New Roman"/>
                <w:kern w:val="0"/>
              </w:rPr>
            </w:pPr>
            <w:r>
              <w:rPr>
                <w:rFonts w:hint="eastAsia" w:ascii="仿宋" w:hAnsi="仿宋" w:eastAsia="仿宋" w:cs="仿宋"/>
                <w:b/>
                <w:bCs/>
              </w:rPr>
              <w:t>602.75　</w:t>
            </w:r>
          </w:p>
        </w:tc>
        <w:tc>
          <w:tcPr>
            <w:tcW w:w="2806" w:type="dxa"/>
            <w:tcBorders>
              <w:top w:val="nil"/>
              <w:left w:val="nil"/>
              <w:bottom w:val="single" w:color="auto" w:sz="4" w:space="0"/>
              <w:right w:val="single" w:color="auto" w:sz="4" w:space="0"/>
            </w:tcBorders>
            <w:vAlign w:val="center"/>
          </w:tcPr>
          <w:p w14:paraId="51F005E8">
            <w:pPr>
              <w:spacing w:line="15" w:lineRule="auto"/>
              <w:jc w:val="right"/>
              <w:rPr>
                <w:rFonts w:ascii="Times New Roman" w:hAnsi="Times New Roman" w:eastAsia="仿宋_GB2312" w:cs="Times New Roman"/>
                <w:kern w:val="0"/>
              </w:rPr>
            </w:pPr>
            <w:r>
              <w:rPr>
                <w:rFonts w:hint="eastAsia" w:ascii="仿宋" w:hAnsi="仿宋" w:eastAsia="仿宋" w:cs="仿宋"/>
                <w:b/>
                <w:bCs/>
              </w:rPr>
              <w:t>183.73</w:t>
            </w:r>
          </w:p>
        </w:tc>
        <w:tc>
          <w:tcPr>
            <w:tcW w:w="2951" w:type="dxa"/>
            <w:tcBorders>
              <w:top w:val="nil"/>
              <w:left w:val="nil"/>
              <w:bottom w:val="single" w:color="auto" w:sz="4" w:space="0"/>
              <w:right w:val="single" w:color="auto" w:sz="8" w:space="0"/>
            </w:tcBorders>
            <w:vAlign w:val="center"/>
          </w:tcPr>
          <w:p w14:paraId="669E7BFE">
            <w:pPr>
              <w:spacing w:line="15" w:lineRule="auto"/>
              <w:jc w:val="right"/>
              <w:rPr>
                <w:rFonts w:ascii="Times New Roman" w:hAnsi="Times New Roman" w:eastAsia="仿宋_GB2312" w:cs="Times New Roman"/>
                <w:kern w:val="0"/>
              </w:rPr>
            </w:pPr>
            <w:r>
              <w:rPr>
                <w:rFonts w:hint="eastAsia" w:ascii="仿宋" w:hAnsi="仿宋" w:eastAsia="仿宋" w:cs="仿宋"/>
                <w:b/>
                <w:bCs/>
              </w:rPr>
              <w:t>419.02</w:t>
            </w:r>
          </w:p>
        </w:tc>
      </w:tr>
      <w:tr w14:paraId="1DE039F0">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68C58669">
            <w:pPr>
              <w:spacing w:line="15" w:lineRule="auto"/>
              <w:rPr>
                <w:rFonts w:ascii="仿宋" w:hAnsi="仿宋" w:eastAsia="仿宋" w:cs="仿宋"/>
              </w:rPr>
            </w:pPr>
            <w:r>
              <w:rPr>
                <w:rFonts w:hint="eastAsia" w:ascii="仿宋" w:hAnsi="仿宋" w:eastAsia="仿宋" w:cs="仿宋"/>
              </w:rPr>
              <w:t>201</w:t>
            </w:r>
          </w:p>
        </w:tc>
        <w:tc>
          <w:tcPr>
            <w:tcW w:w="3768" w:type="dxa"/>
            <w:gridSpan w:val="2"/>
            <w:tcBorders>
              <w:top w:val="nil"/>
              <w:left w:val="nil"/>
              <w:bottom w:val="single" w:color="auto" w:sz="4" w:space="0"/>
              <w:right w:val="single" w:color="auto" w:sz="4" w:space="0"/>
            </w:tcBorders>
            <w:vAlign w:val="center"/>
          </w:tcPr>
          <w:p w14:paraId="64316DA5">
            <w:pPr>
              <w:spacing w:line="15" w:lineRule="auto"/>
              <w:rPr>
                <w:rFonts w:ascii="仿宋" w:hAnsi="仿宋" w:eastAsia="仿宋" w:cs="仿宋"/>
              </w:rPr>
            </w:pPr>
            <w:r>
              <w:rPr>
                <w:rFonts w:hint="eastAsia" w:ascii="仿宋" w:hAnsi="仿宋" w:eastAsia="仿宋" w:cs="仿宋"/>
              </w:rPr>
              <w:t>一般公共服务支出</w:t>
            </w:r>
          </w:p>
        </w:tc>
        <w:tc>
          <w:tcPr>
            <w:tcW w:w="2349" w:type="dxa"/>
            <w:tcBorders>
              <w:top w:val="nil"/>
              <w:left w:val="nil"/>
              <w:bottom w:val="single" w:color="auto" w:sz="4" w:space="0"/>
              <w:right w:val="single" w:color="auto" w:sz="4" w:space="0"/>
            </w:tcBorders>
            <w:vAlign w:val="center"/>
          </w:tcPr>
          <w:p w14:paraId="79C495DE">
            <w:pPr>
              <w:spacing w:line="15" w:lineRule="auto"/>
              <w:jc w:val="right"/>
              <w:rPr>
                <w:rFonts w:ascii="Times New Roman" w:hAnsi="Times New Roman" w:eastAsia="仿宋_GB2312" w:cs="Times New Roman"/>
                <w:kern w:val="0"/>
              </w:rPr>
            </w:pPr>
            <w:r>
              <w:rPr>
                <w:rFonts w:hint="eastAsia" w:ascii="仿宋" w:hAnsi="仿宋" w:eastAsia="仿宋" w:cs="仿宋"/>
              </w:rPr>
              <w:t>559.96　</w:t>
            </w:r>
          </w:p>
        </w:tc>
        <w:tc>
          <w:tcPr>
            <w:tcW w:w="2806" w:type="dxa"/>
            <w:tcBorders>
              <w:top w:val="nil"/>
              <w:left w:val="nil"/>
              <w:bottom w:val="single" w:color="auto" w:sz="4" w:space="0"/>
              <w:right w:val="single" w:color="auto" w:sz="4" w:space="0"/>
            </w:tcBorders>
            <w:vAlign w:val="center"/>
          </w:tcPr>
          <w:p w14:paraId="14C27AD1">
            <w:pPr>
              <w:spacing w:line="15" w:lineRule="auto"/>
              <w:jc w:val="right"/>
              <w:rPr>
                <w:rFonts w:ascii="Times New Roman" w:hAnsi="Times New Roman" w:eastAsia="仿宋_GB2312" w:cs="Times New Roman"/>
                <w:kern w:val="0"/>
              </w:rPr>
            </w:pPr>
            <w:r>
              <w:rPr>
                <w:rFonts w:hint="eastAsia" w:ascii="仿宋" w:hAnsi="仿宋" w:eastAsia="仿宋" w:cs="仿宋"/>
              </w:rPr>
              <w:t>140.96</w:t>
            </w:r>
          </w:p>
        </w:tc>
        <w:tc>
          <w:tcPr>
            <w:tcW w:w="2951" w:type="dxa"/>
            <w:tcBorders>
              <w:top w:val="nil"/>
              <w:left w:val="nil"/>
              <w:bottom w:val="single" w:color="auto" w:sz="4" w:space="0"/>
              <w:right w:val="single" w:color="auto" w:sz="8" w:space="0"/>
            </w:tcBorders>
            <w:vAlign w:val="center"/>
          </w:tcPr>
          <w:p w14:paraId="3D7F8A3F">
            <w:pPr>
              <w:spacing w:line="15" w:lineRule="auto"/>
              <w:jc w:val="right"/>
              <w:rPr>
                <w:rFonts w:ascii="Times New Roman" w:hAnsi="Times New Roman" w:eastAsia="仿宋_GB2312" w:cs="Times New Roman"/>
                <w:kern w:val="0"/>
              </w:rPr>
            </w:pPr>
            <w:r>
              <w:rPr>
                <w:rFonts w:hint="eastAsia" w:ascii="仿宋" w:hAnsi="仿宋" w:eastAsia="仿宋" w:cs="仿宋"/>
              </w:rPr>
              <w:t>419.02</w:t>
            </w:r>
          </w:p>
        </w:tc>
      </w:tr>
      <w:tr w14:paraId="56225D29">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10193358">
            <w:pPr>
              <w:spacing w:line="15" w:lineRule="auto"/>
              <w:rPr>
                <w:rFonts w:ascii="仿宋" w:hAnsi="仿宋" w:eastAsia="仿宋" w:cs="仿宋"/>
              </w:rPr>
            </w:pPr>
            <w:r>
              <w:rPr>
                <w:rFonts w:hint="eastAsia" w:ascii="仿宋" w:hAnsi="仿宋" w:eastAsia="仿宋" w:cs="仿宋"/>
              </w:rPr>
              <w:t>20101</w:t>
            </w:r>
          </w:p>
        </w:tc>
        <w:tc>
          <w:tcPr>
            <w:tcW w:w="3768" w:type="dxa"/>
            <w:gridSpan w:val="2"/>
            <w:tcBorders>
              <w:top w:val="nil"/>
              <w:left w:val="nil"/>
              <w:bottom w:val="single" w:color="auto" w:sz="4" w:space="0"/>
              <w:right w:val="single" w:color="auto" w:sz="4" w:space="0"/>
            </w:tcBorders>
            <w:vAlign w:val="center"/>
          </w:tcPr>
          <w:p w14:paraId="3601806B">
            <w:pPr>
              <w:spacing w:line="15" w:lineRule="auto"/>
              <w:rPr>
                <w:rFonts w:ascii="仿宋" w:hAnsi="仿宋" w:eastAsia="仿宋" w:cs="仿宋"/>
              </w:rPr>
            </w:pPr>
            <w:r>
              <w:rPr>
                <w:rFonts w:hint="eastAsia" w:ascii="仿宋" w:hAnsi="仿宋" w:eastAsia="仿宋" w:cs="仿宋"/>
              </w:rPr>
              <w:t>人大事务</w:t>
            </w:r>
          </w:p>
        </w:tc>
        <w:tc>
          <w:tcPr>
            <w:tcW w:w="2349" w:type="dxa"/>
            <w:tcBorders>
              <w:top w:val="nil"/>
              <w:left w:val="nil"/>
              <w:bottom w:val="single" w:color="auto" w:sz="4" w:space="0"/>
              <w:right w:val="single" w:color="auto" w:sz="4" w:space="0"/>
            </w:tcBorders>
            <w:vAlign w:val="center"/>
          </w:tcPr>
          <w:p w14:paraId="0F239F9A">
            <w:pPr>
              <w:spacing w:line="15" w:lineRule="auto"/>
              <w:jc w:val="right"/>
              <w:rPr>
                <w:rFonts w:ascii="Times New Roman" w:hAnsi="Times New Roman" w:eastAsia="仿宋_GB2312" w:cs="仿宋_GB2312"/>
                <w:kern w:val="0"/>
              </w:rPr>
            </w:pPr>
            <w:r>
              <w:rPr>
                <w:rFonts w:hint="eastAsia" w:ascii="仿宋" w:hAnsi="仿宋" w:eastAsia="仿宋" w:cs="仿宋"/>
              </w:rPr>
              <w:t>5.94</w:t>
            </w:r>
          </w:p>
        </w:tc>
        <w:tc>
          <w:tcPr>
            <w:tcW w:w="2806" w:type="dxa"/>
            <w:tcBorders>
              <w:top w:val="nil"/>
              <w:left w:val="nil"/>
              <w:bottom w:val="single" w:color="auto" w:sz="4" w:space="0"/>
              <w:right w:val="single" w:color="auto" w:sz="4" w:space="0"/>
            </w:tcBorders>
            <w:vAlign w:val="center"/>
          </w:tcPr>
          <w:p w14:paraId="0B7F5573">
            <w:pPr>
              <w:spacing w:line="15" w:lineRule="auto"/>
              <w:jc w:val="right"/>
              <w:rPr>
                <w:rFonts w:ascii="Times New Roman" w:hAnsi="Times New Roman" w:eastAsia="仿宋_GB2312" w:cs="仿宋_GB2312"/>
                <w:kern w:val="0"/>
              </w:rPr>
            </w:pPr>
            <w:r>
              <w:rPr>
                <w:rFonts w:hint="eastAsia" w:ascii="仿宋" w:hAnsi="仿宋" w:eastAsia="仿宋" w:cs="仿宋"/>
              </w:rPr>
              <w:t>5.94</w:t>
            </w:r>
          </w:p>
        </w:tc>
        <w:tc>
          <w:tcPr>
            <w:tcW w:w="2951" w:type="dxa"/>
            <w:tcBorders>
              <w:top w:val="nil"/>
              <w:left w:val="nil"/>
              <w:bottom w:val="single" w:color="auto" w:sz="4" w:space="0"/>
              <w:right w:val="single" w:color="auto" w:sz="8" w:space="0"/>
            </w:tcBorders>
            <w:vAlign w:val="center"/>
          </w:tcPr>
          <w:p w14:paraId="5E3EFF51">
            <w:pPr>
              <w:widowControl/>
              <w:jc w:val="right"/>
              <w:rPr>
                <w:rFonts w:ascii="Times New Roman" w:hAnsi="Times New Roman" w:eastAsia="仿宋_GB2312" w:cs="仿宋_GB2312"/>
                <w:kern w:val="0"/>
              </w:rPr>
            </w:pPr>
            <w:r>
              <w:rPr>
                <w:rFonts w:hint="eastAsia" w:ascii="仿宋" w:hAnsi="仿宋" w:eastAsia="仿宋" w:cs="仿宋"/>
                <w:kern w:val="0"/>
                <w:sz w:val="20"/>
                <w:szCs w:val="20"/>
              </w:rPr>
              <w:t>　</w:t>
            </w:r>
          </w:p>
        </w:tc>
      </w:tr>
      <w:tr w14:paraId="4A5E15F1">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36FD562E">
            <w:pPr>
              <w:spacing w:line="15" w:lineRule="auto"/>
              <w:rPr>
                <w:rFonts w:ascii="仿宋" w:hAnsi="仿宋" w:eastAsia="仿宋" w:cs="仿宋"/>
              </w:rPr>
            </w:pPr>
            <w:r>
              <w:rPr>
                <w:rFonts w:hint="eastAsia" w:ascii="仿宋" w:hAnsi="仿宋" w:eastAsia="仿宋" w:cs="仿宋"/>
              </w:rPr>
              <w:t>2010101</w:t>
            </w:r>
          </w:p>
        </w:tc>
        <w:tc>
          <w:tcPr>
            <w:tcW w:w="3768" w:type="dxa"/>
            <w:gridSpan w:val="2"/>
            <w:tcBorders>
              <w:top w:val="nil"/>
              <w:left w:val="nil"/>
              <w:bottom w:val="single" w:color="auto" w:sz="4" w:space="0"/>
              <w:right w:val="single" w:color="auto" w:sz="4" w:space="0"/>
            </w:tcBorders>
            <w:vAlign w:val="center"/>
          </w:tcPr>
          <w:p w14:paraId="4ECE8426">
            <w:pPr>
              <w:spacing w:line="15" w:lineRule="auto"/>
              <w:rPr>
                <w:rFonts w:ascii="仿宋" w:hAnsi="仿宋" w:eastAsia="仿宋" w:cs="仿宋"/>
              </w:rPr>
            </w:pPr>
            <w:r>
              <w:rPr>
                <w:rFonts w:hint="eastAsia" w:ascii="仿宋" w:hAnsi="仿宋" w:eastAsia="仿宋" w:cs="仿宋"/>
              </w:rPr>
              <w:t>行政运行</w:t>
            </w:r>
          </w:p>
        </w:tc>
        <w:tc>
          <w:tcPr>
            <w:tcW w:w="2349" w:type="dxa"/>
            <w:tcBorders>
              <w:top w:val="nil"/>
              <w:left w:val="nil"/>
              <w:bottom w:val="single" w:color="auto" w:sz="4" w:space="0"/>
              <w:right w:val="single" w:color="auto" w:sz="4" w:space="0"/>
            </w:tcBorders>
            <w:vAlign w:val="center"/>
          </w:tcPr>
          <w:p w14:paraId="5B5A3978">
            <w:pPr>
              <w:spacing w:line="15" w:lineRule="auto"/>
              <w:jc w:val="right"/>
              <w:rPr>
                <w:rFonts w:ascii="Times New Roman" w:hAnsi="Times New Roman" w:eastAsia="仿宋_GB2312" w:cs="仿宋_GB2312"/>
                <w:kern w:val="0"/>
              </w:rPr>
            </w:pPr>
            <w:r>
              <w:rPr>
                <w:rFonts w:hint="eastAsia" w:ascii="仿宋" w:hAnsi="仿宋" w:eastAsia="仿宋" w:cs="仿宋"/>
              </w:rPr>
              <w:t>5.94　</w:t>
            </w:r>
          </w:p>
        </w:tc>
        <w:tc>
          <w:tcPr>
            <w:tcW w:w="2806" w:type="dxa"/>
            <w:tcBorders>
              <w:top w:val="nil"/>
              <w:left w:val="nil"/>
              <w:bottom w:val="single" w:color="auto" w:sz="4" w:space="0"/>
              <w:right w:val="single" w:color="auto" w:sz="4" w:space="0"/>
            </w:tcBorders>
            <w:vAlign w:val="center"/>
          </w:tcPr>
          <w:p w14:paraId="2C7FF942">
            <w:pPr>
              <w:spacing w:line="15" w:lineRule="auto"/>
              <w:jc w:val="right"/>
              <w:rPr>
                <w:rFonts w:ascii="Times New Roman" w:hAnsi="Times New Roman" w:eastAsia="仿宋_GB2312" w:cs="仿宋_GB2312"/>
                <w:kern w:val="0"/>
              </w:rPr>
            </w:pPr>
            <w:r>
              <w:rPr>
                <w:rFonts w:hint="eastAsia" w:ascii="仿宋" w:hAnsi="仿宋" w:eastAsia="仿宋" w:cs="仿宋"/>
              </w:rPr>
              <w:t>5.94</w:t>
            </w:r>
          </w:p>
        </w:tc>
        <w:tc>
          <w:tcPr>
            <w:tcW w:w="2951" w:type="dxa"/>
            <w:tcBorders>
              <w:top w:val="nil"/>
              <w:left w:val="nil"/>
              <w:bottom w:val="single" w:color="auto" w:sz="4" w:space="0"/>
              <w:right w:val="single" w:color="auto" w:sz="8" w:space="0"/>
            </w:tcBorders>
            <w:vAlign w:val="center"/>
          </w:tcPr>
          <w:p w14:paraId="120ABD39">
            <w:pPr>
              <w:widowControl/>
              <w:jc w:val="right"/>
              <w:rPr>
                <w:rFonts w:ascii="Times New Roman" w:hAnsi="Times New Roman" w:eastAsia="仿宋_GB2312" w:cs="仿宋_GB2312"/>
                <w:kern w:val="0"/>
              </w:rPr>
            </w:pPr>
          </w:p>
        </w:tc>
      </w:tr>
      <w:tr w14:paraId="157BC0F0">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080931F6">
            <w:pPr>
              <w:spacing w:line="15" w:lineRule="auto"/>
              <w:rPr>
                <w:rFonts w:ascii="仿宋" w:hAnsi="仿宋" w:eastAsia="仿宋" w:cs="仿宋"/>
              </w:rPr>
            </w:pPr>
            <w:r>
              <w:rPr>
                <w:rFonts w:hint="eastAsia" w:ascii="仿宋" w:hAnsi="仿宋" w:eastAsia="仿宋" w:cs="仿宋"/>
              </w:rPr>
              <w:t>20103</w:t>
            </w:r>
          </w:p>
        </w:tc>
        <w:tc>
          <w:tcPr>
            <w:tcW w:w="3768" w:type="dxa"/>
            <w:gridSpan w:val="2"/>
            <w:tcBorders>
              <w:top w:val="nil"/>
              <w:left w:val="nil"/>
              <w:bottom w:val="single" w:color="auto" w:sz="4" w:space="0"/>
              <w:right w:val="single" w:color="auto" w:sz="4" w:space="0"/>
            </w:tcBorders>
            <w:vAlign w:val="center"/>
          </w:tcPr>
          <w:p w14:paraId="11E8D7CD">
            <w:pPr>
              <w:spacing w:line="15" w:lineRule="auto"/>
              <w:rPr>
                <w:rFonts w:ascii="仿宋" w:hAnsi="仿宋" w:eastAsia="仿宋" w:cs="仿宋"/>
              </w:rPr>
            </w:pPr>
            <w:r>
              <w:rPr>
                <w:rFonts w:hint="eastAsia" w:ascii="仿宋" w:hAnsi="仿宋" w:eastAsia="仿宋" w:cs="仿宋"/>
              </w:rPr>
              <w:t>政府办公厅（室）及相关机构事务</w:t>
            </w:r>
          </w:p>
        </w:tc>
        <w:tc>
          <w:tcPr>
            <w:tcW w:w="2349" w:type="dxa"/>
            <w:tcBorders>
              <w:top w:val="nil"/>
              <w:left w:val="nil"/>
              <w:bottom w:val="single" w:color="auto" w:sz="4" w:space="0"/>
              <w:right w:val="single" w:color="auto" w:sz="4" w:space="0"/>
            </w:tcBorders>
            <w:vAlign w:val="center"/>
          </w:tcPr>
          <w:p w14:paraId="2F124F30">
            <w:pPr>
              <w:spacing w:line="15" w:lineRule="auto"/>
              <w:jc w:val="right"/>
              <w:rPr>
                <w:rFonts w:ascii="Times New Roman" w:hAnsi="Times New Roman" w:eastAsia="仿宋_GB2312" w:cs="仿宋_GB2312"/>
                <w:kern w:val="0"/>
              </w:rPr>
            </w:pPr>
            <w:r>
              <w:rPr>
                <w:rFonts w:hint="eastAsia" w:ascii="仿宋" w:hAnsi="仿宋" w:eastAsia="仿宋" w:cs="仿宋"/>
              </w:rPr>
              <w:t>554.02</w:t>
            </w:r>
          </w:p>
        </w:tc>
        <w:tc>
          <w:tcPr>
            <w:tcW w:w="2806" w:type="dxa"/>
            <w:tcBorders>
              <w:top w:val="nil"/>
              <w:left w:val="nil"/>
              <w:bottom w:val="single" w:color="auto" w:sz="4" w:space="0"/>
              <w:right w:val="single" w:color="auto" w:sz="4" w:space="0"/>
            </w:tcBorders>
            <w:vAlign w:val="center"/>
          </w:tcPr>
          <w:p w14:paraId="648D3DA5">
            <w:pPr>
              <w:spacing w:line="15" w:lineRule="auto"/>
              <w:jc w:val="right"/>
              <w:rPr>
                <w:rFonts w:ascii="Times New Roman" w:hAnsi="Times New Roman" w:eastAsia="仿宋_GB2312" w:cs="仿宋_GB2312"/>
                <w:kern w:val="0"/>
              </w:rPr>
            </w:pPr>
            <w:r>
              <w:rPr>
                <w:rFonts w:hint="eastAsia" w:ascii="仿宋" w:hAnsi="仿宋" w:eastAsia="仿宋" w:cs="仿宋"/>
              </w:rPr>
              <w:t>135</w:t>
            </w:r>
          </w:p>
        </w:tc>
        <w:tc>
          <w:tcPr>
            <w:tcW w:w="2951" w:type="dxa"/>
            <w:tcBorders>
              <w:top w:val="nil"/>
              <w:left w:val="nil"/>
              <w:bottom w:val="single" w:color="auto" w:sz="4" w:space="0"/>
              <w:right w:val="single" w:color="auto" w:sz="8" w:space="0"/>
            </w:tcBorders>
            <w:vAlign w:val="center"/>
          </w:tcPr>
          <w:p w14:paraId="7CD470A8">
            <w:pPr>
              <w:spacing w:line="15" w:lineRule="auto"/>
              <w:jc w:val="right"/>
              <w:rPr>
                <w:rFonts w:ascii="Times New Roman" w:hAnsi="Times New Roman" w:eastAsia="仿宋_GB2312" w:cs="仿宋_GB2312"/>
                <w:kern w:val="0"/>
              </w:rPr>
            </w:pPr>
            <w:r>
              <w:rPr>
                <w:rFonts w:hint="eastAsia" w:ascii="仿宋" w:hAnsi="仿宋" w:eastAsia="仿宋" w:cs="仿宋"/>
              </w:rPr>
              <w:t>419.02</w:t>
            </w:r>
          </w:p>
        </w:tc>
      </w:tr>
      <w:tr w14:paraId="15E4E527">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6ABBCEEA">
            <w:pPr>
              <w:spacing w:line="15" w:lineRule="auto"/>
              <w:rPr>
                <w:rFonts w:ascii="仿宋" w:hAnsi="仿宋" w:eastAsia="仿宋" w:cs="仿宋"/>
              </w:rPr>
            </w:pPr>
            <w:r>
              <w:rPr>
                <w:rFonts w:hint="eastAsia" w:ascii="仿宋" w:hAnsi="仿宋" w:eastAsia="仿宋" w:cs="仿宋"/>
              </w:rPr>
              <w:t>2010301</w:t>
            </w:r>
          </w:p>
        </w:tc>
        <w:tc>
          <w:tcPr>
            <w:tcW w:w="3768" w:type="dxa"/>
            <w:gridSpan w:val="2"/>
            <w:tcBorders>
              <w:top w:val="nil"/>
              <w:left w:val="nil"/>
              <w:bottom w:val="single" w:color="auto" w:sz="4" w:space="0"/>
              <w:right w:val="single" w:color="auto" w:sz="4" w:space="0"/>
            </w:tcBorders>
            <w:vAlign w:val="center"/>
          </w:tcPr>
          <w:p w14:paraId="7DAC98F7">
            <w:pPr>
              <w:spacing w:line="15" w:lineRule="auto"/>
              <w:rPr>
                <w:rFonts w:ascii="仿宋" w:hAnsi="仿宋" w:eastAsia="仿宋" w:cs="仿宋"/>
              </w:rPr>
            </w:pPr>
            <w:r>
              <w:rPr>
                <w:rFonts w:hint="eastAsia" w:ascii="仿宋" w:hAnsi="仿宋" w:eastAsia="仿宋" w:cs="仿宋"/>
              </w:rPr>
              <w:t>行政运行</w:t>
            </w:r>
          </w:p>
        </w:tc>
        <w:tc>
          <w:tcPr>
            <w:tcW w:w="2349" w:type="dxa"/>
            <w:tcBorders>
              <w:top w:val="nil"/>
              <w:left w:val="nil"/>
              <w:bottom w:val="single" w:color="auto" w:sz="4" w:space="0"/>
              <w:right w:val="single" w:color="auto" w:sz="4" w:space="0"/>
            </w:tcBorders>
            <w:vAlign w:val="center"/>
          </w:tcPr>
          <w:p w14:paraId="0150F241">
            <w:pPr>
              <w:spacing w:line="15" w:lineRule="auto"/>
              <w:jc w:val="right"/>
              <w:rPr>
                <w:rFonts w:ascii="Times New Roman" w:hAnsi="Times New Roman" w:eastAsia="仿宋_GB2312" w:cs="仿宋_GB2312"/>
                <w:kern w:val="0"/>
              </w:rPr>
            </w:pPr>
            <w:r>
              <w:rPr>
                <w:rFonts w:hint="eastAsia" w:ascii="仿宋" w:hAnsi="仿宋" w:eastAsia="仿宋" w:cs="仿宋"/>
              </w:rPr>
              <w:t>135</w:t>
            </w:r>
          </w:p>
        </w:tc>
        <w:tc>
          <w:tcPr>
            <w:tcW w:w="2806" w:type="dxa"/>
            <w:tcBorders>
              <w:top w:val="nil"/>
              <w:left w:val="nil"/>
              <w:bottom w:val="single" w:color="auto" w:sz="4" w:space="0"/>
              <w:right w:val="single" w:color="auto" w:sz="4" w:space="0"/>
            </w:tcBorders>
            <w:vAlign w:val="center"/>
          </w:tcPr>
          <w:p w14:paraId="584E2D5C">
            <w:pPr>
              <w:spacing w:line="15" w:lineRule="auto"/>
              <w:jc w:val="right"/>
              <w:rPr>
                <w:rFonts w:ascii="Times New Roman" w:hAnsi="Times New Roman" w:eastAsia="仿宋_GB2312" w:cs="仿宋_GB2312"/>
                <w:kern w:val="0"/>
              </w:rPr>
            </w:pPr>
            <w:r>
              <w:rPr>
                <w:rFonts w:hint="eastAsia" w:ascii="仿宋" w:hAnsi="仿宋" w:eastAsia="仿宋" w:cs="仿宋"/>
              </w:rPr>
              <w:t>135</w:t>
            </w:r>
          </w:p>
        </w:tc>
        <w:tc>
          <w:tcPr>
            <w:tcW w:w="2951" w:type="dxa"/>
            <w:tcBorders>
              <w:top w:val="nil"/>
              <w:left w:val="nil"/>
              <w:bottom w:val="single" w:color="auto" w:sz="4" w:space="0"/>
              <w:right w:val="single" w:color="auto" w:sz="8" w:space="0"/>
            </w:tcBorders>
            <w:vAlign w:val="center"/>
          </w:tcPr>
          <w:p w14:paraId="34EA0E32">
            <w:pPr>
              <w:spacing w:line="15" w:lineRule="auto"/>
              <w:jc w:val="right"/>
              <w:rPr>
                <w:rFonts w:ascii="Times New Roman" w:hAnsi="Times New Roman" w:eastAsia="仿宋_GB2312" w:cs="仿宋_GB2312"/>
                <w:kern w:val="0"/>
              </w:rPr>
            </w:pPr>
          </w:p>
        </w:tc>
      </w:tr>
      <w:tr w14:paraId="678B7FAC">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23D73A06">
            <w:pPr>
              <w:spacing w:line="15" w:lineRule="auto"/>
              <w:rPr>
                <w:rFonts w:ascii="Times New Roman" w:hAnsi="Times New Roman" w:eastAsia="仿宋_GB2312" w:cs="仿宋_GB2312"/>
                <w:kern w:val="0"/>
              </w:rPr>
            </w:pPr>
            <w:r>
              <w:rPr>
                <w:rFonts w:hint="eastAsia" w:ascii="仿宋" w:hAnsi="仿宋" w:eastAsia="仿宋" w:cs="仿宋"/>
              </w:rPr>
              <w:t>2010302</w:t>
            </w:r>
          </w:p>
        </w:tc>
        <w:tc>
          <w:tcPr>
            <w:tcW w:w="3768" w:type="dxa"/>
            <w:gridSpan w:val="2"/>
            <w:tcBorders>
              <w:top w:val="nil"/>
              <w:left w:val="nil"/>
              <w:bottom w:val="single" w:color="auto" w:sz="4" w:space="0"/>
              <w:right w:val="single" w:color="auto" w:sz="4" w:space="0"/>
            </w:tcBorders>
            <w:vAlign w:val="center"/>
          </w:tcPr>
          <w:p w14:paraId="29E2A62B">
            <w:pPr>
              <w:spacing w:line="15" w:lineRule="auto"/>
              <w:rPr>
                <w:rFonts w:ascii="Times New Roman" w:hAnsi="Times New Roman" w:eastAsia="仿宋_GB2312" w:cs="仿宋_GB2312"/>
                <w:kern w:val="0"/>
              </w:rPr>
            </w:pPr>
            <w:r>
              <w:rPr>
                <w:rFonts w:hint="eastAsia" w:ascii="仿宋" w:hAnsi="仿宋" w:eastAsia="仿宋" w:cs="仿宋"/>
              </w:rPr>
              <w:t>一般行政管理事务</w:t>
            </w:r>
          </w:p>
        </w:tc>
        <w:tc>
          <w:tcPr>
            <w:tcW w:w="2349" w:type="dxa"/>
            <w:tcBorders>
              <w:top w:val="nil"/>
              <w:left w:val="nil"/>
              <w:bottom w:val="single" w:color="auto" w:sz="4" w:space="0"/>
              <w:right w:val="single" w:color="auto" w:sz="4" w:space="0"/>
            </w:tcBorders>
            <w:vAlign w:val="center"/>
          </w:tcPr>
          <w:p w14:paraId="3DC8D8E6">
            <w:pPr>
              <w:spacing w:line="15" w:lineRule="auto"/>
              <w:jc w:val="right"/>
              <w:rPr>
                <w:rFonts w:ascii="Times New Roman" w:hAnsi="Times New Roman" w:eastAsia="仿宋_GB2312" w:cs="仿宋_GB2312"/>
                <w:kern w:val="0"/>
              </w:rPr>
            </w:pPr>
            <w:r>
              <w:rPr>
                <w:rFonts w:hint="eastAsia" w:ascii="仿宋" w:hAnsi="仿宋" w:eastAsia="仿宋" w:cs="仿宋"/>
              </w:rPr>
              <w:t>7.4</w:t>
            </w:r>
          </w:p>
        </w:tc>
        <w:tc>
          <w:tcPr>
            <w:tcW w:w="2806" w:type="dxa"/>
            <w:tcBorders>
              <w:top w:val="nil"/>
              <w:left w:val="nil"/>
              <w:bottom w:val="single" w:color="auto" w:sz="4" w:space="0"/>
              <w:right w:val="single" w:color="auto" w:sz="4" w:space="0"/>
            </w:tcBorders>
            <w:vAlign w:val="center"/>
          </w:tcPr>
          <w:p w14:paraId="03D9097F">
            <w:pPr>
              <w:spacing w:line="15" w:lineRule="auto"/>
              <w:jc w:val="right"/>
              <w:rPr>
                <w:rFonts w:ascii="Times New Roman" w:hAnsi="Times New Roman" w:eastAsia="仿宋_GB2312" w:cs="仿宋_GB2312"/>
                <w:kern w:val="0"/>
              </w:rPr>
            </w:pPr>
            <w:r>
              <w:rPr>
                <w:rFonts w:hint="eastAsia" w:ascii="仿宋" w:hAnsi="仿宋" w:eastAsia="仿宋" w:cs="仿宋"/>
              </w:rPr>
              <w:t>0.00</w:t>
            </w:r>
          </w:p>
        </w:tc>
        <w:tc>
          <w:tcPr>
            <w:tcW w:w="2951" w:type="dxa"/>
            <w:tcBorders>
              <w:top w:val="nil"/>
              <w:left w:val="nil"/>
              <w:bottom w:val="single" w:color="auto" w:sz="4" w:space="0"/>
              <w:right w:val="single" w:color="auto" w:sz="8" w:space="0"/>
            </w:tcBorders>
            <w:vAlign w:val="center"/>
          </w:tcPr>
          <w:p w14:paraId="4F726ABA">
            <w:pPr>
              <w:spacing w:line="15" w:lineRule="auto"/>
              <w:jc w:val="right"/>
              <w:rPr>
                <w:rFonts w:ascii="Times New Roman" w:hAnsi="Times New Roman" w:eastAsia="仿宋_GB2312" w:cs="仿宋_GB2312"/>
                <w:kern w:val="0"/>
              </w:rPr>
            </w:pPr>
            <w:r>
              <w:rPr>
                <w:rFonts w:hint="eastAsia" w:ascii="仿宋" w:hAnsi="仿宋" w:eastAsia="仿宋" w:cs="仿宋"/>
              </w:rPr>
              <w:t>7.4</w:t>
            </w:r>
          </w:p>
        </w:tc>
      </w:tr>
      <w:tr w14:paraId="5D0B531F">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3124AB41">
            <w:pPr>
              <w:spacing w:line="15" w:lineRule="auto"/>
              <w:rPr>
                <w:rFonts w:ascii="Times New Roman" w:hAnsi="Times New Roman" w:eastAsia="仿宋_GB2312" w:cs="仿宋_GB2312"/>
                <w:kern w:val="0"/>
              </w:rPr>
            </w:pPr>
            <w:r>
              <w:rPr>
                <w:rFonts w:hint="eastAsia" w:ascii="仿宋" w:hAnsi="仿宋" w:eastAsia="仿宋" w:cs="仿宋"/>
              </w:rPr>
              <w:t>2010399</w:t>
            </w:r>
          </w:p>
        </w:tc>
        <w:tc>
          <w:tcPr>
            <w:tcW w:w="3768" w:type="dxa"/>
            <w:gridSpan w:val="2"/>
            <w:tcBorders>
              <w:top w:val="nil"/>
              <w:left w:val="nil"/>
              <w:bottom w:val="single" w:color="auto" w:sz="4" w:space="0"/>
              <w:right w:val="single" w:color="auto" w:sz="4" w:space="0"/>
            </w:tcBorders>
            <w:vAlign w:val="center"/>
          </w:tcPr>
          <w:p w14:paraId="12D56CC8">
            <w:pPr>
              <w:spacing w:line="15" w:lineRule="auto"/>
              <w:rPr>
                <w:rFonts w:ascii="Times New Roman" w:hAnsi="Times New Roman" w:eastAsia="仿宋_GB2312" w:cs="仿宋_GB2312"/>
                <w:kern w:val="0"/>
              </w:rPr>
            </w:pPr>
            <w:r>
              <w:rPr>
                <w:rFonts w:hint="eastAsia" w:ascii="仿宋" w:hAnsi="仿宋" w:eastAsia="仿宋" w:cs="仿宋"/>
              </w:rPr>
              <w:t>其他政府办公厅（室）及相关机构事务支出</w:t>
            </w:r>
          </w:p>
        </w:tc>
        <w:tc>
          <w:tcPr>
            <w:tcW w:w="2349" w:type="dxa"/>
            <w:tcBorders>
              <w:top w:val="nil"/>
              <w:left w:val="nil"/>
              <w:bottom w:val="single" w:color="auto" w:sz="4" w:space="0"/>
              <w:right w:val="single" w:color="auto" w:sz="4" w:space="0"/>
            </w:tcBorders>
            <w:vAlign w:val="center"/>
          </w:tcPr>
          <w:p w14:paraId="59CAB16C">
            <w:pPr>
              <w:spacing w:line="15" w:lineRule="auto"/>
              <w:jc w:val="right"/>
              <w:rPr>
                <w:rFonts w:ascii="Times New Roman" w:hAnsi="Times New Roman" w:eastAsia="仿宋_GB2312" w:cs="仿宋_GB2312"/>
                <w:kern w:val="0"/>
              </w:rPr>
            </w:pPr>
            <w:r>
              <w:rPr>
                <w:rFonts w:hint="eastAsia" w:ascii="仿宋" w:hAnsi="仿宋" w:eastAsia="仿宋" w:cs="仿宋"/>
              </w:rPr>
              <w:t>411.62</w:t>
            </w:r>
          </w:p>
        </w:tc>
        <w:tc>
          <w:tcPr>
            <w:tcW w:w="2806" w:type="dxa"/>
            <w:tcBorders>
              <w:top w:val="nil"/>
              <w:left w:val="nil"/>
              <w:bottom w:val="single" w:color="auto" w:sz="4" w:space="0"/>
              <w:right w:val="single" w:color="auto" w:sz="4" w:space="0"/>
            </w:tcBorders>
            <w:vAlign w:val="center"/>
          </w:tcPr>
          <w:p w14:paraId="140AD55C">
            <w:pPr>
              <w:spacing w:line="15" w:lineRule="auto"/>
              <w:jc w:val="right"/>
              <w:rPr>
                <w:rFonts w:ascii="Times New Roman" w:hAnsi="Times New Roman" w:eastAsia="仿宋_GB2312" w:cs="仿宋_GB2312"/>
                <w:kern w:val="0"/>
              </w:rPr>
            </w:pPr>
            <w:r>
              <w:rPr>
                <w:rFonts w:hint="eastAsia" w:ascii="仿宋" w:hAnsi="仿宋" w:eastAsia="仿宋" w:cs="仿宋"/>
              </w:rPr>
              <w:t>0.00</w:t>
            </w:r>
          </w:p>
        </w:tc>
        <w:tc>
          <w:tcPr>
            <w:tcW w:w="2951" w:type="dxa"/>
            <w:tcBorders>
              <w:top w:val="nil"/>
              <w:left w:val="nil"/>
              <w:bottom w:val="single" w:color="auto" w:sz="4" w:space="0"/>
              <w:right w:val="single" w:color="auto" w:sz="8" w:space="0"/>
            </w:tcBorders>
            <w:vAlign w:val="center"/>
          </w:tcPr>
          <w:p w14:paraId="22DC9B6F">
            <w:pPr>
              <w:spacing w:line="15" w:lineRule="auto"/>
              <w:jc w:val="right"/>
              <w:rPr>
                <w:rFonts w:ascii="Times New Roman" w:hAnsi="Times New Roman" w:eastAsia="仿宋_GB2312" w:cs="仿宋_GB2312"/>
                <w:kern w:val="0"/>
              </w:rPr>
            </w:pPr>
            <w:r>
              <w:rPr>
                <w:rFonts w:hint="eastAsia" w:ascii="仿宋" w:hAnsi="仿宋" w:eastAsia="仿宋" w:cs="仿宋"/>
              </w:rPr>
              <w:t>411.62</w:t>
            </w:r>
          </w:p>
        </w:tc>
      </w:tr>
      <w:tr w14:paraId="300CAF8F">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5D797EFF">
            <w:pPr>
              <w:spacing w:line="15" w:lineRule="auto"/>
              <w:rPr>
                <w:rFonts w:ascii="Times New Roman" w:hAnsi="Times New Roman" w:eastAsia="仿宋_GB2312" w:cs="仿宋_GB2312"/>
                <w:kern w:val="0"/>
              </w:rPr>
            </w:pPr>
            <w:r>
              <w:rPr>
                <w:rFonts w:hint="eastAsia" w:ascii="仿宋" w:hAnsi="仿宋" w:eastAsia="仿宋" w:cs="仿宋"/>
              </w:rPr>
              <w:t>208</w:t>
            </w:r>
          </w:p>
        </w:tc>
        <w:tc>
          <w:tcPr>
            <w:tcW w:w="3768" w:type="dxa"/>
            <w:gridSpan w:val="2"/>
            <w:tcBorders>
              <w:top w:val="nil"/>
              <w:left w:val="nil"/>
              <w:bottom w:val="single" w:color="auto" w:sz="4" w:space="0"/>
              <w:right w:val="single" w:color="auto" w:sz="4" w:space="0"/>
            </w:tcBorders>
            <w:vAlign w:val="center"/>
          </w:tcPr>
          <w:p w14:paraId="4E16625D">
            <w:pPr>
              <w:spacing w:line="15" w:lineRule="auto"/>
              <w:rPr>
                <w:rFonts w:ascii="Times New Roman" w:hAnsi="Times New Roman" w:eastAsia="仿宋_GB2312" w:cs="仿宋_GB2312"/>
                <w:kern w:val="0"/>
              </w:rPr>
            </w:pPr>
            <w:r>
              <w:rPr>
                <w:rFonts w:hint="eastAsia" w:ascii="仿宋" w:hAnsi="仿宋" w:eastAsia="仿宋" w:cs="仿宋"/>
              </w:rPr>
              <w:t>社会保障和就业支出</w:t>
            </w:r>
          </w:p>
        </w:tc>
        <w:tc>
          <w:tcPr>
            <w:tcW w:w="2349" w:type="dxa"/>
            <w:tcBorders>
              <w:top w:val="nil"/>
              <w:left w:val="nil"/>
              <w:bottom w:val="single" w:color="auto" w:sz="4" w:space="0"/>
              <w:right w:val="single" w:color="auto" w:sz="4" w:space="0"/>
            </w:tcBorders>
            <w:vAlign w:val="center"/>
          </w:tcPr>
          <w:p w14:paraId="03E52A7C">
            <w:pPr>
              <w:spacing w:line="15" w:lineRule="auto"/>
              <w:jc w:val="right"/>
              <w:rPr>
                <w:rFonts w:ascii="Times New Roman" w:hAnsi="Times New Roman" w:eastAsia="仿宋_GB2312" w:cs="仿宋_GB2312"/>
                <w:kern w:val="0"/>
              </w:rPr>
            </w:pPr>
            <w:r>
              <w:rPr>
                <w:rFonts w:hint="eastAsia" w:ascii="仿宋" w:hAnsi="仿宋" w:eastAsia="仿宋" w:cs="仿宋"/>
              </w:rPr>
              <w:t>19.76　</w:t>
            </w:r>
          </w:p>
        </w:tc>
        <w:tc>
          <w:tcPr>
            <w:tcW w:w="2806" w:type="dxa"/>
            <w:tcBorders>
              <w:top w:val="nil"/>
              <w:left w:val="nil"/>
              <w:bottom w:val="single" w:color="auto" w:sz="4" w:space="0"/>
              <w:right w:val="single" w:color="auto" w:sz="4" w:space="0"/>
            </w:tcBorders>
            <w:vAlign w:val="center"/>
          </w:tcPr>
          <w:p w14:paraId="6F7DE5B1">
            <w:pPr>
              <w:spacing w:line="15" w:lineRule="auto"/>
              <w:jc w:val="right"/>
              <w:rPr>
                <w:rFonts w:ascii="Times New Roman" w:hAnsi="Times New Roman" w:eastAsia="仿宋_GB2312" w:cs="仿宋_GB2312"/>
                <w:kern w:val="0"/>
              </w:rPr>
            </w:pPr>
            <w:r>
              <w:rPr>
                <w:rFonts w:hint="eastAsia" w:ascii="仿宋" w:hAnsi="仿宋" w:eastAsia="仿宋" w:cs="仿宋"/>
              </w:rPr>
              <w:t>19.76</w:t>
            </w:r>
          </w:p>
        </w:tc>
        <w:tc>
          <w:tcPr>
            <w:tcW w:w="2951" w:type="dxa"/>
            <w:tcBorders>
              <w:top w:val="nil"/>
              <w:left w:val="nil"/>
              <w:bottom w:val="single" w:color="auto" w:sz="4" w:space="0"/>
              <w:right w:val="single" w:color="auto" w:sz="8" w:space="0"/>
            </w:tcBorders>
            <w:vAlign w:val="center"/>
          </w:tcPr>
          <w:p w14:paraId="786F5E98">
            <w:pPr>
              <w:widowControl/>
              <w:jc w:val="right"/>
              <w:rPr>
                <w:rFonts w:ascii="Times New Roman" w:hAnsi="Times New Roman" w:eastAsia="仿宋_GB2312" w:cs="仿宋_GB2312"/>
                <w:kern w:val="0"/>
              </w:rPr>
            </w:pPr>
            <w:r>
              <w:rPr>
                <w:rFonts w:hint="eastAsia" w:ascii="仿宋" w:hAnsi="仿宋" w:eastAsia="仿宋" w:cs="仿宋"/>
                <w:kern w:val="0"/>
                <w:sz w:val="20"/>
                <w:szCs w:val="20"/>
              </w:rPr>
              <w:t>　</w:t>
            </w:r>
          </w:p>
        </w:tc>
      </w:tr>
      <w:tr w14:paraId="72B27E48">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4A1B4636">
            <w:pPr>
              <w:spacing w:line="15" w:lineRule="auto"/>
              <w:rPr>
                <w:rFonts w:ascii="Times New Roman" w:hAnsi="Times New Roman" w:eastAsia="仿宋_GB2312" w:cs="仿宋_GB2312"/>
                <w:kern w:val="0"/>
              </w:rPr>
            </w:pPr>
            <w:r>
              <w:rPr>
                <w:rFonts w:hint="eastAsia" w:ascii="仿宋" w:hAnsi="仿宋" w:eastAsia="仿宋" w:cs="仿宋"/>
              </w:rPr>
              <w:t>20805</w:t>
            </w:r>
          </w:p>
        </w:tc>
        <w:tc>
          <w:tcPr>
            <w:tcW w:w="3768" w:type="dxa"/>
            <w:gridSpan w:val="2"/>
            <w:tcBorders>
              <w:top w:val="nil"/>
              <w:left w:val="nil"/>
              <w:bottom w:val="single" w:color="auto" w:sz="4" w:space="0"/>
              <w:right w:val="single" w:color="auto" w:sz="4" w:space="0"/>
            </w:tcBorders>
            <w:vAlign w:val="center"/>
          </w:tcPr>
          <w:p w14:paraId="2B2FDC79">
            <w:pPr>
              <w:spacing w:line="15" w:lineRule="auto"/>
              <w:rPr>
                <w:rFonts w:ascii="Times New Roman" w:hAnsi="Times New Roman" w:eastAsia="仿宋_GB2312" w:cs="仿宋_GB2312"/>
                <w:kern w:val="0"/>
              </w:rPr>
            </w:pPr>
            <w:r>
              <w:rPr>
                <w:rFonts w:hint="eastAsia" w:ascii="仿宋" w:hAnsi="仿宋" w:eastAsia="仿宋" w:cs="仿宋"/>
              </w:rPr>
              <w:t>行政事业单位养老支出</w:t>
            </w:r>
          </w:p>
        </w:tc>
        <w:tc>
          <w:tcPr>
            <w:tcW w:w="2349" w:type="dxa"/>
            <w:tcBorders>
              <w:top w:val="nil"/>
              <w:left w:val="nil"/>
              <w:bottom w:val="single" w:color="auto" w:sz="4" w:space="0"/>
              <w:right w:val="single" w:color="auto" w:sz="4" w:space="0"/>
            </w:tcBorders>
            <w:vAlign w:val="center"/>
          </w:tcPr>
          <w:p w14:paraId="3E6C56D9">
            <w:pPr>
              <w:spacing w:line="15" w:lineRule="auto"/>
              <w:jc w:val="right"/>
              <w:rPr>
                <w:rFonts w:ascii="Times New Roman" w:hAnsi="Times New Roman" w:eastAsia="仿宋_GB2312" w:cs="仿宋_GB2312"/>
                <w:kern w:val="0"/>
              </w:rPr>
            </w:pPr>
            <w:r>
              <w:rPr>
                <w:rFonts w:hint="eastAsia" w:ascii="仿宋" w:hAnsi="仿宋" w:eastAsia="仿宋" w:cs="仿宋"/>
              </w:rPr>
              <w:t>19.76　</w:t>
            </w:r>
          </w:p>
        </w:tc>
        <w:tc>
          <w:tcPr>
            <w:tcW w:w="2806" w:type="dxa"/>
            <w:tcBorders>
              <w:top w:val="nil"/>
              <w:left w:val="nil"/>
              <w:bottom w:val="single" w:color="auto" w:sz="4" w:space="0"/>
              <w:right w:val="single" w:color="auto" w:sz="4" w:space="0"/>
            </w:tcBorders>
            <w:vAlign w:val="center"/>
          </w:tcPr>
          <w:p w14:paraId="52E0A1B0">
            <w:pPr>
              <w:spacing w:line="15" w:lineRule="auto"/>
              <w:jc w:val="right"/>
              <w:rPr>
                <w:rFonts w:ascii="Times New Roman" w:hAnsi="Times New Roman" w:eastAsia="仿宋_GB2312" w:cs="仿宋_GB2312"/>
                <w:kern w:val="0"/>
              </w:rPr>
            </w:pPr>
            <w:r>
              <w:rPr>
                <w:rFonts w:hint="eastAsia" w:ascii="仿宋" w:hAnsi="仿宋" w:eastAsia="仿宋" w:cs="仿宋"/>
              </w:rPr>
              <w:t>19.76</w:t>
            </w:r>
          </w:p>
        </w:tc>
        <w:tc>
          <w:tcPr>
            <w:tcW w:w="2951" w:type="dxa"/>
            <w:tcBorders>
              <w:top w:val="nil"/>
              <w:left w:val="nil"/>
              <w:bottom w:val="single" w:color="auto" w:sz="4" w:space="0"/>
              <w:right w:val="single" w:color="auto" w:sz="8" w:space="0"/>
            </w:tcBorders>
            <w:vAlign w:val="center"/>
          </w:tcPr>
          <w:p w14:paraId="2AEA83B5">
            <w:pPr>
              <w:widowControl/>
              <w:jc w:val="right"/>
              <w:rPr>
                <w:rFonts w:ascii="Times New Roman" w:hAnsi="Times New Roman" w:eastAsia="仿宋_GB2312" w:cs="仿宋_GB2312"/>
                <w:kern w:val="0"/>
              </w:rPr>
            </w:pPr>
          </w:p>
        </w:tc>
      </w:tr>
      <w:tr w14:paraId="1792C626">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2C3705A6">
            <w:pPr>
              <w:spacing w:line="15" w:lineRule="auto"/>
              <w:rPr>
                <w:rFonts w:ascii="Times New Roman" w:hAnsi="Times New Roman" w:eastAsia="仿宋_GB2312" w:cs="仿宋_GB2312"/>
                <w:kern w:val="0"/>
              </w:rPr>
            </w:pPr>
            <w:r>
              <w:rPr>
                <w:rFonts w:hint="eastAsia" w:ascii="仿宋" w:hAnsi="仿宋" w:eastAsia="仿宋" w:cs="仿宋"/>
              </w:rPr>
              <w:t>2080505</w:t>
            </w:r>
          </w:p>
        </w:tc>
        <w:tc>
          <w:tcPr>
            <w:tcW w:w="3768" w:type="dxa"/>
            <w:gridSpan w:val="2"/>
            <w:tcBorders>
              <w:top w:val="nil"/>
              <w:left w:val="nil"/>
              <w:bottom w:val="single" w:color="auto" w:sz="4" w:space="0"/>
              <w:right w:val="single" w:color="auto" w:sz="4" w:space="0"/>
            </w:tcBorders>
            <w:vAlign w:val="center"/>
          </w:tcPr>
          <w:p w14:paraId="303505FD">
            <w:pPr>
              <w:spacing w:line="15" w:lineRule="auto"/>
              <w:rPr>
                <w:rFonts w:ascii="Times New Roman" w:hAnsi="Times New Roman" w:eastAsia="仿宋_GB2312" w:cs="仿宋_GB2312"/>
                <w:kern w:val="0"/>
              </w:rPr>
            </w:pPr>
            <w:r>
              <w:rPr>
                <w:rFonts w:hint="eastAsia" w:ascii="仿宋" w:hAnsi="仿宋" w:eastAsia="仿宋" w:cs="仿宋"/>
              </w:rPr>
              <w:t>机关事业单位基本养老保险缴费支出</w:t>
            </w:r>
          </w:p>
        </w:tc>
        <w:tc>
          <w:tcPr>
            <w:tcW w:w="2349" w:type="dxa"/>
            <w:tcBorders>
              <w:top w:val="nil"/>
              <w:left w:val="nil"/>
              <w:bottom w:val="single" w:color="auto" w:sz="4" w:space="0"/>
              <w:right w:val="single" w:color="auto" w:sz="4" w:space="0"/>
            </w:tcBorders>
            <w:vAlign w:val="center"/>
          </w:tcPr>
          <w:p w14:paraId="6FFC0709">
            <w:pPr>
              <w:spacing w:line="15" w:lineRule="auto"/>
              <w:jc w:val="right"/>
              <w:rPr>
                <w:rFonts w:ascii="Times New Roman" w:hAnsi="Times New Roman" w:eastAsia="仿宋_GB2312" w:cs="仿宋_GB2312"/>
                <w:kern w:val="0"/>
              </w:rPr>
            </w:pPr>
            <w:r>
              <w:rPr>
                <w:rFonts w:hint="eastAsia" w:ascii="仿宋" w:hAnsi="仿宋" w:eastAsia="仿宋" w:cs="仿宋"/>
              </w:rPr>
              <w:t>14.92　</w:t>
            </w:r>
          </w:p>
        </w:tc>
        <w:tc>
          <w:tcPr>
            <w:tcW w:w="2806" w:type="dxa"/>
            <w:tcBorders>
              <w:top w:val="nil"/>
              <w:left w:val="nil"/>
              <w:bottom w:val="single" w:color="auto" w:sz="4" w:space="0"/>
              <w:right w:val="single" w:color="auto" w:sz="4" w:space="0"/>
            </w:tcBorders>
            <w:vAlign w:val="center"/>
          </w:tcPr>
          <w:p w14:paraId="1BCABE02">
            <w:pPr>
              <w:spacing w:line="15" w:lineRule="auto"/>
              <w:jc w:val="right"/>
              <w:rPr>
                <w:rFonts w:ascii="Times New Roman" w:hAnsi="Times New Roman" w:eastAsia="仿宋_GB2312" w:cs="仿宋_GB2312"/>
                <w:kern w:val="0"/>
              </w:rPr>
            </w:pPr>
            <w:r>
              <w:rPr>
                <w:rFonts w:hint="eastAsia" w:ascii="仿宋" w:hAnsi="仿宋" w:eastAsia="仿宋" w:cs="仿宋"/>
              </w:rPr>
              <w:t>14.92</w:t>
            </w:r>
          </w:p>
        </w:tc>
        <w:tc>
          <w:tcPr>
            <w:tcW w:w="2951" w:type="dxa"/>
            <w:tcBorders>
              <w:top w:val="nil"/>
              <w:left w:val="nil"/>
              <w:bottom w:val="single" w:color="auto" w:sz="4" w:space="0"/>
              <w:right w:val="single" w:color="auto" w:sz="8" w:space="0"/>
            </w:tcBorders>
            <w:vAlign w:val="center"/>
          </w:tcPr>
          <w:p w14:paraId="156CC3E6">
            <w:pPr>
              <w:widowControl/>
              <w:jc w:val="right"/>
              <w:rPr>
                <w:rFonts w:ascii="Times New Roman" w:hAnsi="Times New Roman" w:eastAsia="仿宋_GB2312" w:cs="仿宋_GB2312"/>
                <w:kern w:val="0"/>
              </w:rPr>
            </w:pPr>
            <w:r>
              <w:rPr>
                <w:rFonts w:hint="eastAsia" w:ascii="仿宋" w:hAnsi="仿宋" w:eastAsia="仿宋" w:cs="仿宋"/>
                <w:kern w:val="0"/>
                <w:sz w:val="20"/>
                <w:szCs w:val="20"/>
              </w:rPr>
              <w:t>　</w:t>
            </w:r>
          </w:p>
        </w:tc>
      </w:tr>
      <w:tr w14:paraId="6D598980">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3B88AC44">
            <w:pPr>
              <w:spacing w:line="15" w:lineRule="auto"/>
              <w:rPr>
                <w:rFonts w:ascii="Times New Roman" w:hAnsi="Times New Roman" w:eastAsia="仿宋_GB2312" w:cs="仿宋_GB2312"/>
                <w:kern w:val="0"/>
              </w:rPr>
            </w:pPr>
            <w:r>
              <w:rPr>
                <w:rFonts w:hint="eastAsia" w:ascii="仿宋" w:hAnsi="仿宋" w:eastAsia="仿宋" w:cs="仿宋"/>
              </w:rPr>
              <w:t>2080506</w:t>
            </w:r>
          </w:p>
        </w:tc>
        <w:tc>
          <w:tcPr>
            <w:tcW w:w="3768" w:type="dxa"/>
            <w:gridSpan w:val="2"/>
            <w:tcBorders>
              <w:top w:val="nil"/>
              <w:left w:val="nil"/>
              <w:bottom w:val="single" w:color="auto" w:sz="4" w:space="0"/>
              <w:right w:val="single" w:color="auto" w:sz="4" w:space="0"/>
            </w:tcBorders>
            <w:vAlign w:val="center"/>
          </w:tcPr>
          <w:p w14:paraId="182CC5FA">
            <w:pPr>
              <w:spacing w:line="15" w:lineRule="auto"/>
              <w:rPr>
                <w:rFonts w:ascii="Times New Roman" w:hAnsi="Times New Roman" w:eastAsia="仿宋_GB2312" w:cs="仿宋_GB2312"/>
                <w:kern w:val="0"/>
              </w:rPr>
            </w:pPr>
            <w:r>
              <w:rPr>
                <w:rFonts w:hint="eastAsia" w:ascii="仿宋" w:hAnsi="仿宋" w:eastAsia="仿宋" w:cs="仿宋"/>
              </w:rPr>
              <w:t>机关事业单位职业年金缴费支出</w:t>
            </w:r>
          </w:p>
        </w:tc>
        <w:tc>
          <w:tcPr>
            <w:tcW w:w="2349" w:type="dxa"/>
            <w:tcBorders>
              <w:top w:val="nil"/>
              <w:left w:val="nil"/>
              <w:bottom w:val="single" w:color="auto" w:sz="4" w:space="0"/>
              <w:right w:val="single" w:color="auto" w:sz="4" w:space="0"/>
            </w:tcBorders>
            <w:vAlign w:val="center"/>
          </w:tcPr>
          <w:p w14:paraId="7B9B26E7">
            <w:pPr>
              <w:spacing w:line="15" w:lineRule="auto"/>
              <w:jc w:val="right"/>
              <w:rPr>
                <w:rFonts w:ascii="Times New Roman" w:hAnsi="Times New Roman" w:eastAsia="仿宋_GB2312" w:cs="仿宋_GB2312"/>
                <w:kern w:val="0"/>
              </w:rPr>
            </w:pPr>
            <w:r>
              <w:rPr>
                <w:rFonts w:hint="eastAsia" w:ascii="仿宋" w:hAnsi="仿宋" w:eastAsia="仿宋" w:cs="仿宋"/>
              </w:rPr>
              <w:t>4.84</w:t>
            </w:r>
          </w:p>
        </w:tc>
        <w:tc>
          <w:tcPr>
            <w:tcW w:w="2806" w:type="dxa"/>
            <w:tcBorders>
              <w:top w:val="nil"/>
              <w:left w:val="nil"/>
              <w:bottom w:val="single" w:color="auto" w:sz="4" w:space="0"/>
              <w:right w:val="single" w:color="auto" w:sz="4" w:space="0"/>
            </w:tcBorders>
            <w:vAlign w:val="center"/>
          </w:tcPr>
          <w:p w14:paraId="03A238BE">
            <w:pPr>
              <w:spacing w:line="15" w:lineRule="auto"/>
              <w:jc w:val="right"/>
              <w:rPr>
                <w:rFonts w:ascii="Times New Roman" w:hAnsi="Times New Roman" w:eastAsia="仿宋_GB2312" w:cs="仿宋_GB2312"/>
                <w:kern w:val="0"/>
              </w:rPr>
            </w:pPr>
            <w:r>
              <w:rPr>
                <w:rFonts w:hint="eastAsia" w:ascii="仿宋" w:hAnsi="仿宋" w:eastAsia="仿宋" w:cs="仿宋"/>
              </w:rPr>
              <w:t>4.84</w:t>
            </w:r>
          </w:p>
        </w:tc>
        <w:tc>
          <w:tcPr>
            <w:tcW w:w="2951" w:type="dxa"/>
            <w:tcBorders>
              <w:top w:val="nil"/>
              <w:left w:val="nil"/>
              <w:bottom w:val="single" w:color="auto" w:sz="4" w:space="0"/>
              <w:right w:val="single" w:color="auto" w:sz="8" w:space="0"/>
            </w:tcBorders>
            <w:vAlign w:val="center"/>
          </w:tcPr>
          <w:p w14:paraId="666B0965">
            <w:pPr>
              <w:widowControl/>
              <w:jc w:val="right"/>
              <w:rPr>
                <w:rFonts w:ascii="Times New Roman" w:hAnsi="Times New Roman" w:eastAsia="仿宋_GB2312" w:cs="仿宋_GB2312"/>
                <w:kern w:val="0"/>
              </w:rPr>
            </w:pPr>
          </w:p>
        </w:tc>
      </w:tr>
      <w:tr w14:paraId="30CBCFAB">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6D962306">
            <w:pPr>
              <w:spacing w:line="15" w:lineRule="auto"/>
              <w:rPr>
                <w:rFonts w:ascii="Times New Roman" w:hAnsi="Times New Roman" w:eastAsia="仿宋_GB2312" w:cs="仿宋_GB2312"/>
                <w:kern w:val="0"/>
              </w:rPr>
            </w:pPr>
            <w:r>
              <w:rPr>
                <w:rFonts w:hint="eastAsia" w:ascii="仿宋" w:hAnsi="仿宋" w:eastAsia="仿宋" w:cs="仿宋"/>
              </w:rPr>
              <w:t>210</w:t>
            </w:r>
          </w:p>
        </w:tc>
        <w:tc>
          <w:tcPr>
            <w:tcW w:w="3768" w:type="dxa"/>
            <w:gridSpan w:val="2"/>
            <w:tcBorders>
              <w:top w:val="nil"/>
              <w:left w:val="nil"/>
              <w:bottom w:val="single" w:color="auto" w:sz="4" w:space="0"/>
              <w:right w:val="single" w:color="auto" w:sz="4" w:space="0"/>
            </w:tcBorders>
            <w:vAlign w:val="center"/>
          </w:tcPr>
          <w:p w14:paraId="5DE0ACB3">
            <w:pPr>
              <w:spacing w:line="15" w:lineRule="auto"/>
              <w:rPr>
                <w:rFonts w:ascii="Times New Roman" w:hAnsi="Times New Roman" w:eastAsia="仿宋_GB2312" w:cs="仿宋_GB2312"/>
                <w:kern w:val="0"/>
              </w:rPr>
            </w:pPr>
            <w:r>
              <w:rPr>
                <w:rFonts w:hint="eastAsia" w:ascii="仿宋" w:hAnsi="仿宋" w:eastAsia="仿宋" w:cs="仿宋"/>
              </w:rPr>
              <w:t>卫生健康支出</w:t>
            </w:r>
          </w:p>
        </w:tc>
        <w:tc>
          <w:tcPr>
            <w:tcW w:w="2349" w:type="dxa"/>
            <w:tcBorders>
              <w:top w:val="nil"/>
              <w:left w:val="nil"/>
              <w:bottom w:val="single" w:color="auto" w:sz="4" w:space="0"/>
              <w:right w:val="single" w:color="auto" w:sz="4" w:space="0"/>
            </w:tcBorders>
            <w:vAlign w:val="center"/>
          </w:tcPr>
          <w:p w14:paraId="12F2AE6C">
            <w:pPr>
              <w:spacing w:line="15" w:lineRule="auto"/>
              <w:jc w:val="right"/>
              <w:rPr>
                <w:rFonts w:ascii="Times New Roman" w:hAnsi="Times New Roman" w:eastAsia="仿宋_GB2312" w:cs="仿宋_GB2312"/>
                <w:kern w:val="0"/>
              </w:rPr>
            </w:pPr>
            <w:r>
              <w:rPr>
                <w:rFonts w:hint="eastAsia" w:ascii="仿宋" w:hAnsi="仿宋" w:eastAsia="仿宋" w:cs="仿宋"/>
              </w:rPr>
              <w:t>10.04</w:t>
            </w:r>
          </w:p>
        </w:tc>
        <w:tc>
          <w:tcPr>
            <w:tcW w:w="2806" w:type="dxa"/>
            <w:tcBorders>
              <w:top w:val="nil"/>
              <w:left w:val="nil"/>
              <w:bottom w:val="single" w:color="auto" w:sz="4" w:space="0"/>
              <w:right w:val="single" w:color="auto" w:sz="4" w:space="0"/>
            </w:tcBorders>
            <w:vAlign w:val="center"/>
          </w:tcPr>
          <w:p w14:paraId="611EB2E5">
            <w:pPr>
              <w:spacing w:line="15" w:lineRule="auto"/>
              <w:jc w:val="right"/>
              <w:rPr>
                <w:rFonts w:ascii="Times New Roman" w:hAnsi="Times New Roman" w:eastAsia="仿宋_GB2312" w:cs="仿宋_GB2312"/>
                <w:kern w:val="0"/>
              </w:rPr>
            </w:pPr>
            <w:r>
              <w:rPr>
                <w:rFonts w:hint="eastAsia" w:ascii="仿宋" w:hAnsi="仿宋" w:eastAsia="仿宋" w:cs="仿宋"/>
              </w:rPr>
              <w:t>10.04</w:t>
            </w:r>
          </w:p>
        </w:tc>
        <w:tc>
          <w:tcPr>
            <w:tcW w:w="2951" w:type="dxa"/>
            <w:tcBorders>
              <w:top w:val="nil"/>
              <w:left w:val="nil"/>
              <w:bottom w:val="single" w:color="auto" w:sz="4" w:space="0"/>
              <w:right w:val="single" w:color="auto" w:sz="8" w:space="0"/>
            </w:tcBorders>
            <w:vAlign w:val="center"/>
          </w:tcPr>
          <w:p w14:paraId="04114FA3">
            <w:pPr>
              <w:widowControl/>
              <w:jc w:val="right"/>
              <w:rPr>
                <w:rFonts w:ascii="Times New Roman" w:hAnsi="Times New Roman" w:eastAsia="仿宋_GB2312" w:cs="仿宋_GB2312"/>
                <w:kern w:val="0"/>
              </w:rPr>
            </w:pPr>
            <w:r>
              <w:rPr>
                <w:rFonts w:hint="eastAsia" w:ascii="仿宋" w:hAnsi="仿宋" w:eastAsia="仿宋" w:cs="仿宋"/>
                <w:kern w:val="0"/>
                <w:sz w:val="20"/>
                <w:szCs w:val="20"/>
              </w:rPr>
              <w:t>　</w:t>
            </w:r>
          </w:p>
        </w:tc>
      </w:tr>
      <w:tr w14:paraId="003702B0">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5419A508">
            <w:pPr>
              <w:spacing w:line="15" w:lineRule="auto"/>
              <w:rPr>
                <w:rFonts w:ascii="Times New Roman" w:hAnsi="Times New Roman" w:eastAsia="仿宋_GB2312" w:cs="仿宋_GB2312"/>
                <w:kern w:val="0"/>
              </w:rPr>
            </w:pPr>
            <w:r>
              <w:rPr>
                <w:rFonts w:hint="eastAsia" w:ascii="仿宋" w:hAnsi="仿宋" w:eastAsia="仿宋" w:cs="仿宋"/>
              </w:rPr>
              <w:t>21011</w:t>
            </w:r>
          </w:p>
        </w:tc>
        <w:tc>
          <w:tcPr>
            <w:tcW w:w="3768" w:type="dxa"/>
            <w:gridSpan w:val="2"/>
            <w:tcBorders>
              <w:top w:val="nil"/>
              <w:left w:val="nil"/>
              <w:bottom w:val="single" w:color="auto" w:sz="4" w:space="0"/>
              <w:right w:val="single" w:color="auto" w:sz="4" w:space="0"/>
            </w:tcBorders>
            <w:vAlign w:val="center"/>
          </w:tcPr>
          <w:p w14:paraId="45ACEA74">
            <w:pPr>
              <w:spacing w:line="15" w:lineRule="auto"/>
              <w:rPr>
                <w:rFonts w:ascii="Times New Roman" w:hAnsi="Times New Roman" w:eastAsia="仿宋_GB2312" w:cs="仿宋_GB2312"/>
                <w:kern w:val="0"/>
              </w:rPr>
            </w:pPr>
            <w:r>
              <w:rPr>
                <w:rFonts w:hint="eastAsia" w:ascii="仿宋" w:hAnsi="仿宋" w:eastAsia="仿宋" w:cs="仿宋"/>
              </w:rPr>
              <w:t>行政事业单位医疗</w:t>
            </w:r>
          </w:p>
        </w:tc>
        <w:tc>
          <w:tcPr>
            <w:tcW w:w="2349" w:type="dxa"/>
            <w:tcBorders>
              <w:top w:val="nil"/>
              <w:left w:val="nil"/>
              <w:bottom w:val="single" w:color="auto" w:sz="4" w:space="0"/>
              <w:right w:val="single" w:color="auto" w:sz="4" w:space="0"/>
            </w:tcBorders>
            <w:vAlign w:val="center"/>
          </w:tcPr>
          <w:p w14:paraId="43E5B160">
            <w:pPr>
              <w:spacing w:line="15" w:lineRule="auto"/>
              <w:jc w:val="right"/>
              <w:rPr>
                <w:rFonts w:ascii="Times New Roman" w:hAnsi="Times New Roman" w:eastAsia="仿宋_GB2312" w:cs="仿宋_GB2312"/>
                <w:kern w:val="0"/>
              </w:rPr>
            </w:pPr>
            <w:r>
              <w:rPr>
                <w:rFonts w:hint="eastAsia" w:ascii="仿宋" w:hAnsi="仿宋" w:eastAsia="仿宋" w:cs="仿宋"/>
              </w:rPr>
              <w:t>10.04</w:t>
            </w:r>
          </w:p>
        </w:tc>
        <w:tc>
          <w:tcPr>
            <w:tcW w:w="2806" w:type="dxa"/>
            <w:tcBorders>
              <w:top w:val="nil"/>
              <w:left w:val="nil"/>
              <w:bottom w:val="single" w:color="auto" w:sz="4" w:space="0"/>
              <w:right w:val="single" w:color="auto" w:sz="4" w:space="0"/>
            </w:tcBorders>
            <w:vAlign w:val="center"/>
          </w:tcPr>
          <w:p w14:paraId="015A7778">
            <w:pPr>
              <w:spacing w:line="15" w:lineRule="auto"/>
              <w:jc w:val="right"/>
              <w:rPr>
                <w:rFonts w:ascii="Times New Roman" w:hAnsi="Times New Roman" w:eastAsia="仿宋_GB2312" w:cs="仿宋_GB2312"/>
                <w:kern w:val="0"/>
              </w:rPr>
            </w:pPr>
            <w:r>
              <w:rPr>
                <w:rFonts w:hint="eastAsia" w:ascii="仿宋" w:hAnsi="仿宋" w:eastAsia="仿宋" w:cs="仿宋"/>
              </w:rPr>
              <w:t>10.04</w:t>
            </w:r>
          </w:p>
        </w:tc>
        <w:tc>
          <w:tcPr>
            <w:tcW w:w="2951" w:type="dxa"/>
            <w:tcBorders>
              <w:top w:val="nil"/>
              <w:left w:val="nil"/>
              <w:bottom w:val="single" w:color="auto" w:sz="4" w:space="0"/>
              <w:right w:val="single" w:color="auto" w:sz="8" w:space="0"/>
            </w:tcBorders>
            <w:vAlign w:val="center"/>
          </w:tcPr>
          <w:p w14:paraId="2DB1C4E5">
            <w:pPr>
              <w:widowControl/>
              <w:jc w:val="right"/>
              <w:rPr>
                <w:rFonts w:ascii="Times New Roman" w:hAnsi="Times New Roman" w:eastAsia="仿宋_GB2312" w:cs="仿宋_GB2312"/>
                <w:kern w:val="0"/>
              </w:rPr>
            </w:pPr>
          </w:p>
        </w:tc>
      </w:tr>
      <w:tr w14:paraId="11B23F9F">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636AB2AD">
            <w:pPr>
              <w:spacing w:line="15" w:lineRule="auto"/>
              <w:rPr>
                <w:rFonts w:ascii="Times New Roman" w:hAnsi="Times New Roman" w:eastAsia="仿宋_GB2312" w:cs="Times New Roman"/>
                <w:kern w:val="0"/>
              </w:rPr>
            </w:pPr>
            <w:r>
              <w:rPr>
                <w:rFonts w:hint="eastAsia" w:ascii="仿宋" w:hAnsi="仿宋" w:eastAsia="仿宋" w:cs="仿宋"/>
              </w:rPr>
              <w:t>2101101</w:t>
            </w:r>
          </w:p>
        </w:tc>
        <w:tc>
          <w:tcPr>
            <w:tcW w:w="3768" w:type="dxa"/>
            <w:gridSpan w:val="2"/>
            <w:tcBorders>
              <w:top w:val="nil"/>
              <w:left w:val="nil"/>
              <w:bottom w:val="single" w:color="auto" w:sz="4" w:space="0"/>
              <w:right w:val="single" w:color="auto" w:sz="4" w:space="0"/>
            </w:tcBorders>
            <w:vAlign w:val="center"/>
          </w:tcPr>
          <w:p w14:paraId="719DFCFC">
            <w:pPr>
              <w:spacing w:line="15" w:lineRule="auto"/>
              <w:rPr>
                <w:rFonts w:ascii="Times New Roman" w:hAnsi="Times New Roman" w:eastAsia="仿宋_GB2312" w:cs="Times New Roman"/>
                <w:kern w:val="0"/>
              </w:rPr>
            </w:pPr>
            <w:r>
              <w:rPr>
                <w:rFonts w:hint="eastAsia" w:ascii="仿宋" w:hAnsi="仿宋" w:eastAsia="仿宋" w:cs="仿宋"/>
              </w:rPr>
              <w:t>行政单位医疗</w:t>
            </w:r>
          </w:p>
        </w:tc>
        <w:tc>
          <w:tcPr>
            <w:tcW w:w="2349" w:type="dxa"/>
            <w:tcBorders>
              <w:top w:val="nil"/>
              <w:left w:val="nil"/>
              <w:bottom w:val="single" w:color="auto" w:sz="4" w:space="0"/>
              <w:right w:val="single" w:color="auto" w:sz="4" w:space="0"/>
            </w:tcBorders>
            <w:vAlign w:val="center"/>
          </w:tcPr>
          <w:p w14:paraId="3AED7F73">
            <w:pPr>
              <w:spacing w:line="15" w:lineRule="auto"/>
              <w:jc w:val="right"/>
              <w:rPr>
                <w:rFonts w:ascii="Times New Roman" w:hAnsi="Times New Roman" w:eastAsia="仿宋_GB2312" w:cs="Times New Roman"/>
                <w:kern w:val="0"/>
              </w:rPr>
            </w:pPr>
            <w:r>
              <w:rPr>
                <w:rFonts w:hint="eastAsia" w:ascii="仿宋" w:hAnsi="仿宋" w:eastAsia="仿宋" w:cs="仿宋"/>
              </w:rPr>
              <w:t>10.04</w:t>
            </w:r>
          </w:p>
        </w:tc>
        <w:tc>
          <w:tcPr>
            <w:tcW w:w="2806" w:type="dxa"/>
            <w:tcBorders>
              <w:top w:val="nil"/>
              <w:left w:val="nil"/>
              <w:bottom w:val="single" w:color="auto" w:sz="4" w:space="0"/>
              <w:right w:val="single" w:color="auto" w:sz="4" w:space="0"/>
            </w:tcBorders>
            <w:vAlign w:val="center"/>
          </w:tcPr>
          <w:p w14:paraId="43D175DB">
            <w:pPr>
              <w:spacing w:line="15" w:lineRule="auto"/>
              <w:jc w:val="right"/>
              <w:rPr>
                <w:rFonts w:ascii="Times New Roman" w:hAnsi="Times New Roman" w:eastAsia="仿宋_GB2312" w:cs="Times New Roman"/>
                <w:kern w:val="0"/>
              </w:rPr>
            </w:pPr>
            <w:r>
              <w:rPr>
                <w:rFonts w:hint="eastAsia" w:ascii="仿宋" w:hAnsi="仿宋" w:eastAsia="仿宋" w:cs="仿宋"/>
              </w:rPr>
              <w:t>10.04</w:t>
            </w:r>
          </w:p>
        </w:tc>
        <w:tc>
          <w:tcPr>
            <w:tcW w:w="2951" w:type="dxa"/>
            <w:tcBorders>
              <w:top w:val="nil"/>
              <w:left w:val="nil"/>
              <w:bottom w:val="single" w:color="auto" w:sz="4" w:space="0"/>
              <w:right w:val="single" w:color="auto" w:sz="8" w:space="0"/>
            </w:tcBorders>
            <w:vAlign w:val="center"/>
          </w:tcPr>
          <w:p w14:paraId="27F3A1FC">
            <w:pPr>
              <w:widowControl/>
              <w:jc w:val="right"/>
              <w:rPr>
                <w:rFonts w:ascii="Times New Roman" w:hAnsi="Times New Roman" w:eastAsia="仿宋_GB2312" w:cs="Times New Roman"/>
                <w:kern w:val="0"/>
              </w:rPr>
            </w:pPr>
            <w:r>
              <w:rPr>
                <w:rFonts w:hint="eastAsia" w:ascii="仿宋" w:hAnsi="仿宋" w:eastAsia="仿宋" w:cs="仿宋"/>
                <w:kern w:val="0"/>
                <w:sz w:val="20"/>
                <w:szCs w:val="20"/>
              </w:rPr>
              <w:t>　</w:t>
            </w:r>
          </w:p>
        </w:tc>
      </w:tr>
      <w:tr w14:paraId="4BF04854">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4965519F">
            <w:pPr>
              <w:spacing w:line="15" w:lineRule="auto"/>
              <w:rPr>
                <w:rFonts w:ascii="Times New Roman" w:hAnsi="Times New Roman" w:eastAsia="仿宋_GB2312" w:cs="Times New Roman"/>
                <w:kern w:val="0"/>
              </w:rPr>
            </w:pPr>
            <w:r>
              <w:rPr>
                <w:rFonts w:hint="eastAsia" w:ascii="仿宋" w:hAnsi="仿宋" w:eastAsia="仿宋" w:cs="仿宋"/>
              </w:rPr>
              <w:t>221</w:t>
            </w:r>
          </w:p>
        </w:tc>
        <w:tc>
          <w:tcPr>
            <w:tcW w:w="3768" w:type="dxa"/>
            <w:gridSpan w:val="2"/>
            <w:tcBorders>
              <w:top w:val="nil"/>
              <w:left w:val="nil"/>
              <w:bottom w:val="single" w:color="auto" w:sz="4" w:space="0"/>
              <w:right w:val="single" w:color="auto" w:sz="4" w:space="0"/>
            </w:tcBorders>
            <w:vAlign w:val="center"/>
          </w:tcPr>
          <w:p w14:paraId="5FFC8A48">
            <w:pPr>
              <w:spacing w:line="15" w:lineRule="auto"/>
              <w:rPr>
                <w:rFonts w:ascii="Times New Roman" w:hAnsi="Times New Roman" w:eastAsia="仿宋_GB2312" w:cs="Times New Roman"/>
                <w:kern w:val="0"/>
              </w:rPr>
            </w:pPr>
            <w:r>
              <w:rPr>
                <w:rFonts w:hint="eastAsia" w:ascii="仿宋" w:hAnsi="仿宋" w:eastAsia="仿宋" w:cs="仿宋"/>
              </w:rPr>
              <w:t>住房保障支出</w:t>
            </w:r>
          </w:p>
        </w:tc>
        <w:tc>
          <w:tcPr>
            <w:tcW w:w="2349" w:type="dxa"/>
            <w:tcBorders>
              <w:top w:val="nil"/>
              <w:left w:val="nil"/>
              <w:bottom w:val="single" w:color="auto" w:sz="4" w:space="0"/>
              <w:right w:val="single" w:color="auto" w:sz="4" w:space="0"/>
            </w:tcBorders>
            <w:vAlign w:val="center"/>
          </w:tcPr>
          <w:p w14:paraId="6D2BD3D1">
            <w:pPr>
              <w:spacing w:line="15" w:lineRule="auto"/>
              <w:jc w:val="right"/>
              <w:rPr>
                <w:rFonts w:ascii="Times New Roman" w:hAnsi="Times New Roman" w:eastAsia="仿宋_GB2312" w:cs="Times New Roman"/>
                <w:kern w:val="0"/>
              </w:rPr>
            </w:pPr>
            <w:r>
              <w:rPr>
                <w:rFonts w:hint="eastAsia" w:ascii="仿宋" w:hAnsi="仿宋" w:eastAsia="仿宋" w:cs="仿宋"/>
              </w:rPr>
              <w:t>12.99</w:t>
            </w:r>
          </w:p>
        </w:tc>
        <w:tc>
          <w:tcPr>
            <w:tcW w:w="2806" w:type="dxa"/>
            <w:tcBorders>
              <w:top w:val="nil"/>
              <w:left w:val="nil"/>
              <w:bottom w:val="single" w:color="auto" w:sz="4" w:space="0"/>
              <w:right w:val="single" w:color="auto" w:sz="4" w:space="0"/>
            </w:tcBorders>
            <w:vAlign w:val="center"/>
          </w:tcPr>
          <w:p w14:paraId="26263C3F">
            <w:pPr>
              <w:spacing w:line="15" w:lineRule="auto"/>
              <w:jc w:val="right"/>
              <w:rPr>
                <w:rFonts w:ascii="Times New Roman" w:hAnsi="Times New Roman" w:eastAsia="仿宋_GB2312" w:cs="Times New Roman"/>
                <w:kern w:val="0"/>
              </w:rPr>
            </w:pPr>
            <w:r>
              <w:rPr>
                <w:rFonts w:hint="eastAsia" w:ascii="仿宋" w:hAnsi="仿宋" w:eastAsia="仿宋" w:cs="仿宋"/>
              </w:rPr>
              <w:t>12.99</w:t>
            </w:r>
          </w:p>
        </w:tc>
        <w:tc>
          <w:tcPr>
            <w:tcW w:w="2951" w:type="dxa"/>
            <w:tcBorders>
              <w:top w:val="nil"/>
              <w:left w:val="nil"/>
              <w:bottom w:val="single" w:color="auto" w:sz="4" w:space="0"/>
              <w:right w:val="single" w:color="auto" w:sz="8" w:space="0"/>
            </w:tcBorders>
            <w:vAlign w:val="center"/>
          </w:tcPr>
          <w:p w14:paraId="1444EAB3">
            <w:pPr>
              <w:widowControl/>
              <w:jc w:val="right"/>
              <w:rPr>
                <w:rFonts w:ascii="Times New Roman" w:hAnsi="Times New Roman" w:eastAsia="仿宋_GB2312" w:cs="Times New Roman"/>
                <w:kern w:val="0"/>
              </w:rPr>
            </w:pPr>
          </w:p>
        </w:tc>
      </w:tr>
      <w:tr w14:paraId="2438F34C">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vAlign w:val="center"/>
          </w:tcPr>
          <w:p w14:paraId="79F0F657">
            <w:pPr>
              <w:spacing w:line="15" w:lineRule="auto"/>
              <w:rPr>
                <w:rFonts w:ascii="Times New Roman" w:hAnsi="Times New Roman" w:eastAsia="仿宋_GB2312" w:cs="Times New Roman"/>
                <w:kern w:val="0"/>
              </w:rPr>
            </w:pPr>
            <w:r>
              <w:rPr>
                <w:rFonts w:hint="eastAsia" w:ascii="仿宋" w:hAnsi="仿宋" w:eastAsia="仿宋" w:cs="仿宋"/>
              </w:rPr>
              <w:t>22102</w:t>
            </w:r>
          </w:p>
        </w:tc>
        <w:tc>
          <w:tcPr>
            <w:tcW w:w="3768" w:type="dxa"/>
            <w:gridSpan w:val="2"/>
            <w:tcBorders>
              <w:top w:val="nil"/>
              <w:left w:val="nil"/>
              <w:bottom w:val="single" w:color="auto" w:sz="4" w:space="0"/>
              <w:right w:val="single" w:color="auto" w:sz="4" w:space="0"/>
            </w:tcBorders>
            <w:vAlign w:val="center"/>
          </w:tcPr>
          <w:p w14:paraId="047029A4">
            <w:pPr>
              <w:spacing w:line="15" w:lineRule="auto"/>
              <w:rPr>
                <w:rFonts w:ascii="Times New Roman" w:hAnsi="Times New Roman" w:eastAsia="仿宋_GB2312" w:cs="Times New Roman"/>
                <w:kern w:val="0"/>
              </w:rPr>
            </w:pPr>
            <w:r>
              <w:rPr>
                <w:rFonts w:hint="eastAsia" w:ascii="仿宋" w:hAnsi="仿宋" w:eastAsia="仿宋" w:cs="仿宋"/>
              </w:rPr>
              <w:t>住房改革支出</w:t>
            </w:r>
          </w:p>
        </w:tc>
        <w:tc>
          <w:tcPr>
            <w:tcW w:w="2349" w:type="dxa"/>
            <w:tcBorders>
              <w:top w:val="nil"/>
              <w:left w:val="nil"/>
              <w:bottom w:val="single" w:color="auto" w:sz="4" w:space="0"/>
              <w:right w:val="single" w:color="auto" w:sz="4" w:space="0"/>
            </w:tcBorders>
            <w:vAlign w:val="center"/>
          </w:tcPr>
          <w:p w14:paraId="2CAF0C31">
            <w:pPr>
              <w:spacing w:line="15" w:lineRule="auto"/>
              <w:jc w:val="right"/>
              <w:rPr>
                <w:rFonts w:ascii="Times New Roman" w:hAnsi="Times New Roman" w:eastAsia="仿宋_GB2312" w:cs="Times New Roman"/>
                <w:kern w:val="0"/>
              </w:rPr>
            </w:pPr>
            <w:r>
              <w:rPr>
                <w:rFonts w:hint="eastAsia" w:ascii="仿宋" w:hAnsi="仿宋" w:eastAsia="仿宋" w:cs="仿宋"/>
              </w:rPr>
              <w:t>12.99</w:t>
            </w:r>
          </w:p>
        </w:tc>
        <w:tc>
          <w:tcPr>
            <w:tcW w:w="2806" w:type="dxa"/>
            <w:tcBorders>
              <w:top w:val="nil"/>
              <w:left w:val="nil"/>
              <w:bottom w:val="single" w:color="auto" w:sz="4" w:space="0"/>
              <w:right w:val="single" w:color="auto" w:sz="4" w:space="0"/>
            </w:tcBorders>
            <w:vAlign w:val="center"/>
          </w:tcPr>
          <w:p w14:paraId="3D20906D">
            <w:pPr>
              <w:spacing w:line="15" w:lineRule="auto"/>
              <w:jc w:val="right"/>
              <w:rPr>
                <w:rFonts w:ascii="Times New Roman" w:hAnsi="Times New Roman" w:eastAsia="仿宋_GB2312" w:cs="Times New Roman"/>
                <w:kern w:val="0"/>
              </w:rPr>
            </w:pPr>
            <w:r>
              <w:rPr>
                <w:rFonts w:hint="eastAsia" w:ascii="仿宋" w:hAnsi="仿宋" w:eastAsia="仿宋" w:cs="仿宋"/>
              </w:rPr>
              <w:t>12.99</w:t>
            </w:r>
          </w:p>
        </w:tc>
        <w:tc>
          <w:tcPr>
            <w:tcW w:w="2951" w:type="dxa"/>
            <w:tcBorders>
              <w:top w:val="nil"/>
              <w:left w:val="nil"/>
              <w:bottom w:val="single" w:color="auto" w:sz="4" w:space="0"/>
              <w:right w:val="single" w:color="auto" w:sz="8" w:space="0"/>
            </w:tcBorders>
            <w:vAlign w:val="center"/>
          </w:tcPr>
          <w:p w14:paraId="20A9A868">
            <w:pPr>
              <w:widowControl/>
              <w:jc w:val="right"/>
              <w:rPr>
                <w:rFonts w:ascii="Times New Roman" w:hAnsi="Times New Roman" w:eastAsia="仿宋_GB2312" w:cs="Times New Roman"/>
                <w:kern w:val="0"/>
              </w:rPr>
            </w:pPr>
            <w:r>
              <w:rPr>
                <w:rFonts w:hint="eastAsia" w:ascii="仿宋" w:hAnsi="仿宋" w:eastAsia="仿宋" w:cs="仿宋"/>
                <w:kern w:val="0"/>
                <w:sz w:val="20"/>
                <w:szCs w:val="20"/>
              </w:rPr>
              <w:t>　</w:t>
            </w:r>
          </w:p>
        </w:tc>
      </w:tr>
      <w:tr w14:paraId="03467B6F">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vAlign w:val="center"/>
          </w:tcPr>
          <w:p w14:paraId="53747FBB">
            <w:pPr>
              <w:spacing w:line="15" w:lineRule="auto"/>
              <w:rPr>
                <w:rFonts w:ascii="Times New Roman" w:hAnsi="Times New Roman" w:eastAsia="仿宋_GB2312" w:cs="Times New Roman"/>
                <w:kern w:val="0"/>
              </w:rPr>
            </w:pPr>
            <w:r>
              <w:rPr>
                <w:rFonts w:hint="eastAsia" w:ascii="仿宋" w:hAnsi="仿宋" w:eastAsia="仿宋" w:cs="仿宋"/>
              </w:rPr>
              <w:t>2210201</w:t>
            </w:r>
          </w:p>
        </w:tc>
        <w:tc>
          <w:tcPr>
            <w:tcW w:w="3768" w:type="dxa"/>
            <w:gridSpan w:val="2"/>
            <w:tcBorders>
              <w:top w:val="nil"/>
              <w:left w:val="nil"/>
              <w:bottom w:val="single" w:color="auto" w:sz="8" w:space="0"/>
              <w:right w:val="single" w:color="auto" w:sz="4" w:space="0"/>
            </w:tcBorders>
            <w:vAlign w:val="center"/>
          </w:tcPr>
          <w:p w14:paraId="1E48B3AB">
            <w:pPr>
              <w:spacing w:line="15" w:lineRule="auto"/>
              <w:rPr>
                <w:rFonts w:ascii="Times New Roman" w:hAnsi="Times New Roman" w:eastAsia="仿宋_GB2312" w:cs="Times New Roman"/>
                <w:kern w:val="0"/>
              </w:rPr>
            </w:pPr>
            <w:r>
              <w:rPr>
                <w:rFonts w:hint="eastAsia" w:ascii="仿宋" w:hAnsi="仿宋" w:eastAsia="仿宋" w:cs="仿宋"/>
              </w:rPr>
              <w:t>住房公积金</w:t>
            </w:r>
          </w:p>
        </w:tc>
        <w:tc>
          <w:tcPr>
            <w:tcW w:w="2349" w:type="dxa"/>
            <w:tcBorders>
              <w:top w:val="nil"/>
              <w:left w:val="nil"/>
              <w:bottom w:val="single" w:color="auto" w:sz="8" w:space="0"/>
              <w:right w:val="single" w:color="auto" w:sz="4" w:space="0"/>
            </w:tcBorders>
            <w:vAlign w:val="center"/>
          </w:tcPr>
          <w:p w14:paraId="12CD7A09">
            <w:pPr>
              <w:spacing w:line="15" w:lineRule="auto"/>
              <w:jc w:val="right"/>
              <w:rPr>
                <w:rFonts w:ascii="Times New Roman" w:hAnsi="Times New Roman" w:eastAsia="仿宋_GB2312" w:cs="Times New Roman"/>
                <w:kern w:val="0"/>
              </w:rPr>
            </w:pPr>
            <w:r>
              <w:rPr>
                <w:rFonts w:hint="eastAsia" w:ascii="仿宋" w:hAnsi="仿宋" w:eastAsia="仿宋" w:cs="仿宋"/>
              </w:rPr>
              <w:t>12.99</w:t>
            </w:r>
          </w:p>
        </w:tc>
        <w:tc>
          <w:tcPr>
            <w:tcW w:w="2806" w:type="dxa"/>
            <w:tcBorders>
              <w:top w:val="nil"/>
              <w:left w:val="nil"/>
              <w:bottom w:val="single" w:color="auto" w:sz="8" w:space="0"/>
              <w:right w:val="single" w:color="auto" w:sz="4" w:space="0"/>
            </w:tcBorders>
            <w:vAlign w:val="center"/>
          </w:tcPr>
          <w:p w14:paraId="64DABAA1">
            <w:pPr>
              <w:spacing w:line="15" w:lineRule="auto"/>
              <w:jc w:val="right"/>
              <w:rPr>
                <w:rFonts w:ascii="Times New Roman" w:hAnsi="Times New Roman" w:eastAsia="仿宋_GB2312" w:cs="Times New Roman"/>
                <w:kern w:val="0"/>
              </w:rPr>
            </w:pPr>
            <w:r>
              <w:rPr>
                <w:rFonts w:hint="eastAsia" w:ascii="仿宋" w:hAnsi="仿宋" w:eastAsia="仿宋" w:cs="仿宋"/>
              </w:rPr>
              <w:t>12.99</w:t>
            </w:r>
          </w:p>
        </w:tc>
        <w:tc>
          <w:tcPr>
            <w:tcW w:w="2951" w:type="dxa"/>
            <w:tcBorders>
              <w:top w:val="nil"/>
              <w:left w:val="nil"/>
              <w:bottom w:val="single" w:color="auto" w:sz="8" w:space="0"/>
              <w:right w:val="single" w:color="auto" w:sz="8" w:space="0"/>
            </w:tcBorders>
            <w:vAlign w:val="center"/>
          </w:tcPr>
          <w:p w14:paraId="113DEBE7">
            <w:pPr>
              <w:widowControl/>
              <w:jc w:val="right"/>
              <w:rPr>
                <w:rFonts w:ascii="Times New Roman" w:hAnsi="Times New Roman" w:eastAsia="仿宋_GB2312" w:cs="Times New Roman"/>
                <w:kern w:val="0"/>
              </w:rPr>
            </w:pPr>
          </w:p>
        </w:tc>
      </w:tr>
      <w:tr w14:paraId="70A35AA2">
        <w:tblPrEx>
          <w:tblCellMar>
            <w:top w:w="0" w:type="dxa"/>
            <w:left w:w="108" w:type="dxa"/>
            <w:bottom w:w="0" w:type="dxa"/>
            <w:right w:w="108" w:type="dxa"/>
          </w:tblCellMar>
        </w:tblPrEx>
        <w:trPr>
          <w:trHeight w:val="645" w:hRule="atLeast"/>
          <w:jc w:val="center"/>
        </w:trPr>
        <w:tc>
          <w:tcPr>
            <w:tcW w:w="12931" w:type="dxa"/>
            <w:gridSpan w:val="6"/>
            <w:tcBorders>
              <w:top w:val="nil"/>
              <w:left w:val="nil"/>
              <w:bottom w:val="nil"/>
              <w:right w:val="nil"/>
            </w:tcBorders>
            <w:vAlign w:val="center"/>
          </w:tcPr>
          <w:p w14:paraId="3A199C5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65ADA580">
      <w:pPr>
        <w:widowControl/>
        <w:jc w:val="left"/>
        <w:rPr>
          <w:rFonts w:ascii="Times New Roman" w:hAnsi="Times New Roman" w:eastAsia="仿宋_GB2312" w:cs="Times New Roman"/>
          <w:kern w:val="0"/>
        </w:rPr>
      </w:pPr>
    </w:p>
    <w:p w14:paraId="6DE4DF83">
      <w:r>
        <w:rPr>
          <w:rFonts w:ascii="Times New Roman" w:hAnsi="Times New Roman" w:eastAsia="仿宋_GB2312" w:cs="Times New Roman"/>
          <w:kern w:val="0"/>
        </w:rPr>
        <w:br w:type="page"/>
      </w:r>
    </w:p>
    <w:tbl>
      <w:tblPr>
        <w:tblStyle w:val="7"/>
        <w:tblW w:w="14893" w:type="dxa"/>
        <w:jc w:val="center"/>
        <w:tblLayout w:type="fixed"/>
        <w:tblCellMar>
          <w:top w:w="0" w:type="dxa"/>
          <w:left w:w="108" w:type="dxa"/>
          <w:bottom w:w="0" w:type="dxa"/>
          <w:right w:w="108" w:type="dxa"/>
        </w:tblCellMar>
      </w:tblPr>
      <w:tblGrid>
        <w:gridCol w:w="915"/>
        <w:gridCol w:w="3174"/>
        <w:gridCol w:w="944"/>
        <w:gridCol w:w="873"/>
        <w:gridCol w:w="2369"/>
        <w:gridCol w:w="958"/>
        <w:gridCol w:w="873"/>
        <w:gridCol w:w="3829"/>
        <w:gridCol w:w="958"/>
      </w:tblGrid>
      <w:tr w14:paraId="009B3289">
        <w:tblPrEx>
          <w:tblCellMar>
            <w:top w:w="0" w:type="dxa"/>
            <w:left w:w="108" w:type="dxa"/>
            <w:bottom w:w="0" w:type="dxa"/>
            <w:right w:w="108" w:type="dxa"/>
          </w:tblCellMar>
        </w:tblPrEx>
        <w:trPr>
          <w:trHeight w:val="113" w:hRule="atLeast"/>
          <w:jc w:val="center"/>
        </w:trPr>
        <w:tc>
          <w:tcPr>
            <w:tcW w:w="14893" w:type="dxa"/>
            <w:gridSpan w:val="9"/>
            <w:tcBorders>
              <w:top w:val="nil"/>
              <w:left w:val="nil"/>
              <w:bottom w:val="nil"/>
              <w:right w:val="nil"/>
            </w:tcBorders>
            <w:noWrap/>
            <w:vAlign w:val="center"/>
          </w:tcPr>
          <w:p w14:paraId="76458ED8">
            <w:pPr>
              <w:widowControl/>
              <w:jc w:val="center"/>
              <w:rPr>
                <w:rFonts w:ascii="华文中宋" w:hAnsi="华文中宋" w:eastAsia="华文中宋" w:cs="Times New Roman"/>
                <w:color w:val="000000"/>
                <w:kern w:val="0"/>
              </w:rPr>
            </w:pPr>
            <w:bookmarkStart w:id="0" w:name="RANGE_A1_I34"/>
            <w:r>
              <w:rPr>
                <w:rFonts w:hint="eastAsia" w:ascii="华文中宋" w:hAnsi="华文中宋" w:eastAsia="华文中宋" w:cs="华文中宋"/>
                <w:color w:val="000000"/>
                <w:kern w:val="0"/>
              </w:rPr>
              <w:t>一般公共预算财政拨款基本支出决算表</w:t>
            </w:r>
            <w:bookmarkEnd w:id="0"/>
          </w:p>
          <w:p w14:paraId="7B2DFB0A">
            <w:pPr>
              <w:widowControl/>
              <w:wordWrap w:val="0"/>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部门：湘潭县行政审批服务局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47D4588B">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4E579646">
        <w:tblPrEx>
          <w:tblCellMar>
            <w:top w:w="0" w:type="dxa"/>
            <w:left w:w="108" w:type="dxa"/>
            <w:bottom w:w="0" w:type="dxa"/>
            <w:right w:w="108" w:type="dxa"/>
          </w:tblCellMar>
        </w:tblPrEx>
        <w:trPr>
          <w:trHeight w:val="920" w:hRule="atLeast"/>
          <w:jc w:val="center"/>
        </w:trPr>
        <w:tc>
          <w:tcPr>
            <w:tcW w:w="915" w:type="dxa"/>
            <w:tcBorders>
              <w:top w:val="single" w:color="auto" w:sz="4" w:space="0"/>
              <w:left w:val="single" w:color="auto" w:sz="4" w:space="0"/>
              <w:bottom w:val="single" w:color="auto" w:sz="4" w:space="0"/>
              <w:right w:val="single" w:color="auto" w:sz="4" w:space="0"/>
            </w:tcBorders>
            <w:vAlign w:val="center"/>
          </w:tcPr>
          <w:p w14:paraId="0A0273C3">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174" w:type="dxa"/>
            <w:tcBorders>
              <w:top w:val="single" w:color="auto" w:sz="4" w:space="0"/>
              <w:left w:val="nil"/>
              <w:bottom w:val="single" w:color="auto" w:sz="4" w:space="0"/>
              <w:right w:val="single" w:color="auto" w:sz="4" w:space="0"/>
            </w:tcBorders>
            <w:vAlign w:val="center"/>
          </w:tcPr>
          <w:p w14:paraId="044F27B1">
            <w:pPr>
              <w:widowControl/>
              <w:jc w:val="center"/>
              <w:rPr>
                <w:rFonts w:ascii="宋体" w:cs="Times New Roman"/>
                <w:color w:val="000000"/>
                <w:kern w:val="0"/>
              </w:rPr>
            </w:pPr>
            <w:r>
              <w:rPr>
                <w:rFonts w:hint="eastAsia" w:ascii="宋体" w:hAnsi="宋体" w:cs="宋体"/>
                <w:color w:val="000000"/>
                <w:kern w:val="0"/>
              </w:rPr>
              <w:t>科目名称</w:t>
            </w:r>
          </w:p>
        </w:tc>
        <w:tc>
          <w:tcPr>
            <w:tcW w:w="944" w:type="dxa"/>
            <w:tcBorders>
              <w:top w:val="single" w:color="auto" w:sz="4" w:space="0"/>
              <w:left w:val="nil"/>
              <w:bottom w:val="single" w:color="auto" w:sz="4" w:space="0"/>
              <w:right w:val="single" w:color="auto" w:sz="4" w:space="0"/>
            </w:tcBorders>
            <w:vAlign w:val="center"/>
          </w:tcPr>
          <w:p w14:paraId="2612CD2B">
            <w:pPr>
              <w:widowControl/>
              <w:jc w:val="center"/>
              <w:rPr>
                <w:rFonts w:ascii="宋体" w:cs="Times New Roman"/>
                <w:color w:val="000000"/>
                <w:kern w:val="0"/>
              </w:rPr>
            </w:pPr>
            <w:r>
              <w:rPr>
                <w:rFonts w:hint="eastAsia" w:ascii="宋体" w:hAnsi="宋体" w:cs="宋体"/>
                <w:color w:val="000000"/>
                <w:kern w:val="0"/>
              </w:rPr>
              <w:t>决算数</w:t>
            </w:r>
          </w:p>
        </w:tc>
        <w:tc>
          <w:tcPr>
            <w:tcW w:w="873" w:type="dxa"/>
            <w:tcBorders>
              <w:top w:val="single" w:color="auto" w:sz="4" w:space="0"/>
              <w:left w:val="nil"/>
              <w:bottom w:val="single" w:color="auto" w:sz="4" w:space="0"/>
              <w:right w:val="single" w:color="auto" w:sz="4" w:space="0"/>
            </w:tcBorders>
            <w:vAlign w:val="center"/>
          </w:tcPr>
          <w:p w14:paraId="477ED581">
            <w:pPr>
              <w:widowControl/>
              <w:jc w:val="center"/>
              <w:rPr>
                <w:rFonts w:ascii="宋体" w:cs="Times New Roman"/>
                <w:color w:val="000000"/>
                <w:kern w:val="0"/>
              </w:rPr>
            </w:pPr>
            <w:r>
              <w:rPr>
                <w:rFonts w:hint="eastAsia" w:ascii="宋体" w:hAnsi="宋体" w:cs="宋体"/>
                <w:color w:val="000000"/>
                <w:kern w:val="0"/>
              </w:rPr>
              <w:t>经济分类科目编码</w:t>
            </w:r>
          </w:p>
        </w:tc>
        <w:tc>
          <w:tcPr>
            <w:tcW w:w="2369" w:type="dxa"/>
            <w:tcBorders>
              <w:top w:val="single" w:color="auto" w:sz="4" w:space="0"/>
              <w:left w:val="nil"/>
              <w:bottom w:val="single" w:color="auto" w:sz="4" w:space="0"/>
              <w:right w:val="single" w:color="auto" w:sz="4" w:space="0"/>
            </w:tcBorders>
            <w:vAlign w:val="center"/>
          </w:tcPr>
          <w:p w14:paraId="61B0D16E">
            <w:pPr>
              <w:widowControl/>
              <w:jc w:val="center"/>
              <w:rPr>
                <w:rFonts w:ascii="宋体" w:cs="Times New Roman"/>
                <w:color w:val="000000"/>
                <w:kern w:val="0"/>
              </w:rPr>
            </w:pPr>
            <w:r>
              <w:rPr>
                <w:rFonts w:hint="eastAsia" w:ascii="宋体" w:hAnsi="宋体" w:cs="宋体"/>
                <w:color w:val="000000"/>
                <w:kern w:val="0"/>
              </w:rPr>
              <w:t>科目名称</w:t>
            </w:r>
          </w:p>
        </w:tc>
        <w:tc>
          <w:tcPr>
            <w:tcW w:w="958" w:type="dxa"/>
            <w:tcBorders>
              <w:top w:val="single" w:color="auto" w:sz="4" w:space="0"/>
              <w:left w:val="nil"/>
              <w:bottom w:val="single" w:color="auto" w:sz="4" w:space="0"/>
              <w:right w:val="single" w:color="auto" w:sz="4" w:space="0"/>
            </w:tcBorders>
            <w:vAlign w:val="center"/>
          </w:tcPr>
          <w:p w14:paraId="26CAAFF0">
            <w:pPr>
              <w:widowControl/>
              <w:jc w:val="center"/>
              <w:rPr>
                <w:rFonts w:ascii="宋体" w:cs="Times New Roman"/>
                <w:color w:val="000000"/>
                <w:kern w:val="0"/>
              </w:rPr>
            </w:pPr>
            <w:r>
              <w:rPr>
                <w:rFonts w:hint="eastAsia" w:ascii="宋体" w:hAnsi="宋体" w:cs="宋体"/>
                <w:color w:val="000000"/>
                <w:kern w:val="0"/>
              </w:rPr>
              <w:t>决算数</w:t>
            </w:r>
          </w:p>
        </w:tc>
        <w:tc>
          <w:tcPr>
            <w:tcW w:w="873" w:type="dxa"/>
            <w:tcBorders>
              <w:top w:val="single" w:color="auto" w:sz="4" w:space="0"/>
              <w:left w:val="nil"/>
              <w:bottom w:val="single" w:color="auto" w:sz="4" w:space="0"/>
              <w:right w:val="single" w:color="auto" w:sz="4" w:space="0"/>
            </w:tcBorders>
            <w:vAlign w:val="center"/>
          </w:tcPr>
          <w:p w14:paraId="767C9812">
            <w:pPr>
              <w:widowControl/>
              <w:jc w:val="center"/>
              <w:rPr>
                <w:rFonts w:ascii="宋体" w:cs="Times New Roman"/>
                <w:color w:val="000000"/>
                <w:kern w:val="0"/>
              </w:rPr>
            </w:pPr>
            <w:r>
              <w:rPr>
                <w:rFonts w:hint="eastAsia" w:ascii="宋体" w:hAnsi="宋体" w:cs="宋体"/>
                <w:color w:val="000000"/>
                <w:kern w:val="0"/>
              </w:rPr>
              <w:t>经济分类科目编码</w:t>
            </w:r>
          </w:p>
        </w:tc>
        <w:tc>
          <w:tcPr>
            <w:tcW w:w="3829" w:type="dxa"/>
            <w:tcBorders>
              <w:top w:val="single" w:color="auto" w:sz="4" w:space="0"/>
              <w:left w:val="nil"/>
              <w:bottom w:val="single" w:color="auto" w:sz="4" w:space="0"/>
              <w:right w:val="single" w:color="auto" w:sz="4" w:space="0"/>
            </w:tcBorders>
            <w:vAlign w:val="center"/>
          </w:tcPr>
          <w:p w14:paraId="21246E7D">
            <w:pPr>
              <w:widowControl/>
              <w:jc w:val="center"/>
              <w:rPr>
                <w:rFonts w:ascii="宋体" w:cs="Times New Roman"/>
                <w:color w:val="000000"/>
                <w:kern w:val="0"/>
              </w:rPr>
            </w:pPr>
            <w:r>
              <w:rPr>
                <w:rFonts w:hint="eastAsia" w:ascii="宋体" w:hAnsi="宋体" w:cs="宋体"/>
                <w:color w:val="000000"/>
                <w:kern w:val="0"/>
              </w:rPr>
              <w:t>科目名称</w:t>
            </w:r>
          </w:p>
        </w:tc>
        <w:tc>
          <w:tcPr>
            <w:tcW w:w="958" w:type="dxa"/>
            <w:tcBorders>
              <w:top w:val="single" w:color="auto" w:sz="4" w:space="0"/>
              <w:left w:val="nil"/>
              <w:bottom w:val="single" w:color="auto" w:sz="4" w:space="0"/>
              <w:right w:val="single" w:color="auto" w:sz="4" w:space="0"/>
            </w:tcBorders>
            <w:vAlign w:val="center"/>
          </w:tcPr>
          <w:p w14:paraId="5AC7B029">
            <w:pPr>
              <w:widowControl/>
              <w:jc w:val="center"/>
              <w:rPr>
                <w:rFonts w:ascii="宋体" w:cs="Times New Roman"/>
                <w:color w:val="000000"/>
                <w:kern w:val="0"/>
              </w:rPr>
            </w:pPr>
            <w:r>
              <w:rPr>
                <w:rFonts w:hint="eastAsia" w:ascii="宋体" w:hAnsi="宋体" w:cs="宋体"/>
                <w:color w:val="000000"/>
                <w:kern w:val="0"/>
              </w:rPr>
              <w:t>决算数</w:t>
            </w:r>
          </w:p>
        </w:tc>
      </w:tr>
      <w:tr w14:paraId="7FFF1AD1">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0FFE4088">
            <w:pPr>
              <w:widowControl/>
              <w:jc w:val="left"/>
              <w:rPr>
                <w:rFonts w:ascii="宋体" w:cs="Times New Roman"/>
                <w:color w:val="000000"/>
                <w:kern w:val="0"/>
              </w:rPr>
            </w:pPr>
            <w:r>
              <w:rPr>
                <w:rFonts w:ascii="宋体" w:hAnsi="宋体" w:cs="宋体"/>
                <w:color w:val="000000"/>
                <w:kern w:val="0"/>
              </w:rPr>
              <w:t>301</w:t>
            </w:r>
          </w:p>
        </w:tc>
        <w:tc>
          <w:tcPr>
            <w:tcW w:w="3174" w:type="dxa"/>
            <w:tcBorders>
              <w:top w:val="nil"/>
              <w:left w:val="nil"/>
              <w:bottom w:val="single" w:color="auto" w:sz="4" w:space="0"/>
              <w:right w:val="single" w:color="auto" w:sz="4" w:space="0"/>
            </w:tcBorders>
            <w:noWrap/>
            <w:vAlign w:val="center"/>
          </w:tcPr>
          <w:p w14:paraId="14F6F192">
            <w:pPr>
              <w:widowControl/>
              <w:jc w:val="left"/>
              <w:rPr>
                <w:rFonts w:ascii="宋体" w:cs="Times New Roman"/>
                <w:color w:val="000000"/>
                <w:kern w:val="0"/>
              </w:rPr>
            </w:pPr>
            <w:r>
              <w:rPr>
                <w:rFonts w:hint="eastAsia" w:ascii="宋体" w:hAnsi="宋体" w:cs="宋体"/>
                <w:color w:val="000000"/>
                <w:kern w:val="0"/>
              </w:rPr>
              <w:t>工资福利支出</w:t>
            </w:r>
          </w:p>
        </w:tc>
        <w:tc>
          <w:tcPr>
            <w:tcW w:w="944" w:type="dxa"/>
            <w:tcBorders>
              <w:top w:val="nil"/>
              <w:left w:val="nil"/>
              <w:bottom w:val="single" w:color="auto" w:sz="4" w:space="0"/>
              <w:right w:val="single" w:color="auto" w:sz="4" w:space="0"/>
            </w:tcBorders>
            <w:noWrap/>
            <w:vAlign w:val="center"/>
          </w:tcPr>
          <w:p w14:paraId="251265BB">
            <w:pPr>
              <w:widowControl/>
              <w:jc w:val="center"/>
              <w:rPr>
                <w:rFonts w:ascii="宋体" w:cs="Times New Roman"/>
                <w:color w:val="000000"/>
                <w:kern w:val="0"/>
                <w:sz w:val="20"/>
                <w:szCs w:val="20"/>
              </w:rPr>
            </w:pPr>
            <w:r>
              <w:rPr>
                <w:rFonts w:hint="eastAsia" w:ascii="宋体" w:cs="Times New Roman"/>
                <w:color w:val="000000"/>
                <w:kern w:val="0"/>
                <w:sz w:val="20"/>
                <w:szCs w:val="20"/>
              </w:rPr>
              <w:t>164.74</w:t>
            </w:r>
          </w:p>
        </w:tc>
        <w:tc>
          <w:tcPr>
            <w:tcW w:w="873" w:type="dxa"/>
            <w:tcBorders>
              <w:top w:val="nil"/>
              <w:left w:val="nil"/>
              <w:bottom w:val="single" w:color="auto" w:sz="4" w:space="0"/>
              <w:right w:val="single" w:color="auto" w:sz="4" w:space="0"/>
            </w:tcBorders>
            <w:noWrap/>
            <w:vAlign w:val="center"/>
          </w:tcPr>
          <w:p w14:paraId="187944A0">
            <w:pPr>
              <w:widowControl/>
              <w:jc w:val="left"/>
              <w:rPr>
                <w:rFonts w:ascii="宋体" w:cs="Times New Roman"/>
                <w:color w:val="000000"/>
                <w:kern w:val="0"/>
              </w:rPr>
            </w:pPr>
            <w:r>
              <w:rPr>
                <w:rFonts w:ascii="宋体" w:hAnsi="宋体" w:cs="宋体"/>
                <w:color w:val="000000"/>
                <w:kern w:val="0"/>
              </w:rPr>
              <w:t>302</w:t>
            </w:r>
          </w:p>
        </w:tc>
        <w:tc>
          <w:tcPr>
            <w:tcW w:w="2369" w:type="dxa"/>
            <w:tcBorders>
              <w:top w:val="nil"/>
              <w:left w:val="nil"/>
              <w:bottom w:val="single" w:color="auto" w:sz="4" w:space="0"/>
              <w:right w:val="single" w:color="auto" w:sz="4" w:space="0"/>
            </w:tcBorders>
            <w:noWrap/>
            <w:vAlign w:val="center"/>
          </w:tcPr>
          <w:p w14:paraId="4F188A95">
            <w:pPr>
              <w:widowControl/>
              <w:jc w:val="left"/>
              <w:rPr>
                <w:rFonts w:ascii="宋体" w:cs="Times New Roman"/>
                <w:color w:val="000000"/>
                <w:kern w:val="0"/>
              </w:rPr>
            </w:pPr>
            <w:r>
              <w:rPr>
                <w:rFonts w:hint="eastAsia" w:ascii="宋体" w:hAnsi="宋体" w:cs="宋体"/>
                <w:color w:val="000000"/>
                <w:kern w:val="0"/>
              </w:rPr>
              <w:t>商品和服务支出</w:t>
            </w:r>
          </w:p>
        </w:tc>
        <w:tc>
          <w:tcPr>
            <w:tcW w:w="958" w:type="dxa"/>
            <w:tcBorders>
              <w:top w:val="nil"/>
              <w:left w:val="nil"/>
              <w:bottom w:val="single" w:color="auto" w:sz="4" w:space="0"/>
              <w:right w:val="single" w:color="auto" w:sz="4" w:space="0"/>
            </w:tcBorders>
            <w:noWrap/>
            <w:vAlign w:val="center"/>
          </w:tcPr>
          <w:p w14:paraId="2F9B85DD">
            <w:pPr>
              <w:widowControl/>
              <w:jc w:val="center"/>
              <w:rPr>
                <w:rFonts w:ascii="宋体" w:cs="Times New Roman"/>
                <w:color w:val="000000"/>
                <w:kern w:val="0"/>
              </w:rPr>
            </w:pPr>
            <w:r>
              <w:rPr>
                <w:rFonts w:hint="eastAsia" w:ascii="宋体" w:cs="Times New Roman"/>
                <w:color w:val="000000"/>
                <w:kern w:val="0"/>
              </w:rPr>
              <w:t>18.93</w:t>
            </w:r>
          </w:p>
        </w:tc>
        <w:tc>
          <w:tcPr>
            <w:tcW w:w="873" w:type="dxa"/>
            <w:tcBorders>
              <w:top w:val="nil"/>
              <w:left w:val="nil"/>
              <w:bottom w:val="single" w:color="auto" w:sz="4" w:space="0"/>
              <w:right w:val="single" w:color="auto" w:sz="4" w:space="0"/>
            </w:tcBorders>
            <w:noWrap/>
            <w:vAlign w:val="center"/>
          </w:tcPr>
          <w:p w14:paraId="60FE3484">
            <w:pPr>
              <w:widowControl/>
              <w:jc w:val="left"/>
              <w:rPr>
                <w:rFonts w:ascii="宋体" w:cs="Times New Roman"/>
                <w:color w:val="000000"/>
                <w:kern w:val="0"/>
              </w:rPr>
            </w:pPr>
            <w:r>
              <w:rPr>
                <w:rFonts w:ascii="宋体" w:hAnsi="宋体" w:cs="宋体"/>
                <w:color w:val="000000"/>
                <w:kern w:val="0"/>
              </w:rPr>
              <w:t>307</w:t>
            </w:r>
          </w:p>
        </w:tc>
        <w:tc>
          <w:tcPr>
            <w:tcW w:w="3829" w:type="dxa"/>
            <w:tcBorders>
              <w:top w:val="nil"/>
              <w:left w:val="nil"/>
              <w:bottom w:val="single" w:color="auto" w:sz="4" w:space="0"/>
              <w:right w:val="single" w:color="auto" w:sz="4" w:space="0"/>
            </w:tcBorders>
            <w:noWrap/>
            <w:vAlign w:val="center"/>
          </w:tcPr>
          <w:p w14:paraId="40A823C9">
            <w:pPr>
              <w:widowControl/>
              <w:jc w:val="left"/>
              <w:rPr>
                <w:rFonts w:ascii="宋体" w:cs="Times New Roman"/>
                <w:color w:val="000000"/>
                <w:kern w:val="0"/>
              </w:rPr>
            </w:pPr>
            <w:r>
              <w:rPr>
                <w:rFonts w:hint="eastAsia" w:ascii="宋体" w:hAnsi="宋体" w:cs="宋体"/>
                <w:color w:val="000000"/>
                <w:kern w:val="0"/>
              </w:rPr>
              <w:t>债务利息及费用支出</w:t>
            </w:r>
          </w:p>
        </w:tc>
        <w:tc>
          <w:tcPr>
            <w:tcW w:w="958" w:type="dxa"/>
            <w:tcBorders>
              <w:top w:val="nil"/>
              <w:left w:val="nil"/>
              <w:bottom w:val="single" w:color="auto" w:sz="4" w:space="0"/>
              <w:right w:val="single" w:color="auto" w:sz="4" w:space="0"/>
            </w:tcBorders>
            <w:noWrap/>
            <w:vAlign w:val="center"/>
          </w:tcPr>
          <w:p w14:paraId="5B7E2FC1">
            <w:pPr>
              <w:widowControl/>
              <w:jc w:val="center"/>
              <w:rPr>
                <w:rFonts w:ascii="宋体" w:cs="Times New Roman"/>
                <w:color w:val="000000"/>
                <w:kern w:val="0"/>
              </w:rPr>
            </w:pPr>
          </w:p>
        </w:tc>
      </w:tr>
      <w:tr w14:paraId="400BDEE3">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1C3B9575">
            <w:pPr>
              <w:widowControl/>
              <w:jc w:val="left"/>
              <w:rPr>
                <w:rFonts w:ascii="宋体" w:cs="Times New Roman"/>
                <w:color w:val="000000"/>
                <w:kern w:val="0"/>
              </w:rPr>
            </w:pPr>
            <w:r>
              <w:rPr>
                <w:rFonts w:ascii="宋体" w:hAnsi="宋体" w:cs="宋体"/>
                <w:color w:val="000000"/>
                <w:kern w:val="0"/>
              </w:rPr>
              <w:t>30101</w:t>
            </w:r>
          </w:p>
        </w:tc>
        <w:tc>
          <w:tcPr>
            <w:tcW w:w="3174" w:type="dxa"/>
            <w:tcBorders>
              <w:top w:val="nil"/>
              <w:left w:val="nil"/>
              <w:bottom w:val="single" w:color="auto" w:sz="4" w:space="0"/>
              <w:right w:val="single" w:color="auto" w:sz="4" w:space="0"/>
            </w:tcBorders>
            <w:noWrap/>
            <w:vAlign w:val="center"/>
          </w:tcPr>
          <w:p w14:paraId="6058E28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944" w:type="dxa"/>
            <w:tcBorders>
              <w:top w:val="nil"/>
              <w:left w:val="nil"/>
              <w:bottom w:val="single" w:color="auto" w:sz="4" w:space="0"/>
              <w:right w:val="single" w:color="auto" w:sz="4" w:space="0"/>
            </w:tcBorders>
            <w:noWrap/>
            <w:vAlign w:val="center"/>
          </w:tcPr>
          <w:p w14:paraId="65B0E617">
            <w:pPr>
              <w:widowControl/>
              <w:jc w:val="center"/>
              <w:rPr>
                <w:rFonts w:ascii="宋体" w:cs="Times New Roman"/>
                <w:color w:val="000000"/>
                <w:kern w:val="0"/>
                <w:sz w:val="20"/>
                <w:szCs w:val="20"/>
              </w:rPr>
            </w:pPr>
            <w:r>
              <w:rPr>
                <w:rFonts w:hint="eastAsia" w:ascii="宋体" w:hAnsi="宋体" w:cs="宋体"/>
                <w:color w:val="000000"/>
                <w:kern w:val="0"/>
                <w:sz w:val="20"/>
                <w:szCs w:val="20"/>
              </w:rPr>
              <w:t>60.03</w:t>
            </w:r>
          </w:p>
        </w:tc>
        <w:tc>
          <w:tcPr>
            <w:tcW w:w="873" w:type="dxa"/>
            <w:tcBorders>
              <w:top w:val="nil"/>
              <w:left w:val="nil"/>
              <w:bottom w:val="single" w:color="auto" w:sz="4" w:space="0"/>
              <w:right w:val="single" w:color="auto" w:sz="4" w:space="0"/>
            </w:tcBorders>
            <w:noWrap/>
            <w:vAlign w:val="center"/>
          </w:tcPr>
          <w:p w14:paraId="5ADCE5B8">
            <w:pPr>
              <w:widowControl/>
              <w:jc w:val="left"/>
              <w:rPr>
                <w:rFonts w:ascii="宋体" w:cs="Times New Roman"/>
                <w:color w:val="000000"/>
                <w:kern w:val="0"/>
              </w:rPr>
            </w:pPr>
            <w:r>
              <w:rPr>
                <w:rFonts w:ascii="宋体" w:hAnsi="宋体" w:cs="宋体"/>
                <w:color w:val="000000"/>
                <w:kern w:val="0"/>
              </w:rPr>
              <w:t>30201</w:t>
            </w:r>
          </w:p>
        </w:tc>
        <w:tc>
          <w:tcPr>
            <w:tcW w:w="2369" w:type="dxa"/>
            <w:tcBorders>
              <w:top w:val="nil"/>
              <w:left w:val="nil"/>
              <w:bottom w:val="single" w:color="auto" w:sz="4" w:space="0"/>
              <w:right w:val="single" w:color="auto" w:sz="4" w:space="0"/>
            </w:tcBorders>
            <w:noWrap/>
            <w:vAlign w:val="center"/>
          </w:tcPr>
          <w:p w14:paraId="392ACCF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958" w:type="dxa"/>
            <w:tcBorders>
              <w:top w:val="nil"/>
              <w:left w:val="nil"/>
              <w:bottom w:val="single" w:color="auto" w:sz="4" w:space="0"/>
              <w:right w:val="single" w:color="auto" w:sz="4" w:space="0"/>
            </w:tcBorders>
            <w:noWrap/>
            <w:vAlign w:val="center"/>
          </w:tcPr>
          <w:p w14:paraId="57A4F5C6">
            <w:pPr>
              <w:widowControl/>
              <w:jc w:val="center"/>
              <w:rPr>
                <w:rFonts w:ascii="宋体" w:cs="Times New Roman"/>
                <w:color w:val="000000"/>
                <w:kern w:val="0"/>
              </w:rPr>
            </w:pPr>
            <w:r>
              <w:rPr>
                <w:rFonts w:hint="eastAsia" w:ascii="宋体" w:hAnsi="宋体" w:cs="宋体"/>
                <w:color w:val="000000"/>
                <w:kern w:val="0"/>
              </w:rPr>
              <w:t>0.89</w:t>
            </w:r>
          </w:p>
        </w:tc>
        <w:tc>
          <w:tcPr>
            <w:tcW w:w="873" w:type="dxa"/>
            <w:tcBorders>
              <w:top w:val="nil"/>
              <w:left w:val="nil"/>
              <w:bottom w:val="single" w:color="auto" w:sz="4" w:space="0"/>
              <w:right w:val="single" w:color="auto" w:sz="4" w:space="0"/>
            </w:tcBorders>
            <w:noWrap/>
            <w:vAlign w:val="center"/>
          </w:tcPr>
          <w:p w14:paraId="7EF64E32">
            <w:pPr>
              <w:widowControl/>
              <w:jc w:val="left"/>
              <w:rPr>
                <w:rFonts w:ascii="宋体" w:cs="Times New Roman"/>
                <w:color w:val="000000"/>
                <w:kern w:val="0"/>
              </w:rPr>
            </w:pPr>
            <w:r>
              <w:rPr>
                <w:rFonts w:ascii="宋体" w:hAnsi="宋体" w:cs="宋体"/>
                <w:color w:val="000000"/>
                <w:kern w:val="0"/>
              </w:rPr>
              <w:t>30701</w:t>
            </w:r>
          </w:p>
        </w:tc>
        <w:tc>
          <w:tcPr>
            <w:tcW w:w="3829" w:type="dxa"/>
            <w:tcBorders>
              <w:top w:val="nil"/>
              <w:left w:val="nil"/>
              <w:bottom w:val="single" w:color="auto" w:sz="4" w:space="0"/>
              <w:right w:val="single" w:color="auto" w:sz="4" w:space="0"/>
            </w:tcBorders>
            <w:noWrap/>
            <w:vAlign w:val="center"/>
          </w:tcPr>
          <w:p w14:paraId="541F578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58" w:type="dxa"/>
            <w:tcBorders>
              <w:top w:val="nil"/>
              <w:left w:val="nil"/>
              <w:bottom w:val="single" w:color="auto" w:sz="4" w:space="0"/>
              <w:right w:val="single" w:color="auto" w:sz="4" w:space="0"/>
            </w:tcBorders>
            <w:noWrap/>
            <w:vAlign w:val="center"/>
          </w:tcPr>
          <w:p w14:paraId="32EFCA36">
            <w:pPr>
              <w:widowControl/>
              <w:jc w:val="center"/>
              <w:rPr>
                <w:rFonts w:ascii="宋体" w:cs="Times New Roman"/>
                <w:color w:val="000000"/>
                <w:kern w:val="0"/>
              </w:rPr>
            </w:pPr>
          </w:p>
        </w:tc>
      </w:tr>
      <w:tr w14:paraId="6A58A4D5">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39BC3D59">
            <w:pPr>
              <w:widowControl/>
              <w:jc w:val="left"/>
              <w:rPr>
                <w:rFonts w:ascii="宋体" w:cs="Times New Roman"/>
                <w:color w:val="000000"/>
                <w:kern w:val="0"/>
              </w:rPr>
            </w:pPr>
            <w:r>
              <w:rPr>
                <w:rFonts w:ascii="宋体" w:hAnsi="宋体" w:cs="宋体"/>
                <w:color w:val="000000"/>
                <w:kern w:val="0"/>
              </w:rPr>
              <w:t>30102</w:t>
            </w:r>
          </w:p>
        </w:tc>
        <w:tc>
          <w:tcPr>
            <w:tcW w:w="3174" w:type="dxa"/>
            <w:tcBorders>
              <w:top w:val="nil"/>
              <w:left w:val="nil"/>
              <w:bottom w:val="single" w:color="auto" w:sz="4" w:space="0"/>
              <w:right w:val="single" w:color="auto" w:sz="4" w:space="0"/>
            </w:tcBorders>
            <w:noWrap/>
            <w:vAlign w:val="center"/>
          </w:tcPr>
          <w:p w14:paraId="5D57641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944" w:type="dxa"/>
            <w:tcBorders>
              <w:top w:val="nil"/>
              <w:left w:val="nil"/>
              <w:bottom w:val="single" w:color="auto" w:sz="4" w:space="0"/>
              <w:right w:val="single" w:color="auto" w:sz="4" w:space="0"/>
            </w:tcBorders>
            <w:noWrap/>
            <w:vAlign w:val="center"/>
          </w:tcPr>
          <w:p w14:paraId="16EB64A1">
            <w:pPr>
              <w:widowControl/>
              <w:jc w:val="center"/>
              <w:rPr>
                <w:rFonts w:ascii="宋体" w:cs="Times New Roman"/>
                <w:color w:val="000000"/>
                <w:kern w:val="0"/>
                <w:sz w:val="20"/>
                <w:szCs w:val="20"/>
              </w:rPr>
            </w:pPr>
            <w:r>
              <w:rPr>
                <w:rFonts w:hint="eastAsia" w:ascii="宋体" w:hAnsi="宋体" w:cs="宋体"/>
                <w:color w:val="000000"/>
                <w:kern w:val="0"/>
              </w:rPr>
              <w:t>6.53</w:t>
            </w:r>
          </w:p>
        </w:tc>
        <w:tc>
          <w:tcPr>
            <w:tcW w:w="873" w:type="dxa"/>
            <w:tcBorders>
              <w:top w:val="nil"/>
              <w:left w:val="nil"/>
              <w:bottom w:val="single" w:color="auto" w:sz="4" w:space="0"/>
              <w:right w:val="single" w:color="auto" w:sz="4" w:space="0"/>
            </w:tcBorders>
            <w:noWrap/>
            <w:vAlign w:val="center"/>
          </w:tcPr>
          <w:p w14:paraId="1E0C1F08">
            <w:pPr>
              <w:widowControl/>
              <w:jc w:val="left"/>
              <w:rPr>
                <w:rFonts w:ascii="宋体" w:cs="Times New Roman"/>
                <w:color w:val="000000"/>
                <w:kern w:val="0"/>
              </w:rPr>
            </w:pPr>
            <w:r>
              <w:rPr>
                <w:rFonts w:ascii="宋体" w:hAnsi="宋体" w:cs="宋体"/>
                <w:color w:val="000000"/>
                <w:kern w:val="0"/>
              </w:rPr>
              <w:t>30202</w:t>
            </w:r>
          </w:p>
        </w:tc>
        <w:tc>
          <w:tcPr>
            <w:tcW w:w="2369" w:type="dxa"/>
            <w:tcBorders>
              <w:top w:val="nil"/>
              <w:left w:val="nil"/>
              <w:bottom w:val="single" w:color="auto" w:sz="4" w:space="0"/>
              <w:right w:val="single" w:color="auto" w:sz="4" w:space="0"/>
            </w:tcBorders>
            <w:noWrap/>
            <w:vAlign w:val="center"/>
          </w:tcPr>
          <w:p w14:paraId="1FF863F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958" w:type="dxa"/>
            <w:tcBorders>
              <w:top w:val="nil"/>
              <w:left w:val="nil"/>
              <w:bottom w:val="single" w:color="auto" w:sz="4" w:space="0"/>
              <w:right w:val="single" w:color="auto" w:sz="4" w:space="0"/>
            </w:tcBorders>
            <w:noWrap/>
            <w:vAlign w:val="center"/>
          </w:tcPr>
          <w:p w14:paraId="7A73E2CE">
            <w:pPr>
              <w:widowControl/>
              <w:jc w:val="center"/>
              <w:rPr>
                <w:rFonts w:ascii="宋体" w:cs="Times New Roman"/>
                <w:color w:val="000000"/>
                <w:kern w:val="0"/>
              </w:rPr>
            </w:pPr>
            <w:r>
              <w:rPr>
                <w:rFonts w:hint="eastAsia" w:ascii="宋体" w:hAnsi="宋体" w:cs="宋体"/>
                <w:color w:val="000000"/>
                <w:kern w:val="0"/>
              </w:rPr>
              <w:t>1.46</w:t>
            </w:r>
          </w:p>
        </w:tc>
        <w:tc>
          <w:tcPr>
            <w:tcW w:w="873" w:type="dxa"/>
            <w:tcBorders>
              <w:top w:val="nil"/>
              <w:left w:val="nil"/>
              <w:bottom w:val="single" w:color="auto" w:sz="4" w:space="0"/>
              <w:right w:val="single" w:color="auto" w:sz="4" w:space="0"/>
            </w:tcBorders>
            <w:noWrap/>
            <w:vAlign w:val="center"/>
          </w:tcPr>
          <w:p w14:paraId="07B32DBC">
            <w:pPr>
              <w:widowControl/>
              <w:jc w:val="left"/>
              <w:rPr>
                <w:rFonts w:ascii="宋体" w:cs="Times New Roman"/>
                <w:color w:val="000000"/>
                <w:kern w:val="0"/>
              </w:rPr>
            </w:pPr>
            <w:r>
              <w:rPr>
                <w:rFonts w:ascii="宋体" w:hAnsi="宋体" w:cs="宋体"/>
                <w:color w:val="000000"/>
                <w:kern w:val="0"/>
              </w:rPr>
              <w:t>30702</w:t>
            </w:r>
          </w:p>
        </w:tc>
        <w:tc>
          <w:tcPr>
            <w:tcW w:w="3829" w:type="dxa"/>
            <w:tcBorders>
              <w:top w:val="nil"/>
              <w:left w:val="nil"/>
              <w:bottom w:val="single" w:color="auto" w:sz="4" w:space="0"/>
              <w:right w:val="single" w:color="auto" w:sz="4" w:space="0"/>
            </w:tcBorders>
            <w:noWrap/>
            <w:vAlign w:val="center"/>
          </w:tcPr>
          <w:p w14:paraId="1BF5B65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58" w:type="dxa"/>
            <w:tcBorders>
              <w:top w:val="nil"/>
              <w:left w:val="nil"/>
              <w:bottom w:val="single" w:color="auto" w:sz="4" w:space="0"/>
              <w:right w:val="single" w:color="auto" w:sz="4" w:space="0"/>
            </w:tcBorders>
            <w:noWrap/>
            <w:vAlign w:val="center"/>
          </w:tcPr>
          <w:p w14:paraId="4E403A77">
            <w:pPr>
              <w:widowControl/>
              <w:jc w:val="center"/>
              <w:rPr>
                <w:rFonts w:ascii="宋体" w:cs="Times New Roman"/>
                <w:color w:val="000000"/>
                <w:kern w:val="0"/>
              </w:rPr>
            </w:pPr>
          </w:p>
        </w:tc>
      </w:tr>
      <w:tr w14:paraId="46F59E90">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507D1F04">
            <w:pPr>
              <w:widowControl/>
              <w:jc w:val="left"/>
              <w:rPr>
                <w:rFonts w:ascii="宋体" w:cs="Times New Roman"/>
                <w:color w:val="000000"/>
                <w:kern w:val="0"/>
              </w:rPr>
            </w:pPr>
            <w:r>
              <w:rPr>
                <w:rFonts w:ascii="宋体" w:hAnsi="宋体" w:cs="宋体"/>
                <w:color w:val="000000"/>
                <w:kern w:val="0"/>
              </w:rPr>
              <w:t>30103</w:t>
            </w:r>
          </w:p>
        </w:tc>
        <w:tc>
          <w:tcPr>
            <w:tcW w:w="3174" w:type="dxa"/>
            <w:tcBorders>
              <w:top w:val="nil"/>
              <w:left w:val="nil"/>
              <w:bottom w:val="single" w:color="auto" w:sz="4" w:space="0"/>
              <w:right w:val="single" w:color="auto" w:sz="4" w:space="0"/>
            </w:tcBorders>
            <w:noWrap/>
            <w:vAlign w:val="center"/>
          </w:tcPr>
          <w:p w14:paraId="52B9F5A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944" w:type="dxa"/>
            <w:tcBorders>
              <w:top w:val="nil"/>
              <w:left w:val="nil"/>
              <w:bottom w:val="single" w:color="auto" w:sz="4" w:space="0"/>
              <w:right w:val="single" w:color="auto" w:sz="4" w:space="0"/>
            </w:tcBorders>
            <w:noWrap/>
            <w:vAlign w:val="center"/>
          </w:tcPr>
          <w:p w14:paraId="3AD87FC2">
            <w:pPr>
              <w:widowControl/>
              <w:jc w:val="center"/>
              <w:rPr>
                <w:rFonts w:ascii="宋体" w:cs="Times New Roman"/>
                <w:color w:val="000000"/>
                <w:kern w:val="0"/>
                <w:sz w:val="20"/>
                <w:szCs w:val="20"/>
              </w:rPr>
            </w:pPr>
            <w:r>
              <w:rPr>
                <w:rFonts w:hint="eastAsia" w:ascii="宋体" w:hAnsi="宋体" w:cs="宋体"/>
                <w:color w:val="000000"/>
                <w:kern w:val="0"/>
              </w:rPr>
              <w:t>9.7</w:t>
            </w:r>
          </w:p>
        </w:tc>
        <w:tc>
          <w:tcPr>
            <w:tcW w:w="873" w:type="dxa"/>
            <w:tcBorders>
              <w:top w:val="nil"/>
              <w:left w:val="nil"/>
              <w:bottom w:val="single" w:color="auto" w:sz="4" w:space="0"/>
              <w:right w:val="single" w:color="auto" w:sz="4" w:space="0"/>
            </w:tcBorders>
            <w:noWrap/>
            <w:vAlign w:val="center"/>
          </w:tcPr>
          <w:p w14:paraId="2AE9C55E">
            <w:pPr>
              <w:widowControl/>
              <w:jc w:val="left"/>
              <w:rPr>
                <w:rFonts w:ascii="宋体" w:cs="Times New Roman"/>
                <w:color w:val="000000"/>
                <w:kern w:val="0"/>
              </w:rPr>
            </w:pPr>
            <w:r>
              <w:rPr>
                <w:rFonts w:ascii="宋体" w:hAnsi="宋体" w:cs="宋体"/>
                <w:color w:val="000000"/>
                <w:kern w:val="0"/>
              </w:rPr>
              <w:t>30203</w:t>
            </w:r>
          </w:p>
        </w:tc>
        <w:tc>
          <w:tcPr>
            <w:tcW w:w="2369" w:type="dxa"/>
            <w:tcBorders>
              <w:top w:val="nil"/>
              <w:left w:val="nil"/>
              <w:bottom w:val="single" w:color="auto" w:sz="4" w:space="0"/>
              <w:right w:val="single" w:color="auto" w:sz="4" w:space="0"/>
            </w:tcBorders>
            <w:noWrap/>
            <w:vAlign w:val="center"/>
          </w:tcPr>
          <w:p w14:paraId="277AD4F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958" w:type="dxa"/>
            <w:tcBorders>
              <w:top w:val="nil"/>
              <w:left w:val="nil"/>
              <w:bottom w:val="single" w:color="auto" w:sz="4" w:space="0"/>
              <w:right w:val="single" w:color="auto" w:sz="4" w:space="0"/>
            </w:tcBorders>
            <w:noWrap/>
            <w:vAlign w:val="center"/>
          </w:tcPr>
          <w:p w14:paraId="0D83D7EF">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526216BA">
            <w:pPr>
              <w:widowControl/>
              <w:jc w:val="left"/>
              <w:rPr>
                <w:rFonts w:ascii="宋体" w:cs="Times New Roman"/>
                <w:color w:val="000000"/>
                <w:kern w:val="0"/>
              </w:rPr>
            </w:pPr>
            <w:r>
              <w:rPr>
                <w:rFonts w:ascii="宋体" w:hAnsi="宋体" w:cs="宋体"/>
                <w:color w:val="000000"/>
                <w:kern w:val="0"/>
              </w:rPr>
              <w:t>310</w:t>
            </w:r>
          </w:p>
        </w:tc>
        <w:tc>
          <w:tcPr>
            <w:tcW w:w="3829" w:type="dxa"/>
            <w:tcBorders>
              <w:top w:val="nil"/>
              <w:left w:val="nil"/>
              <w:bottom w:val="single" w:color="auto" w:sz="4" w:space="0"/>
              <w:right w:val="single" w:color="auto" w:sz="4" w:space="0"/>
            </w:tcBorders>
            <w:noWrap/>
            <w:vAlign w:val="center"/>
          </w:tcPr>
          <w:p w14:paraId="7C6BB3E0">
            <w:pPr>
              <w:widowControl/>
              <w:jc w:val="left"/>
              <w:rPr>
                <w:rFonts w:ascii="宋体" w:cs="Times New Roman"/>
                <w:color w:val="000000"/>
                <w:kern w:val="0"/>
              </w:rPr>
            </w:pPr>
            <w:r>
              <w:rPr>
                <w:rFonts w:hint="eastAsia" w:ascii="宋体" w:hAnsi="宋体" w:cs="宋体"/>
                <w:color w:val="000000"/>
                <w:kern w:val="0"/>
              </w:rPr>
              <w:t>资本性支出</w:t>
            </w:r>
          </w:p>
        </w:tc>
        <w:tc>
          <w:tcPr>
            <w:tcW w:w="958" w:type="dxa"/>
            <w:tcBorders>
              <w:top w:val="nil"/>
              <w:left w:val="nil"/>
              <w:bottom w:val="single" w:color="auto" w:sz="4" w:space="0"/>
              <w:right w:val="single" w:color="auto" w:sz="4" w:space="0"/>
            </w:tcBorders>
            <w:noWrap/>
            <w:vAlign w:val="center"/>
          </w:tcPr>
          <w:p w14:paraId="67FFCF61">
            <w:pPr>
              <w:widowControl/>
              <w:jc w:val="center"/>
              <w:rPr>
                <w:rFonts w:ascii="宋体" w:cs="Times New Roman"/>
                <w:color w:val="000000"/>
                <w:kern w:val="0"/>
              </w:rPr>
            </w:pPr>
          </w:p>
        </w:tc>
      </w:tr>
      <w:tr w14:paraId="0DDBBDC6">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03197107">
            <w:pPr>
              <w:widowControl/>
              <w:jc w:val="left"/>
              <w:rPr>
                <w:rFonts w:ascii="宋体" w:cs="Times New Roman"/>
                <w:color w:val="000000"/>
                <w:kern w:val="0"/>
              </w:rPr>
            </w:pPr>
            <w:r>
              <w:rPr>
                <w:rFonts w:ascii="宋体" w:hAnsi="宋体" w:cs="宋体"/>
                <w:color w:val="000000"/>
                <w:kern w:val="0"/>
              </w:rPr>
              <w:t>30106</w:t>
            </w:r>
          </w:p>
        </w:tc>
        <w:tc>
          <w:tcPr>
            <w:tcW w:w="3174" w:type="dxa"/>
            <w:tcBorders>
              <w:top w:val="nil"/>
              <w:left w:val="nil"/>
              <w:bottom w:val="single" w:color="auto" w:sz="4" w:space="0"/>
              <w:right w:val="single" w:color="auto" w:sz="4" w:space="0"/>
            </w:tcBorders>
            <w:noWrap/>
            <w:vAlign w:val="center"/>
          </w:tcPr>
          <w:p w14:paraId="01AFB6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944" w:type="dxa"/>
            <w:tcBorders>
              <w:top w:val="nil"/>
              <w:left w:val="nil"/>
              <w:bottom w:val="single" w:color="auto" w:sz="4" w:space="0"/>
              <w:right w:val="single" w:color="auto" w:sz="4" w:space="0"/>
            </w:tcBorders>
            <w:noWrap/>
            <w:vAlign w:val="center"/>
          </w:tcPr>
          <w:p w14:paraId="7F5531C4">
            <w:pPr>
              <w:widowControl/>
              <w:jc w:val="center"/>
              <w:rPr>
                <w:rFonts w:ascii="宋体" w:cs="Times New Roman"/>
                <w:color w:val="000000"/>
                <w:kern w:val="0"/>
                <w:sz w:val="20"/>
                <w:szCs w:val="20"/>
              </w:rPr>
            </w:pPr>
            <w:r>
              <w:rPr>
                <w:rFonts w:hint="eastAsia" w:ascii="宋体" w:hAnsi="宋体" w:cs="宋体"/>
                <w:color w:val="000000"/>
                <w:kern w:val="0"/>
              </w:rPr>
              <w:t>3.22</w:t>
            </w:r>
          </w:p>
        </w:tc>
        <w:tc>
          <w:tcPr>
            <w:tcW w:w="873" w:type="dxa"/>
            <w:tcBorders>
              <w:top w:val="nil"/>
              <w:left w:val="nil"/>
              <w:bottom w:val="single" w:color="auto" w:sz="4" w:space="0"/>
              <w:right w:val="single" w:color="auto" w:sz="4" w:space="0"/>
            </w:tcBorders>
            <w:noWrap/>
            <w:vAlign w:val="center"/>
          </w:tcPr>
          <w:p w14:paraId="44424AD0">
            <w:pPr>
              <w:widowControl/>
              <w:jc w:val="left"/>
              <w:rPr>
                <w:rFonts w:ascii="宋体" w:cs="Times New Roman"/>
                <w:color w:val="000000"/>
                <w:kern w:val="0"/>
              </w:rPr>
            </w:pPr>
            <w:r>
              <w:rPr>
                <w:rFonts w:ascii="宋体" w:hAnsi="宋体" w:cs="宋体"/>
                <w:color w:val="000000"/>
                <w:kern w:val="0"/>
              </w:rPr>
              <w:t>30204</w:t>
            </w:r>
          </w:p>
        </w:tc>
        <w:tc>
          <w:tcPr>
            <w:tcW w:w="2369" w:type="dxa"/>
            <w:tcBorders>
              <w:top w:val="nil"/>
              <w:left w:val="nil"/>
              <w:bottom w:val="single" w:color="auto" w:sz="4" w:space="0"/>
              <w:right w:val="single" w:color="auto" w:sz="4" w:space="0"/>
            </w:tcBorders>
            <w:noWrap/>
            <w:vAlign w:val="center"/>
          </w:tcPr>
          <w:p w14:paraId="77AE1A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958" w:type="dxa"/>
            <w:tcBorders>
              <w:top w:val="nil"/>
              <w:left w:val="nil"/>
              <w:bottom w:val="single" w:color="auto" w:sz="4" w:space="0"/>
              <w:right w:val="single" w:color="auto" w:sz="4" w:space="0"/>
            </w:tcBorders>
            <w:noWrap/>
            <w:vAlign w:val="center"/>
          </w:tcPr>
          <w:p w14:paraId="63BDFD43">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6B45CBF7">
            <w:pPr>
              <w:widowControl/>
              <w:jc w:val="left"/>
              <w:rPr>
                <w:rFonts w:ascii="宋体" w:cs="Times New Roman"/>
                <w:color w:val="000000"/>
                <w:kern w:val="0"/>
              </w:rPr>
            </w:pPr>
            <w:r>
              <w:rPr>
                <w:rFonts w:ascii="宋体" w:hAnsi="宋体" w:cs="宋体"/>
                <w:color w:val="000000"/>
                <w:kern w:val="0"/>
              </w:rPr>
              <w:t>31001</w:t>
            </w:r>
          </w:p>
        </w:tc>
        <w:tc>
          <w:tcPr>
            <w:tcW w:w="3829" w:type="dxa"/>
            <w:tcBorders>
              <w:top w:val="nil"/>
              <w:left w:val="nil"/>
              <w:bottom w:val="single" w:color="auto" w:sz="4" w:space="0"/>
              <w:right w:val="single" w:color="auto" w:sz="4" w:space="0"/>
            </w:tcBorders>
            <w:noWrap/>
            <w:vAlign w:val="center"/>
          </w:tcPr>
          <w:p w14:paraId="5A4996D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58" w:type="dxa"/>
            <w:tcBorders>
              <w:top w:val="nil"/>
              <w:left w:val="nil"/>
              <w:bottom w:val="single" w:color="auto" w:sz="4" w:space="0"/>
              <w:right w:val="single" w:color="auto" w:sz="4" w:space="0"/>
            </w:tcBorders>
            <w:noWrap/>
            <w:vAlign w:val="center"/>
          </w:tcPr>
          <w:p w14:paraId="2713C5FC">
            <w:pPr>
              <w:widowControl/>
              <w:jc w:val="center"/>
              <w:rPr>
                <w:rFonts w:ascii="宋体" w:cs="Times New Roman"/>
                <w:color w:val="000000"/>
                <w:kern w:val="0"/>
              </w:rPr>
            </w:pPr>
          </w:p>
        </w:tc>
      </w:tr>
      <w:tr w14:paraId="2399BDED">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4C9D2D97">
            <w:pPr>
              <w:widowControl/>
              <w:jc w:val="left"/>
              <w:rPr>
                <w:rFonts w:ascii="宋体" w:cs="Times New Roman"/>
                <w:color w:val="000000"/>
                <w:kern w:val="0"/>
              </w:rPr>
            </w:pPr>
            <w:r>
              <w:rPr>
                <w:rFonts w:ascii="宋体" w:hAnsi="宋体" w:cs="宋体"/>
                <w:color w:val="000000"/>
                <w:kern w:val="0"/>
              </w:rPr>
              <w:t>30107</w:t>
            </w:r>
          </w:p>
        </w:tc>
        <w:tc>
          <w:tcPr>
            <w:tcW w:w="3174" w:type="dxa"/>
            <w:tcBorders>
              <w:top w:val="nil"/>
              <w:left w:val="nil"/>
              <w:bottom w:val="single" w:color="auto" w:sz="4" w:space="0"/>
              <w:right w:val="single" w:color="auto" w:sz="4" w:space="0"/>
            </w:tcBorders>
            <w:noWrap/>
            <w:vAlign w:val="center"/>
          </w:tcPr>
          <w:p w14:paraId="2E33AF5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944" w:type="dxa"/>
            <w:tcBorders>
              <w:top w:val="nil"/>
              <w:left w:val="nil"/>
              <w:bottom w:val="single" w:color="auto" w:sz="4" w:space="0"/>
              <w:right w:val="single" w:color="auto" w:sz="4" w:space="0"/>
            </w:tcBorders>
            <w:noWrap/>
            <w:vAlign w:val="center"/>
          </w:tcPr>
          <w:p w14:paraId="0B87EA81">
            <w:pPr>
              <w:widowControl/>
              <w:jc w:val="center"/>
              <w:rPr>
                <w:rFonts w:ascii="宋体" w:cs="Times New Roman"/>
                <w:color w:val="000000"/>
                <w:kern w:val="0"/>
                <w:sz w:val="20"/>
                <w:szCs w:val="20"/>
              </w:rPr>
            </w:pPr>
            <w:r>
              <w:rPr>
                <w:rFonts w:hint="eastAsia" w:ascii="宋体" w:hAnsi="宋体" w:cs="宋体"/>
                <w:color w:val="000000"/>
                <w:kern w:val="0"/>
              </w:rPr>
              <w:t>5.64</w:t>
            </w:r>
          </w:p>
        </w:tc>
        <w:tc>
          <w:tcPr>
            <w:tcW w:w="873" w:type="dxa"/>
            <w:tcBorders>
              <w:top w:val="nil"/>
              <w:left w:val="nil"/>
              <w:bottom w:val="single" w:color="auto" w:sz="4" w:space="0"/>
              <w:right w:val="single" w:color="auto" w:sz="4" w:space="0"/>
            </w:tcBorders>
            <w:noWrap/>
            <w:vAlign w:val="center"/>
          </w:tcPr>
          <w:p w14:paraId="68BA9BF5">
            <w:pPr>
              <w:widowControl/>
              <w:jc w:val="left"/>
              <w:rPr>
                <w:rFonts w:ascii="宋体" w:cs="Times New Roman"/>
                <w:color w:val="000000"/>
                <w:kern w:val="0"/>
              </w:rPr>
            </w:pPr>
            <w:r>
              <w:rPr>
                <w:rFonts w:ascii="宋体" w:hAnsi="宋体" w:cs="宋体"/>
                <w:color w:val="000000"/>
                <w:kern w:val="0"/>
              </w:rPr>
              <w:t>30205</w:t>
            </w:r>
          </w:p>
        </w:tc>
        <w:tc>
          <w:tcPr>
            <w:tcW w:w="2369" w:type="dxa"/>
            <w:tcBorders>
              <w:top w:val="nil"/>
              <w:left w:val="nil"/>
              <w:bottom w:val="single" w:color="auto" w:sz="4" w:space="0"/>
              <w:right w:val="single" w:color="auto" w:sz="4" w:space="0"/>
            </w:tcBorders>
            <w:noWrap/>
            <w:vAlign w:val="center"/>
          </w:tcPr>
          <w:p w14:paraId="4E5C13D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958" w:type="dxa"/>
            <w:tcBorders>
              <w:top w:val="nil"/>
              <w:left w:val="nil"/>
              <w:bottom w:val="single" w:color="auto" w:sz="4" w:space="0"/>
              <w:right w:val="single" w:color="auto" w:sz="4" w:space="0"/>
            </w:tcBorders>
            <w:noWrap/>
            <w:vAlign w:val="center"/>
          </w:tcPr>
          <w:p w14:paraId="3AF6FE57">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2232EE5E">
            <w:pPr>
              <w:widowControl/>
              <w:jc w:val="left"/>
              <w:rPr>
                <w:rFonts w:ascii="宋体" w:cs="Times New Roman"/>
                <w:color w:val="000000"/>
                <w:kern w:val="0"/>
              </w:rPr>
            </w:pPr>
            <w:r>
              <w:rPr>
                <w:rFonts w:ascii="宋体" w:hAnsi="宋体" w:cs="宋体"/>
                <w:color w:val="000000"/>
                <w:kern w:val="0"/>
              </w:rPr>
              <w:t>31002</w:t>
            </w:r>
          </w:p>
        </w:tc>
        <w:tc>
          <w:tcPr>
            <w:tcW w:w="3829" w:type="dxa"/>
            <w:tcBorders>
              <w:top w:val="nil"/>
              <w:left w:val="nil"/>
              <w:bottom w:val="single" w:color="auto" w:sz="4" w:space="0"/>
              <w:right w:val="single" w:color="auto" w:sz="4" w:space="0"/>
            </w:tcBorders>
            <w:noWrap/>
            <w:vAlign w:val="center"/>
          </w:tcPr>
          <w:p w14:paraId="6467CF3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58" w:type="dxa"/>
            <w:tcBorders>
              <w:top w:val="nil"/>
              <w:left w:val="nil"/>
              <w:bottom w:val="single" w:color="auto" w:sz="4" w:space="0"/>
              <w:right w:val="single" w:color="auto" w:sz="4" w:space="0"/>
            </w:tcBorders>
            <w:noWrap/>
            <w:vAlign w:val="center"/>
          </w:tcPr>
          <w:p w14:paraId="1F44223F">
            <w:pPr>
              <w:widowControl/>
              <w:jc w:val="center"/>
              <w:rPr>
                <w:rFonts w:ascii="宋体" w:cs="Times New Roman"/>
                <w:color w:val="000000"/>
                <w:kern w:val="0"/>
              </w:rPr>
            </w:pPr>
          </w:p>
        </w:tc>
      </w:tr>
      <w:tr w14:paraId="6D2A25F5">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0FAFEB00">
            <w:pPr>
              <w:widowControl/>
              <w:jc w:val="left"/>
              <w:rPr>
                <w:rFonts w:ascii="宋体" w:cs="Times New Roman"/>
                <w:color w:val="000000"/>
                <w:kern w:val="0"/>
              </w:rPr>
            </w:pPr>
            <w:r>
              <w:rPr>
                <w:rFonts w:ascii="宋体" w:hAnsi="宋体" w:cs="宋体"/>
                <w:color w:val="000000"/>
                <w:kern w:val="0"/>
              </w:rPr>
              <w:t>30108</w:t>
            </w:r>
          </w:p>
        </w:tc>
        <w:tc>
          <w:tcPr>
            <w:tcW w:w="3174" w:type="dxa"/>
            <w:tcBorders>
              <w:top w:val="nil"/>
              <w:left w:val="nil"/>
              <w:bottom w:val="single" w:color="auto" w:sz="4" w:space="0"/>
              <w:right w:val="single" w:color="auto" w:sz="4" w:space="0"/>
            </w:tcBorders>
            <w:noWrap/>
            <w:vAlign w:val="center"/>
          </w:tcPr>
          <w:p w14:paraId="24D13D3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944" w:type="dxa"/>
            <w:tcBorders>
              <w:top w:val="nil"/>
              <w:left w:val="nil"/>
              <w:bottom w:val="single" w:color="auto" w:sz="4" w:space="0"/>
              <w:right w:val="single" w:color="auto" w:sz="4" w:space="0"/>
            </w:tcBorders>
            <w:noWrap/>
            <w:vAlign w:val="center"/>
          </w:tcPr>
          <w:p w14:paraId="1267EE2A">
            <w:pPr>
              <w:widowControl/>
              <w:jc w:val="center"/>
              <w:rPr>
                <w:rFonts w:ascii="宋体" w:cs="Times New Roman"/>
                <w:color w:val="000000"/>
                <w:kern w:val="0"/>
                <w:sz w:val="20"/>
                <w:szCs w:val="20"/>
              </w:rPr>
            </w:pPr>
            <w:r>
              <w:rPr>
                <w:rFonts w:hint="eastAsia" w:ascii="宋体" w:hAnsi="宋体" w:cs="宋体"/>
                <w:color w:val="000000"/>
                <w:kern w:val="0"/>
              </w:rPr>
              <w:t>19.81</w:t>
            </w:r>
          </w:p>
        </w:tc>
        <w:tc>
          <w:tcPr>
            <w:tcW w:w="873" w:type="dxa"/>
            <w:tcBorders>
              <w:top w:val="nil"/>
              <w:left w:val="nil"/>
              <w:bottom w:val="single" w:color="auto" w:sz="4" w:space="0"/>
              <w:right w:val="single" w:color="auto" w:sz="4" w:space="0"/>
            </w:tcBorders>
            <w:noWrap/>
            <w:vAlign w:val="center"/>
          </w:tcPr>
          <w:p w14:paraId="5EA2B6E5">
            <w:pPr>
              <w:widowControl/>
              <w:jc w:val="left"/>
              <w:rPr>
                <w:rFonts w:ascii="宋体" w:cs="Times New Roman"/>
                <w:color w:val="000000"/>
                <w:kern w:val="0"/>
              </w:rPr>
            </w:pPr>
            <w:r>
              <w:rPr>
                <w:rFonts w:ascii="宋体" w:hAnsi="宋体" w:cs="宋体"/>
                <w:color w:val="000000"/>
                <w:kern w:val="0"/>
              </w:rPr>
              <w:t>30206</w:t>
            </w:r>
          </w:p>
        </w:tc>
        <w:tc>
          <w:tcPr>
            <w:tcW w:w="2369" w:type="dxa"/>
            <w:tcBorders>
              <w:top w:val="nil"/>
              <w:left w:val="nil"/>
              <w:bottom w:val="single" w:color="auto" w:sz="4" w:space="0"/>
              <w:right w:val="single" w:color="auto" w:sz="4" w:space="0"/>
            </w:tcBorders>
            <w:noWrap/>
            <w:vAlign w:val="center"/>
          </w:tcPr>
          <w:p w14:paraId="1374551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958" w:type="dxa"/>
            <w:tcBorders>
              <w:top w:val="nil"/>
              <w:left w:val="nil"/>
              <w:bottom w:val="single" w:color="auto" w:sz="4" w:space="0"/>
              <w:right w:val="single" w:color="auto" w:sz="4" w:space="0"/>
            </w:tcBorders>
            <w:noWrap/>
            <w:vAlign w:val="center"/>
          </w:tcPr>
          <w:p w14:paraId="2362C8B2">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2EFFE256">
            <w:pPr>
              <w:widowControl/>
              <w:jc w:val="left"/>
              <w:rPr>
                <w:rFonts w:ascii="宋体" w:cs="Times New Roman"/>
                <w:color w:val="000000"/>
                <w:kern w:val="0"/>
              </w:rPr>
            </w:pPr>
            <w:r>
              <w:rPr>
                <w:rFonts w:ascii="宋体" w:hAnsi="宋体" w:cs="宋体"/>
                <w:color w:val="000000"/>
                <w:kern w:val="0"/>
              </w:rPr>
              <w:t>31003</w:t>
            </w:r>
          </w:p>
        </w:tc>
        <w:tc>
          <w:tcPr>
            <w:tcW w:w="3829" w:type="dxa"/>
            <w:tcBorders>
              <w:top w:val="nil"/>
              <w:left w:val="nil"/>
              <w:bottom w:val="single" w:color="auto" w:sz="4" w:space="0"/>
              <w:right w:val="single" w:color="auto" w:sz="4" w:space="0"/>
            </w:tcBorders>
            <w:noWrap/>
            <w:vAlign w:val="center"/>
          </w:tcPr>
          <w:p w14:paraId="1CADBEB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58" w:type="dxa"/>
            <w:tcBorders>
              <w:top w:val="nil"/>
              <w:left w:val="nil"/>
              <w:bottom w:val="single" w:color="auto" w:sz="4" w:space="0"/>
              <w:right w:val="single" w:color="auto" w:sz="4" w:space="0"/>
            </w:tcBorders>
            <w:noWrap/>
            <w:vAlign w:val="center"/>
          </w:tcPr>
          <w:p w14:paraId="1921F483">
            <w:pPr>
              <w:widowControl/>
              <w:jc w:val="center"/>
              <w:rPr>
                <w:rFonts w:ascii="宋体" w:cs="Times New Roman"/>
                <w:color w:val="000000"/>
                <w:kern w:val="0"/>
              </w:rPr>
            </w:pPr>
          </w:p>
        </w:tc>
      </w:tr>
      <w:tr w14:paraId="296B5296">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26338446">
            <w:pPr>
              <w:widowControl/>
              <w:jc w:val="left"/>
              <w:rPr>
                <w:rFonts w:ascii="宋体" w:cs="Times New Roman"/>
                <w:color w:val="000000"/>
                <w:kern w:val="0"/>
              </w:rPr>
            </w:pPr>
            <w:r>
              <w:rPr>
                <w:rFonts w:ascii="宋体" w:hAnsi="宋体" w:cs="宋体"/>
                <w:color w:val="000000"/>
                <w:kern w:val="0"/>
              </w:rPr>
              <w:t>30109</w:t>
            </w:r>
          </w:p>
        </w:tc>
        <w:tc>
          <w:tcPr>
            <w:tcW w:w="3174" w:type="dxa"/>
            <w:tcBorders>
              <w:top w:val="nil"/>
              <w:left w:val="nil"/>
              <w:bottom w:val="single" w:color="auto" w:sz="4" w:space="0"/>
              <w:right w:val="single" w:color="auto" w:sz="4" w:space="0"/>
            </w:tcBorders>
            <w:noWrap/>
            <w:vAlign w:val="center"/>
          </w:tcPr>
          <w:p w14:paraId="042532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944" w:type="dxa"/>
            <w:tcBorders>
              <w:top w:val="nil"/>
              <w:left w:val="nil"/>
              <w:bottom w:val="single" w:color="auto" w:sz="4" w:space="0"/>
              <w:right w:val="single" w:color="auto" w:sz="4" w:space="0"/>
            </w:tcBorders>
            <w:noWrap/>
            <w:vAlign w:val="center"/>
          </w:tcPr>
          <w:p w14:paraId="4AE7C6E5">
            <w:pPr>
              <w:widowControl/>
              <w:jc w:val="center"/>
              <w:rPr>
                <w:rFonts w:ascii="宋体" w:cs="Times New Roman"/>
                <w:color w:val="000000"/>
                <w:kern w:val="0"/>
                <w:sz w:val="20"/>
                <w:szCs w:val="20"/>
              </w:rPr>
            </w:pPr>
            <w:r>
              <w:rPr>
                <w:rFonts w:hint="eastAsia" w:ascii="宋体" w:hAnsi="宋体" w:cs="宋体"/>
                <w:color w:val="000000"/>
                <w:kern w:val="0"/>
              </w:rPr>
              <w:t>7</w:t>
            </w:r>
          </w:p>
        </w:tc>
        <w:tc>
          <w:tcPr>
            <w:tcW w:w="873" w:type="dxa"/>
            <w:tcBorders>
              <w:top w:val="nil"/>
              <w:left w:val="nil"/>
              <w:bottom w:val="single" w:color="auto" w:sz="4" w:space="0"/>
              <w:right w:val="single" w:color="auto" w:sz="4" w:space="0"/>
            </w:tcBorders>
            <w:noWrap/>
            <w:vAlign w:val="center"/>
          </w:tcPr>
          <w:p w14:paraId="3981195E">
            <w:pPr>
              <w:widowControl/>
              <w:jc w:val="left"/>
              <w:rPr>
                <w:rFonts w:ascii="宋体" w:cs="Times New Roman"/>
                <w:color w:val="000000"/>
                <w:kern w:val="0"/>
              </w:rPr>
            </w:pPr>
            <w:r>
              <w:rPr>
                <w:rFonts w:ascii="宋体" w:hAnsi="宋体" w:cs="宋体"/>
                <w:color w:val="000000"/>
                <w:kern w:val="0"/>
              </w:rPr>
              <w:t>30207</w:t>
            </w:r>
          </w:p>
        </w:tc>
        <w:tc>
          <w:tcPr>
            <w:tcW w:w="2369" w:type="dxa"/>
            <w:tcBorders>
              <w:top w:val="nil"/>
              <w:left w:val="nil"/>
              <w:bottom w:val="single" w:color="auto" w:sz="4" w:space="0"/>
              <w:right w:val="single" w:color="auto" w:sz="4" w:space="0"/>
            </w:tcBorders>
            <w:noWrap/>
            <w:vAlign w:val="center"/>
          </w:tcPr>
          <w:p w14:paraId="38781C9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958" w:type="dxa"/>
            <w:tcBorders>
              <w:top w:val="nil"/>
              <w:left w:val="nil"/>
              <w:bottom w:val="single" w:color="auto" w:sz="4" w:space="0"/>
              <w:right w:val="single" w:color="auto" w:sz="4" w:space="0"/>
            </w:tcBorders>
            <w:noWrap/>
            <w:vAlign w:val="center"/>
          </w:tcPr>
          <w:p w14:paraId="0FD0DC8D">
            <w:pPr>
              <w:widowControl/>
              <w:jc w:val="center"/>
              <w:rPr>
                <w:rFonts w:ascii="宋体" w:cs="Times New Roman"/>
                <w:color w:val="000000"/>
                <w:kern w:val="0"/>
              </w:rPr>
            </w:pPr>
            <w:r>
              <w:rPr>
                <w:rFonts w:hint="eastAsia" w:ascii="宋体" w:hAnsi="宋体" w:cs="宋体"/>
                <w:color w:val="000000"/>
                <w:kern w:val="0"/>
              </w:rPr>
              <w:t>0.16</w:t>
            </w:r>
          </w:p>
        </w:tc>
        <w:tc>
          <w:tcPr>
            <w:tcW w:w="873" w:type="dxa"/>
            <w:tcBorders>
              <w:top w:val="nil"/>
              <w:left w:val="nil"/>
              <w:bottom w:val="single" w:color="auto" w:sz="4" w:space="0"/>
              <w:right w:val="single" w:color="auto" w:sz="4" w:space="0"/>
            </w:tcBorders>
            <w:noWrap/>
            <w:vAlign w:val="center"/>
          </w:tcPr>
          <w:p w14:paraId="29D6D42B">
            <w:pPr>
              <w:widowControl/>
              <w:jc w:val="left"/>
              <w:rPr>
                <w:rFonts w:ascii="宋体" w:cs="Times New Roman"/>
                <w:color w:val="000000"/>
                <w:kern w:val="0"/>
              </w:rPr>
            </w:pPr>
            <w:r>
              <w:rPr>
                <w:rFonts w:ascii="宋体" w:hAnsi="宋体" w:cs="宋体"/>
                <w:color w:val="000000"/>
                <w:kern w:val="0"/>
              </w:rPr>
              <w:t>31005</w:t>
            </w:r>
          </w:p>
        </w:tc>
        <w:tc>
          <w:tcPr>
            <w:tcW w:w="3829" w:type="dxa"/>
            <w:tcBorders>
              <w:top w:val="nil"/>
              <w:left w:val="nil"/>
              <w:bottom w:val="single" w:color="auto" w:sz="4" w:space="0"/>
              <w:right w:val="single" w:color="auto" w:sz="4" w:space="0"/>
            </w:tcBorders>
            <w:noWrap/>
            <w:vAlign w:val="center"/>
          </w:tcPr>
          <w:p w14:paraId="1CBE001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58" w:type="dxa"/>
            <w:tcBorders>
              <w:top w:val="nil"/>
              <w:left w:val="nil"/>
              <w:bottom w:val="single" w:color="auto" w:sz="4" w:space="0"/>
              <w:right w:val="single" w:color="auto" w:sz="4" w:space="0"/>
            </w:tcBorders>
            <w:noWrap/>
            <w:vAlign w:val="center"/>
          </w:tcPr>
          <w:p w14:paraId="5757053C">
            <w:pPr>
              <w:widowControl/>
              <w:jc w:val="center"/>
              <w:rPr>
                <w:rFonts w:ascii="宋体" w:cs="Times New Roman"/>
                <w:color w:val="000000"/>
                <w:kern w:val="0"/>
              </w:rPr>
            </w:pPr>
          </w:p>
        </w:tc>
      </w:tr>
      <w:tr w14:paraId="1128D71E">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1F6E8C41">
            <w:pPr>
              <w:widowControl/>
              <w:jc w:val="left"/>
              <w:rPr>
                <w:rFonts w:ascii="宋体" w:cs="Times New Roman"/>
                <w:color w:val="000000"/>
                <w:kern w:val="0"/>
              </w:rPr>
            </w:pPr>
            <w:r>
              <w:rPr>
                <w:rFonts w:ascii="宋体" w:hAnsi="宋体" w:cs="宋体"/>
                <w:color w:val="000000"/>
                <w:kern w:val="0"/>
              </w:rPr>
              <w:t>30110</w:t>
            </w:r>
          </w:p>
        </w:tc>
        <w:tc>
          <w:tcPr>
            <w:tcW w:w="3174" w:type="dxa"/>
            <w:tcBorders>
              <w:top w:val="nil"/>
              <w:left w:val="nil"/>
              <w:bottom w:val="single" w:color="auto" w:sz="4" w:space="0"/>
              <w:right w:val="single" w:color="auto" w:sz="4" w:space="0"/>
            </w:tcBorders>
            <w:noWrap/>
            <w:vAlign w:val="center"/>
          </w:tcPr>
          <w:p w14:paraId="4F8FC5C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944" w:type="dxa"/>
            <w:tcBorders>
              <w:top w:val="nil"/>
              <w:left w:val="nil"/>
              <w:bottom w:val="single" w:color="auto" w:sz="4" w:space="0"/>
              <w:right w:val="single" w:color="auto" w:sz="4" w:space="0"/>
            </w:tcBorders>
            <w:noWrap/>
            <w:vAlign w:val="center"/>
          </w:tcPr>
          <w:p w14:paraId="4740171B">
            <w:pPr>
              <w:widowControl/>
              <w:jc w:val="center"/>
              <w:rPr>
                <w:rFonts w:ascii="宋体" w:cs="Times New Roman"/>
                <w:color w:val="000000"/>
                <w:kern w:val="0"/>
                <w:sz w:val="20"/>
                <w:szCs w:val="20"/>
              </w:rPr>
            </w:pPr>
            <w:r>
              <w:rPr>
                <w:rFonts w:hint="eastAsia" w:ascii="宋体" w:hAnsi="宋体" w:cs="宋体"/>
                <w:color w:val="000000"/>
                <w:kern w:val="0"/>
              </w:rPr>
              <w:t>16.21</w:t>
            </w:r>
          </w:p>
        </w:tc>
        <w:tc>
          <w:tcPr>
            <w:tcW w:w="873" w:type="dxa"/>
            <w:tcBorders>
              <w:top w:val="nil"/>
              <w:left w:val="nil"/>
              <w:bottom w:val="single" w:color="auto" w:sz="4" w:space="0"/>
              <w:right w:val="single" w:color="auto" w:sz="4" w:space="0"/>
            </w:tcBorders>
            <w:noWrap/>
            <w:vAlign w:val="center"/>
          </w:tcPr>
          <w:p w14:paraId="68C3D761">
            <w:pPr>
              <w:widowControl/>
              <w:jc w:val="left"/>
              <w:rPr>
                <w:rFonts w:ascii="宋体" w:cs="Times New Roman"/>
                <w:color w:val="000000"/>
                <w:kern w:val="0"/>
              </w:rPr>
            </w:pPr>
            <w:r>
              <w:rPr>
                <w:rFonts w:ascii="宋体" w:hAnsi="宋体" w:cs="宋体"/>
                <w:color w:val="000000"/>
                <w:kern w:val="0"/>
              </w:rPr>
              <w:t>30208</w:t>
            </w:r>
          </w:p>
        </w:tc>
        <w:tc>
          <w:tcPr>
            <w:tcW w:w="2369" w:type="dxa"/>
            <w:tcBorders>
              <w:top w:val="nil"/>
              <w:left w:val="nil"/>
              <w:bottom w:val="single" w:color="auto" w:sz="4" w:space="0"/>
              <w:right w:val="single" w:color="auto" w:sz="4" w:space="0"/>
            </w:tcBorders>
            <w:noWrap/>
            <w:vAlign w:val="center"/>
          </w:tcPr>
          <w:p w14:paraId="43311A1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958" w:type="dxa"/>
            <w:tcBorders>
              <w:top w:val="nil"/>
              <w:left w:val="nil"/>
              <w:bottom w:val="single" w:color="auto" w:sz="4" w:space="0"/>
              <w:right w:val="single" w:color="auto" w:sz="4" w:space="0"/>
            </w:tcBorders>
            <w:noWrap/>
            <w:vAlign w:val="center"/>
          </w:tcPr>
          <w:p w14:paraId="28D7ADBE">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1EA293AD">
            <w:pPr>
              <w:widowControl/>
              <w:jc w:val="left"/>
              <w:rPr>
                <w:rFonts w:ascii="宋体" w:cs="Times New Roman"/>
                <w:color w:val="000000"/>
                <w:kern w:val="0"/>
              </w:rPr>
            </w:pPr>
            <w:r>
              <w:rPr>
                <w:rFonts w:ascii="宋体" w:hAnsi="宋体" w:cs="宋体"/>
                <w:color w:val="000000"/>
                <w:kern w:val="0"/>
              </w:rPr>
              <w:t>31006</w:t>
            </w:r>
          </w:p>
        </w:tc>
        <w:tc>
          <w:tcPr>
            <w:tcW w:w="3829" w:type="dxa"/>
            <w:tcBorders>
              <w:top w:val="nil"/>
              <w:left w:val="nil"/>
              <w:bottom w:val="single" w:color="auto" w:sz="4" w:space="0"/>
              <w:right w:val="single" w:color="auto" w:sz="4" w:space="0"/>
            </w:tcBorders>
            <w:noWrap/>
            <w:vAlign w:val="center"/>
          </w:tcPr>
          <w:p w14:paraId="2C84E23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58" w:type="dxa"/>
            <w:tcBorders>
              <w:top w:val="nil"/>
              <w:left w:val="nil"/>
              <w:bottom w:val="single" w:color="auto" w:sz="4" w:space="0"/>
              <w:right w:val="single" w:color="auto" w:sz="4" w:space="0"/>
            </w:tcBorders>
            <w:noWrap/>
            <w:vAlign w:val="center"/>
          </w:tcPr>
          <w:p w14:paraId="60D352EE">
            <w:pPr>
              <w:widowControl/>
              <w:jc w:val="center"/>
              <w:rPr>
                <w:rFonts w:ascii="宋体" w:cs="Times New Roman"/>
                <w:color w:val="000000"/>
                <w:kern w:val="0"/>
              </w:rPr>
            </w:pPr>
          </w:p>
        </w:tc>
      </w:tr>
      <w:tr w14:paraId="636643BC">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29EDEAE2">
            <w:pPr>
              <w:widowControl/>
              <w:jc w:val="left"/>
              <w:rPr>
                <w:rFonts w:ascii="宋体" w:cs="Times New Roman"/>
                <w:color w:val="000000"/>
                <w:kern w:val="0"/>
              </w:rPr>
            </w:pPr>
            <w:r>
              <w:rPr>
                <w:rFonts w:ascii="宋体" w:hAnsi="宋体" w:cs="宋体"/>
                <w:color w:val="000000"/>
                <w:kern w:val="0"/>
              </w:rPr>
              <w:t>30111</w:t>
            </w:r>
          </w:p>
        </w:tc>
        <w:tc>
          <w:tcPr>
            <w:tcW w:w="3174" w:type="dxa"/>
            <w:tcBorders>
              <w:top w:val="nil"/>
              <w:left w:val="nil"/>
              <w:bottom w:val="single" w:color="auto" w:sz="4" w:space="0"/>
              <w:right w:val="single" w:color="auto" w:sz="4" w:space="0"/>
            </w:tcBorders>
            <w:noWrap/>
            <w:vAlign w:val="center"/>
          </w:tcPr>
          <w:p w14:paraId="0930807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944" w:type="dxa"/>
            <w:tcBorders>
              <w:top w:val="nil"/>
              <w:left w:val="nil"/>
              <w:bottom w:val="single" w:color="auto" w:sz="4" w:space="0"/>
              <w:right w:val="single" w:color="auto" w:sz="4" w:space="0"/>
            </w:tcBorders>
            <w:noWrap/>
            <w:vAlign w:val="center"/>
          </w:tcPr>
          <w:p w14:paraId="6D0E9F54">
            <w:pPr>
              <w:widowControl/>
              <w:jc w:val="center"/>
              <w:rPr>
                <w:rFonts w:ascii="宋体" w:cs="Times New Roman"/>
                <w:color w:val="000000"/>
                <w:kern w:val="0"/>
                <w:sz w:val="20"/>
                <w:szCs w:val="20"/>
              </w:rPr>
            </w:pPr>
            <w:r>
              <w:rPr>
                <w:rFonts w:hint="eastAsia" w:ascii="宋体" w:hAnsi="宋体" w:cs="宋体"/>
                <w:color w:val="000000"/>
                <w:kern w:val="0"/>
              </w:rPr>
              <w:t>5.74</w:t>
            </w:r>
          </w:p>
        </w:tc>
        <w:tc>
          <w:tcPr>
            <w:tcW w:w="873" w:type="dxa"/>
            <w:tcBorders>
              <w:top w:val="nil"/>
              <w:left w:val="nil"/>
              <w:bottom w:val="single" w:color="auto" w:sz="4" w:space="0"/>
              <w:right w:val="single" w:color="auto" w:sz="4" w:space="0"/>
            </w:tcBorders>
            <w:noWrap/>
            <w:vAlign w:val="center"/>
          </w:tcPr>
          <w:p w14:paraId="2FAE5B52">
            <w:pPr>
              <w:widowControl/>
              <w:jc w:val="left"/>
              <w:rPr>
                <w:rFonts w:ascii="宋体" w:cs="Times New Roman"/>
                <w:color w:val="000000"/>
                <w:kern w:val="0"/>
              </w:rPr>
            </w:pPr>
            <w:r>
              <w:rPr>
                <w:rFonts w:ascii="宋体" w:hAnsi="宋体" w:cs="宋体"/>
                <w:color w:val="000000"/>
                <w:kern w:val="0"/>
              </w:rPr>
              <w:t>30209</w:t>
            </w:r>
          </w:p>
        </w:tc>
        <w:tc>
          <w:tcPr>
            <w:tcW w:w="2369" w:type="dxa"/>
            <w:tcBorders>
              <w:top w:val="nil"/>
              <w:left w:val="nil"/>
              <w:bottom w:val="single" w:color="auto" w:sz="4" w:space="0"/>
              <w:right w:val="single" w:color="auto" w:sz="4" w:space="0"/>
            </w:tcBorders>
            <w:noWrap/>
            <w:vAlign w:val="center"/>
          </w:tcPr>
          <w:p w14:paraId="59AA8AD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958" w:type="dxa"/>
            <w:tcBorders>
              <w:top w:val="nil"/>
              <w:left w:val="nil"/>
              <w:bottom w:val="single" w:color="auto" w:sz="4" w:space="0"/>
              <w:right w:val="single" w:color="auto" w:sz="4" w:space="0"/>
            </w:tcBorders>
            <w:noWrap/>
            <w:vAlign w:val="center"/>
          </w:tcPr>
          <w:p w14:paraId="7F4A34E1">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6F54EF95">
            <w:pPr>
              <w:widowControl/>
              <w:jc w:val="left"/>
              <w:rPr>
                <w:rFonts w:ascii="宋体" w:cs="Times New Roman"/>
                <w:color w:val="000000"/>
                <w:kern w:val="0"/>
              </w:rPr>
            </w:pPr>
            <w:r>
              <w:rPr>
                <w:rFonts w:ascii="宋体" w:hAnsi="宋体" w:cs="宋体"/>
                <w:color w:val="000000"/>
                <w:kern w:val="0"/>
              </w:rPr>
              <w:t>31007</w:t>
            </w:r>
          </w:p>
        </w:tc>
        <w:tc>
          <w:tcPr>
            <w:tcW w:w="3829" w:type="dxa"/>
            <w:tcBorders>
              <w:top w:val="nil"/>
              <w:left w:val="nil"/>
              <w:bottom w:val="single" w:color="auto" w:sz="4" w:space="0"/>
              <w:right w:val="single" w:color="auto" w:sz="4" w:space="0"/>
            </w:tcBorders>
            <w:noWrap/>
            <w:vAlign w:val="center"/>
          </w:tcPr>
          <w:p w14:paraId="6E908E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58" w:type="dxa"/>
            <w:tcBorders>
              <w:top w:val="nil"/>
              <w:left w:val="nil"/>
              <w:bottom w:val="single" w:color="auto" w:sz="4" w:space="0"/>
              <w:right w:val="single" w:color="auto" w:sz="4" w:space="0"/>
            </w:tcBorders>
            <w:noWrap/>
            <w:vAlign w:val="center"/>
          </w:tcPr>
          <w:p w14:paraId="3378B2F5">
            <w:pPr>
              <w:widowControl/>
              <w:jc w:val="center"/>
              <w:rPr>
                <w:rFonts w:ascii="宋体" w:cs="Times New Roman"/>
                <w:color w:val="000000"/>
                <w:kern w:val="0"/>
              </w:rPr>
            </w:pPr>
          </w:p>
        </w:tc>
      </w:tr>
      <w:tr w14:paraId="5CCFF7DB">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26AD5A58">
            <w:pPr>
              <w:widowControl/>
              <w:jc w:val="left"/>
              <w:rPr>
                <w:rFonts w:ascii="宋体" w:cs="Times New Roman"/>
                <w:color w:val="000000"/>
                <w:kern w:val="0"/>
              </w:rPr>
            </w:pPr>
            <w:r>
              <w:rPr>
                <w:rFonts w:ascii="宋体" w:hAnsi="宋体" w:cs="宋体"/>
                <w:color w:val="000000"/>
                <w:kern w:val="0"/>
              </w:rPr>
              <w:t>30112</w:t>
            </w:r>
          </w:p>
        </w:tc>
        <w:tc>
          <w:tcPr>
            <w:tcW w:w="3174" w:type="dxa"/>
            <w:tcBorders>
              <w:top w:val="nil"/>
              <w:left w:val="nil"/>
              <w:bottom w:val="single" w:color="auto" w:sz="4" w:space="0"/>
              <w:right w:val="single" w:color="auto" w:sz="4" w:space="0"/>
            </w:tcBorders>
            <w:noWrap/>
            <w:vAlign w:val="center"/>
          </w:tcPr>
          <w:p w14:paraId="4726B17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944" w:type="dxa"/>
            <w:tcBorders>
              <w:top w:val="nil"/>
              <w:left w:val="nil"/>
              <w:bottom w:val="single" w:color="auto" w:sz="4" w:space="0"/>
              <w:right w:val="single" w:color="auto" w:sz="4" w:space="0"/>
            </w:tcBorders>
            <w:noWrap/>
            <w:vAlign w:val="center"/>
          </w:tcPr>
          <w:p w14:paraId="72A6241B">
            <w:pPr>
              <w:widowControl/>
              <w:jc w:val="center"/>
              <w:rPr>
                <w:rFonts w:ascii="宋体" w:cs="Times New Roman"/>
                <w:color w:val="000000"/>
                <w:kern w:val="0"/>
                <w:sz w:val="20"/>
                <w:szCs w:val="20"/>
              </w:rPr>
            </w:pPr>
            <w:r>
              <w:rPr>
                <w:rFonts w:hint="eastAsia" w:ascii="宋体" w:hAnsi="宋体" w:cs="宋体"/>
                <w:color w:val="000000"/>
                <w:kern w:val="0"/>
              </w:rPr>
              <w:t>0.65</w:t>
            </w:r>
          </w:p>
        </w:tc>
        <w:tc>
          <w:tcPr>
            <w:tcW w:w="873" w:type="dxa"/>
            <w:tcBorders>
              <w:top w:val="nil"/>
              <w:left w:val="nil"/>
              <w:bottom w:val="single" w:color="auto" w:sz="4" w:space="0"/>
              <w:right w:val="single" w:color="auto" w:sz="4" w:space="0"/>
            </w:tcBorders>
            <w:noWrap/>
            <w:vAlign w:val="center"/>
          </w:tcPr>
          <w:p w14:paraId="178FCBDC">
            <w:pPr>
              <w:widowControl/>
              <w:jc w:val="left"/>
              <w:rPr>
                <w:rFonts w:ascii="宋体" w:cs="Times New Roman"/>
                <w:color w:val="000000"/>
                <w:kern w:val="0"/>
              </w:rPr>
            </w:pPr>
            <w:r>
              <w:rPr>
                <w:rFonts w:ascii="宋体" w:hAnsi="宋体" w:cs="宋体"/>
                <w:color w:val="000000"/>
                <w:kern w:val="0"/>
              </w:rPr>
              <w:t>30211</w:t>
            </w:r>
          </w:p>
        </w:tc>
        <w:tc>
          <w:tcPr>
            <w:tcW w:w="2369" w:type="dxa"/>
            <w:tcBorders>
              <w:top w:val="nil"/>
              <w:left w:val="nil"/>
              <w:bottom w:val="single" w:color="auto" w:sz="4" w:space="0"/>
              <w:right w:val="single" w:color="auto" w:sz="4" w:space="0"/>
            </w:tcBorders>
            <w:noWrap/>
            <w:vAlign w:val="center"/>
          </w:tcPr>
          <w:p w14:paraId="2690942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958" w:type="dxa"/>
            <w:tcBorders>
              <w:top w:val="nil"/>
              <w:left w:val="nil"/>
              <w:bottom w:val="single" w:color="auto" w:sz="4" w:space="0"/>
              <w:right w:val="single" w:color="auto" w:sz="4" w:space="0"/>
            </w:tcBorders>
            <w:noWrap/>
            <w:vAlign w:val="center"/>
          </w:tcPr>
          <w:p w14:paraId="620FE562">
            <w:pPr>
              <w:widowControl/>
              <w:jc w:val="center"/>
              <w:rPr>
                <w:rFonts w:ascii="宋体" w:cs="Times New Roman"/>
                <w:color w:val="000000"/>
                <w:kern w:val="0"/>
              </w:rPr>
            </w:pPr>
            <w:r>
              <w:rPr>
                <w:rFonts w:hint="eastAsia" w:ascii="宋体" w:hAnsi="宋体" w:cs="宋体"/>
                <w:color w:val="000000"/>
                <w:kern w:val="0"/>
              </w:rPr>
              <w:t>1.77</w:t>
            </w:r>
          </w:p>
        </w:tc>
        <w:tc>
          <w:tcPr>
            <w:tcW w:w="873" w:type="dxa"/>
            <w:tcBorders>
              <w:top w:val="nil"/>
              <w:left w:val="nil"/>
              <w:bottom w:val="single" w:color="auto" w:sz="4" w:space="0"/>
              <w:right w:val="single" w:color="auto" w:sz="4" w:space="0"/>
            </w:tcBorders>
            <w:noWrap/>
            <w:vAlign w:val="center"/>
          </w:tcPr>
          <w:p w14:paraId="70E496D1">
            <w:pPr>
              <w:widowControl/>
              <w:jc w:val="left"/>
              <w:rPr>
                <w:rFonts w:ascii="宋体" w:cs="Times New Roman"/>
                <w:color w:val="000000"/>
                <w:kern w:val="0"/>
              </w:rPr>
            </w:pPr>
            <w:r>
              <w:rPr>
                <w:rFonts w:ascii="宋体" w:hAnsi="宋体" w:cs="宋体"/>
                <w:color w:val="000000"/>
                <w:kern w:val="0"/>
              </w:rPr>
              <w:t>31008</w:t>
            </w:r>
          </w:p>
        </w:tc>
        <w:tc>
          <w:tcPr>
            <w:tcW w:w="3829" w:type="dxa"/>
            <w:tcBorders>
              <w:top w:val="nil"/>
              <w:left w:val="nil"/>
              <w:bottom w:val="single" w:color="auto" w:sz="4" w:space="0"/>
              <w:right w:val="single" w:color="auto" w:sz="4" w:space="0"/>
            </w:tcBorders>
            <w:noWrap/>
            <w:vAlign w:val="center"/>
          </w:tcPr>
          <w:p w14:paraId="00AEFA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58" w:type="dxa"/>
            <w:tcBorders>
              <w:top w:val="nil"/>
              <w:left w:val="nil"/>
              <w:bottom w:val="single" w:color="auto" w:sz="4" w:space="0"/>
              <w:right w:val="single" w:color="auto" w:sz="4" w:space="0"/>
            </w:tcBorders>
            <w:noWrap/>
            <w:vAlign w:val="center"/>
          </w:tcPr>
          <w:p w14:paraId="61704495">
            <w:pPr>
              <w:widowControl/>
              <w:jc w:val="center"/>
              <w:rPr>
                <w:rFonts w:ascii="宋体" w:cs="Times New Roman"/>
                <w:color w:val="000000"/>
                <w:kern w:val="0"/>
              </w:rPr>
            </w:pPr>
          </w:p>
        </w:tc>
      </w:tr>
      <w:tr w14:paraId="18BC67EF">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234D2DA0">
            <w:pPr>
              <w:widowControl/>
              <w:jc w:val="left"/>
              <w:rPr>
                <w:rFonts w:ascii="宋体" w:cs="Times New Roman"/>
                <w:color w:val="000000"/>
                <w:kern w:val="0"/>
              </w:rPr>
            </w:pPr>
            <w:r>
              <w:rPr>
                <w:rFonts w:ascii="宋体" w:hAnsi="宋体" w:cs="宋体"/>
                <w:color w:val="000000"/>
                <w:kern w:val="0"/>
              </w:rPr>
              <w:t>30113</w:t>
            </w:r>
          </w:p>
        </w:tc>
        <w:tc>
          <w:tcPr>
            <w:tcW w:w="3174" w:type="dxa"/>
            <w:tcBorders>
              <w:top w:val="nil"/>
              <w:left w:val="nil"/>
              <w:bottom w:val="single" w:color="auto" w:sz="4" w:space="0"/>
              <w:right w:val="single" w:color="auto" w:sz="4" w:space="0"/>
            </w:tcBorders>
            <w:noWrap/>
            <w:vAlign w:val="center"/>
          </w:tcPr>
          <w:p w14:paraId="7D21B90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944" w:type="dxa"/>
            <w:tcBorders>
              <w:top w:val="nil"/>
              <w:left w:val="nil"/>
              <w:bottom w:val="single" w:color="auto" w:sz="4" w:space="0"/>
              <w:right w:val="single" w:color="auto" w:sz="4" w:space="0"/>
            </w:tcBorders>
            <w:noWrap/>
            <w:vAlign w:val="center"/>
          </w:tcPr>
          <w:p w14:paraId="09E4725D">
            <w:pPr>
              <w:widowControl/>
              <w:jc w:val="center"/>
              <w:rPr>
                <w:rFonts w:ascii="宋体" w:cs="Times New Roman"/>
                <w:color w:val="000000"/>
                <w:kern w:val="0"/>
                <w:sz w:val="20"/>
                <w:szCs w:val="20"/>
              </w:rPr>
            </w:pPr>
            <w:r>
              <w:rPr>
                <w:rFonts w:hint="eastAsia" w:ascii="宋体" w:hAnsi="宋体" w:cs="宋体"/>
                <w:color w:val="000000"/>
                <w:kern w:val="0"/>
              </w:rPr>
              <w:t>29.76</w:t>
            </w:r>
          </w:p>
        </w:tc>
        <w:tc>
          <w:tcPr>
            <w:tcW w:w="873" w:type="dxa"/>
            <w:tcBorders>
              <w:top w:val="nil"/>
              <w:left w:val="nil"/>
              <w:bottom w:val="single" w:color="auto" w:sz="4" w:space="0"/>
              <w:right w:val="single" w:color="auto" w:sz="4" w:space="0"/>
            </w:tcBorders>
            <w:noWrap/>
            <w:vAlign w:val="center"/>
          </w:tcPr>
          <w:p w14:paraId="3BEC14F7">
            <w:pPr>
              <w:widowControl/>
              <w:jc w:val="left"/>
              <w:rPr>
                <w:rFonts w:ascii="宋体" w:cs="Times New Roman"/>
                <w:color w:val="000000"/>
                <w:kern w:val="0"/>
              </w:rPr>
            </w:pPr>
            <w:r>
              <w:rPr>
                <w:rFonts w:ascii="宋体" w:hAnsi="宋体" w:cs="宋体"/>
                <w:color w:val="000000"/>
                <w:kern w:val="0"/>
              </w:rPr>
              <w:t>30212</w:t>
            </w:r>
          </w:p>
        </w:tc>
        <w:tc>
          <w:tcPr>
            <w:tcW w:w="2369" w:type="dxa"/>
            <w:tcBorders>
              <w:top w:val="nil"/>
              <w:left w:val="nil"/>
              <w:bottom w:val="single" w:color="auto" w:sz="4" w:space="0"/>
              <w:right w:val="single" w:color="auto" w:sz="4" w:space="0"/>
            </w:tcBorders>
            <w:noWrap/>
            <w:vAlign w:val="center"/>
          </w:tcPr>
          <w:p w14:paraId="135AF4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958" w:type="dxa"/>
            <w:tcBorders>
              <w:top w:val="nil"/>
              <w:left w:val="nil"/>
              <w:bottom w:val="single" w:color="auto" w:sz="4" w:space="0"/>
              <w:right w:val="single" w:color="auto" w:sz="4" w:space="0"/>
            </w:tcBorders>
            <w:noWrap/>
            <w:vAlign w:val="center"/>
          </w:tcPr>
          <w:p w14:paraId="388E9679">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474EC8BA">
            <w:pPr>
              <w:widowControl/>
              <w:jc w:val="left"/>
              <w:rPr>
                <w:rFonts w:ascii="宋体" w:cs="Times New Roman"/>
                <w:color w:val="000000"/>
                <w:kern w:val="0"/>
              </w:rPr>
            </w:pPr>
            <w:r>
              <w:rPr>
                <w:rFonts w:ascii="宋体" w:hAnsi="宋体" w:cs="宋体"/>
                <w:color w:val="000000"/>
                <w:kern w:val="0"/>
              </w:rPr>
              <w:t>31009</w:t>
            </w:r>
          </w:p>
        </w:tc>
        <w:tc>
          <w:tcPr>
            <w:tcW w:w="3829" w:type="dxa"/>
            <w:tcBorders>
              <w:top w:val="nil"/>
              <w:left w:val="nil"/>
              <w:bottom w:val="single" w:color="auto" w:sz="4" w:space="0"/>
              <w:right w:val="single" w:color="auto" w:sz="4" w:space="0"/>
            </w:tcBorders>
            <w:noWrap/>
            <w:vAlign w:val="center"/>
          </w:tcPr>
          <w:p w14:paraId="421289C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58" w:type="dxa"/>
            <w:tcBorders>
              <w:top w:val="nil"/>
              <w:left w:val="nil"/>
              <w:bottom w:val="single" w:color="auto" w:sz="4" w:space="0"/>
              <w:right w:val="single" w:color="auto" w:sz="4" w:space="0"/>
            </w:tcBorders>
            <w:noWrap/>
            <w:vAlign w:val="center"/>
          </w:tcPr>
          <w:p w14:paraId="7688E9B7">
            <w:pPr>
              <w:widowControl/>
              <w:jc w:val="center"/>
              <w:rPr>
                <w:rFonts w:ascii="宋体" w:cs="Times New Roman"/>
                <w:color w:val="000000"/>
                <w:kern w:val="0"/>
              </w:rPr>
            </w:pPr>
          </w:p>
        </w:tc>
      </w:tr>
      <w:tr w14:paraId="3AC4B5A1">
        <w:tblPrEx>
          <w:tblCellMar>
            <w:top w:w="0" w:type="dxa"/>
            <w:left w:w="108" w:type="dxa"/>
            <w:bottom w:w="0" w:type="dxa"/>
            <w:right w:w="108" w:type="dxa"/>
          </w:tblCellMar>
        </w:tblPrEx>
        <w:trPr>
          <w:trHeight w:val="289" w:hRule="exact"/>
          <w:jc w:val="center"/>
        </w:trPr>
        <w:tc>
          <w:tcPr>
            <w:tcW w:w="915" w:type="dxa"/>
            <w:tcBorders>
              <w:top w:val="nil"/>
              <w:left w:val="single" w:color="auto" w:sz="4" w:space="0"/>
              <w:bottom w:val="single" w:color="auto" w:sz="4" w:space="0"/>
              <w:right w:val="single" w:color="auto" w:sz="4" w:space="0"/>
            </w:tcBorders>
            <w:noWrap/>
            <w:vAlign w:val="center"/>
          </w:tcPr>
          <w:p w14:paraId="33C9DD0C">
            <w:pPr>
              <w:widowControl/>
              <w:jc w:val="left"/>
              <w:rPr>
                <w:rFonts w:ascii="宋体" w:cs="Times New Roman"/>
                <w:color w:val="000000"/>
                <w:kern w:val="0"/>
              </w:rPr>
            </w:pPr>
            <w:r>
              <w:rPr>
                <w:rFonts w:ascii="宋体" w:hAnsi="宋体" w:cs="宋体"/>
                <w:color w:val="000000"/>
                <w:kern w:val="0"/>
              </w:rPr>
              <w:t>30114</w:t>
            </w:r>
          </w:p>
        </w:tc>
        <w:tc>
          <w:tcPr>
            <w:tcW w:w="3174" w:type="dxa"/>
            <w:tcBorders>
              <w:top w:val="nil"/>
              <w:left w:val="nil"/>
              <w:bottom w:val="single" w:color="auto" w:sz="4" w:space="0"/>
              <w:right w:val="single" w:color="auto" w:sz="4" w:space="0"/>
            </w:tcBorders>
            <w:noWrap/>
            <w:vAlign w:val="center"/>
          </w:tcPr>
          <w:p w14:paraId="023103E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944" w:type="dxa"/>
            <w:tcBorders>
              <w:top w:val="nil"/>
              <w:left w:val="nil"/>
              <w:bottom w:val="single" w:color="auto" w:sz="4" w:space="0"/>
              <w:right w:val="single" w:color="auto" w:sz="4" w:space="0"/>
            </w:tcBorders>
            <w:noWrap/>
            <w:vAlign w:val="center"/>
          </w:tcPr>
          <w:p w14:paraId="60D8439E">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087240DA">
            <w:pPr>
              <w:widowControl/>
              <w:jc w:val="left"/>
              <w:rPr>
                <w:rFonts w:ascii="宋体" w:cs="Times New Roman"/>
                <w:color w:val="000000"/>
                <w:kern w:val="0"/>
              </w:rPr>
            </w:pPr>
            <w:r>
              <w:rPr>
                <w:rFonts w:ascii="宋体" w:hAnsi="宋体" w:cs="宋体"/>
                <w:color w:val="000000"/>
                <w:kern w:val="0"/>
              </w:rPr>
              <w:t>30213</w:t>
            </w:r>
          </w:p>
        </w:tc>
        <w:tc>
          <w:tcPr>
            <w:tcW w:w="2369" w:type="dxa"/>
            <w:tcBorders>
              <w:top w:val="nil"/>
              <w:left w:val="nil"/>
              <w:bottom w:val="single" w:color="auto" w:sz="4" w:space="0"/>
              <w:right w:val="single" w:color="auto" w:sz="4" w:space="0"/>
            </w:tcBorders>
            <w:noWrap/>
            <w:vAlign w:val="center"/>
          </w:tcPr>
          <w:p w14:paraId="311B84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958" w:type="dxa"/>
            <w:tcBorders>
              <w:top w:val="nil"/>
              <w:left w:val="nil"/>
              <w:bottom w:val="single" w:color="auto" w:sz="4" w:space="0"/>
              <w:right w:val="single" w:color="auto" w:sz="4" w:space="0"/>
            </w:tcBorders>
            <w:noWrap/>
            <w:vAlign w:val="center"/>
          </w:tcPr>
          <w:p w14:paraId="38D2FCC6">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26D73FFE">
            <w:pPr>
              <w:widowControl/>
              <w:jc w:val="left"/>
              <w:rPr>
                <w:rFonts w:ascii="宋体" w:cs="Times New Roman"/>
                <w:color w:val="000000"/>
                <w:kern w:val="0"/>
              </w:rPr>
            </w:pPr>
            <w:r>
              <w:rPr>
                <w:rFonts w:ascii="宋体" w:hAnsi="宋体" w:cs="宋体"/>
                <w:color w:val="000000"/>
                <w:kern w:val="0"/>
              </w:rPr>
              <w:t>31010</w:t>
            </w:r>
          </w:p>
        </w:tc>
        <w:tc>
          <w:tcPr>
            <w:tcW w:w="3829" w:type="dxa"/>
            <w:tcBorders>
              <w:top w:val="nil"/>
              <w:left w:val="nil"/>
              <w:bottom w:val="single" w:color="auto" w:sz="4" w:space="0"/>
              <w:right w:val="single" w:color="auto" w:sz="4" w:space="0"/>
            </w:tcBorders>
            <w:noWrap/>
            <w:vAlign w:val="center"/>
          </w:tcPr>
          <w:p w14:paraId="0374EE2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58" w:type="dxa"/>
            <w:tcBorders>
              <w:top w:val="nil"/>
              <w:left w:val="nil"/>
              <w:bottom w:val="single" w:color="auto" w:sz="4" w:space="0"/>
              <w:right w:val="single" w:color="auto" w:sz="4" w:space="0"/>
            </w:tcBorders>
            <w:noWrap/>
            <w:vAlign w:val="center"/>
          </w:tcPr>
          <w:p w14:paraId="694ADCB5">
            <w:pPr>
              <w:widowControl/>
              <w:jc w:val="center"/>
              <w:rPr>
                <w:rFonts w:ascii="宋体" w:cs="Times New Roman"/>
                <w:color w:val="000000"/>
                <w:kern w:val="0"/>
              </w:rPr>
            </w:pPr>
          </w:p>
        </w:tc>
      </w:tr>
      <w:tr w14:paraId="098F29A5">
        <w:tblPrEx>
          <w:tblCellMar>
            <w:top w:w="0" w:type="dxa"/>
            <w:left w:w="108" w:type="dxa"/>
            <w:bottom w:w="0" w:type="dxa"/>
            <w:right w:w="108" w:type="dxa"/>
          </w:tblCellMar>
        </w:tblPrEx>
        <w:trPr>
          <w:trHeight w:val="289" w:hRule="exact"/>
          <w:jc w:val="center"/>
        </w:trPr>
        <w:tc>
          <w:tcPr>
            <w:tcW w:w="915" w:type="dxa"/>
            <w:tcBorders>
              <w:top w:val="nil"/>
              <w:left w:val="single" w:color="auto" w:sz="4" w:space="0"/>
              <w:bottom w:val="single" w:color="auto" w:sz="4" w:space="0"/>
              <w:right w:val="single" w:color="auto" w:sz="4" w:space="0"/>
            </w:tcBorders>
            <w:noWrap/>
            <w:vAlign w:val="center"/>
          </w:tcPr>
          <w:p w14:paraId="685C4827">
            <w:pPr>
              <w:widowControl/>
              <w:jc w:val="left"/>
              <w:rPr>
                <w:rFonts w:ascii="宋体" w:cs="Times New Roman"/>
                <w:color w:val="000000"/>
                <w:kern w:val="0"/>
              </w:rPr>
            </w:pPr>
            <w:r>
              <w:rPr>
                <w:rFonts w:ascii="宋体" w:hAnsi="宋体" w:cs="宋体"/>
                <w:color w:val="000000"/>
                <w:kern w:val="0"/>
              </w:rPr>
              <w:t>30199</w:t>
            </w:r>
          </w:p>
        </w:tc>
        <w:tc>
          <w:tcPr>
            <w:tcW w:w="3174" w:type="dxa"/>
            <w:tcBorders>
              <w:top w:val="nil"/>
              <w:left w:val="nil"/>
              <w:bottom w:val="single" w:color="auto" w:sz="4" w:space="0"/>
              <w:right w:val="single" w:color="auto" w:sz="4" w:space="0"/>
            </w:tcBorders>
            <w:noWrap/>
            <w:vAlign w:val="center"/>
          </w:tcPr>
          <w:p w14:paraId="3A94B96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944" w:type="dxa"/>
            <w:tcBorders>
              <w:top w:val="nil"/>
              <w:left w:val="nil"/>
              <w:bottom w:val="single" w:color="auto" w:sz="4" w:space="0"/>
              <w:right w:val="single" w:color="auto" w:sz="4" w:space="0"/>
            </w:tcBorders>
            <w:noWrap/>
            <w:vAlign w:val="center"/>
          </w:tcPr>
          <w:p w14:paraId="6C95D816">
            <w:pPr>
              <w:widowControl/>
              <w:jc w:val="center"/>
              <w:rPr>
                <w:rFonts w:ascii="宋体" w:cs="Times New Roman"/>
                <w:color w:val="000000"/>
                <w:kern w:val="0"/>
              </w:rPr>
            </w:pPr>
            <w:r>
              <w:rPr>
                <w:rFonts w:hint="eastAsia" w:ascii="宋体" w:hAnsi="宋体" w:cs="宋体"/>
                <w:color w:val="000000"/>
                <w:kern w:val="0"/>
              </w:rPr>
              <w:t>0.45</w:t>
            </w:r>
          </w:p>
        </w:tc>
        <w:tc>
          <w:tcPr>
            <w:tcW w:w="873" w:type="dxa"/>
            <w:tcBorders>
              <w:top w:val="nil"/>
              <w:left w:val="nil"/>
              <w:bottom w:val="single" w:color="auto" w:sz="4" w:space="0"/>
              <w:right w:val="single" w:color="auto" w:sz="4" w:space="0"/>
            </w:tcBorders>
            <w:noWrap/>
            <w:vAlign w:val="center"/>
          </w:tcPr>
          <w:p w14:paraId="604D651C">
            <w:pPr>
              <w:widowControl/>
              <w:jc w:val="left"/>
              <w:rPr>
                <w:rFonts w:ascii="宋体" w:cs="Times New Roman"/>
                <w:color w:val="000000"/>
                <w:kern w:val="0"/>
              </w:rPr>
            </w:pPr>
            <w:r>
              <w:rPr>
                <w:rFonts w:ascii="宋体" w:hAnsi="宋体" w:cs="宋体"/>
                <w:color w:val="000000"/>
                <w:kern w:val="0"/>
              </w:rPr>
              <w:t>30214</w:t>
            </w:r>
          </w:p>
        </w:tc>
        <w:tc>
          <w:tcPr>
            <w:tcW w:w="2369" w:type="dxa"/>
            <w:tcBorders>
              <w:top w:val="nil"/>
              <w:left w:val="nil"/>
              <w:bottom w:val="single" w:color="auto" w:sz="4" w:space="0"/>
              <w:right w:val="single" w:color="auto" w:sz="4" w:space="0"/>
            </w:tcBorders>
            <w:noWrap/>
            <w:vAlign w:val="center"/>
          </w:tcPr>
          <w:p w14:paraId="03CAC05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958" w:type="dxa"/>
            <w:tcBorders>
              <w:top w:val="nil"/>
              <w:left w:val="nil"/>
              <w:bottom w:val="single" w:color="auto" w:sz="4" w:space="0"/>
              <w:right w:val="single" w:color="auto" w:sz="4" w:space="0"/>
            </w:tcBorders>
            <w:noWrap/>
            <w:vAlign w:val="center"/>
          </w:tcPr>
          <w:p w14:paraId="3151602F">
            <w:pPr>
              <w:widowControl/>
              <w:jc w:val="center"/>
              <w:rPr>
                <w:rFonts w:ascii="宋体" w:cs="Times New Roman"/>
                <w:color w:val="000000"/>
                <w:kern w:val="0"/>
              </w:rPr>
            </w:pPr>
            <w:r>
              <w:rPr>
                <w:rFonts w:hint="eastAsia" w:ascii="宋体" w:hAnsi="宋体" w:cs="宋体"/>
                <w:color w:val="000000"/>
                <w:kern w:val="0"/>
              </w:rPr>
              <w:t>0.18</w:t>
            </w:r>
          </w:p>
        </w:tc>
        <w:tc>
          <w:tcPr>
            <w:tcW w:w="873" w:type="dxa"/>
            <w:tcBorders>
              <w:top w:val="nil"/>
              <w:left w:val="nil"/>
              <w:bottom w:val="single" w:color="auto" w:sz="4" w:space="0"/>
              <w:right w:val="single" w:color="auto" w:sz="4" w:space="0"/>
            </w:tcBorders>
            <w:noWrap/>
            <w:vAlign w:val="center"/>
          </w:tcPr>
          <w:p w14:paraId="1DBFBBE1">
            <w:pPr>
              <w:widowControl/>
              <w:jc w:val="left"/>
              <w:rPr>
                <w:rFonts w:ascii="宋体" w:cs="Times New Roman"/>
                <w:color w:val="000000"/>
                <w:kern w:val="0"/>
              </w:rPr>
            </w:pPr>
            <w:r>
              <w:rPr>
                <w:rFonts w:ascii="宋体" w:hAnsi="宋体" w:cs="宋体"/>
                <w:color w:val="000000"/>
                <w:kern w:val="0"/>
              </w:rPr>
              <w:t>31011</w:t>
            </w:r>
          </w:p>
        </w:tc>
        <w:tc>
          <w:tcPr>
            <w:tcW w:w="3829" w:type="dxa"/>
            <w:tcBorders>
              <w:top w:val="nil"/>
              <w:left w:val="nil"/>
              <w:bottom w:val="single" w:color="auto" w:sz="4" w:space="0"/>
              <w:right w:val="single" w:color="auto" w:sz="4" w:space="0"/>
            </w:tcBorders>
            <w:noWrap/>
            <w:vAlign w:val="center"/>
          </w:tcPr>
          <w:p w14:paraId="0BAC8F4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58" w:type="dxa"/>
            <w:tcBorders>
              <w:top w:val="nil"/>
              <w:left w:val="nil"/>
              <w:bottom w:val="single" w:color="auto" w:sz="4" w:space="0"/>
              <w:right w:val="single" w:color="auto" w:sz="4" w:space="0"/>
            </w:tcBorders>
            <w:noWrap/>
            <w:vAlign w:val="center"/>
          </w:tcPr>
          <w:p w14:paraId="2D372C3E">
            <w:pPr>
              <w:widowControl/>
              <w:jc w:val="center"/>
              <w:rPr>
                <w:rFonts w:ascii="宋体" w:cs="Times New Roman"/>
                <w:color w:val="000000"/>
                <w:kern w:val="0"/>
              </w:rPr>
            </w:pPr>
          </w:p>
        </w:tc>
      </w:tr>
      <w:tr w14:paraId="25980362">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67F09311">
            <w:pPr>
              <w:widowControl/>
              <w:jc w:val="left"/>
              <w:rPr>
                <w:rFonts w:ascii="宋体" w:cs="Times New Roman"/>
                <w:color w:val="000000"/>
                <w:kern w:val="0"/>
              </w:rPr>
            </w:pPr>
            <w:r>
              <w:rPr>
                <w:rFonts w:ascii="宋体" w:hAnsi="宋体" w:cs="宋体"/>
                <w:color w:val="000000"/>
                <w:kern w:val="0"/>
              </w:rPr>
              <w:t>303</w:t>
            </w:r>
          </w:p>
        </w:tc>
        <w:tc>
          <w:tcPr>
            <w:tcW w:w="3174" w:type="dxa"/>
            <w:tcBorders>
              <w:top w:val="nil"/>
              <w:left w:val="nil"/>
              <w:bottom w:val="single" w:color="auto" w:sz="4" w:space="0"/>
              <w:right w:val="single" w:color="auto" w:sz="4" w:space="0"/>
            </w:tcBorders>
            <w:noWrap/>
            <w:vAlign w:val="center"/>
          </w:tcPr>
          <w:p w14:paraId="6E9FAE22">
            <w:pPr>
              <w:widowControl/>
              <w:jc w:val="left"/>
              <w:rPr>
                <w:rFonts w:ascii="宋体" w:cs="Times New Roman"/>
                <w:color w:val="000000"/>
                <w:kern w:val="0"/>
              </w:rPr>
            </w:pPr>
            <w:r>
              <w:rPr>
                <w:rFonts w:hint="eastAsia" w:ascii="宋体" w:hAnsi="宋体" w:cs="宋体"/>
                <w:color w:val="000000"/>
                <w:kern w:val="0"/>
              </w:rPr>
              <w:t>对个人和家庭的补助</w:t>
            </w:r>
          </w:p>
        </w:tc>
        <w:tc>
          <w:tcPr>
            <w:tcW w:w="944" w:type="dxa"/>
            <w:tcBorders>
              <w:top w:val="nil"/>
              <w:left w:val="nil"/>
              <w:bottom w:val="single" w:color="auto" w:sz="4" w:space="0"/>
              <w:right w:val="single" w:color="auto" w:sz="4" w:space="0"/>
            </w:tcBorders>
            <w:noWrap/>
            <w:vAlign w:val="center"/>
          </w:tcPr>
          <w:p w14:paraId="11BE6AA9">
            <w:pPr>
              <w:widowControl/>
              <w:jc w:val="center"/>
              <w:rPr>
                <w:rFonts w:ascii="宋体" w:cs="Times New Roman"/>
                <w:color w:val="000000"/>
                <w:kern w:val="0"/>
              </w:rPr>
            </w:pPr>
            <w:r>
              <w:rPr>
                <w:rFonts w:hint="eastAsia" w:ascii="宋体" w:hAnsi="宋体" w:cs="宋体"/>
                <w:color w:val="000000"/>
                <w:kern w:val="0"/>
              </w:rPr>
              <w:t>0.05</w:t>
            </w:r>
          </w:p>
        </w:tc>
        <w:tc>
          <w:tcPr>
            <w:tcW w:w="873" w:type="dxa"/>
            <w:tcBorders>
              <w:top w:val="nil"/>
              <w:left w:val="nil"/>
              <w:bottom w:val="single" w:color="auto" w:sz="4" w:space="0"/>
              <w:right w:val="single" w:color="auto" w:sz="4" w:space="0"/>
            </w:tcBorders>
            <w:noWrap/>
            <w:vAlign w:val="center"/>
          </w:tcPr>
          <w:p w14:paraId="615A7041">
            <w:pPr>
              <w:widowControl/>
              <w:jc w:val="left"/>
              <w:rPr>
                <w:rFonts w:ascii="宋体" w:cs="Times New Roman"/>
                <w:color w:val="000000"/>
                <w:kern w:val="0"/>
              </w:rPr>
            </w:pPr>
            <w:r>
              <w:rPr>
                <w:rFonts w:ascii="宋体" w:hAnsi="宋体" w:cs="宋体"/>
                <w:color w:val="000000"/>
                <w:kern w:val="0"/>
              </w:rPr>
              <w:t>30215</w:t>
            </w:r>
          </w:p>
        </w:tc>
        <w:tc>
          <w:tcPr>
            <w:tcW w:w="2369" w:type="dxa"/>
            <w:tcBorders>
              <w:top w:val="nil"/>
              <w:left w:val="nil"/>
              <w:bottom w:val="single" w:color="auto" w:sz="4" w:space="0"/>
              <w:right w:val="single" w:color="auto" w:sz="4" w:space="0"/>
            </w:tcBorders>
            <w:noWrap/>
            <w:vAlign w:val="center"/>
          </w:tcPr>
          <w:p w14:paraId="511009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958" w:type="dxa"/>
            <w:tcBorders>
              <w:top w:val="nil"/>
              <w:left w:val="nil"/>
              <w:bottom w:val="single" w:color="auto" w:sz="4" w:space="0"/>
              <w:right w:val="single" w:color="auto" w:sz="4" w:space="0"/>
            </w:tcBorders>
            <w:noWrap/>
            <w:vAlign w:val="center"/>
          </w:tcPr>
          <w:p w14:paraId="66422C26">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6D1D03B7">
            <w:pPr>
              <w:widowControl/>
              <w:jc w:val="left"/>
              <w:rPr>
                <w:rFonts w:ascii="宋体" w:cs="Times New Roman"/>
                <w:color w:val="000000"/>
                <w:kern w:val="0"/>
              </w:rPr>
            </w:pPr>
            <w:r>
              <w:rPr>
                <w:rFonts w:ascii="宋体" w:hAnsi="宋体" w:cs="宋体"/>
                <w:color w:val="000000"/>
                <w:kern w:val="0"/>
              </w:rPr>
              <w:t>31012</w:t>
            </w:r>
          </w:p>
        </w:tc>
        <w:tc>
          <w:tcPr>
            <w:tcW w:w="3829" w:type="dxa"/>
            <w:tcBorders>
              <w:top w:val="nil"/>
              <w:left w:val="nil"/>
              <w:bottom w:val="single" w:color="auto" w:sz="4" w:space="0"/>
              <w:right w:val="single" w:color="auto" w:sz="4" w:space="0"/>
            </w:tcBorders>
            <w:noWrap/>
            <w:vAlign w:val="center"/>
          </w:tcPr>
          <w:p w14:paraId="33FDFB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58" w:type="dxa"/>
            <w:tcBorders>
              <w:top w:val="nil"/>
              <w:left w:val="nil"/>
              <w:bottom w:val="single" w:color="auto" w:sz="4" w:space="0"/>
              <w:right w:val="single" w:color="auto" w:sz="4" w:space="0"/>
            </w:tcBorders>
            <w:noWrap/>
            <w:vAlign w:val="center"/>
          </w:tcPr>
          <w:p w14:paraId="1DF019F2">
            <w:pPr>
              <w:widowControl/>
              <w:jc w:val="center"/>
              <w:rPr>
                <w:rFonts w:ascii="宋体" w:cs="Times New Roman"/>
                <w:color w:val="000000"/>
                <w:kern w:val="0"/>
              </w:rPr>
            </w:pPr>
          </w:p>
        </w:tc>
      </w:tr>
      <w:tr w14:paraId="68DF102A">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2293AE08">
            <w:pPr>
              <w:widowControl/>
              <w:jc w:val="left"/>
              <w:rPr>
                <w:rFonts w:ascii="宋体" w:cs="Times New Roman"/>
                <w:color w:val="000000"/>
                <w:kern w:val="0"/>
              </w:rPr>
            </w:pPr>
            <w:r>
              <w:rPr>
                <w:rFonts w:ascii="宋体" w:hAnsi="宋体" w:cs="宋体"/>
                <w:color w:val="000000"/>
                <w:kern w:val="0"/>
              </w:rPr>
              <w:t>30301</w:t>
            </w:r>
          </w:p>
        </w:tc>
        <w:tc>
          <w:tcPr>
            <w:tcW w:w="3174" w:type="dxa"/>
            <w:tcBorders>
              <w:top w:val="nil"/>
              <w:left w:val="nil"/>
              <w:bottom w:val="single" w:color="auto" w:sz="4" w:space="0"/>
              <w:right w:val="single" w:color="auto" w:sz="4" w:space="0"/>
            </w:tcBorders>
            <w:noWrap/>
            <w:vAlign w:val="center"/>
          </w:tcPr>
          <w:p w14:paraId="285F8CE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944" w:type="dxa"/>
            <w:tcBorders>
              <w:top w:val="nil"/>
              <w:left w:val="nil"/>
              <w:bottom w:val="single" w:color="auto" w:sz="4" w:space="0"/>
              <w:right w:val="single" w:color="auto" w:sz="4" w:space="0"/>
            </w:tcBorders>
            <w:noWrap/>
            <w:vAlign w:val="center"/>
          </w:tcPr>
          <w:p w14:paraId="617474A6">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36F7EE81">
            <w:pPr>
              <w:widowControl/>
              <w:jc w:val="left"/>
              <w:rPr>
                <w:rFonts w:ascii="宋体" w:cs="Times New Roman"/>
                <w:color w:val="000000"/>
                <w:kern w:val="0"/>
              </w:rPr>
            </w:pPr>
            <w:r>
              <w:rPr>
                <w:rFonts w:ascii="宋体" w:hAnsi="宋体" w:cs="宋体"/>
                <w:color w:val="000000"/>
                <w:kern w:val="0"/>
              </w:rPr>
              <w:t>30216</w:t>
            </w:r>
          </w:p>
        </w:tc>
        <w:tc>
          <w:tcPr>
            <w:tcW w:w="2369" w:type="dxa"/>
            <w:tcBorders>
              <w:top w:val="nil"/>
              <w:left w:val="nil"/>
              <w:bottom w:val="single" w:color="auto" w:sz="4" w:space="0"/>
              <w:right w:val="single" w:color="auto" w:sz="4" w:space="0"/>
            </w:tcBorders>
            <w:noWrap/>
            <w:vAlign w:val="center"/>
          </w:tcPr>
          <w:p w14:paraId="160484D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958" w:type="dxa"/>
            <w:tcBorders>
              <w:top w:val="nil"/>
              <w:left w:val="nil"/>
              <w:bottom w:val="single" w:color="auto" w:sz="4" w:space="0"/>
              <w:right w:val="single" w:color="auto" w:sz="4" w:space="0"/>
            </w:tcBorders>
            <w:noWrap/>
            <w:vAlign w:val="center"/>
          </w:tcPr>
          <w:p w14:paraId="55C55C1B">
            <w:pPr>
              <w:widowControl/>
              <w:jc w:val="center"/>
              <w:rPr>
                <w:rFonts w:ascii="宋体" w:cs="Times New Roman"/>
                <w:color w:val="000000"/>
                <w:kern w:val="0"/>
              </w:rPr>
            </w:pPr>
            <w:r>
              <w:rPr>
                <w:rFonts w:hint="eastAsia" w:ascii="宋体" w:hAnsi="宋体" w:cs="宋体"/>
                <w:color w:val="000000"/>
                <w:kern w:val="0"/>
              </w:rPr>
              <w:t>0.76</w:t>
            </w:r>
          </w:p>
        </w:tc>
        <w:tc>
          <w:tcPr>
            <w:tcW w:w="873" w:type="dxa"/>
            <w:tcBorders>
              <w:top w:val="nil"/>
              <w:left w:val="nil"/>
              <w:bottom w:val="single" w:color="auto" w:sz="4" w:space="0"/>
              <w:right w:val="single" w:color="auto" w:sz="4" w:space="0"/>
            </w:tcBorders>
            <w:noWrap/>
            <w:vAlign w:val="center"/>
          </w:tcPr>
          <w:p w14:paraId="7E2B77EC">
            <w:pPr>
              <w:widowControl/>
              <w:jc w:val="left"/>
              <w:rPr>
                <w:rFonts w:ascii="宋体" w:cs="Times New Roman"/>
                <w:color w:val="000000"/>
                <w:kern w:val="0"/>
              </w:rPr>
            </w:pPr>
            <w:r>
              <w:rPr>
                <w:rFonts w:ascii="宋体" w:hAnsi="宋体" w:cs="宋体"/>
                <w:color w:val="000000"/>
                <w:kern w:val="0"/>
              </w:rPr>
              <w:t>31013</w:t>
            </w:r>
          </w:p>
        </w:tc>
        <w:tc>
          <w:tcPr>
            <w:tcW w:w="3829" w:type="dxa"/>
            <w:tcBorders>
              <w:top w:val="nil"/>
              <w:left w:val="nil"/>
              <w:bottom w:val="single" w:color="auto" w:sz="4" w:space="0"/>
              <w:right w:val="single" w:color="auto" w:sz="4" w:space="0"/>
            </w:tcBorders>
            <w:noWrap/>
            <w:vAlign w:val="center"/>
          </w:tcPr>
          <w:p w14:paraId="339951A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58" w:type="dxa"/>
            <w:tcBorders>
              <w:top w:val="nil"/>
              <w:left w:val="nil"/>
              <w:bottom w:val="single" w:color="auto" w:sz="4" w:space="0"/>
              <w:right w:val="single" w:color="auto" w:sz="4" w:space="0"/>
            </w:tcBorders>
            <w:noWrap/>
            <w:vAlign w:val="center"/>
          </w:tcPr>
          <w:p w14:paraId="2DF776D5">
            <w:pPr>
              <w:widowControl/>
              <w:jc w:val="center"/>
              <w:rPr>
                <w:rFonts w:ascii="宋体" w:cs="Times New Roman"/>
                <w:color w:val="000000"/>
                <w:kern w:val="0"/>
              </w:rPr>
            </w:pPr>
          </w:p>
        </w:tc>
      </w:tr>
      <w:tr w14:paraId="0B0D8C3E">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388A2DC5">
            <w:pPr>
              <w:widowControl/>
              <w:jc w:val="left"/>
              <w:rPr>
                <w:rFonts w:ascii="宋体" w:cs="Times New Roman"/>
                <w:color w:val="000000"/>
                <w:kern w:val="0"/>
              </w:rPr>
            </w:pPr>
            <w:r>
              <w:rPr>
                <w:rFonts w:ascii="宋体" w:hAnsi="宋体" w:cs="宋体"/>
                <w:color w:val="000000"/>
                <w:kern w:val="0"/>
              </w:rPr>
              <w:t>30302</w:t>
            </w:r>
          </w:p>
        </w:tc>
        <w:tc>
          <w:tcPr>
            <w:tcW w:w="3174" w:type="dxa"/>
            <w:tcBorders>
              <w:top w:val="nil"/>
              <w:left w:val="nil"/>
              <w:bottom w:val="single" w:color="auto" w:sz="4" w:space="0"/>
              <w:right w:val="single" w:color="auto" w:sz="4" w:space="0"/>
            </w:tcBorders>
            <w:noWrap/>
            <w:vAlign w:val="center"/>
          </w:tcPr>
          <w:p w14:paraId="037AA05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944" w:type="dxa"/>
            <w:tcBorders>
              <w:top w:val="nil"/>
              <w:left w:val="nil"/>
              <w:bottom w:val="single" w:color="auto" w:sz="4" w:space="0"/>
              <w:right w:val="single" w:color="auto" w:sz="4" w:space="0"/>
            </w:tcBorders>
            <w:noWrap/>
            <w:vAlign w:val="center"/>
          </w:tcPr>
          <w:p w14:paraId="64A627A4">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1AA35217">
            <w:pPr>
              <w:widowControl/>
              <w:jc w:val="left"/>
              <w:rPr>
                <w:rFonts w:ascii="宋体" w:cs="Times New Roman"/>
                <w:color w:val="000000"/>
                <w:kern w:val="0"/>
              </w:rPr>
            </w:pPr>
            <w:r>
              <w:rPr>
                <w:rFonts w:ascii="宋体" w:hAnsi="宋体" w:cs="宋体"/>
                <w:color w:val="000000"/>
                <w:kern w:val="0"/>
              </w:rPr>
              <w:t>30217</w:t>
            </w:r>
          </w:p>
        </w:tc>
        <w:tc>
          <w:tcPr>
            <w:tcW w:w="2369" w:type="dxa"/>
            <w:tcBorders>
              <w:top w:val="nil"/>
              <w:left w:val="nil"/>
              <w:bottom w:val="single" w:color="auto" w:sz="4" w:space="0"/>
              <w:right w:val="single" w:color="auto" w:sz="4" w:space="0"/>
            </w:tcBorders>
            <w:noWrap/>
            <w:vAlign w:val="center"/>
          </w:tcPr>
          <w:p w14:paraId="05B736E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958" w:type="dxa"/>
            <w:tcBorders>
              <w:top w:val="nil"/>
              <w:left w:val="nil"/>
              <w:bottom w:val="single" w:color="auto" w:sz="4" w:space="0"/>
              <w:right w:val="single" w:color="auto" w:sz="4" w:space="0"/>
            </w:tcBorders>
            <w:noWrap/>
            <w:vAlign w:val="center"/>
          </w:tcPr>
          <w:p w14:paraId="135ED276">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231F81CB">
            <w:pPr>
              <w:widowControl/>
              <w:jc w:val="left"/>
              <w:rPr>
                <w:rFonts w:ascii="宋体" w:cs="Times New Roman"/>
                <w:color w:val="000000"/>
                <w:kern w:val="0"/>
              </w:rPr>
            </w:pPr>
            <w:r>
              <w:rPr>
                <w:rFonts w:ascii="宋体" w:hAnsi="宋体" w:cs="宋体"/>
                <w:color w:val="000000"/>
                <w:kern w:val="0"/>
              </w:rPr>
              <w:t>31019</w:t>
            </w:r>
          </w:p>
        </w:tc>
        <w:tc>
          <w:tcPr>
            <w:tcW w:w="3829" w:type="dxa"/>
            <w:tcBorders>
              <w:top w:val="nil"/>
              <w:left w:val="nil"/>
              <w:bottom w:val="single" w:color="auto" w:sz="4" w:space="0"/>
              <w:right w:val="single" w:color="auto" w:sz="4" w:space="0"/>
            </w:tcBorders>
            <w:noWrap/>
            <w:vAlign w:val="center"/>
          </w:tcPr>
          <w:p w14:paraId="0AD6D90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58" w:type="dxa"/>
            <w:tcBorders>
              <w:top w:val="nil"/>
              <w:left w:val="nil"/>
              <w:bottom w:val="single" w:color="auto" w:sz="4" w:space="0"/>
              <w:right w:val="single" w:color="auto" w:sz="4" w:space="0"/>
            </w:tcBorders>
            <w:noWrap/>
            <w:vAlign w:val="center"/>
          </w:tcPr>
          <w:p w14:paraId="27F074BB">
            <w:pPr>
              <w:widowControl/>
              <w:jc w:val="center"/>
              <w:rPr>
                <w:rFonts w:ascii="宋体" w:cs="Times New Roman"/>
                <w:color w:val="000000"/>
                <w:kern w:val="0"/>
              </w:rPr>
            </w:pPr>
          </w:p>
        </w:tc>
      </w:tr>
      <w:tr w14:paraId="346ED27B">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31F4109A">
            <w:pPr>
              <w:widowControl/>
              <w:jc w:val="left"/>
              <w:rPr>
                <w:rFonts w:ascii="宋体" w:cs="Times New Roman"/>
                <w:color w:val="000000"/>
                <w:kern w:val="0"/>
              </w:rPr>
            </w:pPr>
            <w:r>
              <w:rPr>
                <w:rFonts w:ascii="宋体" w:hAnsi="宋体" w:cs="宋体"/>
                <w:color w:val="000000"/>
                <w:kern w:val="0"/>
              </w:rPr>
              <w:t>30303</w:t>
            </w:r>
          </w:p>
        </w:tc>
        <w:tc>
          <w:tcPr>
            <w:tcW w:w="3174" w:type="dxa"/>
            <w:tcBorders>
              <w:top w:val="nil"/>
              <w:left w:val="nil"/>
              <w:bottom w:val="single" w:color="auto" w:sz="4" w:space="0"/>
              <w:right w:val="single" w:color="auto" w:sz="4" w:space="0"/>
            </w:tcBorders>
            <w:noWrap/>
            <w:vAlign w:val="center"/>
          </w:tcPr>
          <w:p w14:paraId="0CCAABC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944" w:type="dxa"/>
            <w:tcBorders>
              <w:top w:val="nil"/>
              <w:left w:val="nil"/>
              <w:bottom w:val="single" w:color="auto" w:sz="4" w:space="0"/>
              <w:right w:val="single" w:color="auto" w:sz="4" w:space="0"/>
            </w:tcBorders>
            <w:noWrap/>
            <w:vAlign w:val="center"/>
          </w:tcPr>
          <w:p w14:paraId="5C809601">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6B077C07">
            <w:pPr>
              <w:widowControl/>
              <w:jc w:val="left"/>
              <w:rPr>
                <w:rFonts w:ascii="宋体" w:cs="Times New Roman"/>
                <w:color w:val="000000"/>
                <w:kern w:val="0"/>
              </w:rPr>
            </w:pPr>
            <w:r>
              <w:rPr>
                <w:rFonts w:ascii="宋体" w:hAnsi="宋体" w:cs="宋体"/>
                <w:color w:val="000000"/>
                <w:kern w:val="0"/>
              </w:rPr>
              <w:t>30218</w:t>
            </w:r>
          </w:p>
        </w:tc>
        <w:tc>
          <w:tcPr>
            <w:tcW w:w="2369" w:type="dxa"/>
            <w:tcBorders>
              <w:top w:val="nil"/>
              <w:left w:val="nil"/>
              <w:bottom w:val="single" w:color="auto" w:sz="4" w:space="0"/>
              <w:right w:val="single" w:color="auto" w:sz="4" w:space="0"/>
            </w:tcBorders>
            <w:noWrap/>
            <w:vAlign w:val="center"/>
          </w:tcPr>
          <w:p w14:paraId="3F3611E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958" w:type="dxa"/>
            <w:tcBorders>
              <w:top w:val="nil"/>
              <w:left w:val="nil"/>
              <w:bottom w:val="single" w:color="auto" w:sz="4" w:space="0"/>
              <w:right w:val="single" w:color="auto" w:sz="4" w:space="0"/>
            </w:tcBorders>
            <w:noWrap/>
            <w:vAlign w:val="center"/>
          </w:tcPr>
          <w:p w14:paraId="12F22C50">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5AE9FF10">
            <w:pPr>
              <w:widowControl/>
              <w:jc w:val="left"/>
              <w:rPr>
                <w:rFonts w:ascii="宋体" w:cs="Times New Roman"/>
                <w:color w:val="000000"/>
                <w:kern w:val="0"/>
              </w:rPr>
            </w:pPr>
            <w:r>
              <w:rPr>
                <w:rFonts w:ascii="宋体" w:hAnsi="宋体" w:cs="宋体"/>
                <w:color w:val="000000"/>
                <w:kern w:val="0"/>
              </w:rPr>
              <w:t>31021</w:t>
            </w:r>
          </w:p>
        </w:tc>
        <w:tc>
          <w:tcPr>
            <w:tcW w:w="3829" w:type="dxa"/>
            <w:tcBorders>
              <w:top w:val="nil"/>
              <w:left w:val="nil"/>
              <w:bottom w:val="single" w:color="auto" w:sz="4" w:space="0"/>
              <w:right w:val="single" w:color="auto" w:sz="4" w:space="0"/>
            </w:tcBorders>
            <w:noWrap/>
            <w:vAlign w:val="center"/>
          </w:tcPr>
          <w:p w14:paraId="6CE5946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58" w:type="dxa"/>
            <w:tcBorders>
              <w:top w:val="nil"/>
              <w:left w:val="nil"/>
              <w:bottom w:val="single" w:color="auto" w:sz="4" w:space="0"/>
              <w:right w:val="single" w:color="auto" w:sz="4" w:space="0"/>
            </w:tcBorders>
            <w:noWrap/>
            <w:vAlign w:val="center"/>
          </w:tcPr>
          <w:p w14:paraId="7132F502">
            <w:pPr>
              <w:widowControl/>
              <w:jc w:val="center"/>
              <w:rPr>
                <w:rFonts w:ascii="宋体" w:cs="Times New Roman"/>
                <w:color w:val="000000"/>
                <w:kern w:val="0"/>
              </w:rPr>
            </w:pPr>
          </w:p>
        </w:tc>
      </w:tr>
      <w:tr w14:paraId="07788ECC">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1481AA68">
            <w:pPr>
              <w:widowControl/>
              <w:jc w:val="left"/>
              <w:rPr>
                <w:rFonts w:ascii="宋体" w:cs="Times New Roman"/>
                <w:color w:val="000000"/>
                <w:kern w:val="0"/>
              </w:rPr>
            </w:pPr>
            <w:r>
              <w:rPr>
                <w:rFonts w:ascii="宋体" w:hAnsi="宋体" w:cs="宋体"/>
                <w:color w:val="000000"/>
                <w:kern w:val="0"/>
              </w:rPr>
              <w:t>30304</w:t>
            </w:r>
          </w:p>
        </w:tc>
        <w:tc>
          <w:tcPr>
            <w:tcW w:w="3174" w:type="dxa"/>
            <w:tcBorders>
              <w:top w:val="nil"/>
              <w:left w:val="nil"/>
              <w:bottom w:val="single" w:color="auto" w:sz="4" w:space="0"/>
              <w:right w:val="single" w:color="auto" w:sz="4" w:space="0"/>
            </w:tcBorders>
            <w:noWrap/>
            <w:vAlign w:val="center"/>
          </w:tcPr>
          <w:p w14:paraId="268B340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944" w:type="dxa"/>
            <w:tcBorders>
              <w:top w:val="nil"/>
              <w:left w:val="nil"/>
              <w:bottom w:val="single" w:color="auto" w:sz="4" w:space="0"/>
              <w:right w:val="single" w:color="auto" w:sz="4" w:space="0"/>
            </w:tcBorders>
            <w:noWrap/>
            <w:vAlign w:val="center"/>
          </w:tcPr>
          <w:p w14:paraId="17ECD96C">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6C82215D">
            <w:pPr>
              <w:widowControl/>
              <w:jc w:val="left"/>
              <w:rPr>
                <w:rFonts w:ascii="宋体" w:cs="Times New Roman"/>
                <w:color w:val="000000"/>
                <w:kern w:val="0"/>
              </w:rPr>
            </w:pPr>
            <w:r>
              <w:rPr>
                <w:rFonts w:ascii="宋体" w:hAnsi="宋体" w:cs="宋体"/>
                <w:color w:val="000000"/>
                <w:kern w:val="0"/>
              </w:rPr>
              <w:t>30224</w:t>
            </w:r>
          </w:p>
        </w:tc>
        <w:tc>
          <w:tcPr>
            <w:tcW w:w="2369" w:type="dxa"/>
            <w:tcBorders>
              <w:top w:val="nil"/>
              <w:left w:val="nil"/>
              <w:bottom w:val="single" w:color="auto" w:sz="4" w:space="0"/>
              <w:right w:val="single" w:color="auto" w:sz="4" w:space="0"/>
            </w:tcBorders>
            <w:noWrap/>
            <w:vAlign w:val="center"/>
          </w:tcPr>
          <w:p w14:paraId="691983F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958" w:type="dxa"/>
            <w:tcBorders>
              <w:top w:val="nil"/>
              <w:left w:val="nil"/>
              <w:bottom w:val="single" w:color="auto" w:sz="4" w:space="0"/>
              <w:right w:val="single" w:color="auto" w:sz="4" w:space="0"/>
            </w:tcBorders>
            <w:noWrap/>
            <w:vAlign w:val="center"/>
          </w:tcPr>
          <w:p w14:paraId="7515BCA6">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0618F504">
            <w:pPr>
              <w:widowControl/>
              <w:jc w:val="left"/>
              <w:rPr>
                <w:rFonts w:ascii="宋体" w:cs="Times New Roman"/>
                <w:color w:val="000000"/>
                <w:kern w:val="0"/>
              </w:rPr>
            </w:pPr>
            <w:r>
              <w:rPr>
                <w:rFonts w:ascii="宋体" w:hAnsi="宋体" w:cs="宋体"/>
                <w:color w:val="000000"/>
                <w:kern w:val="0"/>
              </w:rPr>
              <w:t>31022</w:t>
            </w:r>
          </w:p>
        </w:tc>
        <w:tc>
          <w:tcPr>
            <w:tcW w:w="3829" w:type="dxa"/>
            <w:tcBorders>
              <w:top w:val="nil"/>
              <w:left w:val="nil"/>
              <w:bottom w:val="single" w:color="auto" w:sz="4" w:space="0"/>
              <w:right w:val="single" w:color="auto" w:sz="4" w:space="0"/>
            </w:tcBorders>
            <w:noWrap/>
            <w:vAlign w:val="center"/>
          </w:tcPr>
          <w:p w14:paraId="64DE61C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58" w:type="dxa"/>
            <w:tcBorders>
              <w:top w:val="nil"/>
              <w:left w:val="nil"/>
              <w:bottom w:val="single" w:color="auto" w:sz="4" w:space="0"/>
              <w:right w:val="single" w:color="auto" w:sz="4" w:space="0"/>
            </w:tcBorders>
            <w:noWrap/>
            <w:vAlign w:val="center"/>
          </w:tcPr>
          <w:p w14:paraId="723A503F">
            <w:pPr>
              <w:widowControl/>
              <w:jc w:val="center"/>
              <w:rPr>
                <w:rFonts w:ascii="宋体" w:cs="Times New Roman"/>
                <w:color w:val="000000"/>
                <w:kern w:val="0"/>
              </w:rPr>
            </w:pPr>
          </w:p>
        </w:tc>
      </w:tr>
      <w:tr w14:paraId="582F54B6">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1EA55A89">
            <w:pPr>
              <w:widowControl/>
              <w:jc w:val="left"/>
              <w:rPr>
                <w:rFonts w:ascii="宋体" w:cs="Times New Roman"/>
                <w:color w:val="000000"/>
                <w:kern w:val="0"/>
              </w:rPr>
            </w:pPr>
            <w:r>
              <w:rPr>
                <w:rFonts w:ascii="宋体" w:hAnsi="宋体" w:cs="宋体"/>
                <w:color w:val="000000"/>
                <w:kern w:val="0"/>
              </w:rPr>
              <w:t>30305</w:t>
            </w:r>
          </w:p>
        </w:tc>
        <w:tc>
          <w:tcPr>
            <w:tcW w:w="3174" w:type="dxa"/>
            <w:tcBorders>
              <w:top w:val="nil"/>
              <w:left w:val="nil"/>
              <w:bottom w:val="single" w:color="auto" w:sz="4" w:space="0"/>
              <w:right w:val="single" w:color="auto" w:sz="4" w:space="0"/>
            </w:tcBorders>
            <w:noWrap/>
            <w:vAlign w:val="center"/>
          </w:tcPr>
          <w:p w14:paraId="76D58F6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944" w:type="dxa"/>
            <w:tcBorders>
              <w:top w:val="nil"/>
              <w:left w:val="nil"/>
              <w:bottom w:val="single" w:color="auto" w:sz="4" w:space="0"/>
              <w:right w:val="single" w:color="auto" w:sz="4" w:space="0"/>
            </w:tcBorders>
            <w:noWrap/>
            <w:vAlign w:val="center"/>
          </w:tcPr>
          <w:p w14:paraId="55DBE970">
            <w:pPr>
              <w:widowControl/>
              <w:jc w:val="center"/>
              <w:rPr>
                <w:rFonts w:ascii="宋体" w:cs="Times New Roman"/>
                <w:color w:val="000000"/>
                <w:kern w:val="0"/>
              </w:rPr>
            </w:pPr>
            <w:r>
              <w:rPr>
                <w:rFonts w:hint="eastAsia" w:ascii="宋体" w:hAnsi="宋体" w:cs="宋体"/>
                <w:color w:val="000000"/>
                <w:kern w:val="0"/>
              </w:rPr>
              <w:t>0.05</w:t>
            </w:r>
          </w:p>
        </w:tc>
        <w:tc>
          <w:tcPr>
            <w:tcW w:w="873" w:type="dxa"/>
            <w:tcBorders>
              <w:top w:val="nil"/>
              <w:left w:val="nil"/>
              <w:bottom w:val="single" w:color="auto" w:sz="4" w:space="0"/>
              <w:right w:val="single" w:color="auto" w:sz="4" w:space="0"/>
            </w:tcBorders>
            <w:noWrap/>
            <w:vAlign w:val="center"/>
          </w:tcPr>
          <w:p w14:paraId="3CD1CFE2">
            <w:pPr>
              <w:widowControl/>
              <w:jc w:val="left"/>
              <w:rPr>
                <w:rFonts w:ascii="宋体" w:cs="Times New Roman"/>
                <w:color w:val="000000"/>
                <w:kern w:val="0"/>
              </w:rPr>
            </w:pPr>
            <w:r>
              <w:rPr>
                <w:rFonts w:ascii="宋体" w:hAnsi="宋体" w:cs="宋体"/>
                <w:color w:val="000000"/>
                <w:kern w:val="0"/>
              </w:rPr>
              <w:t>30225</w:t>
            </w:r>
          </w:p>
        </w:tc>
        <w:tc>
          <w:tcPr>
            <w:tcW w:w="2369" w:type="dxa"/>
            <w:tcBorders>
              <w:top w:val="nil"/>
              <w:left w:val="nil"/>
              <w:bottom w:val="single" w:color="auto" w:sz="4" w:space="0"/>
              <w:right w:val="single" w:color="auto" w:sz="4" w:space="0"/>
            </w:tcBorders>
            <w:noWrap/>
            <w:vAlign w:val="center"/>
          </w:tcPr>
          <w:p w14:paraId="632CA3F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958" w:type="dxa"/>
            <w:tcBorders>
              <w:top w:val="nil"/>
              <w:left w:val="nil"/>
              <w:bottom w:val="single" w:color="auto" w:sz="4" w:space="0"/>
              <w:right w:val="single" w:color="auto" w:sz="4" w:space="0"/>
            </w:tcBorders>
            <w:noWrap/>
            <w:vAlign w:val="center"/>
          </w:tcPr>
          <w:p w14:paraId="468F9B74">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7B728C90">
            <w:pPr>
              <w:widowControl/>
              <w:jc w:val="left"/>
              <w:rPr>
                <w:rFonts w:ascii="宋体" w:cs="Times New Roman"/>
                <w:color w:val="000000"/>
                <w:kern w:val="0"/>
              </w:rPr>
            </w:pPr>
            <w:r>
              <w:rPr>
                <w:rFonts w:ascii="宋体" w:hAnsi="宋体" w:cs="宋体"/>
                <w:color w:val="000000"/>
                <w:kern w:val="0"/>
              </w:rPr>
              <w:t>31099</w:t>
            </w:r>
          </w:p>
        </w:tc>
        <w:tc>
          <w:tcPr>
            <w:tcW w:w="3829" w:type="dxa"/>
            <w:tcBorders>
              <w:top w:val="nil"/>
              <w:left w:val="nil"/>
              <w:bottom w:val="single" w:color="auto" w:sz="4" w:space="0"/>
              <w:right w:val="single" w:color="auto" w:sz="4" w:space="0"/>
            </w:tcBorders>
            <w:noWrap/>
            <w:vAlign w:val="center"/>
          </w:tcPr>
          <w:p w14:paraId="7AFDB5D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58" w:type="dxa"/>
            <w:tcBorders>
              <w:top w:val="nil"/>
              <w:left w:val="nil"/>
              <w:bottom w:val="single" w:color="auto" w:sz="4" w:space="0"/>
              <w:right w:val="single" w:color="auto" w:sz="4" w:space="0"/>
            </w:tcBorders>
            <w:noWrap/>
            <w:vAlign w:val="center"/>
          </w:tcPr>
          <w:p w14:paraId="14EF640C">
            <w:pPr>
              <w:widowControl/>
              <w:jc w:val="center"/>
              <w:rPr>
                <w:rFonts w:ascii="宋体" w:cs="Times New Roman"/>
                <w:color w:val="000000"/>
                <w:kern w:val="0"/>
              </w:rPr>
            </w:pPr>
          </w:p>
        </w:tc>
      </w:tr>
      <w:tr w14:paraId="6E98FCFF">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1CD546E4">
            <w:pPr>
              <w:widowControl/>
              <w:jc w:val="left"/>
              <w:rPr>
                <w:rFonts w:ascii="宋体" w:cs="Times New Roman"/>
                <w:color w:val="000000"/>
                <w:kern w:val="0"/>
              </w:rPr>
            </w:pPr>
            <w:r>
              <w:rPr>
                <w:rFonts w:ascii="宋体" w:hAnsi="宋体" w:cs="宋体"/>
                <w:color w:val="000000"/>
                <w:kern w:val="0"/>
              </w:rPr>
              <w:t>30306</w:t>
            </w:r>
          </w:p>
        </w:tc>
        <w:tc>
          <w:tcPr>
            <w:tcW w:w="3174" w:type="dxa"/>
            <w:tcBorders>
              <w:top w:val="nil"/>
              <w:left w:val="nil"/>
              <w:bottom w:val="single" w:color="auto" w:sz="4" w:space="0"/>
              <w:right w:val="single" w:color="auto" w:sz="4" w:space="0"/>
            </w:tcBorders>
            <w:noWrap/>
            <w:vAlign w:val="center"/>
          </w:tcPr>
          <w:p w14:paraId="36E4A55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944" w:type="dxa"/>
            <w:tcBorders>
              <w:top w:val="nil"/>
              <w:left w:val="nil"/>
              <w:bottom w:val="single" w:color="auto" w:sz="4" w:space="0"/>
              <w:right w:val="single" w:color="auto" w:sz="4" w:space="0"/>
            </w:tcBorders>
            <w:noWrap/>
            <w:vAlign w:val="center"/>
          </w:tcPr>
          <w:p w14:paraId="69F8CF26">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77ED1A59">
            <w:pPr>
              <w:widowControl/>
              <w:jc w:val="left"/>
              <w:rPr>
                <w:rFonts w:ascii="宋体" w:cs="Times New Roman"/>
                <w:color w:val="000000"/>
                <w:kern w:val="0"/>
              </w:rPr>
            </w:pPr>
            <w:r>
              <w:rPr>
                <w:rFonts w:ascii="宋体" w:hAnsi="宋体" w:cs="宋体"/>
                <w:color w:val="000000"/>
                <w:kern w:val="0"/>
              </w:rPr>
              <w:t>30226</w:t>
            </w:r>
          </w:p>
        </w:tc>
        <w:tc>
          <w:tcPr>
            <w:tcW w:w="2369" w:type="dxa"/>
            <w:tcBorders>
              <w:top w:val="nil"/>
              <w:left w:val="nil"/>
              <w:bottom w:val="single" w:color="auto" w:sz="4" w:space="0"/>
              <w:right w:val="single" w:color="auto" w:sz="4" w:space="0"/>
            </w:tcBorders>
            <w:noWrap/>
            <w:vAlign w:val="center"/>
          </w:tcPr>
          <w:p w14:paraId="002CECA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958" w:type="dxa"/>
            <w:tcBorders>
              <w:top w:val="nil"/>
              <w:left w:val="nil"/>
              <w:bottom w:val="single" w:color="auto" w:sz="4" w:space="0"/>
              <w:right w:val="single" w:color="auto" w:sz="4" w:space="0"/>
            </w:tcBorders>
            <w:noWrap/>
            <w:vAlign w:val="center"/>
          </w:tcPr>
          <w:p w14:paraId="0DB2F11F">
            <w:pPr>
              <w:widowControl/>
              <w:jc w:val="center"/>
              <w:rPr>
                <w:rFonts w:ascii="宋体" w:cs="Times New Roman"/>
                <w:color w:val="000000"/>
                <w:kern w:val="0"/>
              </w:rPr>
            </w:pPr>
            <w:r>
              <w:rPr>
                <w:rFonts w:hint="eastAsia" w:ascii="宋体" w:hAnsi="宋体" w:cs="宋体"/>
                <w:color w:val="000000"/>
                <w:kern w:val="0"/>
              </w:rPr>
              <w:t>0.05</w:t>
            </w:r>
          </w:p>
        </w:tc>
        <w:tc>
          <w:tcPr>
            <w:tcW w:w="873" w:type="dxa"/>
            <w:tcBorders>
              <w:top w:val="nil"/>
              <w:left w:val="nil"/>
              <w:bottom w:val="single" w:color="auto" w:sz="4" w:space="0"/>
              <w:right w:val="single" w:color="auto" w:sz="4" w:space="0"/>
            </w:tcBorders>
            <w:noWrap/>
            <w:vAlign w:val="center"/>
          </w:tcPr>
          <w:p w14:paraId="4E547743">
            <w:pPr>
              <w:widowControl/>
              <w:jc w:val="left"/>
              <w:rPr>
                <w:rFonts w:ascii="宋体" w:cs="Times New Roman"/>
                <w:color w:val="000000"/>
                <w:kern w:val="0"/>
              </w:rPr>
            </w:pPr>
            <w:r>
              <w:rPr>
                <w:rFonts w:ascii="宋体" w:hAnsi="宋体" w:cs="宋体"/>
                <w:color w:val="000000"/>
                <w:kern w:val="0"/>
              </w:rPr>
              <w:t>399</w:t>
            </w:r>
          </w:p>
        </w:tc>
        <w:tc>
          <w:tcPr>
            <w:tcW w:w="3829" w:type="dxa"/>
            <w:tcBorders>
              <w:top w:val="nil"/>
              <w:left w:val="nil"/>
              <w:bottom w:val="single" w:color="auto" w:sz="4" w:space="0"/>
              <w:right w:val="single" w:color="auto" w:sz="4" w:space="0"/>
            </w:tcBorders>
            <w:noWrap/>
            <w:vAlign w:val="center"/>
          </w:tcPr>
          <w:p w14:paraId="7EDB17AA">
            <w:pPr>
              <w:widowControl/>
              <w:jc w:val="left"/>
              <w:rPr>
                <w:rFonts w:ascii="宋体" w:cs="Times New Roman"/>
                <w:color w:val="000000"/>
                <w:kern w:val="0"/>
              </w:rPr>
            </w:pPr>
            <w:r>
              <w:rPr>
                <w:rFonts w:hint="eastAsia" w:ascii="宋体" w:hAnsi="宋体" w:cs="宋体"/>
                <w:color w:val="000000"/>
                <w:kern w:val="0"/>
              </w:rPr>
              <w:t>其他支出</w:t>
            </w:r>
          </w:p>
        </w:tc>
        <w:tc>
          <w:tcPr>
            <w:tcW w:w="958" w:type="dxa"/>
            <w:tcBorders>
              <w:top w:val="nil"/>
              <w:left w:val="nil"/>
              <w:bottom w:val="single" w:color="auto" w:sz="4" w:space="0"/>
              <w:right w:val="single" w:color="auto" w:sz="4" w:space="0"/>
            </w:tcBorders>
            <w:noWrap/>
            <w:vAlign w:val="center"/>
          </w:tcPr>
          <w:p w14:paraId="3895F5E9">
            <w:pPr>
              <w:widowControl/>
              <w:jc w:val="center"/>
              <w:rPr>
                <w:rFonts w:ascii="宋体" w:cs="Times New Roman"/>
                <w:color w:val="000000"/>
                <w:kern w:val="0"/>
              </w:rPr>
            </w:pPr>
          </w:p>
        </w:tc>
      </w:tr>
      <w:tr w14:paraId="31B40BAD">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3C63BC59">
            <w:pPr>
              <w:widowControl/>
              <w:jc w:val="left"/>
              <w:rPr>
                <w:rFonts w:ascii="宋体" w:cs="Times New Roman"/>
                <w:color w:val="000000"/>
                <w:kern w:val="0"/>
              </w:rPr>
            </w:pPr>
            <w:r>
              <w:rPr>
                <w:rFonts w:ascii="宋体" w:hAnsi="宋体" w:cs="宋体"/>
                <w:color w:val="000000"/>
                <w:kern w:val="0"/>
              </w:rPr>
              <w:t>30307</w:t>
            </w:r>
          </w:p>
        </w:tc>
        <w:tc>
          <w:tcPr>
            <w:tcW w:w="3174" w:type="dxa"/>
            <w:tcBorders>
              <w:top w:val="nil"/>
              <w:left w:val="nil"/>
              <w:bottom w:val="single" w:color="auto" w:sz="4" w:space="0"/>
              <w:right w:val="single" w:color="auto" w:sz="4" w:space="0"/>
            </w:tcBorders>
            <w:noWrap/>
            <w:vAlign w:val="center"/>
          </w:tcPr>
          <w:p w14:paraId="2AE0488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944" w:type="dxa"/>
            <w:tcBorders>
              <w:top w:val="nil"/>
              <w:left w:val="nil"/>
              <w:bottom w:val="single" w:color="auto" w:sz="4" w:space="0"/>
              <w:right w:val="single" w:color="auto" w:sz="4" w:space="0"/>
            </w:tcBorders>
            <w:noWrap/>
            <w:vAlign w:val="center"/>
          </w:tcPr>
          <w:p w14:paraId="505B45E2">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3583BD6F">
            <w:pPr>
              <w:widowControl/>
              <w:jc w:val="left"/>
              <w:rPr>
                <w:rFonts w:ascii="宋体" w:cs="Times New Roman"/>
                <w:color w:val="000000"/>
                <w:kern w:val="0"/>
              </w:rPr>
            </w:pPr>
            <w:r>
              <w:rPr>
                <w:rFonts w:ascii="宋体" w:hAnsi="宋体" w:cs="宋体"/>
                <w:color w:val="000000"/>
                <w:kern w:val="0"/>
              </w:rPr>
              <w:t>30227</w:t>
            </w:r>
          </w:p>
        </w:tc>
        <w:tc>
          <w:tcPr>
            <w:tcW w:w="2369" w:type="dxa"/>
            <w:tcBorders>
              <w:top w:val="nil"/>
              <w:left w:val="nil"/>
              <w:bottom w:val="single" w:color="auto" w:sz="4" w:space="0"/>
              <w:right w:val="single" w:color="auto" w:sz="4" w:space="0"/>
            </w:tcBorders>
            <w:noWrap/>
            <w:vAlign w:val="center"/>
          </w:tcPr>
          <w:p w14:paraId="29BA24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958" w:type="dxa"/>
            <w:tcBorders>
              <w:top w:val="nil"/>
              <w:left w:val="nil"/>
              <w:bottom w:val="single" w:color="auto" w:sz="4" w:space="0"/>
              <w:right w:val="single" w:color="auto" w:sz="4" w:space="0"/>
            </w:tcBorders>
            <w:noWrap/>
            <w:vAlign w:val="center"/>
          </w:tcPr>
          <w:p w14:paraId="786AB9CB">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2E6253C8">
            <w:pPr>
              <w:widowControl/>
              <w:jc w:val="left"/>
              <w:rPr>
                <w:rFonts w:ascii="宋体" w:cs="Times New Roman"/>
                <w:color w:val="000000"/>
                <w:kern w:val="0"/>
              </w:rPr>
            </w:pPr>
            <w:r>
              <w:rPr>
                <w:rFonts w:ascii="宋体" w:hAnsi="宋体" w:cs="宋体"/>
                <w:color w:val="000000"/>
                <w:kern w:val="0"/>
              </w:rPr>
              <w:t>39906</w:t>
            </w:r>
          </w:p>
        </w:tc>
        <w:tc>
          <w:tcPr>
            <w:tcW w:w="3829" w:type="dxa"/>
            <w:tcBorders>
              <w:top w:val="nil"/>
              <w:left w:val="nil"/>
              <w:bottom w:val="single" w:color="auto" w:sz="4" w:space="0"/>
              <w:right w:val="single" w:color="auto" w:sz="4" w:space="0"/>
            </w:tcBorders>
            <w:noWrap/>
            <w:vAlign w:val="center"/>
          </w:tcPr>
          <w:p w14:paraId="26A278F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958" w:type="dxa"/>
            <w:tcBorders>
              <w:top w:val="nil"/>
              <w:left w:val="nil"/>
              <w:bottom w:val="single" w:color="auto" w:sz="4" w:space="0"/>
              <w:right w:val="single" w:color="auto" w:sz="4" w:space="0"/>
            </w:tcBorders>
            <w:noWrap/>
            <w:vAlign w:val="center"/>
          </w:tcPr>
          <w:p w14:paraId="5E5B290F">
            <w:pPr>
              <w:widowControl/>
              <w:jc w:val="center"/>
              <w:rPr>
                <w:rFonts w:ascii="宋体" w:cs="Times New Roman"/>
                <w:color w:val="000000"/>
                <w:kern w:val="0"/>
              </w:rPr>
            </w:pPr>
          </w:p>
        </w:tc>
      </w:tr>
      <w:tr w14:paraId="62201B76">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7CDBBD74">
            <w:pPr>
              <w:widowControl/>
              <w:jc w:val="left"/>
              <w:rPr>
                <w:rFonts w:ascii="宋体" w:cs="Times New Roman"/>
                <w:color w:val="000000"/>
                <w:kern w:val="0"/>
              </w:rPr>
            </w:pPr>
            <w:r>
              <w:rPr>
                <w:rFonts w:ascii="宋体" w:hAnsi="宋体" w:cs="宋体"/>
                <w:color w:val="000000"/>
                <w:kern w:val="0"/>
              </w:rPr>
              <w:t>30308</w:t>
            </w:r>
          </w:p>
        </w:tc>
        <w:tc>
          <w:tcPr>
            <w:tcW w:w="3174" w:type="dxa"/>
            <w:tcBorders>
              <w:top w:val="nil"/>
              <w:left w:val="nil"/>
              <w:bottom w:val="single" w:color="auto" w:sz="4" w:space="0"/>
              <w:right w:val="single" w:color="auto" w:sz="4" w:space="0"/>
            </w:tcBorders>
            <w:noWrap/>
            <w:vAlign w:val="center"/>
          </w:tcPr>
          <w:p w14:paraId="3AA3891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944" w:type="dxa"/>
            <w:tcBorders>
              <w:top w:val="nil"/>
              <w:left w:val="nil"/>
              <w:bottom w:val="single" w:color="auto" w:sz="4" w:space="0"/>
              <w:right w:val="single" w:color="auto" w:sz="4" w:space="0"/>
            </w:tcBorders>
            <w:noWrap/>
            <w:vAlign w:val="center"/>
          </w:tcPr>
          <w:p w14:paraId="104BE51F">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2CACF0FD">
            <w:pPr>
              <w:widowControl/>
              <w:jc w:val="left"/>
              <w:rPr>
                <w:rFonts w:ascii="宋体" w:cs="Times New Roman"/>
                <w:color w:val="000000"/>
                <w:kern w:val="0"/>
              </w:rPr>
            </w:pPr>
            <w:r>
              <w:rPr>
                <w:rFonts w:ascii="宋体" w:hAnsi="宋体" w:cs="宋体"/>
                <w:color w:val="000000"/>
                <w:kern w:val="0"/>
              </w:rPr>
              <w:t>30228</w:t>
            </w:r>
          </w:p>
        </w:tc>
        <w:tc>
          <w:tcPr>
            <w:tcW w:w="2369" w:type="dxa"/>
            <w:tcBorders>
              <w:top w:val="nil"/>
              <w:left w:val="nil"/>
              <w:bottom w:val="single" w:color="auto" w:sz="4" w:space="0"/>
              <w:right w:val="single" w:color="auto" w:sz="4" w:space="0"/>
            </w:tcBorders>
            <w:noWrap/>
            <w:vAlign w:val="center"/>
          </w:tcPr>
          <w:p w14:paraId="0C48E58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958" w:type="dxa"/>
            <w:tcBorders>
              <w:top w:val="nil"/>
              <w:left w:val="nil"/>
              <w:bottom w:val="single" w:color="auto" w:sz="4" w:space="0"/>
              <w:right w:val="single" w:color="auto" w:sz="4" w:space="0"/>
            </w:tcBorders>
            <w:noWrap/>
            <w:vAlign w:val="center"/>
          </w:tcPr>
          <w:p w14:paraId="2ECE1276">
            <w:pPr>
              <w:widowControl/>
              <w:jc w:val="center"/>
              <w:rPr>
                <w:rFonts w:ascii="宋体" w:cs="Times New Roman"/>
                <w:color w:val="000000"/>
                <w:kern w:val="0"/>
              </w:rPr>
            </w:pPr>
            <w:r>
              <w:rPr>
                <w:rFonts w:hint="eastAsia" w:ascii="宋体" w:hAnsi="宋体" w:cs="宋体"/>
                <w:color w:val="000000"/>
                <w:kern w:val="0"/>
              </w:rPr>
              <w:t>1.05</w:t>
            </w:r>
          </w:p>
        </w:tc>
        <w:tc>
          <w:tcPr>
            <w:tcW w:w="873" w:type="dxa"/>
            <w:tcBorders>
              <w:top w:val="nil"/>
              <w:left w:val="nil"/>
              <w:bottom w:val="single" w:color="auto" w:sz="4" w:space="0"/>
              <w:right w:val="single" w:color="auto" w:sz="4" w:space="0"/>
            </w:tcBorders>
            <w:noWrap/>
            <w:vAlign w:val="center"/>
          </w:tcPr>
          <w:p w14:paraId="127ED669">
            <w:pPr>
              <w:widowControl/>
              <w:jc w:val="left"/>
              <w:rPr>
                <w:rFonts w:ascii="宋体" w:cs="Times New Roman"/>
                <w:color w:val="000000"/>
                <w:kern w:val="0"/>
              </w:rPr>
            </w:pPr>
            <w:r>
              <w:rPr>
                <w:rFonts w:ascii="宋体" w:hAnsi="宋体" w:cs="宋体"/>
                <w:color w:val="000000"/>
                <w:kern w:val="0"/>
              </w:rPr>
              <w:t>39907</w:t>
            </w:r>
          </w:p>
        </w:tc>
        <w:tc>
          <w:tcPr>
            <w:tcW w:w="3829" w:type="dxa"/>
            <w:tcBorders>
              <w:top w:val="nil"/>
              <w:left w:val="nil"/>
              <w:bottom w:val="single" w:color="auto" w:sz="4" w:space="0"/>
              <w:right w:val="single" w:color="auto" w:sz="4" w:space="0"/>
            </w:tcBorders>
            <w:noWrap/>
            <w:vAlign w:val="center"/>
          </w:tcPr>
          <w:p w14:paraId="79507BC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58" w:type="dxa"/>
            <w:tcBorders>
              <w:top w:val="nil"/>
              <w:left w:val="nil"/>
              <w:bottom w:val="single" w:color="auto" w:sz="4" w:space="0"/>
              <w:right w:val="single" w:color="auto" w:sz="4" w:space="0"/>
            </w:tcBorders>
            <w:noWrap/>
            <w:vAlign w:val="center"/>
          </w:tcPr>
          <w:p w14:paraId="03C8F13B">
            <w:pPr>
              <w:widowControl/>
              <w:jc w:val="center"/>
              <w:rPr>
                <w:rFonts w:ascii="宋体" w:cs="Times New Roman"/>
                <w:color w:val="000000"/>
                <w:kern w:val="0"/>
              </w:rPr>
            </w:pPr>
          </w:p>
        </w:tc>
      </w:tr>
      <w:tr w14:paraId="126405E0">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134ADD95">
            <w:pPr>
              <w:widowControl/>
              <w:jc w:val="left"/>
              <w:rPr>
                <w:rFonts w:ascii="宋体" w:cs="Times New Roman"/>
                <w:color w:val="000000"/>
                <w:kern w:val="0"/>
              </w:rPr>
            </w:pPr>
            <w:r>
              <w:rPr>
                <w:rFonts w:ascii="宋体" w:hAnsi="宋体" w:cs="宋体"/>
                <w:color w:val="000000"/>
                <w:kern w:val="0"/>
              </w:rPr>
              <w:t>30309</w:t>
            </w:r>
          </w:p>
        </w:tc>
        <w:tc>
          <w:tcPr>
            <w:tcW w:w="3174" w:type="dxa"/>
            <w:tcBorders>
              <w:top w:val="nil"/>
              <w:left w:val="nil"/>
              <w:bottom w:val="single" w:color="auto" w:sz="4" w:space="0"/>
              <w:right w:val="single" w:color="auto" w:sz="4" w:space="0"/>
            </w:tcBorders>
            <w:noWrap/>
            <w:vAlign w:val="center"/>
          </w:tcPr>
          <w:p w14:paraId="44457A8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944" w:type="dxa"/>
            <w:tcBorders>
              <w:top w:val="nil"/>
              <w:left w:val="nil"/>
              <w:bottom w:val="single" w:color="auto" w:sz="4" w:space="0"/>
              <w:right w:val="single" w:color="auto" w:sz="4" w:space="0"/>
            </w:tcBorders>
            <w:noWrap/>
            <w:vAlign w:val="center"/>
          </w:tcPr>
          <w:p w14:paraId="7C6DF213">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1D43E927">
            <w:pPr>
              <w:widowControl/>
              <w:jc w:val="left"/>
              <w:rPr>
                <w:rFonts w:ascii="宋体" w:cs="Times New Roman"/>
                <w:color w:val="000000"/>
                <w:kern w:val="0"/>
              </w:rPr>
            </w:pPr>
            <w:r>
              <w:rPr>
                <w:rFonts w:ascii="宋体" w:hAnsi="宋体" w:cs="宋体"/>
                <w:color w:val="000000"/>
                <w:kern w:val="0"/>
              </w:rPr>
              <w:t>30229</w:t>
            </w:r>
          </w:p>
        </w:tc>
        <w:tc>
          <w:tcPr>
            <w:tcW w:w="2369" w:type="dxa"/>
            <w:tcBorders>
              <w:top w:val="nil"/>
              <w:left w:val="nil"/>
              <w:bottom w:val="single" w:color="auto" w:sz="4" w:space="0"/>
              <w:right w:val="single" w:color="auto" w:sz="4" w:space="0"/>
            </w:tcBorders>
            <w:noWrap/>
            <w:vAlign w:val="center"/>
          </w:tcPr>
          <w:p w14:paraId="6D9B427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958" w:type="dxa"/>
            <w:tcBorders>
              <w:top w:val="nil"/>
              <w:left w:val="nil"/>
              <w:bottom w:val="single" w:color="auto" w:sz="4" w:space="0"/>
              <w:right w:val="single" w:color="auto" w:sz="4" w:space="0"/>
            </w:tcBorders>
            <w:noWrap/>
            <w:vAlign w:val="center"/>
          </w:tcPr>
          <w:p w14:paraId="15429B38">
            <w:pPr>
              <w:widowControl/>
              <w:jc w:val="center"/>
              <w:rPr>
                <w:rFonts w:ascii="宋体" w:cs="Times New Roman"/>
                <w:color w:val="000000"/>
                <w:kern w:val="0"/>
              </w:rPr>
            </w:pPr>
            <w:r>
              <w:rPr>
                <w:rFonts w:hint="eastAsia" w:ascii="宋体" w:hAnsi="宋体" w:cs="宋体"/>
                <w:color w:val="000000"/>
                <w:kern w:val="0"/>
              </w:rPr>
              <w:t>2.18</w:t>
            </w:r>
          </w:p>
        </w:tc>
        <w:tc>
          <w:tcPr>
            <w:tcW w:w="873" w:type="dxa"/>
            <w:tcBorders>
              <w:top w:val="nil"/>
              <w:left w:val="nil"/>
              <w:bottom w:val="single" w:color="auto" w:sz="4" w:space="0"/>
              <w:right w:val="single" w:color="auto" w:sz="4" w:space="0"/>
            </w:tcBorders>
            <w:noWrap/>
            <w:vAlign w:val="center"/>
          </w:tcPr>
          <w:p w14:paraId="3AE8BA15">
            <w:pPr>
              <w:widowControl/>
              <w:jc w:val="left"/>
              <w:rPr>
                <w:rFonts w:ascii="宋体" w:cs="Times New Roman"/>
                <w:color w:val="000000"/>
                <w:kern w:val="0"/>
              </w:rPr>
            </w:pPr>
            <w:r>
              <w:rPr>
                <w:rFonts w:ascii="宋体" w:hAnsi="宋体" w:cs="宋体"/>
                <w:color w:val="000000"/>
                <w:kern w:val="0"/>
              </w:rPr>
              <w:t>39908</w:t>
            </w:r>
          </w:p>
        </w:tc>
        <w:tc>
          <w:tcPr>
            <w:tcW w:w="3829" w:type="dxa"/>
            <w:tcBorders>
              <w:top w:val="nil"/>
              <w:left w:val="nil"/>
              <w:bottom w:val="single" w:color="auto" w:sz="4" w:space="0"/>
              <w:right w:val="single" w:color="auto" w:sz="4" w:space="0"/>
            </w:tcBorders>
            <w:noWrap/>
            <w:vAlign w:val="center"/>
          </w:tcPr>
          <w:p w14:paraId="43739E0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58" w:type="dxa"/>
            <w:tcBorders>
              <w:top w:val="nil"/>
              <w:left w:val="nil"/>
              <w:bottom w:val="single" w:color="auto" w:sz="4" w:space="0"/>
              <w:right w:val="single" w:color="auto" w:sz="4" w:space="0"/>
            </w:tcBorders>
            <w:noWrap/>
            <w:vAlign w:val="center"/>
          </w:tcPr>
          <w:p w14:paraId="0742BDCB">
            <w:pPr>
              <w:widowControl/>
              <w:jc w:val="center"/>
              <w:rPr>
                <w:rFonts w:ascii="宋体" w:cs="Times New Roman"/>
                <w:color w:val="000000"/>
                <w:kern w:val="0"/>
              </w:rPr>
            </w:pPr>
          </w:p>
        </w:tc>
      </w:tr>
      <w:tr w14:paraId="5ACB5C5C">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7AF826D5">
            <w:pPr>
              <w:widowControl/>
              <w:jc w:val="left"/>
              <w:rPr>
                <w:rFonts w:ascii="宋体" w:cs="Times New Roman"/>
                <w:color w:val="000000"/>
                <w:kern w:val="0"/>
              </w:rPr>
            </w:pPr>
            <w:r>
              <w:rPr>
                <w:rFonts w:ascii="宋体" w:hAnsi="宋体" w:cs="宋体"/>
                <w:color w:val="000000"/>
                <w:kern w:val="0"/>
              </w:rPr>
              <w:t>30310</w:t>
            </w:r>
          </w:p>
        </w:tc>
        <w:tc>
          <w:tcPr>
            <w:tcW w:w="3174" w:type="dxa"/>
            <w:tcBorders>
              <w:top w:val="nil"/>
              <w:left w:val="nil"/>
              <w:bottom w:val="single" w:color="auto" w:sz="4" w:space="0"/>
              <w:right w:val="single" w:color="auto" w:sz="4" w:space="0"/>
            </w:tcBorders>
            <w:noWrap/>
            <w:vAlign w:val="center"/>
          </w:tcPr>
          <w:p w14:paraId="31B8A4D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944" w:type="dxa"/>
            <w:tcBorders>
              <w:top w:val="nil"/>
              <w:left w:val="nil"/>
              <w:bottom w:val="single" w:color="auto" w:sz="4" w:space="0"/>
              <w:right w:val="single" w:color="auto" w:sz="4" w:space="0"/>
            </w:tcBorders>
            <w:noWrap/>
            <w:vAlign w:val="center"/>
          </w:tcPr>
          <w:p w14:paraId="34424C55">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6A7BF5FA">
            <w:pPr>
              <w:widowControl/>
              <w:jc w:val="left"/>
              <w:rPr>
                <w:rFonts w:ascii="宋体" w:cs="Times New Roman"/>
                <w:color w:val="000000"/>
                <w:kern w:val="0"/>
              </w:rPr>
            </w:pPr>
            <w:r>
              <w:rPr>
                <w:rFonts w:ascii="宋体" w:hAnsi="宋体" w:cs="宋体"/>
                <w:color w:val="000000"/>
                <w:kern w:val="0"/>
              </w:rPr>
              <w:t>30231</w:t>
            </w:r>
          </w:p>
        </w:tc>
        <w:tc>
          <w:tcPr>
            <w:tcW w:w="2369" w:type="dxa"/>
            <w:tcBorders>
              <w:top w:val="nil"/>
              <w:left w:val="nil"/>
              <w:bottom w:val="single" w:color="auto" w:sz="4" w:space="0"/>
              <w:right w:val="single" w:color="auto" w:sz="4" w:space="0"/>
            </w:tcBorders>
            <w:noWrap/>
            <w:vAlign w:val="center"/>
          </w:tcPr>
          <w:p w14:paraId="7E03ACD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958" w:type="dxa"/>
            <w:tcBorders>
              <w:top w:val="nil"/>
              <w:left w:val="nil"/>
              <w:bottom w:val="single" w:color="auto" w:sz="4" w:space="0"/>
              <w:right w:val="single" w:color="auto" w:sz="4" w:space="0"/>
            </w:tcBorders>
            <w:noWrap/>
            <w:vAlign w:val="center"/>
          </w:tcPr>
          <w:p w14:paraId="1CBAAB88">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32094B23">
            <w:pPr>
              <w:widowControl/>
              <w:jc w:val="left"/>
              <w:rPr>
                <w:rFonts w:ascii="宋体" w:cs="Times New Roman"/>
                <w:color w:val="000000"/>
                <w:kern w:val="0"/>
              </w:rPr>
            </w:pPr>
            <w:r>
              <w:rPr>
                <w:rFonts w:ascii="宋体" w:hAnsi="宋体" w:cs="宋体"/>
                <w:color w:val="000000"/>
                <w:kern w:val="0"/>
              </w:rPr>
              <w:t>39999</w:t>
            </w:r>
          </w:p>
        </w:tc>
        <w:tc>
          <w:tcPr>
            <w:tcW w:w="3829" w:type="dxa"/>
            <w:tcBorders>
              <w:top w:val="nil"/>
              <w:left w:val="nil"/>
              <w:bottom w:val="single" w:color="auto" w:sz="4" w:space="0"/>
              <w:right w:val="single" w:color="auto" w:sz="4" w:space="0"/>
            </w:tcBorders>
            <w:noWrap/>
            <w:vAlign w:val="center"/>
          </w:tcPr>
          <w:p w14:paraId="4E97339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58" w:type="dxa"/>
            <w:tcBorders>
              <w:top w:val="nil"/>
              <w:left w:val="nil"/>
              <w:bottom w:val="single" w:color="auto" w:sz="4" w:space="0"/>
              <w:right w:val="single" w:color="auto" w:sz="4" w:space="0"/>
            </w:tcBorders>
            <w:noWrap/>
            <w:vAlign w:val="center"/>
          </w:tcPr>
          <w:p w14:paraId="3874754E">
            <w:pPr>
              <w:widowControl/>
              <w:jc w:val="center"/>
              <w:rPr>
                <w:rFonts w:ascii="宋体" w:cs="Times New Roman"/>
                <w:color w:val="000000"/>
                <w:kern w:val="0"/>
              </w:rPr>
            </w:pPr>
          </w:p>
        </w:tc>
      </w:tr>
      <w:tr w14:paraId="0350EBBD">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399D80EA">
            <w:pPr>
              <w:widowControl/>
              <w:jc w:val="left"/>
              <w:rPr>
                <w:rFonts w:ascii="宋体" w:cs="Times New Roman"/>
                <w:color w:val="000000"/>
                <w:kern w:val="0"/>
              </w:rPr>
            </w:pPr>
            <w:r>
              <w:rPr>
                <w:rFonts w:ascii="宋体" w:hAnsi="宋体" w:cs="宋体"/>
                <w:color w:val="000000"/>
                <w:kern w:val="0"/>
              </w:rPr>
              <w:t>30311</w:t>
            </w:r>
          </w:p>
        </w:tc>
        <w:tc>
          <w:tcPr>
            <w:tcW w:w="3174" w:type="dxa"/>
            <w:tcBorders>
              <w:top w:val="nil"/>
              <w:left w:val="nil"/>
              <w:bottom w:val="single" w:color="auto" w:sz="4" w:space="0"/>
              <w:right w:val="single" w:color="auto" w:sz="4" w:space="0"/>
            </w:tcBorders>
            <w:noWrap/>
            <w:vAlign w:val="center"/>
          </w:tcPr>
          <w:p w14:paraId="713AC89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944" w:type="dxa"/>
            <w:tcBorders>
              <w:top w:val="nil"/>
              <w:left w:val="nil"/>
              <w:bottom w:val="single" w:color="auto" w:sz="4" w:space="0"/>
              <w:right w:val="single" w:color="auto" w:sz="4" w:space="0"/>
            </w:tcBorders>
            <w:noWrap/>
            <w:vAlign w:val="center"/>
          </w:tcPr>
          <w:p w14:paraId="54A7C41E">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1D22E268">
            <w:pPr>
              <w:widowControl/>
              <w:jc w:val="left"/>
              <w:rPr>
                <w:rFonts w:ascii="宋体" w:cs="Times New Roman"/>
                <w:color w:val="000000"/>
                <w:kern w:val="0"/>
              </w:rPr>
            </w:pPr>
            <w:r>
              <w:rPr>
                <w:rFonts w:ascii="宋体" w:hAnsi="宋体" w:cs="宋体"/>
                <w:color w:val="000000"/>
                <w:kern w:val="0"/>
              </w:rPr>
              <w:t>30239</w:t>
            </w:r>
          </w:p>
        </w:tc>
        <w:tc>
          <w:tcPr>
            <w:tcW w:w="2369" w:type="dxa"/>
            <w:tcBorders>
              <w:top w:val="nil"/>
              <w:left w:val="nil"/>
              <w:bottom w:val="single" w:color="auto" w:sz="4" w:space="0"/>
              <w:right w:val="single" w:color="auto" w:sz="4" w:space="0"/>
            </w:tcBorders>
            <w:noWrap/>
            <w:vAlign w:val="center"/>
          </w:tcPr>
          <w:p w14:paraId="0AE804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958" w:type="dxa"/>
            <w:tcBorders>
              <w:top w:val="nil"/>
              <w:left w:val="nil"/>
              <w:bottom w:val="single" w:color="auto" w:sz="4" w:space="0"/>
              <w:right w:val="single" w:color="auto" w:sz="4" w:space="0"/>
            </w:tcBorders>
            <w:noWrap/>
            <w:vAlign w:val="center"/>
          </w:tcPr>
          <w:p w14:paraId="0CC585B3">
            <w:pPr>
              <w:widowControl/>
              <w:jc w:val="center"/>
              <w:rPr>
                <w:rFonts w:ascii="宋体" w:cs="Times New Roman"/>
                <w:color w:val="000000"/>
                <w:kern w:val="0"/>
              </w:rPr>
            </w:pPr>
            <w:r>
              <w:rPr>
                <w:rFonts w:hint="eastAsia" w:ascii="宋体" w:hAnsi="宋体" w:cs="宋体"/>
                <w:color w:val="000000"/>
                <w:kern w:val="0"/>
              </w:rPr>
              <w:t>10.08</w:t>
            </w:r>
          </w:p>
        </w:tc>
        <w:tc>
          <w:tcPr>
            <w:tcW w:w="873" w:type="dxa"/>
            <w:tcBorders>
              <w:top w:val="nil"/>
              <w:left w:val="nil"/>
              <w:bottom w:val="single" w:color="auto" w:sz="4" w:space="0"/>
              <w:right w:val="single" w:color="auto" w:sz="4" w:space="0"/>
            </w:tcBorders>
            <w:noWrap/>
            <w:vAlign w:val="center"/>
          </w:tcPr>
          <w:p w14:paraId="05F40635">
            <w:pPr>
              <w:widowControl/>
              <w:jc w:val="left"/>
              <w:rPr>
                <w:rFonts w:ascii="宋体" w:cs="Times New Roman"/>
                <w:color w:val="000000"/>
                <w:kern w:val="0"/>
              </w:rPr>
            </w:pPr>
            <w:r>
              <w:rPr>
                <w:rFonts w:hint="eastAsia" w:ascii="宋体" w:hAnsi="宋体" w:cs="宋体"/>
                <w:color w:val="000000"/>
                <w:kern w:val="0"/>
              </w:rPr>
              <w:t>　</w:t>
            </w:r>
          </w:p>
        </w:tc>
        <w:tc>
          <w:tcPr>
            <w:tcW w:w="3829" w:type="dxa"/>
            <w:tcBorders>
              <w:top w:val="nil"/>
              <w:left w:val="nil"/>
              <w:bottom w:val="single" w:color="auto" w:sz="4" w:space="0"/>
              <w:right w:val="single" w:color="auto" w:sz="4" w:space="0"/>
            </w:tcBorders>
            <w:noWrap/>
            <w:vAlign w:val="center"/>
          </w:tcPr>
          <w:p w14:paraId="4AE96004">
            <w:pPr>
              <w:widowControl/>
              <w:jc w:val="left"/>
              <w:rPr>
                <w:rFonts w:ascii="宋体" w:cs="Times New Roman"/>
                <w:color w:val="000000"/>
                <w:kern w:val="0"/>
              </w:rPr>
            </w:pPr>
            <w:r>
              <w:rPr>
                <w:rFonts w:hint="eastAsia" w:ascii="宋体" w:hAnsi="宋体" w:cs="宋体"/>
                <w:color w:val="000000"/>
                <w:kern w:val="0"/>
              </w:rPr>
              <w:t>　</w:t>
            </w:r>
          </w:p>
        </w:tc>
        <w:tc>
          <w:tcPr>
            <w:tcW w:w="958" w:type="dxa"/>
            <w:tcBorders>
              <w:top w:val="nil"/>
              <w:left w:val="nil"/>
              <w:bottom w:val="single" w:color="auto" w:sz="4" w:space="0"/>
              <w:right w:val="single" w:color="auto" w:sz="4" w:space="0"/>
            </w:tcBorders>
            <w:noWrap/>
            <w:vAlign w:val="center"/>
          </w:tcPr>
          <w:p w14:paraId="4EF6143B">
            <w:pPr>
              <w:widowControl/>
              <w:jc w:val="center"/>
              <w:rPr>
                <w:rFonts w:ascii="宋体" w:cs="Times New Roman"/>
                <w:color w:val="000000"/>
                <w:kern w:val="0"/>
              </w:rPr>
            </w:pPr>
          </w:p>
        </w:tc>
      </w:tr>
      <w:tr w14:paraId="572A3653">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05CBF92C">
            <w:pPr>
              <w:widowControl/>
              <w:jc w:val="left"/>
              <w:rPr>
                <w:rFonts w:ascii="宋体" w:cs="Times New Roman"/>
                <w:color w:val="000000"/>
                <w:kern w:val="0"/>
              </w:rPr>
            </w:pPr>
            <w:r>
              <w:rPr>
                <w:rFonts w:ascii="宋体" w:hAnsi="宋体" w:cs="宋体"/>
                <w:color w:val="000000"/>
                <w:kern w:val="0"/>
              </w:rPr>
              <w:t>30399</w:t>
            </w:r>
          </w:p>
        </w:tc>
        <w:tc>
          <w:tcPr>
            <w:tcW w:w="3174" w:type="dxa"/>
            <w:tcBorders>
              <w:top w:val="nil"/>
              <w:left w:val="nil"/>
              <w:bottom w:val="single" w:color="auto" w:sz="4" w:space="0"/>
              <w:right w:val="single" w:color="auto" w:sz="4" w:space="0"/>
            </w:tcBorders>
            <w:noWrap/>
            <w:vAlign w:val="center"/>
          </w:tcPr>
          <w:p w14:paraId="607AA51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944" w:type="dxa"/>
            <w:tcBorders>
              <w:top w:val="nil"/>
              <w:left w:val="nil"/>
              <w:bottom w:val="single" w:color="auto" w:sz="4" w:space="0"/>
              <w:right w:val="single" w:color="auto" w:sz="4" w:space="0"/>
            </w:tcBorders>
            <w:noWrap/>
            <w:vAlign w:val="center"/>
          </w:tcPr>
          <w:p w14:paraId="28E4C49B">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663E8DA8">
            <w:pPr>
              <w:widowControl/>
              <w:jc w:val="left"/>
              <w:rPr>
                <w:rFonts w:ascii="宋体" w:cs="Times New Roman"/>
                <w:color w:val="000000"/>
                <w:kern w:val="0"/>
              </w:rPr>
            </w:pPr>
            <w:r>
              <w:rPr>
                <w:rFonts w:ascii="宋体" w:hAnsi="宋体" w:cs="宋体"/>
                <w:color w:val="000000"/>
                <w:kern w:val="0"/>
              </w:rPr>
              <w:t>30240</w:t>
            </w:r>
          </w:p>
        </w:tc>
        <w:tc>
          <w:tcPr>
            <w:tcW w:w="2369" w:type="dxa"/>
            <w:tcBorders>
              <w:top w:val="nil"/>
              <w:left w:val="nil"/>
              <w:bottom w:val="single" w:color="auto" w:sz="4" w:space="0"/>
              <w:right w:val="single" w:color="auto" w:sz="4" w:space="0"/>
            </w:tcBorders>
            <w:noWrap/>
            <w:vAlign w:val="center"/>
          </w:tcPr>
          <w:p w14:paraId="420E0DC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958" w:type="dxa"/>
            <w:tcBorders>
              <w:top w:val="nil"/>
              <w:left w:val="nil"/>
              <w:bottom w:val="single" w:color="auto" w:sz="4" w:space="0"/>
              <w:right w:val="single" w:color="auto" w:sz="4" w:space="0"/>
            </w:tcBorders>
            <w:noWrap/>
            <w:vAlign w:val="center"/>
          </w:tcPr>
          <w:p w14:paraId="0C07AFE9">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1FB85289">
            <w:pPr>
              <w:widowControl/>
              <w:jc w:val="left"/>
              <w:rPr>
                <w:rFonts w:ascii="宋体" w:cs="Times New Roman"/>
                <w:color w:val="000000"/>
                <w:kern w:val="0"/>
              </w:rPr>
            </w:pPr>
            <w:r>
              <w:rPr>
                <w:rFonts w:hint="eastAsia" w:ascii="宋体" w:hAnsi="宋体" w:cs="宋体"/>
                <w:color w:val="000000"/>
                <w:kern w:val="0"/>
              </w:rPr>
              <w:t>　</w:t>
            </w:r>
          </w:p>
        </w:tc>
        <w:tc>
          <w:tcPr>
            <w:tcW w:w="3829" w:type="dxa"/>
            <w:tcBorders>
              <w:top w:val="nil"/>
              <w:left w:val="nil"/>
              <w:bottom w:val="single" w:color="auto" w:sz="4" w:space="0"/>
              <w:right w:val="single" w:color="auto" w:sz="4" w:space="0"/>
            </w:tcBorders>
            <w:noWrap/>
            <w:vAlign w:val="center"/>
          </w:tcPr>
          <w:p w14:paraId="32BB87BD">
            <w:pPr>
              <w:widowControl/>
              <w:jc w:val="left"/>
              <w:rPr>
                <w:rFonts w:ascii="宋体" w:cs="Times New Roman"/>
                <w:color w:val="000000"/>
                <w:kern w:val="0"/>
              </w:rPr>
            </w:pPr>
            <w:r>
              <w:rPr>
                <w:rFonts w:hint="eastAsia" w:ascii="宋体" w:hAnsi="宋体" w:cs="宋体"/>
                <w:color w:val="000000"/>
                <w:kern w:val="0"/>
              </w:rPr>
              <w:t>　</w:t>
            </w:r>
          </w:p>
        </w:tc>
        <w:tc>
          <w:tcPr>
            <w:tcW w:w="958" w:type="dxa"/>
            <w:tcBorders>
              <w:top w:val="nil"/>
              <w:left w:val="nil"/>
              <w:bottom w:val="single" w:color="auto" w:sz="4" w:space="0"/>
              <w:right w:val="single" w:color="auto" w:sz="4" w:space="0"/>
            </w:tcBorders>
            <w:noWrap/>
            <w:vAlign w:val="center"/>
          </w:tcPr>
          <w:p w14:paraId="79918614">
            <w:pPr>
              <w:widowControl/>
              <w:jc w:val="center"/>
              <w:rPr>
                <w:rFonts w:ascii="宋体" w:cs="Times New Roman"/>
                <w:color w:val="000000"/>
                <w:kern w:val="0"/>
              </w:rPr>
            </w:pPr>
          </w:p>
        </w:tc>
      </w:tr>
      <w:tr w14:paraId="3DB9C12E">
        <w:tblPrEx>
          <w:tblCellMar>
            <w:top w:w="0" w:type="dxa"/>
            <w:left w:w="108" w:type="dxa"/>
            <w:bottom w:w="0" w:type="dxa"/>
            <w:right w:w="108" w:type="dxa"/>
          </w:tblCellMar>
        </w:tblPrEx>
        <w:trPr>
          <w:trHeight w:val="284" w:hRule="exact"/>
          <w:jc w:val="center"/>
        </w:trPr>
        <w:tc>
          <w:tcPr>
            <w:tcW w:w="915" w:type="dxa"/>
            <w:tcBorders>
              <w:top w:val="nil"/>
              <w:left w:val="single" w:color="auto" w:sz="4" w:space="0"/>
              <w:bottom w:val="single" w:color="auto" w:sz="4" w:space="0"/>
              <w:right w:val="single" w:color="auto" w:sz="4" w:space="0"/>
            </w:tcBorders>
            <w:noWrap/>
            <w:vAlign w:val="center"/>
          </w:tcPr>
          <w:p w14:paraId="37A4C756">
            <w:pPr>
              <w:widowControl/>
              <w:jc w:val="left"/>
              <w:rPr>
                <w:rFonts w:ascii="宋体" w:cs="Times New Roman"/>
                <w:color w:val="000000"/>
                <w:kern w:val="0"/>
              </w:rPr>
            </w:pPr>
            <w:r>
              <w:rPr>
                <w:rFonts w:hint="eastAsia" w:ascii="宋体" w:hAnsi="宋体" w:cs="宋体"/>
                <w:color w:val="000000"/>
                <w:kern w:val="0"/>
              </w:rPr>
              <w:t>　</w:t>
            </w:r>
          </w:p>
        </w:tc>
        <w:tc>
          <w:tcPr>
            <w:tcW w:w="3174" w:type="dxa"/>
            <w:tcBorders>
              <w:top w:val="nil"/>
              <w:left w:val="nil"/>
              <w:bottom w:val="single" w:color="auto" w:sz="4" w:space="0"/>
              <w:right w:val="single" w:color="auto" w:sz="4" w:space="0"/>
            </w:tcBorders>
            <w:noWrap/>
            <w:vAlign w:val="center"/>
          </w:tcPr>
          <w:p w14:paraId="2A538725">
            <w:pPr>
              <w:widowControl/>
              <w:jc w:val="left"/>
              <w:rPr>
                <w:rFonts w:ascii="宋体" w:cs="Times New Roman"/>
                <w:color w:val="000000"/>
                <w:kern w:val="0"/>
              </w:rPr>
            </w:pPr>
            <w:r>
              <w:rPr>
                <w:rFonts w:hint="eastAsia" w:ascii="宋体" w:hAnsi="宋体" w:cs="宋体"/>
                <w:color w:val="000000"/>
                <w:kern w:val="0"/>
              </w:rPr>
              <w:t>　</w:t>
            </w:r>
          </w:p>
        </w:tc>
        <w:tc>
          <w:tcPr>
            <w:tcW w:w="944" w:type="dxa"/>
            <w:tcBorders>
              <w:top w:val="nil"/>
              <w:left w:val="nil"/>
              <w:bottom w:val="single" w:color="auto" w:sz="4" w:space="0"/>
              <w:right w:val="single" w:color="auto" w:sz="4" w:space="0"/>
            </w:tcBorders>
            <w:noWrap/>
            <w:vAlign w:val="center"/>
          </w:tcPr>
          <w:p w14:paraId="579F6174">
            <w:pPr>
              <w:widowControl/>
              <w:jc w:val="center"/>
              <w:rPr>
                <w:rFonts w:ascii="宋体" w:cs="Times New Roman"/>
                <w:color w:val="000000"/>
                <w:kern w:val="0"/>
              </w:rPr>
            </w:pPr>
          </w:p>
        </w:tc>
        <w:tc>
          <w:tcPr>
            <w:tcW w:w="873" w:type="dxa"/>
            <w:tcBorders>
              <w:top w:val="nil"/>
              <w:left w:val="nil"/>
              <w:bottom w:val="single" w:color="auto" w:sz="4" w:space="0"/>
              <w:right w:val="single" w:color="auto" w:sz="4" w:space="0"/>
            </w:tcBorders>
            <w:noWrap/>
            <w:vAlign w:val="center"/>
          </w:tcPr>
          <w:p w14:paraId="6314B6EF">
            <w:pPr>
              <w:widowControl/>
              <w:jc w:val="left"/>
              <w:rPr>
                <w:rFonts w:ascii="宋体" w:cs="Times New Roman"/>
                <w:color w:val="000000"/>
                <w:kern w:val="0"/>
              </w:rPr>
            </w:pPr>
            <w:r>
              <w:rPr>
                <w:rFonts w:ascii="宋体" w:hAnsi="宋体" w:cs="宋体"/>
                <w:color w:val="000000"/>
                <w:kern w:val="0"/>
              </w:rPr>
              <w:t>30299</w:t>
            </w:r>
          </w:p>
        </w:tc>
        <w:tc>
          <w:tcPr>
            <w:tcW w:w="2369" w:type="dxa"/>
            <w:tcBorders>
              <w:top w:val="nil"/>
              <w:left w:val="nil"/>
              <w:bottom w:val="single" w:color="auto" w:sz="4" w:space="0"/>
              <w:right w:val="single" w:color="auto" w:sz="4" w:space="0"/>
            </w:tcBorders>
            <w:noWrap/>
            <w:vAlign w:val="center"/>
          </w:tcPr>
          <w:p w14:paraId="54AFBE6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958" w:type="dxa"/>
            <w:tcBorders>
              <w:top w:val="nil"/>
              <w:left w:val="nil"/>
              <w:bottom w:val="single" w:color="auto" w:sz="4" w:space="0"/>
              <w:right w:val="single" w:color="auto" w:sz="4" w:space="0"/>
            </w:tcBorders>
            <w:noWrap/>
            <w:vAlign w:val="center"/>
          </w:tcPr>
          <w:p w14:paraId="612919A3">
            <w:pPr>
              <w:widowControl/>
              <w:jc w:val="center"/>
              <w:rPr>
                <w:rFonts w:ascii="宋体" w:cs="Times New Roman"/>
                <w:color w:val="000000"/>
                <w:kern w:val="0"/>
              </w:rPr>
            </w:pPr>
            <w:r>
              <w:rPr>
                <w:rFonts w:hint="eastAsia" w:ascii="宋体" w:hAnsi="宋体" w:cs="宋体"/>
                <w:color w:val="000000"/>
                <w:kern w:val="0"/>
              </w:rPr>
              <w:t>0.35</w:t>
            </w:r>
          </w:p>
        </w:tc>
        <w:tc>
          <w:tcPr>
            <w:tcW w:w="873" w:type="dxa"/>
            <w:tcBorders>
              <w:top w:val="nil"/>
              <w:left w:val="nil"/>
              <w:bottom w:val="single" w:color="auto" w:sz="4" w:space="0"/>
              <w:right w:val="single" w:color="auto" w:sz="4" w:space="0"/>
            </w:tcBorders>
            <w:noWrap/>
            <w:vAlign w:val="center"/>
          </w:tcPr>
          <w:p w14:paraId="67FEC051">
            <w:pPr>
              <w:widowControl/>
              <w:jc w:val="left"/>
              <w:rPr>
                <w:rFonts w:ascii="宋体" w:cs="Times New Roman"/>
                <w:color w:val="000000"/>
                <w:kern w:val="0"/>
              </w:rPr>
            </w:pPr>
            <w:r>
              <w:rPr>
                <w:rFonts w:hint="eastAsia" w:ascii="宋体" w:hAnsi="宋体" w:cs="宋体"/>
                <w:color w:val="000000"/>
                <w:kern w:val="0"/>
              </w:rPr>
              <w:t>　</w:t>
            </w:r>
          </w:p>
        </w:tc>
        <w:tc>
          <w:tcPr>
            <w:tcW w:w="3829" w:type="dxa"/>
            <w:tcBorders>
              <w:top w:val="nil"/>
              <w:left w:val="nil"/>
              <w:bottom w:val="single" w:color="auto" w:sz="4" w:space="0"/>
              <w:right w:val="single" w:color="auto" w:sz="4" w:space="0"/>
            </w:tcBorders>
            <w:noWrap/>
            <w:vAlign w:val="center"/>
          </w:tcPr>
          <w:p w14:paraId="455FBA65">
            <w:pPr>
              <w:widowControl/>
              <w:jc w:val="left"/>
              <w:rPr>
                <w:rFonts w:ascii="宋体" w:cs="Times New Roman"/>
                <w:color w:val="000000"/>
                <w:kern w:val="0"/>
              </w:rPr>
            </w:pPr>
            <w:r>
              <w:rPr>
                <w:rFonts w:hint="eastAsia" w:ascii="宋体" w:hAnsi="宋体" w:cs="宋体"/>
                <w:color w:val="000000"/>
                <w:kern w:val="0"/>
              </w:rPr>
              <w:t>　</w:t>
            </w:r>
          </w:p>
        </w:tc>
        <w:tc>
          <w:tcPr>
            <w:tcW w:w="958" w:type="dxa"/>
            <w:tcBorders>
              <w:top w:val="nil"/>
              <w:left w:val="nil"/>
              <w:bottom w:val="single" w:color="auto" w:sz="4" w:space="0"/>
              <w:right w:val="single" w:color="auto" w:sz="4" w:space="0"/>
            </w:tcBorders>
            <w:noWrap/>
            <w:vAlign w:val="center"/>
          </w:tcPr>
          <w:p w14:paraId="06E3191F">
            <w:pPr>
              <w:widowControl/>
              <w:jc w:val="center"/>
              <w:rPr>
                <w:rFonts w:ascii="宋体" w:cs="Times New Roman"/>
                <w:color w:val="000000"/>
                <w:kern w:val="0"/>
              </w:rPr>
            </w:pPr>
          </w:p>
        </w:tc>
      </w:tr>
      <w:tr w14:paraId="4F15467C">
        <w:tblPrEx>
          <w:tblCellMar>
            <w:top w:w="0" w:type="dxa"/>
            <w:left w:w="108" w:type="dxa"/>
            <w:bottom w:w="0" w:type="dxa"/>
            <w:right w:w="108" w:type="dxa"/>
          </w:tblCellMar>
        </w:tblPrEx>
        <w:trPr>
          <w:trHeight w:val="284" w:hRule="exact"/>
          <w:jc w:val="center"/>
        </w:trPr>
        <w:tc>
          <w:tcPr>
            <w:tcW w:w="4089" w:type="dxa"/>
            <w:gridSpan w:val="2"/>
            <w:tcBorders>
              <w:top w:val="single" w:color="auto" w:sz="4" w:space="0"/>
              <w:left w:val="single" w:color="auto" w:sz="4" w:space="0"/>
              <w:bottom w:val="single" w:color="auto" w:sz="4" w:space="0"/>
              <w:right w:val="single" w:color="auto" w:sz="4" w:space="0"/>
            </w:tcBorders>
            <w:noWrap/>
            <w:vAlign w:val="center"/>
          </w:tcPr>
          <w:p w14:paraId="5B933A60">
            <w:pPr>
              <w:widowControl/>
              <w:jc w:val="center"/>
              <w:rPr>
                <w:rFonts w:ascii="宋体" w:cs="Times New Roman"/>
                <w:color w:val="000000"/>
                <w:kern w:val="0"/>
              </w:rPr>
            </w:pPr>
            <w:r>
              <w:rPr>
                <w:rFonts w:hint="eastAsia" w:ascii="宋体" w:hAnsi="宋体" w:cs="宋体"/>
                <w:color w:val="000000"/>
                <w:kern w:val="0"/>
              </w:rPr>
              <w:t>人员经费合计</w:t>
            </w:r>
          </w:p>
        </w:tc>
        <w:tc>
          <w:tcPr>
            <w:tcW w:w="944" w:type="dxa"/>
            <w:tcBorders>
              <w:top w:val="nil"/>
              <w:left w:val="nil"/>
              <w:bottom w:val="single" w:color="auto" w:sz="4" w:space="0"/>
              <w:right w:val="single" w:color="auto" w:sz="4" w:space="0"/>
            </w:tcBorders>
            <w:noWrap/>
            <w:vAlign w:val="center"/>
          </w:tcPr>
          <w:p w14:paraId="4CD2008F">
            <w:pPr>
              <w:widowControl/>
              <w:jc w:val="center"/>
              <w:rPr>
                <w:rFonts w:ascii="宋体" w:cs="Times New Roman"/>
                <w:color w:val="000000"/>
                <w:kern w:val="0"/>
              </w:rPr>
            </w:pPr>
            <w:r>
              <w:rPr>
                <w:rFonts w:hint="eastAsia" w:ascii="宋体" w:cs="Times New Roman"/>
                <w:color w:val="000000"/>
                <w:kern w:val="0"/>
              </w:rPr>
              <w:t>164.79</w:t>
            </w:r>
          </w:p>
        </w:tc>
        <w:tc>
          <w:tcPr>
            <w:tcW w:w="8902" w:type="dxa"/>
            <w:gridSpan w:val="5"/>
            <w:tcBorders>
              <w:top w:val="single" w:color="auto" w:sz="4" w:space="0"/>
              <w:left w:val="nil"/>
              <w:bottom w:val="single" w:color="auto" w:sz="4" w:space="0"/>
              <w:right w:val="single" w:color="auto" w:sz="4" w:space="0"/>
            </w:tcBorders>
            <w:noWrap/>
            <w:vAlign w:val="center"/>
          </w:tcPr>
          <w:p w14:paraId="4CF1B159">
            <w:pPr>
              <w:widowControl/>
              <w:jc w:val="center"/>
              <w:rPr>
                <w:rFonts w:ascii="宋体" w:cs="Times New Roman"/>
                <w:color w:val="000000"/>
                <w:kern w:val="0"/>
              </w:rPr>
            </w:pPr>
            <w:r>
              <w:rPr>
                <w:rFonts w:hint="eastAsia" w:ascii="宋体" w:hAnsi="宋体" w:cs="宋体"/>
                <w:color w:val="000000"/>
                <w:kern w:val="0"/>
              </w:rPr>
              <w:t>公用经费合计</w:t>
            </w:r>
          </w:p>
        </w:tc>
        <w:tc>
          <w:tcPr>
            <w:tcW w:w="958" w:type="dxa"/>
            <w:tcBorders>
              <w:top w:val="nil"/>
              <w:left w:val="nil"/>
              <w:bottom w:val="single" w:color="auto" w:sz="4" w:space="0"/>
              <w:right w:val="single" w:color="auto" w:sz="4" w:space="0"/>
            </w:tcBorders>
            <w:noWrap/>
            <w:vAlign w:val="center"/>
          </w:tcPr>
          <w:p w14:paraId="45E2EB04">
            <w:pPr>
              <w:widowControl/>
              <w:jc w:val="center"/>
              <w:rPr>
                <w:rFonts w:ascii="宋体" w:cs="Times New Roman"/>
                <w:color w:val="000000"/>
                <w:kern w:val="0"/>
              </w:rPr>
            </w:pPr>
            <w:r>
              <w:rPr>
                <w:rFonts w:hint="eastAsia" w:ascii="宋体" w:cs="Times New Roman"/>
                <w:color w:val="000000"/>
                <w:kern w:val="0"/>
              </w:rPr>
              <w:t>18.93</w:t>
            </w:r>
          </w:p>
        </w:tc>
      </w:tr>
      <w:tr w14:paraId="18569A34">
        <w:tblPrEx>
          <w:tblCellMar>
            <w:top w:w="0" w:type="dxa"/>
            <w:left w:w="108" w:type="dxa"/>
            <w:bottom w:w="0" w:type="dxa"/>
            <w:right w:w="108" w:type="dxa"/>
          </w:tblCellMar>
        </w:tblPrEx>
        <w:trPr>
          <w:trHeight w:val="284" w:hRule="exact"/>
          <w:jc w:val="center"/>
        </w:trPr>
        <w:tc>
          <w:tcPr>
            <w:tcW w:w="14893" w:type="dxa"/>
            <w:gridSpan w:val="9"/>
            <w:tcBorders>
              <w:top w:val="nil"/>
              <w:left w:val="nil"/>
              <w:bottom w:val="nil"/>
              <w:right w:val="nil"/>
            </w:tcBorders>
            <w:noWrap/>
            <w:vAlign w:val="center"/>
          </w:tcPr>
          <w:p w14:paraId="42EF0CEC">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11967430">
      <w:pPr>
        <w:widowControl/>
        <w:jc w:val="center"/>
        <w:rPr>
          <w:rFonts w:ascii="Times New Roman" w:hAnsi="Times New Roman" w:eastAsia="方正小标宋_GBK" w:cs="方正小标宋_GBK"/>
          <w:color w:val="000000"/>
          <w:kern w:val="0"/>
          <w:sz w:val="36"/>
          <w:szCs w:val="36"/>
        </w:rPr>
      </w:pPr>
    </w:p>
    <w:p w14:paraId="1A5C920B">
      <w:pPr>
        <w:widowControl/>
        <w:jc w:val="center"/>
        <w:rPr>
          <w:rFonts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6E1CD2ED">
      <w:pPr>
        <w:widowControl/>
        <w:jc w:val="center"/>
        <w:rPr>
          <w:rFonts w:ascii="Times New Roman" w:hAnsi="Times New Roman" w:eastAsia="方正小标宋_GBK" w:cs="方正小标宋_GBK"/>
          <w:color w:val="000000"/>
          <w:kern w:val="0"/>
          <w:sz w:val="36"/>
          <w:szCs w:val="36"/>
        </w:rPr>
      </w:pPr>
    </w:p>
    <w:p w14:paraId="19C021EA">
      <w:pPr>
        <w:widowControl/>
        <w:ind w:left="13020" w:hanging="13020" w:hangingChars="62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部门：湘潭县行政审批服务局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359588FD">
      <w:pPr>
        <w:widowControl/>
        <w:ind w:right="420" w:firstLine="13020" w:firstLineChars="6200"/>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426924AA">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77C5C9F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7125246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5FCF94D7">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1CE7921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44F3CF3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4771514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1D07881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35268EB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2049593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2D34BEE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54C67BD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5BB85B3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3BCD1C7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0332A5F5">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5AB906AD">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641941B9">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2284814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44DCE62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3C73C54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732932A6">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17FEE80D">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7FE88105">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50A4409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52A3143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176829F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7B37E8AD">
            <w:pPr>
              <w:widowControl/>
              <w:jc w:val="left"/>
              <w:rPr>
                <w:rFonts w:ascii="Times New Roman" w:hAnsi="Times New Roman" w:eastAsia="仿宋_GB2312" w:cs="Times New Roman"/>
                <w:kern w:val="0"/>
              </w:rPr>
            </w:pPr>
          </w:p>
        </w:tc>
      </w:tr>
      <w:tr w14:paraId="413028F4">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78321A0B">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7FBB4F5E">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7452CFA9">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270DD29E">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5CEF1311">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00FBB709">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3206510F">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2972C2F4">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7B554056">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3CFC1F7F">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1A018324">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2AF1893F">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5D849B9D">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256D578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single" w:color="auto" w:sz="4" w:space="0"/>
            </w:tcBorders>
            <w:vAlign w:val="center"/>
          </w:tcPr>
          <w:p w14:paraId="64DCF088">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14:paraId="67F6B6BD">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14:paraId="4D0900A4">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14:paraId="29041B54">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14:paraId="4E257BF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single" w:color="auto" w:sz="4" w:space="0"/>
            </w:tcBorders>
            <w:vAlign w:val="center"/>
          </w:tcPr>
          <w:p w14:paraId="6C16985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single" w:color="auto" w:sz="4" w:space="0"/>
            </w:tcBorders>
            <w:vAlign w:val="center"/>
          </w:tcPr>
          <w:p w14:paraId="5F4F59F7">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14:paraId="5E1C7AD7">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14:paraId="26815E8B">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nil"/>
            </w:tcBorders>
            <w:vAlign w:val="center"/>
          </w:tcPr>
          <w:p w14:paraId="53FD280B">
            <w:pPr>
              <w:widowControl/>
              <w:jc w:val="center"/>
              <w:rPr>
                <w:rFonts w:ascii="Times New Roman" w:hAnsi="Times New Roman" w:eastAsia="仿宋_GB2312" w:cs="Times New Roman"/>
                <w:kern w:val="0"/>
              </w:rPr>
            </w:pPr>
          </w:p>
        </w:tc>
        <w:tc>
          <w:tcPr>
            <w:tcW w:w="1220" w:type="dxa"/>
            <w:tcBorders>
              <w:top w:val="nil"/>
              <w:left w:val="single" w:color="auto" w:sz="4" w:space="0"/>
              <w:bottom w:val="single" w:color="auto" w:sz="8" w:space="0"/>
              <w:right w:val="single" w:color="auto" w:sz="8" w:space="0"/>
            </w:tcBorders>
            <w:vAlign w:val="center"/>
          </w:tcPr>
          <w:p w14:paraId="718ADFB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r>
    </w:tbl>
    <w:p w14:paraId="28006692">
      <w:pPr>
        <w:rPr>
          <w:rFonts w:ascii="宋体" w:cs="宋体"/>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6290BC36">
      <w:pPr>
        <w:rPr>
          <w:rFonts w:ascii="宋体" w:cs="宋体"/>
          <w:kern w:val="0"/>
          <w:sz w:val="24"/>
          <w:szCs w:val="24"/>
        </w:rPr>
      </w:pPr>
    </w:p>
    <w:p w14:paraId="27C8F140">
      <w:pPr>
        <w:rPr>
          <w:rFonts w:ascii="宋体" w:cs="宋体"/>
          <w:kern w:val="0"/>
          <w:sz w:val="24"/>
          <w:szCs w:val="24"/>
        </w:rPr>
      </w:pPr>
    </w:p>
    <w:p w14:paraId="129F7F79">
      <w:pPr>
        <w:rPr>
          <w:rFonts w:ascii="宋体" w:cs="宋体"/>
          <w:kern w:val="0"/>
          <w:sz w:val="24"/>
          <w:szCs w:val="24"/>
        </w:rPr>
      </w:pPr>
    </w:p>
    <w:p w14:paraId="0F81B513">
      <w:pPr>
        <w:rPr>
          <w:rFonts w:ascii="宋体" w:cs="宋体"/>
          <w:kern w:val="0"/>
          <w:sz w:val="24"/>
          <w:szCs w:val="24"/>
        </w:rPr>
      </w:pPr>
    </w:p>
    <w:p w14:paraId="6A2C236F">
      <w:pPr>
        <w:rPr>
          <w:rFonts w:ascii="宋体" w:cs="宋体"/>
          <w:kern w:val="0"/>
          <w:sz w:val="24"/>
          <w:szCs w:val="24"/>
        </w:rPr>
      </w:pPr>
    </w:p>
    <w:p w14:paraId="7640B0CC">
      <w:pPr>
        <w:rPr>
          <w:rFonts w:ascii="宋体" w:cs="宋体"/>
          <w:kern w:val="0"/>
          <w:sz w:val="24"/>
          <w:szCs w:val="24"/>
        </w:rPr>
      </w:pPr>
    </w:p>
    <w:p w14:paraId="26E93B6B">
      <w:pPr>
        <w:rPr>
          <w:rFonts w:ascii="宋体" w:cs="宋体"/>
          <w:kern w:val="0"/>
          <w:sz w:val="24"/>
          <w:szCs w:val="24"/>
        </w:rPr>
      </w:pPr>
    </w:p>
    <w:p w14:paraId="4FA018C1">
      <w:pPr>
        <w:rPr>
          <w:rFonts w:ascii="宋体" w:cs="宋体"/>
          <w:kern w:val="0"/>
          <w:sz w:val="24"/>
          <w:szCs w:val="24"/>
        </w:rPr>
      </w:pPr>
    </w:p>
    <w:p w14:paraId="4BC69D8A">
      <w:pPr>
        <w:rPr>
          <w:rFonts w:ascii="宋体" w:cs="宋体"/>
          <w:kern w:val="0"/>
          <w:sz w:val="24"/>
          <w:szCs w:val="24"/>
        </w:rPr>
      </w:pPr>
    </w:p>
    <w:p w14:paraId="037234B9">
      <w:pPr>
        <w:rPr>
          <w:rFonts w:ascii="宋体" w:cs="宋体"/>
          <w:kern w:val="0"/>
          <w:sz w:val="24"/>
          <w:szCs w:val="24"/>
        </w:rPr>
      </w:pPr>
    </w:p>
    <w:p w14:paraId="09A9E46A">
      <w:pPr>
        <w:rPr>
          <w:rFonts w:ascii="宋体" w:cs="宋体"/>
          <w:kern w:val="0"/>
          <w:sz w:val="24"/>
          <w:szCs w:val="24"/>
        </w:rPr>
      </w:pPr>
    </w:p>
    <w:p w14:paraId="1A61A901">
      <w:pPr>
        <w:rPr>
          <w:rFonts w:ascii="宋体" w:cs="宋体"/>
          <w:kern w:val="0"/>
          <w:sz w:val="24"/>
          <w:szCs w:val="24"/>
        </w:rPr>
      </w:pPr>
    </w:p>
    <w:p w14:paraId="767B4F32">
      <w:pPr>
        <w:rPr>
          <w:rFonts w:ascii="宋体" w:cs="宋体"/>
          <w:kern w:val="0"/>
          <w:sz w:val="24"/>
          <w:szCs w:val="24"/>
        </w:rPr>
      </w:pPr>
    </w:p>
    <w:p w14:paraId="59DEFD56">
      <w:pPr>
        <w:rPr>
          <w:rFonts w:ascii="宋体" w:cs="宋体"/>
          <w:kern w:val="0"/>
          <w:sz w:val="24"/>
          <w:szCs w:val="24"/>
        </w:rPr>
      </w:pPr>
    </w:p>
    <w:p w14:paraId="7DDB0AD6">
      <w:pPr>
        <w:rPr>
          <w:rFonts w:ascii="宋体" w:cs="宋体"/>
          <w:kern w:val="0"/>
          <w:sz w:val="24"/>
          <w:szCs w:val="24"/>
        </w:rPr>
      </w:pPr>
    </w:p>
    <w:p w14:paraId="15A493B1">
      <w:pPr>
        <w:rPr>
          <w:rFonts w:ascii="宋体" w:cs="宋体"/>
          <w:kern w:val="0"/>
          <w:sz w:val="24"/>
          <w:szCs w:val="24"/>
        </w:rPr>
      </w:pPr>
    </w:p>
    <w:p w14:paraId="2665DE0F">
      <w:pPr>
        <w:widowControl/>
        <w:jc w:val="left"/>
        <w:rPr>
          <w:rFonts w:ascii="宋体" w:cs="Times New Roman"/>
          <w:kern w:val="0"/>
          <w:sz w:val="24"/>
          <w:szCs w:val="24"/>
        </w:rPr>
      </w:pPr>
    </w:p>
    <w:p w14:paraId="700DB182">
      <w:pPr>
        <w:autoSpaceDE w:val="0"/>
        <w:autoSpaceDN w:val="0"/>
        <w:adjustRightInd w:val="0"/>
        <w:ind w:left="315" w:leftChars="150"/>
        <w:jc w:val="left"/>
        <w:rPr>
          <w:rFonts w:ascii="宋体" w:cs="Times New Roman"/>
          <w:kern w:val="0"/>
          <w:sz w:val="24"/>
          <w:szCs w:val="24"/>
        </w:rPr>
      </w:pPr>
    </w:p>
    <w:p w14:paraId="14771BC8">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0B3B8561">
      <w:pPr>
        <w:widowControl/>
        <w:wordWrap w:val="0"/>
        <w:ind w:firstLine="420" w:firstLineChars="200"/>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部门：湘潭县行政审批服务局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14:paraId="00B9D23C">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 xml:space="preserve">                                                                                                                     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60D911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56F8E85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14:paraId="432A5E3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14:paraId="1025E94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14:paraId="316B5E6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14:paraId="3BA938A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5283AB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35B9A8F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14:paraId="6122AE9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14:paraId="368362E8">
            <w:pPr>
              <w:widowControl/>
              <w:jc w:val="left"/>
              <w:rPr>
                <w:rFonts w:ascii="Times New Roman" w:hAnsi="Times New Roman" w:eastAsia="仿宋_GB2312" w:cs="Times New Roman"/>
                <w:b/>
                <w:bCs/>
                <w:kern w:val="0"/>
              </w:rPr>
            </w:pPr>
          </w:p>
        </w:tc>
        <w:tc>
          <w:tcPr>
            <w:tcW w:w="2000" w:type="dxa"/>
            <w:vMerge w:val="continue"/>
            <w:vAlign w:val="center"/>
          </w:tcPr>
          <w:p w14:paraId="61EEDE42">
            <w:pPr>
              <w:widowControl/>
              <w:jc w:val="left"/>
              <w:rPr>
                <w:rFonts w:ascii="Times New Roman" w:hAnsi="Times New Roman" w:eastAsia="仿宋_GB2312" w:cs="Times New Roman"/>
                <w:b/>
                <w:bCs/>
                <w:kern w:val="0"/>
              </w:rPr>
            </w:pPr>
          </w:p>
        </w:tc>
        <w:tc>
          <w:tcPr>
            <w:tcW w:w="2000" w:type="dxa"/>
            <w:vMerge w:val="restart"/>
            <w:vAlign w:val="center"/>
          </w:tcPr>
          <w:p w14:paraId="29D8622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14:paraId="6F48EFF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14:paraId="228B256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14:paraId="0A19269F">
            <w:pPr>
              <w:widowControl/>
              <w:jc w:val="left"/>
              <w:rPr>
                <w:rFonts w:ascii="Times New Roman" w:hAnsi="Times New Roman" w:eastAsia="仿宋_GB2312" w:cs="Times New Roman"/>
                <w:b/>
                <w:bCs/>
                <w:kern w:val="0"/>
              </w:rPr>
            </w:pPr>
          </w:p>
        </w:tc>
      </w:tr>
      <w:tr w14:paraId="418617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1CBA19D2">
            <w:pPr>
              <w:widowControl/>
              <w:jc w:val="left"/>
              <w:rPr>
                <w:rFonts w:ascii="Times New Roman" w:hAnsi="Times New Roman" w:eastAsia="仿宋_GB2312" w:cs="Times New Roman"/>
                <w:kern w:val="0"/>
              </w:rPr>
            </w:pPr>
          </w:p>
        </w:tc>
        <w:tc>
          <w:tcPr>
            <w:tcW w:w="1320" w:type="dxa"/>
            <w:vMerge w:val="continue"/>
            <w:vAlign w:val="center"/>
          </w:tcPr>
          <w:p w14:paraId="68A5A0C4">
            <w:pPr>
              <w:widowControl/>
              <w:jc w:val="left"/>
              <w:rPr>
                <w:rFonts w:ascii="Times New Roman" w:hAnsi="Times New Roman" w:eastAsia="仿宋_GB2312" w:cs="Times New Roman"/>
                <w:kern w:val="0"/>
              </w:rPr>
            </w:pPr>
          </w:p>
        </w:tc>
        <w:tc>
          <w:tcPr>
            <w:tcW w:w="2000" w:type="dxa"/>
            <w:vMerge w:val="continue"/>
            <w:vAlign w:val="center"/>
          </w:tcPr>
          <w:p w14:paraId="7AB53583">
            <w:pPr>
              <w:widowControl/>
              <w:jc w:val="left"/>
              <w:rPr>
                <w:rFonts w:ascii="Times New Roman" w:hAnsi="Times New Roman" w:eastAsia="仿宋_GB2312" w:cs="Times New Roman"/>
                <w:kern w:val="0"/>
              </w:rPr>
            </w:pPr>
          </w:p>
        </w:tc>
        <w:tc>
          <w:tcPr>
            <w:tcW w:w="2000" w:type="dxa"/>
            <w:vMerge w:val="continue"/>
            <w:vAlign w:val="center"/>
          </w:tcPr>
          <w:p w14:paraId="55E7C058">
            <w:pPr>
              <w:widowControl/>
              <w:jc w:val="left"/>
              <w:rPr>
                <w:rFonts w:ascii="Times New Roman" w:hAnsi="Times New Roman" w:eastAsia="仿宋_GB2312" w:cs="Times New Roman"/>
                <w:kern w:val="0"/>
              </w:rPr>
            </w:pPr>
          </w:p>
        </w:tc>
        <w:tc>
          <w:tcPr>
            <w:tcW w:w="2000" w:type="dxa"/>
            <w:vMerge w:val="continue"/>
            <w:vAlign w:val="center"/>
          </w:tcPr>
          <w:p w14:paraId="660FED69">
            <w:pPr>
              <w:widowControl/>
              <w:jc w:val="left"/>
              <w:rPr>
                <w:rFonts w:ascii="Times New Roman" w:hAnsi="Times New Roman" w:eastAsia="仿宋_GB2312" w:cs="Times New Roman"/>
                <w:kern w:val="0"/>
              </w:rPr>
            </w:pPr>
          </w:p>
        </w:tc>
        <w:tc>
          <w:tcPr>
            <w:tcW w:w="2000" w:type="dxa"/>
            <w:vMerge w:val="continue"/>
            <w:vAlign w:val="center"/>
          </w:tcPr>
          <w:p w14:paraId="3DDAEF90">
            <w:pPr>
              <w:widowControl/>
              <w:jc w:val="left"/>
              <w:rPr>
                <w:rFonts w:ascii="Times New Roman" w:hAnsi="Times New Roman" w:eastAsia="仿宋_GB2312" w:cs="Times New Roman"/>
                <w:kern w:val="0"/>
              </w:rPr>
            </w:pPr>
          </w:p>
        </w:tc>
        <w:tc>
          <w:tcPr>
            <w:tcW w:w="2000" w:type="dxa"/>
            <w:vMerge w:val="continue"/>
            <w:vAlign w:val="center"/>
          </w:tcPr>
          <w:p w14:paraId="4BE44E2E">
            <w:pPr>
              <w:widowControl/>
              <w:jc w:val="left"/>
              <w:rPr>
                <w:rFonts w:ascii="Times New Roman" w:hAnsi="Times New Roman" w:eastAsia="仿宋_GB2312" w:cs="Times New Roman"/>
                <w:kern w:val="0"/>
              </w:rPr>
            </w:pPr>
          </w:p>
        </w:tc>
        <w:tc>
          <w:tcPr>
            <w:tcW w:w="2000" w:type="dxa"/>
            <w:vMerge w:val="continue"/>
            <w:vAlign w:val="center"/>
          </w:tcPr>
          <w:p w14:paraId="4D113437">
            <w:pPr>
              <w:widowControl/>
              <w:jc w:val="left"/>
              <w:rPr>
                <w:rFonts w:ascii="Times New Roman" w:hAnsi="Times New Roman" w:eastAsia="仿宋_GB2312" w:cs="Times New Roman"/>
                <w:kern w:val="0"/>
              </w:rPr>
            </w:pPr>
          </w:p>
        </w:tc>
      </w:tr>
      <w:tr w14:paraId="0BF828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5CCB211C">
            <w:pPr>
              <w:widowControl/>
              <w:jc w:val="left"/>
              <w:rPr>
                <w:rFonts w:ascii="Times New Roman" w:hAnsi="Times New Roman" w:eastAsia="仿宋_GB2312" w:cs="Times New Roman"/>
                <w:kern w:val="0"/>
              </w:rPr>
            </w:pPr>
          </w:p>
        </w:tc>
        <w:tc>
          <w:tcPr>
            <w:tcW w:w="1320" w:type="dxa"/>
            <w:vMerge w:val="continue"/>
            <w:vAlign w:val="center"/>
          </w:tcPr>
          <w:p w14:paraId="60BFC5EE">
            <w:pPr>
              <w:widowControl/>
              <w:jc w:val="left"/>
              <w:rPr>
                <w:rFonts w:ascii="Times New Roman" w:hAnsi="Times New Roman" w:eastAsia="仿宋_GB2312" w:cs="Times New Roman"/>
                <w:kern w:val="0"/>
              </w:rPr>
            </w:pPr>
          </w:p>
        </w:tc>
        <w:tc>
          <w:tcPr>
            <w:tcW w:w="2000" w:type="dxa"/>
            <w:vMerge w:val="continue"/>
            <w:vAlign w:val="center"/>
          </w:tcPr>
          <w:p w14:paraId="23E1040A">
            <w:pPr>
              <w:widowControl/>
              <w:jc w:val="left"/>
              <w:rPr>
                <w:rFonts w:ascii="Times New Roman" w:hAnsi="Times New Roman" w:eastAsia="仿宋_GB2312" w:cs="Times New Roman"/>
                <w:kern w:val="0"/>
              </w:rPr>
            </w:pPr>
          </w:p>
        </w:tc>
        <w:tc>
          <w:tcPr>
            <w:tcW w:w="2000" w:type="dxa"/>
            <w:vMerge w:val="continue"/>
            <w:vAlign w:val="center"/>
          </w:tcPr>
          <w:p w14:paraId="24BF9ACD">
            <w:pPr>
              <w:widowControl/>
              <w:jc w:val="left"/>
              <w:rPr>
                <w:rFonts w:ascii="Times New Roman" w:hAnsi="Times New Roman" w:eastAsia="仿宋_GB2312" w:cs="Times New Roman"/>
                <w:kern w:val="0"/>
              </w:rPr>
            </w:pPr>
          </w:p>
        </w:tc>
        <w:tc>
          <w:tcPr>
            <w:tcW w:w="2000" w:type="dxa"/>
            <w:vMerge w:val="continue"/>
            <w:vAlign w:val="center"/>
          </w:tcPr>
          <w:p w14:paraId="347CE2EC">
            <w:pPr>
              <w:widowControl/>
              <w:jc w:val="left"/>
              <w:rPr>
                <w:rFonts w:ascii="Times New Roman" w:hAnsi="Times New Roman" w:eastAsia="仿宋_GB2312" w:cs="Times New Roman"/>
                <w:kern w:val="0"/>
              </w:rPr>
            </w:pPr>
          </w:p>
        </w:tc>
        <w:tc>
          <w:tcPr>
            <w:tcW w:w="2000" w:type="dxa"/>
            <w:vMerge w:val="continue"/>
            <w:vAlign w:val="center"/>
          </w:tcPr>
          <w:p w14:paraId="09282DA9">
            <w:pPr>
              <w:widowControl/>
              <w:jc w:val="left"/>
              <w:rPr>
                <w:rFonts w:ascii="Times New Roman" w:hAnsi="Times New Roman" w:eastAsia="仿宋_GB2312" w:cs="Times New Roman"/>
                <w:kern w:val="0"/>
              </w:rPr>
            </w:pPr>
          </w:p>
        </w:tc>
        <w:tc>
          <w:tcPr>
            <w:tcW w:w="2000" w:type="dxa"/>
            <w:vMerge w:val="continue"/>
            <w:vAlign w:val="center"/>
          </w:tcPr>
          <w:p w14:paraId="3C3A8B91">
            <w:pPr>
              <w:widowControl/>
              <w:jc w:val="left"/>
              <w:rPr>
                <w:rFonts w:ascii="Times New Roman" w:hAnsi="Times New Roman" w:eastAsia="仿宋_GB2312" w:cs="Times New Roman"/>
                <w:kern w:val="0"/>
              </w:rPr>
            </w:pPr>
          </w:p>
        </w:tc>
        <w:tc>
          <w:tcPr>
            <w:tcW w:w="2000" w:type="dxa"/>
            <w:vMerge w:val="continue"/>
            <w:vAlign w:val="center"/>
          </w:tcPr>
          <w:p w14:paraId="37DD2359">
            <w:pPr>
              <w:widowControl/>
              <w:jc w:val="left"/>
              <w:rPr>
                <w:rFonts w:ascii="Times New Roman" w:hAnsi="Times New Roman" w:eastAsia="仿宋_GB2312" w:cs="Times New Roman"/>
                <w:kern w:val="0"/>
              </w:rPr>
            </w:pPr>
          </w:p>
        </w:tc>
      </w:tr>
      <w:tr w14:paraId="06FF52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5B5CD1E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14:paraId="5BC7BDA6">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14:paraId="509819F8">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14:paraId="135A5E8D">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14:paraId="698836EA">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14:paraId="250A562B">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14:paraId="3191C994">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290004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5EF9842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14:paraId="3DE5D2C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65896D3">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14:paraId="1013F51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c>
          <w:tcPr>
            <w:tcW w:w="2000" w:type="dxa"/>
            <w:vAlign w:val="center"/>
          </w:tcPr>
          <w:p w14:paraId="3EB4E4D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c>
          <w:tcPr>
            <w:tcW w:w="2000" w:type="dxa"/>
            <w:vAlign w:val="center"/>
          </w:tcPr>
          <w:p w14:paraId="2891E872">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14:paraId="22C6275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B5F2D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5161E57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57C0BE2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D2B8D1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43CE70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6FE27E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7787C6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653225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7E6E42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C0810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12335E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17DC796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71C517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B19B9D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BC4F50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817F2E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A67294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E5D06E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17584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DBF082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0EAC9CA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B337E0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214B90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15B6DD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1E6C60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CEBA55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C73BDE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37A0D4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10E6ACD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92475B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ECC04B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207426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F31081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BDD2B3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5D42C5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E9CA5C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B0EE8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F1AAA3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41E93D8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8CA443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3CAD3E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9FC274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C9E56B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DB3DD5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B010B7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817D3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11B0A1C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36F0EF5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ADCC4D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2A8E59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C3AA39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C7D93F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2AA57D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440EC6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0223456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5CCF4575">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说明：本单位没有政府性基金收入，也没有使用政府性基金安排的支出，故本表无数据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14:paraId="74E957D4">
      <w:pPr>
        <w:rPr>
          <w:rFonts w:ascii="宋体" w:cs="Times New Roman"/>
          <w:kern w:val="0"/>
          <w:sz w:val="24"/>
          <w:szCs w:val="24"/>
        </w:rPr>
      </w:pPr>
      <w:r>
        <w:rPr>
          <w:rFonts w:ascii="黑体" w:hAnsi="黑体" w:eastAsia="黑体" w:cs="Times New Roman"/>
        </w:rPr>
        <w:br w:type="page"/>
      </w:r>
    </w:p>
    <w:tbl>
      <w:tblPr>
        <w:tblStyle w:val="7"/>
        <w:tblW w:w="14280" w:type="dxa"/>
        <w:tblInd w:w="-106" w:type="dxa"/>
        <w:tblLayout w:type="autofit"/>
        <w:tblCellMar>
          <w:top w:w="0" w:type="dxa"/>
          <w:left w:w="108" w:type="dxa"/>
          <w:bottom w:w="0" w:type="dxa"/>
          <w:right w:w="108" w:type="dxa"/>
        </w:tblCellMar>
      </w:tblPr>
      <w:tblGrid>
        <w:gridCol w:w="1066"/>
        <w:gridCol w:w="563"/>
        <w:gridCol w:w="1097"/>
        <w:gridCol w:w="2138"/>
        <w:gridCol w:w="1232"/>
        <w:gridCol w:w="1335"/>
        <w:gridCol w:w="1301"/>
        <w:gridCol w:w="1694"/>
        <w:gridCol w:w="3854"/>
      </w:tblGrid>
      <w:tr w14:paraId="1687CC39">
        <w:tblPrEx>
          <w:tblCellMar>
            <w:top w:w="0" w:type="dxa"/>
            <w:left w:w="108" w:type="dxa"/>
            <w:bottom w:w="0" w:type="dxa"/>
            <w:right w:w="108" w:type="dxa"/>
          </w:tblCellMar>
        </w:tblPrEx>
        <w:trPr>
          <w:trHeight w:val="1317" w:hRule="atLeast"/>
        </w:trPr>
        <w:tc>
          <w:tcPr>
            <w:tcW w:w="14280" w:type="dxa"/>
            <w:gridSpan w:val="9"/>
            <w:tcBorders>
              <w:top w:val="nil"/>
              <w:left w:val="nil"/>
              <w:bottom w:val="nil"/>
              <w:right w:val="nil"/>
            </w:tcBorders>
            <w:shd w:val="clear" w:color="000000" w:fill="FFFFFF"/>
            <w:vAlign w:val="center"/>
          </w:tcPr>
          <w:p w14:paraId="12E81146">
            <w:pPr>
              <w:widowControl/>
              <w:jc w:val="center"/>
              <w:rPr>
                <w:rFonts w:ascii="华文中宋" w:hAnsi="华文中宋" w:eastAsia="华文中宋" w:cs="华文中宋"/>
                <w:kern w:val="0"/>
                <w:sz w:val="32"/>
                <w:szCs w:val="32"/>
              </w:rPr>
            </w:pPr>
          </w:p>
          <w:p w14:paraId="47ECC9BE">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597D330E">
        <w:tblPrEx>
          <w:tblCellMar>
            <w:top w:w="0" w:type="dxa"/>
            <w:left w:w="108" w:type="dxa"/>
            <w:bottom w:w="0" w:type="dxa"/>
            <w:right w:w="108" w:type="dxa"/>
          </w:tblCellMar>
        </w:tblPrEx>
        <w:trPr>
          <w:trHeight w:val="329" w:hRule="atLeast"/>
        </w:trPr>
        <w:tc>
          <w:tcPr>
            <w:tcW w:w="1066" w:type="dxa"/>
            <w:tcBorders>
              <w:top w:val="nil"/>
              <w:left w:val="nil"/>
              <w:bottom w:val="nil"/>
              <w:right w:val="nil"/>
            </w:tcBorders>
            <w:shd w:val="clear" w:color="000000" w:fill="FFFFFF"/>
            <w:vAlign w:val="center"/>
          </w:tcPr>
          <w:p w14:paraId="0E15EDB7">
            <w:pPr>
              <w:widowControl/>
              <w:jc w:val="center"/>
              <w:rPr>
                <w:rFonts w:ascii="宋体" w:cs="Times New Roman"/>
                <w:kern w:val="0"/>
                <w:sz w:val="20"/>
                <w:szCs w:val="20"/>
              </w:rPr>
            </w:pPr>
            <w:r>
              <w:rPr>
                <w:rFonts w:hint="eastAsia" w:ascii="宋体" w:hAnsi="宋体" w:cs="宋体"/>
                <w:kern w:val="0"/>
                <w:sz w:val="20"/>
                <w:szCs w:val="20"/>
              </w:rPr>
              <w:t>　</w:t>
            </w:r>
          </w:p>
        </w:tc>
        <w:tc>
          <w:tcPr>
            <w:tcW w:w="563" w:type="dxa"/>
            <w:tcBorders>
              <w:top w:val="nil"/>
              <w:left w:val="nil"/>
              <w:bottom w:val="nil"/>
              <w:right w:val="nil"/>
            </w:tcBorders>
            <w:shd w:val="clear" w:color="000000" w:fill="FFFFFF"/>
            <w:vAlign w:val="center"/>
          </w:tcPr>
          <w:p w14:paraId="0DA37902">
            <w:pPr>
              <w:widowControl/>
              <w:jc w:val="center"/>
              <w:rPr>
                <w:rFonts w:ascii="宋体" w:cs="Times New Roman"/>
                <w:kern w:val="0"/>
                <w:sz w:val="20"/>
                <w:szCs w:val="20"/>
              </w:rPr>
            </w:pPr>
            <w:r>
              <w:rPr>
                <w:rFonts w:hint="eastAsia" w:ascii="宋体" w:hAnsi="宋体" w:cs="宋体"/>
                <w:kern w:val="0"/>
                <w:sz w:val="20"/>
                <w:szCs w:val="20"/>
              </w:rPr>
              <w:t>　</w:t>
            </w:r>
          </w:p>
        </w:tc>
        <w:tc>
          <w:tcPr>
            <w:tcW w:w="3235" w:type="dxa"/>
            <w:gridSpan w:val="2"/>
            <w:tcBorders>
              <w:top w:val="nil"/>
              <w:left w:val="nil"/>
              <w:bottom w:val="nil"/>
              <w:right w:val="nil"/>
            </w:tcBorders>
            <w:shd w:val="clear" w:color="000000" w:fill="FFFFFF"/>
            <w:vAlign w:val="center"/>
          </w:tcPr>
          <w:p w14:paraId="4FADD012">
            <w:pPr>
              <w:widowControl/>
              <w:jc w:val="center"/>
              <w:rPr>
                <w:rFonts w:ascii="宋体" w:cs="Times New Roman"/>
                <w:kern w:val="0"/>
                <w:sz w:val="20"/>
                <w:szCs w:val="20"/>
              </w:rPr>
            </w:pPr>
            <w:r>
              <w:rPr>
                <w:rFonts w:hint="eastAsia" w:ascii="宋体" w:hAnsi="宋体" w:cs="宋体"/>
                <w:kern w:val="0"/>
                <w:sz w:val="20"/>
                <w:szCs w:val="20"/>
              </w:rPr>
              <w:t>　</w:t>
            </w:r>
          </w:p>
        </w:tc>
        <w:tc>
          <w:tcPr>
            <w:tcW w:w="1232" w:type="dxa"/>
            <w:tcBorders>
              <w:top w:val="nil"/>
              <w:left w:val="nil"/>
              <w:bottom w:val="nil"/>
              <w:right w:val="nil"/>
            </w:tcBorders>
            <w:shd w:val="clear" w:color="000000" w:fill="FFFFFF"/>
            <w:vAlign w:val="center"/>
          </w:tcPr>
          <w:p w14:paraId="1095FCE4">
            <w:pPr>
              <w:widowControl/>
              <w:jc w:val="left"/>
              <w:rPr>
                <w:rFonts w:ascii="宋体" w:cs="Times New Roman"/>
                <w:kern w:val="0"/>
                <w:sz w:val="20"/>
                <w:szCs w:val="20"/>
              </w:rPr>
            </w:pPr>
            <w:r>
              <w:rPr>
                <w:rFonts w:hint="eastAsia" w:ascii="宋体" w:hAnsi="宋体" w:cs="宋体"/>
                <w:kern w:val="0"/>
                <w:sz w:val="20"/>
                <w:szCs w:val="20"/>
              </w:rPr>
              <w:t>　</w:t>
            </w:r>
          </w:p>
        </w:tc>
        <w:tc>
          <w:tcPr>
            <w:tcW w:w="2636" w:type="dxa"/>
            <w:gridSpan w:val="2"/>
            <w:tcBorders>
              <w:top w:val="nil"/>
              <w:left w:val="nil"/>
              <w:bottom w:val="nil"/>
              <w:right w:val="nil"/>
            </w:tcBorders>
            <w:shd w:val="clear" w:color="000000" w:fill="FFFFFF"/>
            <w:vAlign w:val="center"/>
          </w:tcPr>
          <w:p w14:paraId="1894647D">
            <w:pPr>
              <w:widowControl/>
              <w:jc w:val="left"/>
              <w:rPr>
                <w:rFonts w:ascii="宋体" w:cs="Times New Roman"/>
                <w:kern w:val="0"/>
                <w:sz w:val="20"/>
                <w:szCs w:val="20"/>
              </w:rPr>
            </w:pPr>
            <w:r>
              <w:rPr>
                <w:rFonts w:hint="eastAsia" w:ascii="宋体" w:hAnsi="宋体" w:cs="宋体"/>
                <w:kern w:val="0"/>
                <w:sz w:val="20"/>
                <w:szCs w:val="20"/>
              </w:rPr>
              <w:t>　</w:t>
            </w:r>
          </w:p>
        </w:tc>
        <w:tc>
          <w:tcPr>
            <w:tcW w:w="5548" w:type="dxa"/>
            <w:gridSpan w:val="2"/>
            <w:tcBorders>
              <w:top w:val="nil"/>
              <w:left w:val="nil"/>
              <w:bottom w:val="nil"/>
              <w:right w:val="nil"/>
            </w:tcBorders>
            <w:shd w:val="clear" w:color="000000" w:fill="FFFFFF"/>
            <w:noWrap/>
            <w:vAlign w:val="center"/>
          </w:tcPr>
          <w:p w14:paraId="3BE10BA3">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43B0B083">
        <w:tblPrEx>
          <w:tblCellMar>
            <w:top w:w="0" w:type="dxa"/>
            <w:left w:w="108" w:type="dxa"/>
            <w:bottom w:w="0" w:type="dxa"/>
            <w:right w:w="108" w:type="dxa"/>
          </w:tblCellMar>
        </w:tblPrEx>
        <w:trPr>
          <w:trHeight w:val="329" w:hRule="atLeast"/>
        </w:trPr>
        <w:tc>
          <w:tcPr>
            <w:tcW w:w="1066" w:type="dxa"/>
            <w:tcBorders>
              <w:top w:val="nil"/>
              <w:left w:val="nil"/>
              <w:bottom w:val="nil"/>
              <w:right w:val="nil"/>
            </w:tcBorders>
            <w:shd w:val="clear" w:color="000000" w:fill="FFFFFF"/>
            <w:noWrap/>
            <w:vAlign w:val="center"/>
          </w:tcPr>
          <w:p w14:paraId="52B6F567">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563" w:type="dxa"/>
            <w:tcBorders>
              <w:top w:val="nil"/>
              <w:left w:val="nil"/>
              <w:bottom w:val="nil"/>
              <w:right w:val="nil"/>
            </w:tcBorders>
            <w:shd w:val="clear" w:color="000000" w:fill="FFFFFF"/>
            <w:vAlign w:val="center"/>
          </w:tcPr>
          <w:p w14:paraId="4023C7F0">
            <w:pPr>
              <w:widowControl/>
              <w:jc w:val="center"/>
              <w:rPr>
                <w:rFonts w:ascii="宋体" w:cs="Times New Roman"/>
                <w:kern w:val="0"/>
                <w:sz w:val="20"/>
                <w:szCs w:val="20"/>
              </w:rPr>
            </w:pPr>
            <w:r>
              <w:rPr>
                <w:rFonts w:hint="eastAsia" w:ascii="宋体" w:hAnsi="宋体" w:cs="宋体"/>
                <w:kern w:val="0"/>
                <w:sz w:val="20"/>
                <w:szCs w:val="20"/>
              </w:rPr>
              <w:t>　</w:t>
            </w:r>
          </w:p>
        </w:tc>
        <w:tc>
          <w:tcPr>
            <w:tcW w:w="3235" w:type="dxa"/>
            <w:gridSpan w:val="2"/>
            <w:tcBorders>
              <w:top w:val="nil"/>
              <w:left w:val="nil"/>
              <w:bottom w:val="nil"/>
              <w:right w:val="nil"/>
            </w:tcBorders>
            <w:shd w:val="clear" w:color="000000" w:fill="FFFFFF"/>
            <w:vAlign w:val="center"/>
          </w:tcPr>
          <w:p w14:paraId="30DFC02B">
            <w:pPr>
              <w:widowControl/>
              <w:rPr>
                <w:rFonts w:ascii="宋体" w:cs="Times New Roman"/>
                <w:kern w:val="0"/>
                <w:sz w:val="20"/>
                <w:szCs w:val="20"/>
              </w:rPr>
            </w:pPr>
            <w:r>
              <w:rPr>
                <w:rFonts w:hint="eastAsia" w:ascii="宋体" w:hAnsi="宋体" w:cs="宋体"/>
                <w:kern w:val="0"/>
                <w:sz w:val="20"/>
                <w:szCs w:val="20"/>
              </w:rPr>
              <w:t>湘潭县行政审批服务局　</w:t>
            </w:r>
          </w:p>
        </w:tc>
        <w:tc>
          <w:tcPr>
            <w:tcW w:w="1232" w:type="dxa"/>
            <w:tcBorders>
              <w:top w:val="nil"/>
              <w:left w:val="nil"/>
              <w:bottom w:val="single" w:color="auto" w:sz="8" w:space="0"/>
              <w:right w:val="nil"/>
            </w:tcBorders>
            <w:shd w:val="clear" w:color="000000" w:fill="FFFFFF"/>
            <w:vAlign w:val="center"/>
          </w:tcPr>
          <w:p w14:paraId="03936281">
            <w:pPr>
              <w:widowControl/>
              <w:jc w:val="left"/>
              <w:rPr>
                <w:rFonts w:ascii="宋体" w:cs="Times New Roman"/>
                <w:kern w:val="0"/>
                <w:sz w:val="20"/>
                <w:szCs w:val="20"/>
              </w:rPr>
            </w:pPr>
            <w:r>
              <w:rPr>
                <w:rFonts w:hint="eastAsia" w:ascii="宋体" w:hAnsi="宋体" w:cs="宋体"/>
                <w:kern w:val="0"/>
                <w:sz w:val="20"/>
                <w:szCs w:val="20"/>
              </w:rPr>
              <w:t>　</w:t>
            </w:r>
          </w:p>
        </w:tc>
        <w:tc>
          <w:tcPr>
            <w:tcW w:w="2636" w:type="dxa"/>
            <w:gridSpan w:val="2"/>
            <w:tcBorders>
              <w:top w:val="nil"/>
              <w:left w:val="nil"/>
              <w:bottom w:val="single" w:color="auto" w:sz="8" w:space="0"/>
              <w:right w:val="nil"/>
            </w:tcBorders>
            <w:shd w:val="clear" w:color="000000" w:fill="FFFFFF"/>
            <w:vAlign w:val="center"/>
          </w:tcPr>
          <w:p w14:paraId="3451C359">
            <w:pPr>
              <w:widowControl/>
              <w:jc w:val="left"/>
              <w:rPr>
                <w:rFonts w:ascii="宋体" w:cs="Times New Roman"/>
                <w:kern w:val="0"/>
                <w:sz w:val="20"/>
                <w:szCs w:val="20"/>
              </w:rPr>
            </w:pPr>
            <w:r>
              <w:rPr>
                <w:rFonts w:hint="eastAsia" w:ascii="宋体" w:hAnsi="宋体" w:cs="宋体"/>
                <w:kern w:val="0"/>
                <w:sz w:val="20"/>
                <w:szCs w:val="20"/>
              </w:rPr>
              <w:t>　</w:t>
            </w:r>
          </w:p>
        </w:tc>
        <w:tc>
          <w:tcPr>
            <w:tcW w:w="5548" w:type="dxa"/>
            <w:gridSpan w:val="2"/>
            <w:tcBorders>
              <w:top w:val="nil"/>
              <w:left w:val="nil"/>
              <w:bottom w:val="nil"/>
              <w:right w:val="nil"/>
            </w:tcBorders>
            <w:shd w:val="clear" w:color="000000" w:fill="FFFFFF"/>
            <w:noWrap/>
            <w:vAlign w:val="center"/>
          </w:tcPr>
          <w:p w14:paraId="352C2E6F">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67237988">
        <w:tblPrEx>
          <w:tblCellMar>
            <w:top w:w="0" w:type="dxa"/>
            <w:left w:w="108" w:type="dxa"/>
            <w:bottom w:w="0" w:type="dxa"/>
            <w:right w:w="108" w:type="dxa"/>
          </w:tblCellMar>
        </w:tblPrEx>
        <w:trPr>
          <w:trHeight w:val="435" w:hRule="atLeast"/>
        </w:trPr>
        <w:tc>
          <w:tcPr>
            <w:tcW w:w="4864" w:type="dxa"/>
            <w:gridSpan w:val="4"/>
            <w:tcBorders>
              <w:top w:val="single" w:color="auto" w:sz="8" w:space="0"/>
              <w:left w:val="single" w:color="auto" w:sz="8" w:space="0"/>
              <w:bottom w:val="single" w:color="auto" w:sz="4" w:space="0"/>
              <w:right w:val="single" w:color="auto" w:sz="4" w:space="0"/>
            </w:tcBorders>
            <w:vAlign w:val="center"/>
          </w:tcPr>
          <w:p w14:paraId="30B32C19">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416" w:type="dxa"/>
            <w:gridSpan w:val="5"/>
            <w:tcBorders>
              <w:top w:val="single" w:color="auto" w:sz="8" w:space="0"/>
              <w:left w:val="nil"/>
              <w:bottom w:val="single" w:color="auto" w:sz="4" w:space="0"/>
              <w:right w:val="single" w:color="000000" w:sz="4" w:space="0"/>
            </w:tcBorders>
            <w:vAlign w:val="center"/>
          </w:tcPr>
          <w:p w14:paraId="6D9ADE5D">
            <w:pPr>
              <w:widowControl/>
              <w:jc w:val="center"/>
              <w:rPr>
                <w:rFonts w:ascii="宋体" w:cs="Times New Roman"/>
                <w:kern w:val="0"/>
                <w:sz w:val="24"/>
                <w:szCs w:val="24"/>
              </w:rPr>
            </w:pPr>
            <w:r>
              <w:rPr>
                <w:rFonts w:hint="eastAsia" w:ascii="宋体" w:hAnsi="宋体" w:cs="宋体"/>
                <w:kern w:val="0"/>
                <w:sz w:val="24"/>
                <w:szCs w:val="24"/>
              </w:rPr>
              <w:t>本年支出</w:t>
            </w:r>
          </w:p>
        </w:tc>
      </w:tr>
      <w:tr w14:paraId="0C6ACCFE">
        <w:tblPrEx>
          <w:tblCellMar>
            <w:top w:w="0" w:type="dxa"/>
            <w:left w:w="108" w:type="dxa"/>
            <w:bottom w:w="0" w:type="dxa"/>
            <w:right w:w="108" w:type="dxa"/>
          </w:tblCellMar>
        </w:tblPrEx>
        <w:trPr>
          <w:trHeight w:val="425" w:hRule="atLeast"/>
        </w:trPr>
        <w:tc>
          <w:tcPr>
            <w:tcW w:w="2726" w:type="dxa"/>
            <w:gridSpan w:val="3"/>
            <w:vMerge w:val="restart"/>
            <w:tcBorders>
              <w:top w:val="single" w:color="auto" w:sz="4" w:space="0"/>
              <w:left w:val="single" w:color="auto" w:sz="8" w:space="0"/>
              <w:bottom w:val="single" w:color="auto" w:sz="4" w:space="0"/>
              <w:right w:val="single" w:color="auto" w:sz="4" w:space="0"/>
            </w:tcBorders>
            <w:vAlign w:val="center"/>
          </w:tcPr>
          <w:p w14:paraId="74FC1858">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38" w:type="dxa"/>
            <w:vMerge w:val="restart"/>
            <w:tcBorders>
              <w:top w:val="nil"/>
              <w:left w:val="single" w:color="auto" w:sz="4" w:space="0"/>
              <w:bottom w:val="single" w:color="auto" w:sz="4" w:space="0"/>
              <w:right w:val="single" w:color="auto" w:sz="4" w:space="0"/>
            </w:tcBorders>
            <w:vAlign w:val="center"/>
          </w:tcPr>
          <w:p w14:paraId="7EFEE33D">
            <w:pPr>
              <w:widowControl/>
              <w:jc w:val="center"/>
              <w:rPr>
                <w:rFonts w:ascii="宋体" w:cs="Times New Roman"/>
                <w:kern w:val="0"/>
                <w:sz w:val="24"/>
                <w:szCs w:val="24"/>
              </w:rPr>
            </w:pPr>
            <w:r>
              <w:rPr>
                <w:rFonts w:hint="eastAsia" w:ascii="宋体" w:hAnsi="宋体" w:cs="宋体"/>
                <w:kern w:val="0"/>
                <w:sz w:val="24"/>
                <w:szCs w:val="24"/>
              </w:rPr>
              <w:t>科目名称</w:t>
            </w:r>
          </w:p>
        </w:tc>
        <w:tc>
          <w:tcPr>
            <w:tcW w:w="2567" w:type="dxa"/>
            <w:gridSpan w:val="2"/>
            <w:vMerge w:val="restart"/>
            <w:tcBorders>
              <w:top w:val="nil"/>
              <w:left w:val="single" w:color="auto" w:sz="4" w:space="0"/>
              <w:bottom w:val="single" w:color="000000" w:sz="4" w:space="0"/>
              <w:right w:val="single" w:color="auto" w:sz="4" w:space="0"/>
            </w:tcBorders>
            <w:vAlign w:val="center"/>
          </w:tcPr>
          <w:p w14:paraId="10082962">
            <w:pPr>
              <w:widowControl/>
              <w:jc w:val="center"/>
              <w:rPr>
                <w:rFonts w:ascii="宋体" w:cs="Times New Roman"/>
                <w:kern w:val="0"/>
                <w:sz w:val="24"/>
                <w:szCs w:val="24"/>
              </w:rPr>
            </w:pPr>
            <w:r>
              <w:rPr>
                <w:rFonts w:hint="eastAsia" w:ascii="宋体" w:hAnsi="宋体" w:cs="宋体"/>
                <w:kern w:val="0"/>
                <w:sz w:val="24"/>
                <w:szCs w:val="24"/>
              </w:rPr>
              <w:t>合计</w:t>
            </w:r>
          </w:p>
        </w:tc>
        <w:tc>
          <w:tcPr>
            <w:tcW w:w="2995" w:type="dxa"/>
            <w:gridSpan w:val="2"/>
            <w:vMerge w:val="restart"/>
            <w:tcBorders>
              <w:top w:val="nil"/>
              <w:left w:val="single" w:color="auto" w:sz="4" w:space="0"/>
              <w:bottom w:val="single" w:color="000000" w:sz="4" w:space="0"/>
              <w:right w:val="single" w:color="auto" w:sz="4" w:space="0"/>
            </w:tcBorders>
            <w:vAlign w:val="center"/>
          </w:tcPr>
          <w:p w14:paraId="177B580F">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54" w:type="dxa"/>
            <w:vMerge w:val="restart"/>
            <w:tcBorders>
              <w:top w:val="nil"/>
              <w:left w:val="single" w:color="auto" w:sz="4" w:space="0"/>
              <w:bottom w:val="single" w:color="000000" w:sz="4" w:space="0"/>
              <w:right w:val="single" w:color="auto" w:sz="4" w:space="0"/>
            </w:tcBorders>
            <w:vAlign w:val="center"/>
          </w:tcPr>
          <w:p w14:paraId="62E4BAD0">
            <w:pPr>
              <w:widowControl/>
              <w:jc w:val="center"/>
              <w:rPr>
                <w:rFonts w:ascii="宋体" w:cs="Times New Roman"/>
                <w:kern w:val="0"/>
                <w:sz w:val="24"/>
                <w:szCs w:val="24"/>
              </w:rPr>
            </w:pPr>
            <w:r>
              <w:rPr>
                <w:rFonts w:hint="eastAsia" w:ascii="宋体" w:hAnsi="宋体" w:cs="宋体"/>
                <w:kern w:val="0"/>
                <w:sz w:val="24"/>
                <w:szCs w:val="24"/>
              </w:rPr>
              <w:t>项目支出</w:t>
            </w:r>
          </w:p>
        </w:tc>
      </w:tr>
      <w:tr w14:paraId="51E33441">
        <w:tblPrEx>
          <w:tblCellMar>
            <w:top w:w="0" w:type="dxa"/>
            <w:left w:w="108" w:type="dxa"/>
            <w:bottom w:w="0" w:type="dxa"/>
            <w:right w:w="108" w:type="dxa"/>
          </w:tblCellMar>
        </w:tblPrEx>
        <w:trPr>
          <w:trHeight w:val="425" w:hRule="atLeast"/>
        </w:trPr>
        <w:tc>
          <w:tcPr>
            <w:tcW w:w="2726" w:type="dxa"/>
            <w:gridSpan w:val="3"/>
            <w:vMerge w:val="continue"/>
            <w:tcBorders>
              <w:top w:val="single" w:color="auto" w:sz="4" w:space="0"/>
              <w:left w:val="single" w:color="auto" w:sz="8" w:space="0"/>
              <w:bottom w:val="single" w:color="auto" w:sz="4" w:space="0"/>
              <w:right w:val="single" w:color="auto" w:sz="4" w:space="0"/>
            </w:tcBorders>
            <w:vAlign w:val="center"/>
          </w:tcPr>
          <w:p w14:paraId="2961AF77">
            <w:pPr>
              <w:widowControl/>
              <w:jc w:val="left"/>
              <w:rPr>
                <w:rFonts w:ascii="宋体" w:cs="Times New Roman"/>
                <w:kern w:val="0"/>
                <w:sz w:val="24"/>
                <w:szCs w:val="24"/>
              </w:rPr>
            </w:pPr>
          </w:p>
        </w:tc>
        <w:tc>
          <w:tcPr>
            <w:tcW w:w="2138" w:type="dxa"/>
            <w:vMerge w:val="continue"/>
            <w:tcBorders>
              <w:top w:val="nil"/>
              <w:left w:val="single" w:color="auto" w:sz="4" w:space="0"/>
              <w:bottom w:val="single" w:color="auto" w:sz="4" w:space="0"/>
              <w:right w:val="single" w:color="auto" w:sz="4" w:space="0"/>
            </w:tcBorders>
            <w:vAlign w:val="center"/>
          </w:tcPr>
          <w:p w14:paraId="3577A4D2">
            <w:pPr>
              <w:widowControl/>
              <w:jc w:val="left"/>
              <w:rPr>
                <w:rFonts w:ascii="宋体" w:cs="Times New Roman"/>
                <w:kern w:val="0"/>
                <w:sz w:val="24"/>
                <w:szCs w:val="24"/>
              </w:rPr>
            </w:pPr>
          </w:p>
        </w:tc>
        <w:tc>
          <w:tcPr>
            <w:tcW w:w="2567" w:type="dxa"/>
            <w:gridSpan w:val="2"/>
            <w:vMerge w:val="continue"/>
            <w:tcBorders>
              <w:top w:val="nil"/>
              <w:left w:val="single" w:color="auto" w:sz="4" w:space="0"/>
              <w:bottom w:val="single" w:color="000000" w:sz="4" w:space="0"/>
              <w:right w:val="single" w:color="auto" w:sz="4" w:space="0"/>
            </w:tcBorders>
            <w:vAlign w:val="center"/>
          </w:tcPr>
          <w:p w14:paraId="2C2DCE60">
            <w:pPr>
              <w:widowControl/>
              <w:jc w:val="left"/>
              <w:rPr>
                <w:rFonts w:ascii="宋体" w:cs="Times New Roman"/>
                <w:kern w:val="0"/>
                <w:sz w:val="24"/>
                <w:szCs w:val="24"/>
              </w:rPr>
            </w:pPr>
          </w:p>
        </w:tc>
        <w:tc>
          <w:tcPr>
            <w:tcW w:w="2995" w:type="dxa"/>
            <w:gridSpan w:val="2"/>
            <w:vMerge w:val="continue"/>
            <w:tcBorders>
              <w:top w:val="nil"/>
              <w:left w:val="single" w:color="auto" w:sz="4" w:space="0"/>
              <w:bottom w:val="single" w:color="000000" w:sz="4" w:space="0"/>
              <w:right w:val="single" w:color="auto" w:sz="4" w:space="0"/>
            </w:tcBorders>
            <w:vAlign w:val="center"/>
          </w:tcPr>
          <w:p w14:paraId="4A46F9FA">
            <w:pPr>
              <w:widowControl/>
              <w:jc w:val="left"/>
              <w:rPr>
                <w:rFonts w:ascii="宋体" w:cs="Times New Roman"/>
                <w:kern w:val="0"/>
                <w:sz w:val="24"/>
                <w:szCs w:val="24"/>
              </w:rPr>
            </w:pPr>
          </w:p>
        </w:tc>
        <w:tc>
          <w:tcPr>
            <w:tcW w:w="3854" w:type="dxa"/>
            <w:vMerge w:val="continue"/>
            <w:tcBorders>
              <w:top w:val="nil"/>
              <w:left w:val="single" w:color="auto" w:sz="4" w:space="0"/>
              <w:bottom w:val="single" w:color="000000" w:sz="4" w:space="0"/>
              <w:right w:val="single" w:color="auto" w:sz="4" w:space="0"/>
            </w:tcBorders>
            <w:vAlign w:val="center"/>
          </w:tcPr>
          <w:p w14:paraId="7072B8EE">
            <w:pPr>
              <w:widowControl/>
              <w:jc w:val="left"/>
              <w:rPr>
                <w:rFonts w:ascii="宋体" w:cs="Times New Roman"/>
                <w:kern w:val="0"/>
                <w:sz w:val="24"/>
                <w:szCs w:val="24"/>
              </w:rPr>
            </w:pPr>
          </w:p>
        </w:tc>
      </w:tr>
      <w:tr w14:paraId="18574555">
        <w:tblPrEx>
          <w:tblCellMar>
            <w:top w:w="0" w:type="dxa"/>
            <w:left w:w="108" w:type="dxa"/>
            <w:bottom w:w="0" w:type="dxa"/>
            <w:right w:w="108" w:type="dxa"/>
          </w:tblCellMar>
        </w:tblPrEx>
        <w:trPr>
          <w:trHeight w:val="425" w:hRule="atLeast"/>
        </w:trPr>
        <w:tc>
          <w:tcPr>
            <w:tcW w:w="2726" w:type="dxa"/>
            <w:gridSpan w:val="3"/>
            <w:vMerge w:val="continue"/>
            <w:tcBorders>
              <w:top w:val="single" w:color="auto" w:sz="4" w:space="0"/>
              <w:left w:val="single" w:color="auto" w:sz="8" w:space="0"/>
              <w:bottom w:val="single" w:color="auto" w:sz="4" w:space="0"/>
              <w:right w:val="single" w:color="auto" w:sz="4" w:space="0"/>
            </w:tcBorders>
            <w:vAlign w:val="center"/>
          </w:tcPr>
          <w:p w14:paraId="3D990591">
            <w:pPr>
              <w:widowControl/>
              <w:jc w:val="left"/>
              <w:rPr>
                <w:rFonts w:ascii="宋体" w:cs="Times New Roman"/>
                <w:kern w:val="0"/>
                <w:sz w:val="24"/>
                <w:szCs w:val="24"/>
              </w:rPr>
            </w:pPr>
          </w:p>
        </w:tc>
        <w:tc>
          <w:tcPr>
            <w:tcW w:w="2138" w:type="dxa"/>
            <w:vMerge w:val="continue"/>
            <w:tcBorders>
              <w:top w:val="nil"/>
              <w:left w:val="single" w:color="auto" w:sz="4" w:space="0"/>
              <w:bottom w:val="single" w:color="auto" w:sz="4" w:space="0"/>
              <w:right w:val="single" w:color="auto" w:sz="4" w:space="0"/>
            </w:tcBorders>
            <w:vAlign w:val="center"/>
          </w:tcPr>
          <w:p w14:paraId="387C275A">
            <w:pPr>
              <w:widowControl/>
              <w:jc w:val="left"/>
              <w:rPr>
                <w:rFonts w:ascii="宋体" w:cs="Times New Roman"/>
                <w:kern w:val="0"/>
                <w:sz w:val="24"/>
                <w:szCs w:val="24"/>
              </w:rPr>
            </w:pPr>
          </w:p>
        </w:tc>
        <w:tc>
          <w:tcPr>
            <w:tcW w:w="2567" w:type="dxa"/>
            <w:gridSpan w:val="2"/>
            <w:vMerge w:val="continue"/>
            <w:tcBorders>
              <w:top w:val="nil"/>
              <w:left w:val="single" w:color="auto" w:sz="4" w:space="0"/>
              <w:bottom w:val="single" w:color="000000" w:sz="4" w:space="0"/>
              <w:right w:val="single" w:color="auto" w:sz="4" w:space="0"/>
            </w:tcBorders>
            <w:vAlign w:val="center"/>
          </w:tcPr>
          <w:p w14:paraId="5B2F0584">
            <w:pPr>
              <w:widowControl/>
              <w:jc w:val="left"/>
              <w:rPr>
                <w:rFonts w:ascii="宋体" w:cs="Times New Roman"/>
                <w:kern w:val="0"/>
                <w:sz w:val="24"/>
                <w:szCs w:val="24"/>
              </w:rPr>
            </w:pPr>
          </w:p>
        </w:tc>
        <w:tc>
          <w:tcPr>
            <w:tcW w:w="2995" w:type="dxa"/>
            <w:gridSpan w:val="2"/>
            <w:vMerge w:val="continue"/>
            <w:tcBorders>
              <w:top w:val="nil"/>
              <w:left w:val="single" w:color="auto" w:sz="4" w:space="0"/>
              <w:bottom w:val="single" w:color="000000" w:sz="4" w:space="0"/>
              <w:right w:val="single" w:color="auto" w:sz="4" w:space="0"/>
            </w:tcBorders>
            <w:vAlign w:val="center"/>
          </w:tcPr>
          <w:p w14:paraId="3771336E">
            <w:pPr>
              <w:widowControl/>
              <w:jc w:val="left"/>
              <w:rPr>
                <w:rFonts w:ascii="宋体" w:cs="Times New Roman"/>
                <w:kern w:val="0"/>
                <w:sz w:val="24"/>
                <w:szCs w:val="24"/>
              </w:rPr>
            </w:pPr>
          </w:p>
        </w:tc>
        <w:tc>
          <w:tcPr>
            <w:tcW w:w="3854" w:type="dxa"/>
            <w:vMerge w:val="continue"/>
            <w:tcBorders>
              <w:top w:val="nil"/>
              <w:left w:val="single" w:color="auto" w:sz="4" w:space="0"/>
              <w:bottom w:val="single" w:color="000000" w:sz="4" w:space="0"/>
              <w:right w:val="single" w:color="auto" w:sz="4" w:space="0"/>
            </w:tcBorders>
            <w:vAlign w:val="center"/>
          </w:tcPr>
          <w:p w14:paraId="155D9F41">
            <w:pPr>
              <w:widowControl/>
              <w:jc w:val="left"/>
              <w:rPr>
                <w:rFonts w:ascii="宋体" w:cs="Times New Roman"/>
                <w:kern w:val="0"/>
                <w:sz w:val="24"/>
                <w:szCs w:val="24"/>
              </w:rPr>
            </w:pPr>
          </w:p>
        </w:tc>
      </w:tr>
      <w:tr w14:paraId="70E9B5AE">
        <w:tblPrEx>
          <w:tblCellMar>
            <w:top w:w="0" w:type="dxa"/>
            <w:left w:w="108" w:type="dxa"/>
            <w:bottom w:w="0" w:type="dxa"/>
            <w:right w:w="108" w:type="dxa"/>
          </w:tblCellMar>
        </w:tblPrEx>
        <w:trPr>
          <w:trHeight w:val="425" w:hRule="atLeast"/>
        </w:trPr>
        <w:tc>
          <w:tcPr>
            <w:tcW w:w="4864" w:type="dxa"/>
            <w:gridSpan w:val="4"/>
            <w:tcBorders>
              <w:top w:val="single" w:color="auto" w:sz="4" w:space="0"/>
              <w:left w:val="single" w:color="auto" w:sz="8" w:space="0"/>
              <w:bottom w:val="single" w:color="auto" w:sz="4" w:space="0"/>
              <w:right w:val="single" w:color="000000" w:sz="4" w:space="0"/>
            </w:tcBorders>
            <w:vAlign w:val="center"/>
          </w:tcPr>
          <w:p w14:paraId="27C04D13">
            <w:pPr>
              <w:widowControl/>
              <w:jc w:val="center"/>
              <w:rPr>
                <w:rFonts w:ascii="宋体" w:cs="Times New Roman"/>
                <w:kern w:val="0"/>
                <w:sz w:val="24"/>
                <w:szCs w:val="24"/>
              </w:rPr>
            </w:pPr>
            <w:r>
              <w:rPr>
                <w:rFonts w:hint="eastAsia" w:ascii="宋体" w:hAnsi="宋体" w:cs="宋体"/>
                <w:kern w:val="0"/>
                <w:sz w:val="24"/>
                <w:szCs w:val="24"/>
              </w:rPr>
              <w:t>栏次</w:t>
            </w:r>
          </w:p>
        </w:tc>
        <w:tc>
          <w:tcPr>
            <w:tcW w:w="2567" w:type="dxa"/>
            <w:gridSpan w:val="2"/>
            <w:tcBorders>
              <w:top w:val="nil"/>
              <w:left w:val="nil"/>
              <w:bottom w:val="single" w:color="auto" w:sz="4" w:space="0"/>
              <w:right w:val="single" w:color="auto" w:sz="4" w:space="0"/>
            </w:tcBorders>
            <w:vAlign w:val="center"/>
          </w:tcPr>
          <w:p w14:paraId="45195706">
            <w:pPr>
              <w:widowControl/>
              <w:jc w:val="center"/>
              <w:rPr>
                <w:rFonts w:ascii="宋体" w:cs="Times New Roman"/>
                <w:kern w:val="0"/>
                <w:sz w:val="24"/>
                <w:szCs w:val="24"/>
              </w:rPr>
            </w:pPr>
            <w:r>
              <w:rPr>
                <w:rFonts w:ascii="宋体" w:hAnsi="宋体" w:cs="宋体"/>
                <w:kern w:val="0"/>
                <w:sz w:val="24"/>
                <w:szCs w:val="24"/>
              </w:rPr>
              <w:t>1</w:t>
            </w:r>
          </w:p>
        </w:tc>
        <w:tc>
          <w:tcPr>
            <w:tcW w:w="2995" w:type="dxa"/>
            <w:gridSpan w:val="2"/>
            <w:tcBorders>
              <w:top w:val="nil"/>
              <w:left w:val="nil"/>
              <w:bottom w:val="single" w:color="auto" w:sz="4" w:space="0"/>
              <w:right w:val="single" w:color="auto" w:sz="4" w:space="0"/>
            </w:tcBorders>
            <w:vAlign w:val="center"/>
          </w:tcPr>
          <w:p w14:paraId="5C904694">
            <w:pPr>
              <w:widowControl/>
              <w:jc w:val="center"/>
              <w:rPr>
                <w:rFonts w:ascii="宋体" w:cs="Times New Roman"/>
                <w:kern w:val="0"/>
                <w:sz w:val="24"/>
                <w:szCs w:val="24"/>
              </w:rPr>
            </w:pPr>
            <w:r>
              <w:rPr>
                <w:rFonts w:ascii="宋体" w:hAnsi="宋体" w:cs="宋体"/>
                <w:kern w:val="0"/>
                <w:sz w:val="24"/>
                <w:szCs w:val="24"/>
              </w:rPr>
              <w:t>2</w:t>
            </w:r>
          </w:p>
        </w:tc>
        <w:tc>
          <w:tcPr>
            <w:tcW w:w="3854" w:type="dxa"/>
            <w:tcBorders>
              <w:top w:val="nil"/>
              <w:left w:val="nil"/>
              <w:bottom w:val="single" w:color="auto" w:sz="4" w:space="0"/>
              <w:right w:val="single" w:color="auto" w:sz="4" w:space="0"/>
            </w:tcBorders>
            <w:vAlign w:val="center"/>
          </w:tcPr>
          <w:p w14:paraId="5505A24E">
            <w:pPr>
              <w:widowControl/>
              <w:jc w:val="center"/>
              <w:rPr>
                <w:rFonts w:ascii="宋体" w:cs="Times New Roman"/>
                <w:kern w:val="0"/>
                <w:sz w:val="24"/>
                <w:szCs w:val="24"/>
              </w:rPr>
            </w:pPr>
            <w:r>
              <w:rPr>
                <w:rFonts w:ascii="宋体" w:hAnsi="宋体" w:cs="宋体"/>
                <w:kern w:val="0"/>
                <w:sz w:val="24"/>
                <w:szCs w:val="24"/>
              </w:rPr>
              <w:t>3</w:t>
            </w:r>
          </w:p>
        </w:tc>
      </w:tr>
      <w:tr w14:paraId="4DBF8A0C">
        <w:tblPrEx>
          <w:tblCellMar>
            <w:top w:w="0" w:type="dxa"/>
            <w:left w:w="108" w:type="dxa"/>
            <w:bottom w:w="0" w:type="dxa"/>
            <w:right w:w="108" w:type="dxa"/>
          </w:tblCellMar>
        </w:tblPrEx>
        <w:trPr>
          <w:trHeight w:val="425" w:hRule="atLeast"/>
        </w:trPr>
        <w:tc>
          <w:tcPr>
            <w:tcW w:w="4864" w:type="dxa"/>
            <w:gridSpan w:val="4"/>
            <w:tcBorders>
              <w:top w:val="nil"/>
              <w:left w:val="single" w:color="auto" w:sz="8" w:space="0"/>
              <w:bottom w:val="single" w:color="auto" w:sz="4" w:space="0"/>
              <w:right w:val="single" w:color="000000" w:sz="4" w:space="0"/>
            </w:tcBorders>
            <w:vAlign w:val="center"/>
          </w:tcPr>
          <w:p w14:paraId="202F48C4">
            <w:pPr>
              <w:widowControl/>
              <w:jc w:val="center"/>
              <w:rPr>
                <w:rFonts w:ascii="宋体" w:cs="Times New Roman"/>
                <w:kern w:val="0"/>
                <w:sz w:val="24"/>
                <w:szCs w:val="24"/>
              </w:rPr>
            </w:pPr>
            <w:r>
              <w:rPr>
                <w:rFonts w:hint="eastAsia" w:ascii="宋体" w:hAnsi="宋体" w:cs="宋体"/>
                <w:kern w:val="0"/>
                <w:sz w:val="24"/>
                <w:szCs w:val="24"/>
              </w:rPr>
              <w:t>合计</w:t>
            </w:r>
          </w:p>
        </w:tc>
        <w:tc>
          <w:tcPr>
            <w:tcW w:w="2567" w:type="dxa"/>
            <w:gridSpan w:val="2"/>
            <w:tcBorders>
              <w:top w:val="nil"/>
              <w:left w:val="nil"/>
              <w:bottom w:val="single" w:color="auto" w:sz="4" w:space="0"/>
              <w:right w:val="single" w:color="auto" w:sz="4" w:space="0"/>
            </w:tcBorders>
            <w:vAlign w:val="center"/>
          </w:tcPr>
          <w:p w14:paraId="0881DE19">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c>
          <w:tcPr>
            <w:tcW w:w="2995" w:type="dxa"/>
            <w:gridSpan w:val="2"/>
            <w:tcBorders>
              <w:top w:val="nil"/>
              <w:left w:val="nil"/>
              <w:bottom w:val="single" w:color="auto" w:sz="4" w:space="0"/>
              <w:right w:val="single" w:color="auto" w:sz="4" w:space="0"/>
            </w:tcBorders>
            <w:vAlign w:val="center"/>
          </w:tcPr>
          <w:p w14:paraId="7944D968">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3854" w:type="dxa"/>
            <w:tcBorders>
              <w:top w:val="nil"/>
              <w:left w:val="nil"/>
              <w:bottom w:val="single" w:color="auto" w:sz="4" w:space="0"/>
              <w:right w:val="single" w:color="auto" w:sz="4" w:space="0"/>
            </w:tcBorders>
            <w:vAlign w:val="center"/>
          </w:tcPr>
          <w:p w14:paraId="61619B37">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08B510CB">
        <w:tblPrEx>
          <w:tblCellMar>
            <w:top w:w="0" w:type="dxa"/>
            <w:left w:w="108" w:type="dxa"/>
            <w:bottom w:w="0" w:type="dxa"/>
            <w:right w:w="108" w:type="dxa"/>
          </w:tblCellMar>
        </w:tblPrEx>
        <w:trPr>
          <w:trHeight w:val="425" w:hRule="atLeast"/>
        </w:trPr>
        <w:tc>
          <w:tcPr>
            <w:tcW w:w="1629" w:type="dxa"/>
            <w:gridSpan w:val="2"/>
            <w:tcBorders>
              <w:top w:val="single" w:color="auto" w:sz="4" w:space="0"/>
              <w:left w:val="single" w:color="auto" w:sz="8" w:space="0"/>
              <w:bottom w:val="single" w:color="auto" w:sz="4" w:space="0"/>
              <w:right w:val="single" w:color="auto" w:sz="4" w:space="0"/>
            </w:tcBorders>
            <w:vAlign w:val="center"/>
          </w:tcPr>
          <w:p w14:paraId="21665623">
            <w:pPr>
              <w:widowControl/>
              <w:jc w:val="center"/>
              <w:rPr>
                <w:rFonts w:ascii="宋体" w:cs="Times New Roman"/>
                <w:kern w:val="0"/>
                <w:sz w:val="24"/>
                <w:szCs w:val="24"/>
              </w:rPr>
            </w:pPr>
            <w:r>
              <w:rPr>
                <w:rFonts w:hint="eastAsia" w:ascii="宋体" w:hAnsi="宋体" w:cs="宋体"/>
                <w:kern w:val="0"/>
                <w:sz w:val="24"/>
                <w:szCs w:val="24"/>
              </w:rPr>
              <w:t>　</w:t>
            </w:r>
          </w:p>
        </w:tc>
        <w:tc>
          <w:tcPr>
            <w:tcW w:w="3235" w:type="dxa"/>
            <w:gridSpan w:val="2"/>
            <w:tcBorders>
              <w:top w:val="nil"/>
              <w:left w:val="nil"/>
              <w:bottom w:val="single" w:color="auto" w:sz="4" w:space="0"/>
              <w:right w:val="single" w:color="auto" w:sz="4" w:space="0"/>
            </w:tcBorders>
            <w:vAlign w:val="center"/>
          </w:tcPr>
          <w:p w14:paraId="5FFA16F6">
            <w:pPr>
              <w:widowControl/>
              <w:jc w:val="left"/>
              <w:rPr>
                <w:rFonts w:ascii="宋体" w:cs="Times New Roman"/>
                <w:kern w:val="0"/>
                <w:sz w:val="20"/>
                <w:szCs w:val="20"/>
              </w:rPr>
            </w:pPr>
            <w:r>
              <w:rPr>
                <w:rFonts w:hint="eastAsia" w:ascii="宋体" w:hAnsi="宋体" w:cs="宋体"/>
                <w:kern w:val="0"/>
                <w:sz w:val="20"/>
                <w:szCs w:val="20"/>
              </w:rPr>
              <w:t>　</w:t>
            </w:r>
          </w:p>
        </w:tc>
        <w:tc>
          <w:tcPr>
            <w:tcW w:w="2567" w:type="dxa"/>
            <w:gridSpan w:val="2"/>
            <w:tcBorders>
              <w:top w:val="nil"/>
              <w:left w:val="nil"/>
              <w:bottom w:val="single" w:color="auto" w:sz="4" w:space="0"/>
              <w:right w:val="single" w:color="auto" w:sz="4" w:space="0"/>
            </w:tcBorders>
            <w:vAlign w:val="center"/>
          </w:tcPr>
          <w:p w14:paraId="623A99CA">
            <w:pPr>
              <w:widowControl/>
              <w:jc w:val="left"/>
              <w:rPr>
                <w:rFonts w:ascii="宋体" w:cs="Times New Roman"/>
                <w:kern w:val="0"/>
                <w:sz w:val="24"/>
                <w:szCs w:val="24"/>
              </w:rPr>
            </w:pPr>
            <w:r>
              <w:rPr>
                <w:rFonts w:hint="eastAsia" w:ascii="宋体" w:hAnsi="宋体" w:cs="宋体"/>
                <w:kern w:val="0"/>
                <w:sz w:val="24"/>
                <w:szCs w:val="24"/>
              </w:rPr>
              <w:t>　</w:t>
            </w:r>
          </w:p>
        </w:tc>
        <w:tc>
          <w:tcPr>
            <w:tcW w:w="2995" w:type="dxa"/>
            <w:gridSpan w:val="2"/>
            <w:tcBorders>
              <w:top w:val="nil"/>
              <w:left w:val="nil"/>
              <w:bottom w:val="single" w:color="auto" w:sz="4" w:space="0"/>
              <w:right w:val="single" w:color="auto" w:sz="4" w:space="0"/>
            </w:tcBorders>
            <w:vAlign w:val="center"/>
          </w:tcPr>
          <w:p w14:paraId="07301A4A">
            <w:pPr>
              <w:widowControl/>
              <w:jc w:val="left"/>
              <w:rPr>
                <w:rFonts w:ascii="宋体" w:cs="Times New Roman"/>
                <w:kern w:val="0"/>
                <w:sz w:val="24"/>
                <w:szCs w:val="24"/>
              </w:rPr>
            </w:pPr>
            <w:r>
              <w:rPr>
                <w:rFonts w:hint="eastAsia" w:ascii="宋体" w:hAnsi="宋体" w:cs="宋体"/>
                <w:kern w:val="0"/>
                <w:sz w:val="24"/>
                <w:szCs w:val="24"/>
              </w:rPr>
              <w:t>　</w:t>
            </w:r>
          </w:p>
        </w:tc>
        <w:tc>
          <w:tcPr>
            <w:tcW w:w="3854" w:type="dxa"/>
            <w:tcBorders>
              <w:top w:val="nil"/>
              <w:left w:val="nil"/>
              <w:bottom w:val="single" w:color="auto" w:sz="4" w:space="0"/>
              <w:right w:val="single" w:color="auto" w:sz="4" w:space="0"/>
            </w:tcBorders>
            <w:vAlign w:val="center"/>
          </w:tcPr>
          <w:p w14:paraId="505AA1D1">
            <w:pPr>
              <w:widowControl/>
              <w:jc w:val="left"/>
              <w:rPr>
                <w:rFonts w:ascii="宋体" w:cs="Times New Roman"/>
                <w:kern w:val="0"/>
                <w:sz w:val="24"/>
                <w:szCs w:val="24"/>
              </w:rPr>
            </w:pPr>
            <w:r>
              <w:rPr>
                <w:rFonts w:hint="eastAsia" w:ascii="宋体" w:hAnsi="宋体" w:cs="宋体"/>
                <w:kern w:val="0"/>
                <w:sz w:val="24"/>
                <w:szCs w:val="24"/>
              </w:rPr>
              <w:t>　</w:t>
            </w:r>
          </w:p>
        </w:tc>
      </w:tr>
      <w:tr w14:paraId="2049AA8B">
        <w:tblPrEx>
          <w:tblCellMar>
            <w:top w:w="0" w:type="dxa"/>
            <w:left w:w="108" w:type="dxa"/>
            <w:bottom w:w="0" w:type="dxa"/>
            <w:right w:w="108" w:type="dxa"/>
          </w:tblCellMar>
        </w:tblPrEx>
        <w:trPr>
          <w:trHeight w:val="425" w:hRule="atLeast"/>
        </w:trPr>
        <w:tc>
          <w:tcPr>
            <w:tcW w:w="1629" w:type="dxa"/>
            <w:gridSpan w:val="2"/>
            <w:tcBorders>
              <w:top w:val="single" w:color="auto" w:sz="4" w:space="0"/>
              <w:left w:val="single" w:color="auto" w:sz="8" w:space="0"/>
              <w:bottom w:val="single" w:color="auto" w:sz="4" w:space="0"/>
              <w:right w:val="single" w:color="auto" w:sz="4" w:space="0"/>
            </w:tcBorders>
            <w:vAlign w:val="center"/>
          </w:tcPr>
          <w:p w14:paraId="3F435665">
            <w:pPr>
              <w:widowControl/>
              <w:jc w:val="center"/>
              <w:rPr>
                <w:rFonts w:ascii="宋体" w:cs="Times New Roman"/>
                <w:kern w:val="0"/>
                <w:sz w:val="24"/>
                <w:szCs w:val="24"/>
              </w:rPr>
            </w:pPr>
            <w:r>
              <w:rPr>
                <w:rFonts w:hint="eastAsia" w:ascii="宋体" w:hAnsi="宋体" w:cs="宋体"/>
                <w:kern w:val="0"/>
                <w:sz w:val="24"/>
                <w:szCs w:val="24"/>
              </w:rPr>
              <w:t>　</w:t>
            </w:r>
          </w:p>
        </w:tc>
        <w:tc>
          <w:tcPr>
            <w:tcW w:w="3235" w:type="dxa"/>
            <w:gridSpan w:val="2"/>
            <w:tcBorders>
              <w:top w:val="nil"/>
              <w:left w:val="nil"/>
              <w:bottom w:val="single" w:color="auto" w:sz="4" w:space="0"/>
              <w:right w:val="single" w:color="auto" w:sz="4" w:space="0"/>
            </w:tcBorders>
            <w:vAlign w:val="center"/>
          </w:tcPr>
          <w:p w14:paraId="56697270">
            <w:pPr>
              <w:widowControl/>
              <w:jc w:val="left"/>
              <w:rPr>
                <w:rFonts w:ascii="宋体" w:cs="Times New Roman"/>
                <w:kern w:val="0"/>
                <w:sz w:val="24"/>
                <w:szCs w:val="24"/>
              </w:rPr>
            </w:pPr>
            <w:r>
              <w:rPr>
                <w:rFonts w:hint="eastAsia" w:ascii="宋体" w:hAnsi="宋体" w:cs="宋体"/>
                <w:kern w:val="0"/>
                <w:sz w:val="24"/>
                <w:szCs w:val="24"/>
              </w:rPr>
              <w:t>　</w:t>
            </w:r>
          </w:p>
        </w:tc>
        <w:tc>
          <w:tcPr>
            <w:tcW w:w="2567" w:type="dxa"/>
            <w:gridSpan w:val="2"/>
            <w:tcBorders>
              <w:top w:val="nil"/>
              <w:left w:val="nil"/>
              <w:bottom w:val="single" w:color="auto" w:sz="4" w:space="0"/>
              <w:right w:val="single" w:color="auto" w:sz="4" w:space="0"/>
            </w:tcBorders>
            <w:vAlign w:val="center"/>
          </w:tcPr>
          <w:p w14:paraId="38B9A9F1">
            <w:pPr>
              <w:widowControl/>
              <w:jc w:val="left"/>
              <w:rPr>
                <w:rFonts w:ascii="宋体" w:cs="Times New Roman"/>
                <w:kern w:val="0"/>
                <w:sz w:val="24"/>
                <w:szCs w:val="24"/>
              </w:rPr>
            </w:pPr>
            <w:r>
              <w:rPr>
                <w:rFonts w:hint="eastAsia" w:ascii="宋体" w:hAnsi="宋体" w:cs="宋体"/>
                <w:kern w:val="0"/>
                <w:sz w:val="24"/>
                <w:szCs w:val="24"/>
              </w:rPr>
              <w:t>　</w:t>
            </w:r>
          </w:p>
        </w:tc>
        <w:tc>
          <w:tcPr>
            <w:tcW w:w="2995" w:type="dxa"/>
            <w:gridSpan w:val="2"/>
            <w:tcBorders>
              <w:top w:val="nil"/>
              <w:left w:val="nil"/>
              <w:bottom w:val="single" w:color="auto" w:sz="4" w:space="0"/>
              <w:right w:val="single" w:color="auto" w:sz="4" w:space="0"/>
            </w:tcBorders>
            <w:vAlign w:val="center"/>
          </w:tcPr>
          <w:p w14:paraId="3ACD7339">
            <w:pPr>
              <w:widowControl/>
              <w:jc w:val="left"/>
              <w:rPr>
                <w:rFonts w:ascii="宋体" w:cs="Times New Roman"/>
                <w:kern w:val="0"/>
                <w:sz w:val="24"/>
                <w:szCs w:val="24"/>
              </w:rPr>
            </w:pPr>
            <w:r>
              <w:rPr>
                <w:rFonts w:hint="eastAsia" w:ascii="宋体" w:hAnsi="宋体" w:cs="宋体"/>
                <w:kern w:val="0"/>
                <w:sz w:val="24"/>
                <w:szCs w:val="24"/>
              </w:rPr>
              <w:t>　</w:t>
            </w:r>
          </w:p>
        </w:tc>
        <w:tc>
          <w:tcPr>
            <w:tcW w:w="3854" w:type="dxa"/>
            <w:tcBorders>
              <w:top w:val="nil"/>
              <w:left w:val="nil"/>
              <w:bottom w:val="single" w:color="auto" w:sz="4" w:space="0"/>
              <w:right w:val="single" w:color="auto" w:sz="4" w:space="0"/>
            </w:tcBorders>
            <w:vAlign w:val="center"/>
          </w:tcPr>
          <w:p w14:paraId="2DA374F2">
            <w:pPr>
              <w:widowControl/>
              <w:jc w:val="left"/>
              <w:rPr>
                <w:rFonts w:ascii="宋体" w:cs="Times New Roman"/>
                <w:kern w:val="0"/>
                <w:sz w:val="24"/>
                <w:szCs w:val="24"/>
              </w:rPr>
            </w:pPr>
            <w:r>
              <w:rPr>
                <w:rFonts w:hint="eastAsia" w:ascii="宋体" w:hAnsi="宋体" w:cs="宋体"/>
                <w:kern w:val="0"/>
                <w:sz w:val="24"/>
                <w:szCs w:val="24"/>
              </w:rPr>
              <w:t>　</w:t>
            </w:r>
          </w:p>
        </w:tc>
      </w:tr>
      <w:tr w14:paraId="0707B711">
        <w:tblPrEx>
          <w:tblCellMar>
            <w:top w:w="0" w:type="dxa"/>
            <w:left w:w="108" w:type="dxa"/>
            <w:bottom w:w="0" w:type="dxa"/>
            <w:right w:w="108" w:type="dxa"/>
          </w:tblCellMar>
        </w:tblPrEx>
        <w:trPr>
          <w:trHeight w:val="425" w:hRule="atLeast"/>
        </w:trPr>
        <w:tc>
          <w:tcPr>
            <w:tcW w:w="1629" w:type="dxa"/>
            <w:gridSpan w:val="2"/>
            <w:tcBorders>
              <w:top w:val="single" w:color="auto" w:sz="4" w:space="0"/>
              <w:left w:val="single" w:color="auto" w:sz="8" w:space="0"/>
              <w:bottom w:val="single" w:color="auto" w:sz="4" w:space="0"/>
              <w:right w:val="single" w:color="auto" w:sz="4" w:space="0"/>
            </w:tcBorders>
            <w:vAlign w:val="center"/>
          </w:tcPr>
          <w:p w14:paraId="09336846">
            <w:pPr>
              <w:widowControl/>
              <w:jc w:val="center"/>
              <w:rPr>
                <w:rFonts w:ascii="宋体" w:cs="Times New Roman"/>
                <w:kern w:val="0"/>
                <w:sz w:val="24"/>
                <w:szCs w:val="24"/>
              </w:rPr>
            </w:pPr>
            <w:r>
              <w:rPr>
                <w:rFonts w:hint="eastAsia" w:ascii="宋体" w:hAnsi="宋体" w:cs="宋体"/>
                <w:kern w:val="0"/>
                <w:sz w:val="24"/>
                <w:szCs w:val="24"/>
              </w:rPr>
              <w:t>　</w:t>
            </w:r>
          </w:p>
        </w:tc>
        <w:tc>
          <w:tcPr>
            <w:tcW w:w="3235" w:type="dxa"/>
            <w:gridSpan w:val="2"/>
            <w:tcBorders>
              <w:top w:val="nil"/>
              <w:left w:val="nil"/>
              <w:bottom w:val="single" w:color="auto" w:sz="4" w:space="0"/>
              <w:right w:val="single" w:color="auto" w:sz="4" w:space="0"/>
            </w:tcBorders>
            <w:vAlign w:val="center"/>
          </w:tcPr>
          <w:p w14:paraId="0B3E68CA">
            <w:pPr>
              <w:widowControl/>
              <w:jc w:val="left"/>
              <w:rPr>
                <w:rFonts w:ascii="宋体" w:cs="Times New Roman"/>
                <w:kern w:val="0"/>
                <w:sz w:val="20"/>
                <w:szCs w:val="20"/>
              </w:rPr>
            </w:pPr>
            <w:r>
              <w:rPr>
                <w:rFonts w:hint="eastAsia" w:ascii="宋体" w:hAnsi="宋体" w:cs="宋体"/>
                <w:kern w:val="0"/>
                <w:sz w:val="20"/>
                <w:szCs w:val="20"/>
              </w:rPr>
              <w:t>　</w:t>
            </w:r>
          </w:p>
        </w:tc>
        <w:tc>
          <w:tcPr>
            <w:tcW w:w="2567" w:type="dxa"/>
            <w:gridSpan w:val="2"/>
            <w:tcBorders>
              <w:top w:val="nil"/>
              <w:left w:val="nil"/>
              <w:bottom w:val="single" w:color="auto" w:sz="4" w:space="0"/>
              <w:right w:val="single" w:color="auto" w:sz="4" w:space="0"/>
            </w:tcBorders>
            <w:vAlign w:val="center"/>
          </w:tcPr>
          <w:p w14:paraId="647857CF">
            <w:pPr>
              <w:widowControl/>
              <w:jc w:val="left"/>
              <w:rPr>
                <w:rFonts w:ascii="宋体" w:cs="Times New Roman"/>
                <w:kern w:val="0"/>
                <w:sz w:val="24"/>
                <w:szCs w:val="24"/>
              </w:rPr>
            </w:pPr>
            <w:r>
              <w:rPr>
                <w:rFonts w:hint="eastAsia" w:ascii="宋体" w:hAnsi="宋体" w:cs="宋体"/>
                <w:kern w:val="0"/>
                <w:sz w:val="24"/>
                <w:szCs w:val="24"/>
              </w:rPr>
              <w:t>　</w:t>
            </w:r>
          </w:p>
        </w:tc>
        <w:tc>
          <w:tcPr>
            <w:tcW w:w="2995" w:type="dxa"/>
            <w:gridSpan w:val="2"/>
            <w:tcBorders>
              <w:top w:val="nil"/>
              <w:left w:val="nil"/>
              <w:bottom w:val="single" w:color="auto" w:sz="4" w:space="0"/>
              <w:right w:val="single" w:color="auto" w:sz="4" w:space="0"/>
            </w:tcBorders>
            <w:vAlign w:val="center"/>
          </w:tcPr>
          <w:p w14:paraId="78CF7117">
            <w:pPr>
              <w:widowControl/>
              <w:jc w:val="left"/>
              <w:rPr>
                <w:rFonts w:ascii="宋体" w:cs="Times New Roman"/>
                <w:kern w:val="0"/>
                <w:sz w:val="24"/>
                <w:szCs w:val="24"/>
              </w:rPr>
            </w:pPr>
            <w:r>
              <w:rPr>
                <w:rFonts w:hint="eastAsia" w:ascii="宋体" w:hAnsi="宋体" w:cs="宋体"/>
                <w:kern w:val="0"/>
                <w:sz w:val="24"/>
                <w:szCs w:val="24"/>
              </w:rPr>
              <w:t>　</w:t>
            </w:r>
          </w:p>
        </w:tc>
        <w:tc>
          <w:tcPr>
            <w:tcW w:w="3854" w:type="dxa"/>
            <w:tcBorders>
              <w:top w:val="nil"/>
              <w:left w:val="nil"/>
              <w:bottom w:val="single" w:color="auto" w:sz="4" w:space="0"/>
              <w:right w:val="single" w:color="auto" w:sz="4" w:space="0"/>
            </w:tcBorders>
            <w:vAlign w:val="center"/>
          </w:tcPr>
          <w:p w14:paraId="451503A1">
            <w:pPr>
              <w:widowControl/>
              <w:jc w:val="left"/>
              <w:rPr>
                <w:rFonts w:ascii="宋体" w:cs="Times New Roman"/>
                <w:kern w:val="0"/>
                <w:sz w:val="24"/>
                <w:szCs w:val="24"/>
              </w:rPr>
            </w:pPr>
            <w:r>
              <w:rPr>
                <w:rFonts w:hint="eastAsia" w:ascii="宋体" w:hAnsi="宋体" w:cs="宋体"/>
                <w:kern w:val="0"/>
                <w:sz w:val="24"/>
                <w:szCs w:val="24"/>
              </w:rPr>
              <w:t>　</w:t>
            </w:r>
          </w:p>
        </w:tc>
      </w:tr>
      <w:tr w14:paraId="046F692E">
        <w:tblPrEx>
          <w:tblCellMar>
            <w:top w:w="0" w:type="dxa"/>
            <w:left w:w="108" w:type="dxa"/>
            <w:bottom w:w="0" w:type="dxa"/>
            <w:right w:w="108" w:type="dxa"/>
          </w:tblCellMar>
        </w:tblPrEx>
        <w:trPr>
          <w:trHeight w:val="425" w:hRule="atLeast"/>
        </w:trPr>
        <w:tc>
          <w:tcPr>
            <w:tcW w:w="1629" w:type="dxa"/>
            <w:gridSpan w:val="2"/>
            <w:tcBorders>
              <w:top w:val="single" w:color="auto" w:sz="4" w:space="0"/>
              <w:left w:val="single" w:color="auto" w:sz="8" w:space="0"/>
              <w:bottom w:val="single" w:color="auto" w:sz="4" w:space="0"/>
              <w:right w:val="single" w:color="auto" w:sz="4" w:space="0"/>
            </w:tcBorders>
            <w:vAlign w:val="center"/>
          </w:tcPr>
          <w:p w14:paraId="261E3B89">
            <w:pPr>
              <w:widowControl/>
              <w:jc w:val="center"/>
              <w:rPr>
                <w:rFonts w:ascii="宋体" w:cs="Times New Roman"/>
                <w:kern w:val="0"/>
                <w:sz w:val="24"/>
                <w:szCs w:val="24"/>
              </w:rPr>
            </w:pPr>
            <w:r>
              <w:rPr>
                <w:rFonts w:hint="eastAsia" w:ascii="宋体" w:hAnsi="宋体" w:cs="宋体"/>
                <w:kern w:val="0"/>
                <w:sz w:val="24"/>
                <w:szCs w:val="24"/>
              </w:rPr>
              <w:t>　</w:t>
            </w:r>
          </w:p>
        </w:tc>
        <w:tc>
          <w:tcPr>
            <w:tcW w:w="3235" w:type="dxa"/>
            <w:gridSpan w:val="2"/>
            <w:tcBorders>
              <w:top w:val="nil"/>
              <w:left w:val="nil"/>
              <w:bottom w:val="single" w:color="auto" w:sz="4" w:space="0"/>
              <w:right w:val="single" w:color="auto" w:sz="4" w:space="0"/>
            </w:tcBorders>
            <w:vAlign w:val="center"/>
          </w:tcPr>
          <w:p w14:paraId="7BF25039">
            <w:pPr>
              <w:widowControl/>
              <w:jc w:val="left"/>
              <w:rPr>
                <w:rFonts w:ascii="宋体" w:cs="Times New Roman"/>
                <w:kern w:val="0"/>
                <w:sz w:val="24"/>
                <w:szCs w:val="24"/>
              </w:rPr>
            </w:pPr>
            <w:r>
              <w:rPr>
                <w:rFonts w:hint="eastAsia" w:ascii="宋体" w:hAnsi="宋体" w:cs="宋体"/>
                <w:kern w:val="0"/>
                <w:sz w:val="24"/>
                <w:szCs w:val="24"/>
              </w:rPr>
              <w:t>　</w:t>
            </w:r>
          </w:p>
        </w:tc>
        <w:tc>
          <w:tcPr>
            <w:tcW w:w="2567" w:type="dxa"/>
            <w:gridSpan w:val="2"/>
            <w:tcBorders>
              <w:top w:val="nil"/>
              <w:left w:val="nil"/>
              <w:bottom w:val="single" w:color="auto" w:sz="4" w:space="0"/>
              <w:right w:val="single" w:color="auto" w:sz="4" w:space="0"/>
            </w:tcBorders>
            <w:vAlign w:val="center"/>
          </w:tcPr>
          <w:p w14:paraId="70030CB2">
            <w:pPr>
              <w:widowControl/>
              <w:jc w:val="left"/>
              <w:rPr>
                <w:rFonts w:ascii="宋体" w:cs="Times New Roman"/>
                <w:kern w:val="0"/>
                <w:sz w:val="24"/>
                <w:szCs w:val="24"/>
              </w:rPr>
            </w:pPr>
            <w:r>
              <w:rPr>
                <w:rFonts w:hint="eastAsia" w:ascii="宋体" w:hAnsi="宋体" w:cs="宋体"/>
                <w:kern w:val="0"/>
                <w:sz w:val="24"/>
                <w:szCs w:val="24"/>
              </w:rPr>
              <w:t>　</w:t>
            </w:r>
          </w:p>
        </w:tc>
        <w:tc>
          <w:tcPr>
            <w:tcW w:w="2995" w:type="dxa"/>
            <w:gridSpan w:val="2"/>
            <w:tcBorders>
              <w:top w:val="nil"/>
              <w:left w:val="nil"/>
              <w:bottom w:val="single" w:color="auto" w:sz="4" w:space="0"/>
              <w:right w:val="single" w:color="auto" w:sz="4" w:space="0"/>
            </w:tcBorders>
            <w:vAlign w:val="center"/>
          </w:tcPr>
          <w:p w14:paraId="3AF89BA8">
            <w:pPr>
              <w:widowControl/>
              <w:jc w:val="left"/>
              <w:rPr>
                <w:rFonts w:ascii="宋体" w:cs="Times New Roman"/>
                <w:kern w:val="0"/>
                <w:sz w:val="24"/>
                <w:szCs w:val="24"/>
              </w:rPr>
            </w:pPr>
            <w:r>
              <w:rPr>
                <w:rFonts w:hint="eastAsia" w:ascii="宋体" w:hAnsi="宋体" w:cs="宋体"/>
                <w:kern w:val="0"/>
                <w:sz w:val="24"/>
                <w:szCs w:val="24"/>
              </w:rPr>
              <w:t>　</w:t>
            </w:r>
          </w:p>
        </w:tc>
        <w:tc>
          <w:tcPr>
            <w:tcW w:w="3854" w:type="dxa"/>
            <w:tcBorders>
              <w:top w:val="nil"/>
              <w:left w:val="nil"/>
              <w:bottom w:val="single" w:color="auto" w:sz="4" w:space="0"/>
              <w:right w:val="single" w:color="auto" w:sz="4" w:space="0"/>
            </w:tcBorders>
            <w:vAlign w:val="center"/>
          </w:tcPr>
          <w:p w14:paraId="09322234">
            <w:pPr>
              <w:widowControl/>
              <w:jc w:val="left"/>
              <w:rPr>
                <w:rFonts w:ascii="宋体" w:cs="Times New Roman"/>
                <w:kern w:val="0"/>
                <w:sz w:val="24"/>
                <w:szCs w:val="24"/>
              </w:rPr>
            </w:pPr>
            <w:r>
              <w:rPr>
                <w:rFonts w:hint="eastAsia" w:ascii="宋体" w:hAnsi="宋体" w:cs="宋体"/>
                <w:kern w:val="0"/>
                <w:sz w:val="24"/>
                <w:szCs w:val="24"/>
              </w:rPr>
              <w:t>　</w:t>
            </w:r>
          </w:p>
        </w:tc>
      </w:tr>
      <w:tr w14:paraId="54DBE21D">
        <w:tblPrEx>
          <w:tblCellMar>
            <w:top w:w="0" w:type="dxa"/>
            <w:left w:w="108" w:type="dxa"/>
            <w:bottom w:w="0" w:type="dxa"/>
            <w:right w:w="108" w:type="dxa"/>
          </w:tblCellMar>
        </w:tblPrEx>
        <w:trPr>
          <w:trHeight w:val="425" w:hRule="atLeast"/>
        </w:trPr>
        <w:tc>
          <w:tcPr>
            <w:tcW w:w="1629" w:type="dxa"/>
            <w:gridSpan w:val="2"/>
            <w:tcBorders>
              <w:top w:val="single" w:color="auto" w:sz="4" w:space="0"/>
              <w:left w:val="single" w:color="auto" w:sz="8" w:space="0"/>
              <w:bottom w:val="single" w:color="auto" w:sz="4" w:space="0"/>
              <w:right w:val="single" w:color="auto" w:sz="4" w:space="0"/>
            </w:tcBorders>
            <w:vAlign w:val="center"/>
          </w:tcPr>
          <w:p w14:paraId="63765F59">
            <w:pPr>
              <w:widowControl/>
              <w:jc w:val="center"/>
              <w:rPr>
                <w:rFonts w:ascii="宋体" w:cs="Times New Roman"/>
                <w:kern w:val="0"/>
                <w:sz w:val="24"/>
                <w:szCs w:val="24"/>
              </w:rPr>
            </w:pPr>
            <w:r>
              <w:rPr>
                <w:rFonts w:hint="eastAsia" w:ascii="宋体" w:hAnsi="宋体" w:cs="宋体"/>
                <w:kern w:val="0"/>
                <w:sz w:val="24"/>
                <w:szCs w:val="24"/>
              </w:rPr>
              <w:t>　</w:t>
            </w:r>
          </w:p>
        </w:tc>
        <w:tc>
          <w:tcPr>
            <w:tcW w:w="3235" w:type="dxa"/>
            <w:gridSpan w:val="2"/>
            <w:tcBorders>
              <w:top w:val="nil"/>
              <w:left w:val="nil"/>
              <w:bottom w:val="single" w:color="auto" w:sz="4" w:space="0"/>
              <w:right w:val="single" w:color="auto" w:sz="4" w:space="0"/>
            </w:tcBorders>
            <w:vAlign w:val="center"/>
          </w:tcPr>
          <w:p w14:paraId="0C57F99A">
            <w:pPr>
              <w:widowControl/>
              <w:jc w:val="left"/>
              <w:rPr>
                <w:rFonts w:ascii="宋体" w:cs="Times New Roman"/>
                <w:kern w:val="0"/>
                <w:sz w:val="24"/>
                <w:szCs w:val="24"/>
              </w:rPr>
            </w:pPr>
            <w:r>
              <w:rPr>
                <w:rFonts w:hint="eastAsia" w:ascii="宋体" w:hAnsi="宋体" w:cs="宋体"/>
                <w:kern w:val="0"/>
                <w:sz w:val="24"/>
                <w:szCs w:val="24"/>
              </w:rPr>
              <w:t>　</w:t>
            </w:r>
          </w:p>
        </w:tc>
        <w:tc>
          <w:tcPr>
            <w:tcW w:w="2567" w:type="dxa"/>
            <w:gridSpan w:val="2"/>
            <w:tcBorders>
              <w:top w:val="nil"/>
              <w:left w:val="nil"/>
              <w:bottom w:val="single" w:color="auto" w:sz="4" w:space="0"/>
              <w:right w:val="single" w:color="auto" w:sz="4" w:space="0"/>
            </w:tcBorders>
            <w:vAlign w:val="center"/>
          </w:tcPr>
          <w:p w14:paraId="2D6DE849">
            <w:pPr>
              <w:widowControl/>
              <w:jc w:val="left"/>
              <w:rPr>
                <w:rFonts w:ascii="宋体" w:cs="Times New Roman"/>
                <w:kern w:val="0"/>
                <w:sz w:val="24"/>
                <w:szCs w:val="24"/>
              </w:rPr>
            </w:pPr>
            <w:r>
              <w:rPr>
                <w:rFonts w:hint="eastAsia" w:ascii="宋体" w:hAnsi="宋体" w:cs="宋体"/>
                <w:kern w:val="0"/>
                <w:sz w:val="24"/>
                <w:szCs w:val="24"/>
              </w:rPr>
              <w:t>　</w:t>
            </w:r>
          </w:p>
        </w:tc>
        <w:tc>
          <w:tcPr>
            <w:tcW w:w="2995" w:type="dxa"/>
            <w:gridSpan w:val="2"/>
            <w:tcBorders>
              <w:top w:val="nil"/>
              <w:left w:val="nil"/>
              <w:bottom w:val="single" w:color="auto" w:sz="4" w:space="0"/>
              <w:right w:val="single" w:color="auto" w:sz="4" w:space="0"/>
            </w:tcBorders>
            <w:vAlign w:val="center"/>
          </w:tcPr>
          <w:p w14:paraId="62D60E01">
            <w:pPr>
              <w:widowControl/>
              <w:jc w:val="left"/>
              <w:rPr>
                <w:rFonts w:ascii="宋体" w:cs="Times New Roman"/>
                <w:kern w:val="0"/>
                <w:sz w:val="24"/>
                <w:szCs w:val="24"/>
              </w:rPr>
            </w:pPr>
            <w:r>
              <w:rPr>
                <w:rFonts w:hint="eastAsia" w:ascii="宋体" w:hAnsi="宋体" w:cs="宋体"/>
                <w:kern w:val="0"/>
                <w:sz w:val="24"/>
                <w:szCs w:val="24"/>
              </w:rPr>
              <w:t>　</w:t>
            </w:r>
          </w:p>
        </w:tc>
        <w:tc>
          <w:tcPr>
            <w:tcW w:w="3854" w:type="dxa"/>
            <w:tcBorders>
              <w:top w:val="nil"/>
              <w:left w:val="nil"/>
              <w:bottom w:val="single" w:color="auto" w:sz="4" w:space="0"/>
              <w:right w:val="single" w:color="auto" w:sz="4" w:space="0"/>
            </w:tcBorders>
            <w:vAlign w:val="center"/>
          </w:tcPr>
          <w:p w14:paraId="2BC1BD75">
            <w:pPr>
              <w:widowControl/>
              <w:jc w:val="left"/>
              <w:rPr>
                <w:rFonts w:ascii="宋体" w:cs="Times New Roman"/>
                <w:kern w:val="0"/>
                <w:sz w:val="24"/>
                <w:szCs w:val="24"/>
              </w:rPr>
            </w:pPr>
            <w:r>
              <w:rPr>
                <w:rFonts w:hint="eastAsia" w:ascii="宋体" w:hAnsi="宋体" w:cs="宋体"/>
                <w:kern w:val="0"/>
                <w:sz w:val="24"/>
                <w:szCs w:val="24"/>
              </w:rPr>
              <w:t>　</w:t>
            </w:r>
          </w:p>
        </w:tc>
      </w:tr>
      <w:tr w14:paraId="71EAFD46">
        <w:tblPrEx>
          <w:tblCellMar>
            <w:top w:w="0" w:type="dxa"/>
            <w:left w:w="108" w:type="dxa"/>
            <w:bottom w:w="0" w:type="dxa"/>
            <w:right w:w="108" w:type="dxa"/>
          </w:tblCellMar>
        </w:tblPrEx>
        <w:trPr>
          <w:trHeight w:val="425" w:hRule="atLeast"/>
        </w:trPr>
        <w:tc>
          <w:tcPr>
            <w:tcW w:w="1629" w:type="dxa"/>
            <w:gridSpan w:val="2"/>
            <w:tcBorders>
              <w:top w:val="single" w:color="auto" w:sz="4" w:space="0"/>
              <w:left w:val="single" w:color="auto" w:sz="8" w:space="0"/>
              <w:bottom w:val="single" w:color="auto" w:sz="8" w:space="0"/>
              <w:right w:val="single" w:color="auto" w:sz="4" w:space="0"/>
            </w:tcBorders>
            <w:vAlign w:val="center"/>
          </w:tcPr>
          <w:p w14:paraId="09B1677A">
            <w:pPr>
              <w:widowControl/>
              <w:jc w:val="center"/>
              <w:rPr>
                <w:rFonts w:ascii="宋体" w:cs="Times New Roman"/>
                <w:kern w:val="0"/>
                <w:sz w:val="24"/>
                <w:szCs w:val="24"/>
              </w:rPr>
            </w:pPr>
            <w:r>
              <w:rPr>
                <w:rFonts w:hint="eastAsia" w:ascii="宋体" w:hAnsi="宋体" w:cs="宋体"/>
                <w:kern w:val="0"/>
                <w:sz w:val="24"/>
                <w:szCs w:val="24"/>
              </w:rPr>
              <w:t>　</w:t>
            </w:r>
          </w:p>
        </w:tc>
        <w:tc>
          <w:tcPr>
            <w:tcW w:w="3235" w:type="dxa"/>
            <w:gridSpan w:val="2"/>
            <w:tcBorders>
              <w:top w:val="nil"/>
              <w:left w:val="nil"/>
              <w:bottom w:val="single" w:color="auto" w:sz="8" w:space="0"/>
              <w:right w:val="single" w:color="auto" w:sz="4" w:space="0"/>
            </w:tcBorders>
            <w:vAlign w:val="center"/>
          </w:tcPr>
          <w:p w14:paraId="73C47D87">
            <w:pPr>
              <w:widowControl/>
              <w:jc w:val="left"/>
              <w:rPr>
                <w:rFonts w:ascii="宋体" w:cs="Times New Roman"/>
                <w:kern w:val="0"/>
                <w:sz w:val="24"/>
                <w:szCs w:val="24"/>
              </w:rPr>
            </w:pPr>
            <w:r>
              <w:rPr>
                <w:rFonts w:hint="eastAsia" w:ascii="宋体" w:hAnsi="宋体" w:cs="宋体"/>
                <w:kern w:val="0"/>
                <w:sz w:val="24"/>
                <w:szCs w:val="24"/>
              </w:rPr>
              <w:t>　</w:t>
            </w:r>
          </w:p>
        </w:tc>
        <w:tc>
          <w:tcPr>
            <w:tcW w:w="2567" w:type="dxa"/>
            <w:gridSpan w:val="2"/>
            <w:tcBorders>
              <w:top w:val="nil"/>
              <w:left w:val="nil"/>
              <w:bottom w:val="single" w:color="auto" w:sz="8" w:space="0"/>
              <w:right w:val="single" w:color="auto" w:sz="4" w:space="0"/>
            </w:tcBorders>
            <w:vAlign w:val="center"/>
          </w:tcPr>
          <w:p w14:paraId="0183C9B4">
            <w:pPr>
              <w:widowControl/>
              <w:jc w:val="left"/>
              <w:rPr>
                <w:rFonts w:ascii="宋体" w:cs="Times New Roman"/>
                <w:kern w:val="0"/>
                <w:sz w:val="24"/>
                <w:szCs w:val="24"/>
              </w:rPr>
            </w:pPr>
            <w:r>
              <w:rPr>
                <w:rFonts w:hint="eastAsia" w:ascii="宋体" w:hAnsi="宋体" w:cs="宋体"/>
                <w:kern w:val="0"/>
                <w:sz w:val="24"/>
                <w:szCs w:val="24"/>
              </w:rPr>
              <w:t>　</w:t>
            </w:r>
          </w:p>
        </w:tc>
        <w:tc>
          <w:tcPr>
            <w:tcW w:w="2995" w:type="dxa"/>
            <w:gridSpan w:val="2"/>
            <w:tcBorders>
              <w:top w:val="nil"/>
              <w:left w:val="nil"/>
              <w:bottom w:val="single" w:color="auto" w:sz="8" w:space="0"/>
              <w:right w:val="single" w:color="auto" w:sz="4" w:space="0"/>
            </w:tcBorders>
            <w:vAlign w:val="center"/>
          </w:tcPr>
          <w:p w14:paraId="43F29F01">
            <w:pPr>
              <w:widowControl/>
              <w:jc w:val="left"/>
              <w:rPr>
                <w:rFonts w:ascii="宋体" w:cs="Times New Roman"/>
                <w:kern w:val="0"/>
                <w:sz w:val="24"/>
                <w:szCs w:val="24"/>
              </w:rPr>
            </w:pPr>
            <w:r>
              <w:rPr>
                <w:rFonts w:hint="eastAsia" w:ascii="宋体" w:hAnsi="宋体" w:cs="宋体"/>
                <w:kern w:val="0"/>
                <w:sz w:val="24"/>
                <w:szCs w:val="24"/>
              </w:rPr>
              <w:t>　</w:t>
            </w:r>
          </w:p>
        </w:tc>
        <w:tc>
          <w:tcPr>
            <w:tcW w:w="3854" w:type="dxa"/>
            <w:tcBorders>
              <w:top w:val="nil"/>
              <w:left w:val="nil"/>
              <w:bottom w:val="single" w:color="auto" w:sz="8" w:space="0"/>
              <w:right w:val="single" w:color="auto" w:sz="4" w:space="0"/>
            </w:tcBorders>
            <w:vAlign w:val="center"/>
          </w:tcPr>
          <w:p w14:paraId="4DCA715A">
            <w:pPr>
              <w:widowControl/>
              <w:jc w:val="left"/>
              <w:rPr>
                <w:rFonts w:ascii="宋体" w:cs="Times New Roman"/>
                <w:kern w:val="0"/>
                <w:sz w:val="24"/>
                <w:szCs w:val="24"/>
              </w:rPr>
            </w:pPr>
            <w:r>
              <w:rPr>
                <w:rFonts w:hint="eastAsia" w:ascii="宋体" w:hAnsi="宋体" w:cs="宋体"/>
                <w:kern w:val="0"/>
                <w:sz w:val="24"/>
                <w:szCs w:val="24"/>
              </w:rPr>
              <w:t>　</w:t>
            </w:r>
          </w:p>
        </w:tc>
      </w:tr>
      <w:tr w14:paraId="7B4D6711">
        <w:tblPrEx>
          <w:tblCellMar>
            <w:top w:w="0" w:type="dxa"/>
            <w:left w:w="108" w:type="dxa"/>
            <w:bottom w:w="0" w:type="dxa"/>
            <w:right w:w="108" w:type="dxa"/>
          </w:tblCellMar>
        </w:tblPrEx>
        <w:trPr>
          <w:trHeight w:val="763" w:hRule="atLeast"/>
        </w:trPr>
        <w:tc>
          <w:tcPr>
            <w:tcW w:w="14280" w:type="dxa"/>
            <w:gridSpan w:val="9"/>
            <w:tcBorders>
              <w:top w:val="single" w:color="auto" w:sz="8" w:space="0"/>
              <w:left w:val="nil"/>
              <w:bottom w:val="nil"/>
              <w:right w:val="nil"/>
            </w:tcBorders>
            <w:vAlign w:val="center"/>
          </w:tcPr>
          <w:p w14:paraId="3663EAE2">
            <w:pPr>
              <w:widowControl/>
              <w:jc w:val="left"/>
              <w:rPr>
                <w:rFonts w:ascii="宋体" w:hAnsi="宋体" w:cs="宋体"/>
                <w:kern w:val="0"/>
                <w:sz w:val="24"/>
                <w:szCs w:val="24"/>
              </w:rPr>
            </w:pPr>
            <w:r>
              <w:rPr>
                <w:rFonts w:hint="eastAsia" w:ascii="宋体" w:hAnsi="宋体" w:cs="宋体"/>
                <w:kern w:val="0"/>
                <w:sz w:val="24"/>
                <w:szCs w:val="24"/>
              </w:rPr>
              <w:t>注：本表反映部门本年度国有资本经营预算财政拨款支出情况。</w:t>
            </w:r>
          </w:p>
          <w:p w14:paraId="43F100B7">
            <w:pPr>
              <w:widowControl/>
              <w:jc w:val="left"/>
              <w:rPr>
                <w:rFonts w:ascii="宋体" w:hAnsi="宋体" w:cs="宋体"/>
                <w:kern w:val="0"/>
                <w:sz w:val="24"/>
                <w:szCs w:val="24"/>
              </w:rPr>
            </w:pPr>
            <w:r>
              <w:rPr>
                <w:rFonts w:hint="eastAsia" w:ascii="Times New Roman" w:hAnsi="Times New Roman" w:eastAsia="仿宋_GB2312" w:cs="仿宋_GB2312"/>
                <w:kern w:val="0"/>
                <w:sz w:val="22"/>
                <w:szCs w:val="22"/>
              </w:rPr>
              <w:t>本单位没有国有资本经营预算财政拨款支出入，故本表无数据</w:t>
            </w:r>
            <w:r>
              <w:rPr>
                <w:rFonts w:ascii="Times New Roman" w:hAnsi="Times New Roman" w:eastAsia="仿宋_GB2312" w:cs="Times New Roman"/>
                <w:kern w:val="0"/>
                <w:sz w:val="22"/>
                <w:szCs w:val="22"/>
              </w:rPr>
              <w:t>)</w:t>
            </w:r>
          </w:p>
        </w:tc>
      </w:tr>
    </w:tbl>
    <w:p w14:paraId="2F0B01CB">
      <w:pPr>
        <w:rPr>
          <w:rFonts w:ascii="宋体" w:cs="Times New Roman"/>
          <w:kern w:val="0"/>
          <w:sz w:val="24"/>
          <w:szCs w:val="24"/>
        </w:rPr>
        <w:sectPr>
          <w:pgSz w:w="16838" w:h="11906" w:orient="landscape"/>
          <w:pgMar w:top="663" w:right="1174" w:bottom="550" w:left="1060" w:header="851" w:footer="992" w:gutter="0"/>
          <w:cols w:space="0" w:num="1"/>
          <w:docGrid w:type="lines" w:linePitch="319" w:charSpace="0"/>
        </w:sectPr>
      </w:pPr>
      <w:r>
        <w:rPr>
          <w:rFonts w:ascii="宋体" w:cs="Times New Roman"/>
          <w:kern w:val="0"/>
          <w:sz w:val="24"/>
          <w:szCs w:val="24"/>
        </w:rPr>
        <w:br w:type="page"/>
      </w:r>
    </w:p>
    <w:p w14:paraId="0DD1C896">
      <w:pPr>
        <w:pStyle w:val="9"/>
        <w:ind w:firstLine="3360" w:firstLineChars="700"/>
        <w:rPr>
          <w:rFonts w:ascii="宋体" w:hAnsi="宋体" w:eastAsia="宋体" w:cs="宋体"/>
          <w:b/>
          <w:bCs/>
          <w:sz w:val="48"/>
          <w:szCs w:val="48"/>
        </w:rPr>
      </w:pPr>
    </w:p>
    <w:p w14:paraId="7E6D96C2">
      <w:pPr>
        <w:pStyle w:val="9"/>
        <w:ind w:firstLine="3360" w:firstLineChars="700"/>
        <w:rPr>
          <w:rFonts w:ascii="宋体" w:hAnsi="宋体" w:eastAsia="宋体" w:cs="宋体"/>
          <w:b/>
          <w:bCs/>
          <w:sz w:val="48"/>
          <w:szCs w:val="48"/>
        </w:rPr>
      </w:pPr>
    </w:p>
    <w:p w14:paraId="3D2E54FB">
      <w:pPr>
        <w:pStyle w:val="9"/>
        <w:ind w:firstLine="3360" w:firstLineChars="700"/>
        <w:rPr>
          <w:rFonts w:ascii="宋体" w:hAnsi="宋体" w:eastAsia="宋体" w:cs="宋体"/>
          <w:b/>
          <w:bCs/>
          <w:sz w:val="48"/>
          <w:szCs w:val="48"/>
        </w:rPr>
      </w:pPr>
    </w:p>
    <w:p w14:paraId="2079A839">
      <w:pPr>
        <w:pStyle w:val="9"/>
        <w:ind w:firstLine="3360" w:firstLineChars="700"/>
        <w:rPr>
          <w:rFonts w:ascii="宋体" w:hAnsi="宋体" w:eastAsia="宋体" w:cs="宋体"/>
          <w:b/>
          <w:bCs/>
          <w:sz w:val="48"/>
          <w:szCs w:val="48"/>
        </w:rPr>
      </w:pPr>
    </w:p>
    <w:p w14:paraId="201E5355">
      <w:pPr>
        <w:pStyle w:val="9"/>
        <w:ind w:firstLine="3360" w:firstLineChars="700"/>
        <w:rPr>
          <w:rFonts w:ascii="宋体" w:hAnsi="宋体" w:eastAsia="宋体" w:cs="宋体"/>
          <w:b/>
          <w:bCs/>
          <w:sz w:val="48"/>
          <w:szCs w:val="48"/>
        </w:rPr>
      </w:pPr>
    </w:p>
    <w:p w14:paraId="5E66A3D2">
      <w:pPr>
        <w:pStyle w:val="9"/>
        <w:ind w:firstLine="3360" w:firstLineChars="700"/>
        <w:rPr>
          <w:rFonts w:ascii="宋体" w:hAnsi="宋体" w:eastAsia="宋体" w:cs="宋体"/>
          <w:b/>
          <w:bCs/>
          <w:sz w:val="48"/>
          <w:szCs w:val="48"/>
        </w:rPr>
      </w:pPr>
    </w:p>
    <w:p w14:paraId="16444018">
      <w:pPr>
        <w:pStyle w:val="9"/>
        <w:ind w:firstLine="3360" w:firstLineChars="700"/>
        <w:rPr>
          <w:rFonts w:ascii="宋体" w:hAnsi="宋体" w:eastAsia="宋体" w:cs="宋体"/>
          <w:b/>
          <w:bCs/>
          <w:sz w:val="48"/>
          <w:szCs w:val="48"/>
        </w:rPr>
      </w:pPr>
    </w:p>
    <w:p w14:paraId="4A8822C2">
      <w:pPr>
        <w:pStyle w:val="9"/>
        <w:ind w:firstLine="3120" w:firstLineChars="600"/>
        <w:rPr>
          <w:rFonts w:ascii="宋体" w:hAnsi="宋体" w:eastAsia="宋体" w:cs="宋体"/>
          <w:b/>
          <w:bCs/>
          <w:sz w:val="52"/>
          <w:szCs w:val="52"/>
        </w:rPr>
      </w:pPr>
      <w:r>
        <w:rPr>
          <w:rFonts w:hint="eastAsia" w:ascii="宋体" w:hAnsi="宋体" w:eastAsia="宋体" w:cs="宋体"/>
          <w:b/>
          <w:bCs/>
          <w:sz w:val="52"/>
          <w:szCs w:val="52"/>
        </w:rPr>
        <w:t>第三部分</w:t>
      </w:r>
    </w:p>
    <w:p w14:paraId="37CB1AC5">
      <w:pPr>
        <w:pStyle w:val="9"/>
        <w:ind w:firstLine="3640" w:firstLineChars="700"/>
        <w:rPr>
          <w:rFonts w:ascii="宋体" w:hAnsi="宋体" w:eastAsia="宋体" w:cs="宋体"/>
          <w:b/>
          <w:bCs/>
          <w:sz w:val="52"/>
          <w:szCs w:val="52"/>
        </w:rPr>
      </w:pPr>
    </w:p>
    <w:p w14:paraId="16E3C8A9">
      <w:pPr>
        <w:pStyle w:val="9"/>
        <w:ind w:firstLine="1040" w:firstLineChars="200"/>
        <w:jc w:val="both"/>
        <w:rPr>
          <w:rFonts w:ascii="宋体" w:hAnsi="宋体" w:eastAsia="宋体" w:cs="宋体"/>
          <w:b/>
          <w:bCs/>
          <w:sz w:val="52"/>
          <w:szCs w:val="52"/>
        </w:rPr>
      </w:pPr>
      <w:r>
        <w:rPr>
          <w:rFonts w:hint="eastAsia" w:ascii="宋体" w:hAnsi="宋体" w:eastAsia="宋体" w:cs="宋体"/>
          <w:b/>
          <w:bCs/>
          <w:sz w:val="52"/>
          <w:szCs w:val="52"/>
        </w:rPr>
        <w:t>2022年度部门决算情况说明</w:t>
      </w:r>
    </w:p>
    <w:p w14:paraId="5D20ED1C">
      <w:pPr>
        <w:pStyle w:val="9"/>
        <w:ind w:firstLine="1440" w:firstLineChars="300"/>
        <w:jc w:val="both"/>
        <w:rPr>
          <w:rFonts w:ascii="宋体" w:hAnsi="宋体" w:eastAsia="宋体" w:cs="宋体"/>
          <w:b/>
          <w:bCs/>
          <w:sz w:val="48"/>
          <w:szCs w:val="48"/>
        </w:rPr>
      </w:pPr>
    </w:p>
    <w:p w14:paraId="06BEA9B2">
      <w:pPr>
        <w:pStyle w:val="9"/>
        <w:ind w:firstLine="1440" w:firstLineChars="300"/>
        <w:jc w:val="both"/>
        <w:rPr>
          <w:rFonts w:ascii="宋体" w:hAnsi="宋体" w:eastAsia="宋体" w:cs="宋体"/>
          <w:b/>
          <w:bCs/>
          <w:sz w:val="48"/>
          <w:szCs w:val="48"/>
        </w:rPr>
      </w:pPr>
    </w:p>
    <w:p w14:paraId="23C25BC0">
      <w:pPr>
        <w:pStyle w:val="9"/>
        <w:ind w:firstLine="1440" w:firstLineChars="300"/>
        <w:jc w:val="both"/>
        <w:rPr>
          <w:rFonts w:ascii="宋体" w:hAnsi="宋体" w:eastAsia="宋体" w:cs="宋体"/>
          <w:b/>
          <w:bCs/>
          <w:sz w:val="48"/>
          <w:szCs w:val="48"/>
        </w:rPr>
      </w:pPr>
    </w:p>
    <w:p w14:paraId="0CD0ADD2">
      <w:pPr>
        <w:pStyle w:val="9"/>
        <w:ind w:firstLine="1440" w:firstLineChars="300"/>
        <w:jc w:val="both"/>
        <w:rPr>
          <w:rFonts w:ascii="宋体" w:hAnsi="宋体" w:eastAsia="宋体" w:cs="宋体"/>
          <w:b/>
          <w:bCs/>
          <w:sz w:val="48"/>
          <w:szCs w:val="48"/>
        </w:rPr>
      </w:pPr>
    </w:p>
    <w:p w14:paraId="2C0539B5">
      <w:pPr>
        <w:pStyle w:val="9"/>
        <w:ind w:firstLine="1440" w:firstLineChars="300"/>
        <w:jc w:val="both"/>
        <w:rPr>
          <w:rFonts w:ascii="宋体" w:hAnsi="宋体" w:eastAsia="宋体" w:cs="宋体"/>
          <w:b/>
          <w:bCs/>
          <w:sz w:val="48"/>
          <w:szCs w:val="48"/>
        </w:rPr>
      </w:pPr>
    </w:p>
    <w:p w14:paraId="04B22535">
      <w:pPr>
        <w:pStyle w:val="9"/>
        <w:ind w:firstLine="1440" w:firstLineChars="300"/>
        <w:jc w:val="both"/>
        <w:rPr>
          <w:rFonts w:ascii="宋体" w:hAnsi="宋体" w:eastAsia="宋体" w:cs="宋体"/>
          <w:b/>
          <w:bCs/>
          <w:sz w:val="48"/>
          <w:szCs w:val="48"/>
        </w:rPr>
      </w:pPr>
    </w:p>
    <w:p w14:paraId="6701CC29">
      <w:pPr>
        <w:pStyle w:val="9"/>
        <w:ind w:firstLine="1440" w:firstLineChars="300"/>
        <w:jc w:val="both"/>
        <w:rPr>
          <w:rFonts w:ascii="宋体" w:hAnsi="宋体" w:eastAsia="宋体" w:cs="宋体"/>
          <w:b/>
          <w:bCs/>
          <w:sz w:val="48"/>
          <w:szCs w:val="48"/>
        </w:rPr>
      </w:pPr>
    </w:p>
    <w:p w14:paraId="6EEF06BD">
      <w:pPr>
        <w:pStyle w:val="9"/>
        <w:ind w:firstLine="1440" w:firstLineChars="300"/>
        <w:jc w:val="both"/>
        <w:rPr>
          <w:rFonts w:ascii="宋体" w:hAnsi="宋体" w:eastAsia="宋体" w:cs="宋体"/>
          <w:b/>
          <w:bCs/>
          <w:sz w:val="48"/>
          <w:szCs w:val="48"/>
        </w:rPr>
      </w:pPr>
    </w:p>
    <w:p w14:paraId="7E148982">
      <w:pPr>
        <w:pStyle w:val="9"/>
        <w:ind w:firstLine="1440" w:firstLineChars="300"/>
        <w:jc w:val="both"/>
        <w:rPr>
          <w:rFonts w:ascii="宋体" w:hAnsi="宋体" w:eastAsia="宋体" w:cs="宋体"/>
          <w:b/>
          <w:bCs/>
          <w:sz w:val="48"/>
          <w:szCs w:val="48"/>
        </w:rPr>
      </w:pPr>
    </w:p>
    <w:p w14:paraId="4E06B00F">
      <w:pPr>
        <w:pStyle w:val="9"/>
        <w:ind w:firstLine="1440" w:firstLineChars="300"/>
        <w:jc w:val="both"/>
        <w:rPr>
          <w:rFonts w:ascii="宋体" w:hAnsi="宋体" w:eastAsia="宋体" w:cs="宋体"/>
          <w:b/>
          <w:bCs/>
          <w:sz w:val="48"/>
          <w:szCs w:val="48"/>
        </w:rPr>
      </w:pPr>
    </w:p>
    <w:p w14:paraId="5C2FBDCD">
      <w:pPr>
        <w:pStyle w:val="9"/>
        <w:rPr>
          <w:rFonts w:ascii="仿宋" w:hAnsi="仿宋" w:eastAsia="仿宋" w:cs="仿宋"/>
          <w:b/>
          <w:bCs/>
          <w:sz w:val="32"/>
          <w:szCs w:val="32"/>
        </w:rPr>
      </w:pPr>
    </w:p>
    <w:p w14:paraId="2F93D1AA">
      <w:pPr>
        <w:pStyle w:val="9"/>
        <w:rPr>
          <w:rFonts w:ascii="仿宋" w:hAnsi="仿宋" w:eastAsia="仿宋" w:cs="仿宋"/>
          <w:b/>
          <w:bCs/>
          <w:sz w:val="32"/>
          <w:szCs w:val="32"/>
        </w:rPr>
      </w:pPr>
      <w:r>
        <w:rPr>
          <w:rFonts w:hint="eastAsia" w:ascii="仿宋" w:hAnsi="仿宋" w:eastAsia="仿宋" w:cs="仿宋"/>
          <w:b/>
          <w:bCs/>
          <w:sz w:val="32"/>
          <w:szCs w:val="32"/>
        </w:rPr>
        <w:t>一、收入支出决算总体情况说明</w:t>
      </w:r>
    </w:p>
    <w:p w14:paraId="5A14706D">
      <w:pPr>
        <w:pStyle w:val="9"/>
        <w:ind w:firstLine="640" w:firstLineChars="200"/>
        <w:rPr>
          <w:rFonts w:asciiTheme="minorEastAsia" w:hAnsiTheme="minorEastAsia" w:eastAsiaTheme="minorEastAsia"/>
          <w:sz w:val="32"/>
          <w:szCs w:val="32"/>
        </w:rPr>
      </w:pPr>
      <w:r>
        <w:rPr>
          <w:rFonts w:hint="eastAsia" w:ascii="仿宋" w:hAnsi="仿宋" w:eastAsia="仿宋" w:cs="仿宋"/>
          <w:sz w:val="32"/>
          <w:szCs w:val="32"/>
        </w:rPr>
        <w:t>2022年度收、支总计605.1</w:t>
      </w:r>
      <w:r>
        <w:rPr>
          <w:rFonts w:hint="eastAsia" w:ascii="仿宋" w:hAnsi="仿宋" w:eastAsia="仿宋" w:cs="仿宋"/>
          <w:sz w:val="32"/>
          <w:szCs w:val="32"/>
          <w:lang w:val="en-US" w:eastAsia="zh-CN"/>
        </w:rPr>
        <w:t>0</w:t>
      </w:r>
      <w:r>
        <w:rPr>
          <w:rFonts w:hint="eastAsia" w:ascii="仿宋" w:hAnsi="仿宋" w:eastAsia="仿宋" w:cs="仿宋"/>
          <w:sz w:val="32"/>
          <w:szCs w:val="32"/>
        </w:rPr>
        <w:t>万元。与上年相比，减少430.38</w:t>
      </w:r>
      <w:r>
        <w:rPr>
          <w:rFonts w:hint="eastAsia" w:ascii="仿宋" w:hAnsi="仿宋" w:eastAsia="仿宋" w:cs="仿宋"/>
          <w:color w:val="000000" w:themeColor="text1"/>
          <w:sz w:val="32"/>
          <w:szCs w:val="32"/>
          <w14:textFill>
            <w14:solidFill>
              <w14:schemeClr w14:val="tx1"/>
            </w14:solidFill>
          </w14:textFill>
        </w:rPr>
        <w:t>万元，减少41.56%</w:t>
      </w:r>
      <w:r>
        <w:rPr>
          <w:rFonts w:hint="eastAsia" w:ascii="仿宋" w:hAnsi="仿宋" w:eastAsia="仿宋" w:cs="仿宋"/>
          <w:sz w:val="32"/>
          <w:szCs w:val="32"/>
        </w:rPr>
        <w:t>，主要是因为财政实拨资金难以到位，一部分本年度应付未付资金没有支出。</w:t>
      </w:r>
    </w:p>
    <w:p w14:paraId="0E1AD16C">
      <w:pPr>
        <w:pStyle w:val="9"/>
        <w:rPr>
          <w:rFonts w:ascii="仿宋" w:hAnsi="仿宋" w:eastAsia="仿宋" w:cs="仿宋"/>
          <w:b/>
          <w:bCs/>
          <w:sz w:val="32"/>
          <w:szCs w:val="32"/>
        </w:rPr>
      </w:pPr>
      <w:r>
        <w:rPr>
          <w:rFonts w:hint="eastAsia" w:ascii="仿宋" w:hAnsi="仿宋" w:eastAsia="仿宋" w:cs="仿宋"/>
          <w:b/>
          <w:bCs/>
          <w:sz w:val="32"/>
          <w:szCs w:val="32"/>
        </w:rPr>
        <w:t>二、收入决算情况说明</w:t>
      </w:r>
    </w:p>
    <w:p w14:paraId="3F4E8E72">
      <w:pPr>
        <w:pStyle w:val="9"/>
        <w:ind w:firstLine="640" w:firstLineChars="200"/>
        <w:rPr>
          <w:rFonts w:ascii="仿宋" w:hAnsi="仿宋" w:eastAsia="仿宋" w:cs="仿宋"/>
          <w:sz w:val="32"/>
          <w:szCs w:val="32"/>
        </w:rPr>
      </w:pPr>
      <w:r>
        <w:rPr>
          <w:rFonts w:hint="eastAsia" w:ascii="仿宋" w:hAnsi="仿宋" w:eastAsia="仿宋" w:cs="仿宋"/>
          <w:sz w:val="32"/>
          <w:szCs w:val="32"/>
        </w:rPr>
        <w:t>本年收入合计</w:t>
      </w:r>
      <w:r>
        <w:rPr>
          <w:rFonts w:hint="eastAsia" w:ascii="仿宋" w:hAnsi="仿宋" w:eastAsia="仿宋" w:cs="仿宋"/>
          <w:color w:val="auto"/>
          <w:sz w:val="32"/>
          <w:szCs w:val="32"/>
        </w:rPr>
        <w:t>602.75</w:t>
      </w:r>
      <w:r>
        <w:rPr>
          <w:rFonts w:hint="eastAsia" w:ascii="仿宋" w:hAnsi="仿宋" w:eastAsia="仿宋" w:cs="仿宋"/>
          <w:sz w:val="32"/>
          <w:szCs w:val="32"/>
        </w:rPr>
        <w:t>万元，其中：财政拨款收入</w:t>
      </w:r>
      <w:r>
        <w:rPr>
          <w:rFonts w:hint="eastAsia" w:ascii="仿宋" w:hAnsi="仿宋" w:eastAsia="仿宋" w:cs="仿宋"/>
          <w:color w:val="auto"/>
          <w:sz w:val="32"/>
          <w:szCs w:val="32"/>
        </w:rPr>
        <w:t>602.75</w:t>
      </w:r>
      <w:r>
        <w:rPr>
          <w:rFonts w:hint="eastAsia" w:ascii="仿宋" w:hAnsi="仿宋" w:eastAsia="仿宋" w:cs="仿宋"/>
          <w:sz w:val="32"/>
          <w:szCs w:val="32"/>
        </w:rPr>
        <w:t>万元，占100%；上级补助收入0.00万元，占0%；事业收入0.00万元，占0%；经营收入0.00万元，占0%；附属单位上缴收入0.00万元，占0%；其他收入0.00万元，占0%。</w:t>
      </w:r>
    </w:p>
    <w:p w14:paraId="264DCAED">
      <w:pPr>
        <w:pStyle w:val="9"/>
        <w:rPr>
          <w:rFonts w:ascii="仿宋" w:hAnsi="仿宋" w:eastAsia="仿宋" w:cs="仿宋"/>
          <w:b/>
          <w:bCs/>
          <w:sz w:val="32"/>
          <w:szCs w:val="32"/>
        </w:rPr>
      </w:pPr>
      <w:r>
        <w:rPr>
          <w:rFonts w:hint="eastAsia" w:ascii="仿宋" w:hAnsi="仿宋" w:eastAsia="仿宋" w:cs="仿宋"/>
          <w:b/>
          <w:bCs/>
          <w:sz w:val="32"/>
          <w:szCs w:val="32"/>
        </w:rPr>
        <w:t>三、支出决算情况说明</w:t>
      </w:r>
    </w:p>
    <w:p w14:paraId="784172A0">
      <w:pPr>
        <w:pStyle w:val="9"/>
        <w:ind w:firstLine="640" w:firstLineChars="200"/>
        <w:rPr>
          <w:rFonts w:ascii="仿宋" w:hAnsi="仿宋" w:eastAsia="仿宋" w:cs="仿宋"/>
          <w:sz w:val="32"/>
          <w:szCs w:val="32"/>
        </w:rPr>
      </w:pPr>
      <w:r>
        <w:rPr>
          <w:rFonts w:hint="eastAsia" w:ascii="仿宋" w:hAnsi="仿宋" w:eastAsia="仿宋" w:cs="仿宋"/>
          <w:sz w:val="32"/>
          <w:szCs w:val="32"/>
        </w:rPr>
        <w:t>本年支出合计</w:t>
      </w:r>
      <w:r>
        <w:rPr>
          <w:rFonts w:hint="eastAsia" w:ascii="仿宋" w:hAnsi="仿宋" w:eastAsia="仿宋" w:cs="仿宋"/>
          <w:color w:val="auto"/>
          <w:sz w:val="32"/>
          <w:szCs w:val="32"/>
        </w:rPr>
        <w:t>602.75</w:t>
      </w:r>
      <w:r>
        <w:rPr>
          <w:rFonts w:hint="eastAsia" w:ascii="仿宋" w:hAnsi="仿宋" w:eastAsia="仿宋" w:cs="仿宋"/>
          <w:sz w:val="32"/>
          <w:szCs w:val="32"/>
        </w:rPr>
        <w:t>万元，其中：基本支出183.73万元，占30.48%；项目支出419.02万元，占69.52%；上缴上级支出0.00万元，占0%；经营支出0.00万元，占0%；对附属单位补助支出0.00万元，占0%。</w:t>
      </w:r>
    </w:p>
    <w:p w14:paraId="5B4B300D">
      <w:pPr>
        <w:pStyle w:val="9"/>
        <w:rPr>
          <w:rFonts w:ascii="仿宋" w:hAnsi="仿宋" w:eastAsia="仿宋" w:cs="仿宋"/>
          <w:b/>
          <w:bCs/>
          <w:sz w:val="32"/>
          <w:szCs w:val="32"/>
        </w:rPr>
      </w:pPr>
      <w:r>
        <w:rPr>
          <w:rFonts w:hint="eastAsia" w:ascii="仿宋" w:hAnsi="仿宋" w:eastAsia="仿宋" w:cs="仿宋"/>
          <w:b/>
          <w:bCs/>
          <w:sz w:val="32"/>
          <w:szCs w:val="32"/>
        </w:rPr>
        <w:t>四、财政拨款收入支出决算总体情况说明</w:t>
      </w:r>
    </w:p>
    <w:p w14:paraId="28C572AB">
      <w:pPr>
        <w:pStyle w:val="9"/>
        <w:ind w:firstLine="630"/>
        <w:rPr>
          <w:rFonts w:ascii="仿宋" w:hAnsi="仿宋" w:eastAsia="仿宋" w:cs="仿宋"/>
          <w:b/>
          <w:bCs/>
          <w:sz w:val="32"/>
          <w:szCs w:val="32"/>
        </w:rPr>
      </w:pPr>
      <w:r>
        <w:rPr>
          <w:rFonts w:hint="eastAsia" w:ascii="仿宋" w:hAnsi="仿宋" w:eastAsia="仿宋" w:cs="仿宋"/>
          <w:sz w:val="32"/>
          <w:szCs w:val="32"/>
        </w:rPr>
        <w:t>2022年度财政拨款收、支</w:t>
      </w:r>
      <w:r>
        <w:rPr>
          <w:rFonts w:hint="eastAsia" w:ascii="仿宋" w:hAnsi="仿宋" w:eastAsia="仿宋" w:cs="仿宋"/>
          <w:sz w:val="32"/>
          <w:szCs w:val="32"/>
          <w:lang w:val="en-US" w:eastAsia="zh-CN"/>
        </w:rPr>
        <w:t>总计605.1</w:t>
      </w:r>
      <w:r>
        <w:rPr>
          <w:rFonts w:hint="eastAsia" w:ascii="仿宋" w:hAnsi="仿宋" w:eastAsia="仿宋" w:cs="仿宋"/>
          <w:sz w:val="32"/>
          <w:szCs w:val="32"/>
        </w:rPr>
        <w:t>万元，与上年相比，</w:t>
      </w:r>
      <w:r>
        <w:rPr>
          <w:rFonts w:hint="eastAsia" w:ascii="仿宋" w:hAnsi="仿宋" w:eastAsia="仿宋" w:cs="仿宋"/>
          <w:color w:val="000000" w:themeColor="text1"/>
          <w:sz w:val="32"/>
          <w:szCs w:val="32"/>
          <w14:textFill>
            <w14:solidFill>
              <w14:schemeClr w14:val="tx1"/>
            </w14:solidFill>
          </w14:textFill>
        </w:rPr>
        <w:t>减少432.73万元,减少41.70%%，主要因为财政国库实拨资金</w:t>
      </w:r>
      <w:r>
        <w:rPr>
          <w:rFonts w:hint="eastAsia" w:ascii="仿宋" w:hAnsi="仿宋" w:eastAsia="仿宋" w:cs="仿宋"/>
          <w:sz w:val="32"/>
          <w:szCs w:val="32"/>
        </w:rPr>
        <w:t>难以到位，一部分资金停留在预算指标结余状态。</w:t>
      </w:r>
    </w:p>
    <w:p w14:paraId="6C168EA4">
      <w:pPr>
        <w:pStyle w:val="9"/>
        <w:rPr>
          <w:rFonts w:ascii="仿宋" w:hAnsi="仿宋" w:eastAsia="仿宋" w:cs="仿宋"/>
          <w:b/>
          <w:bCs/>
          <w:sz w:val="32"/>
          <w:szCs w:val="32"/>
        </w:rPr>
      </w:pPr>
      <w:r>
        <w:rPr>
          <w:rFonts w:hint="eastAsia" w:ascii="仿宋" w:hAnsi="仿宋" w:eastAsia="仿宋" w:cs="仿宋"/>
          <w:b/>
          <w:bCs/>
          <w:sz w:val="32"/>
          <w:szCs w:val="32"/>
        </w:rPr>
        <w:t>五、一般公共预算财政拨款支出决算情况说明</w:t>
      </w:r>
    </w:p>
    <w:p w14:paraId="74629520">
      <w:pPr>
        <w:pStyle w:val="9"/>
        <w:ind w:firstLine="320" w:firstLineChars="100"/>
        <w:rPr>
          <w:rFonts w:ascii="仿宋" w:hAnsi="仿宋" w:eastAsia="仿宋" w:cs="仿宋"/>
          <w:b/>
          <w:bCs/>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val="en-US" w:eastAsia="zh-CN"/>
        </w:rPr>
        <w:t>一般公共预算</w:t>
      </w:r>
      <w:r>
        <w:rPr>
          <w:rFonts w:hint="eastAsia" w:ascii="仿宋" w:hAnsi="仿宋" w:eastAsia="仿宋" w:cs="仿宋"/>
          <w:b/>
          <w:bCs/>
          <w:sz w:val="32"/>
          <w:szCs w:val="32"/>
        </w:rPr>
        <w:t>财政拨款支出决算总体情况</w:t>
      </w:r>
    </w:p>
    <w:p w14:paraId="271B6E02">
      <w:pPr>
        <w:pStyle w:val="9"/>
        <w:ind w:firstLine="800" w:firstLineChars="250"/>
        <w:rPr>
          <w:rFonts w:ascii="仿宋" w:hAnsi="仿宋" w:eastAsia="仿宋" w:cs="仿宋"/>
          <w:sz w:val="32"/>
          <w:szCs w:val="32"/>
        </w:rPr>
      </w:pPr>
      <w:r>
        <w:rPr>
          <w:rFonts w:hint="eastAsia" w:ascii="仿宋" w:hAnsi="仿宋" w:eastAsia="仿宋" w:cs="仿宋"/>
          <w:sz w:val="32"/>
          <w:szCs w:val="32"/>
        </w:rPr>
        <w:t>2022年度</w:t>
      </w:r>
      <w:r>
        <w:rPr>
          <w:rFonts w:hint="eastAsia" w:ascii="仿宋" w:hAnsi="仿宋" w:eastAsia="仿宋" w:cs="仿宋"/>
          <w:sz w:val="32"/>
          <w:szCs w:val="32"/>
          <w:lang w:val="en-US" w:eastAsia="zh-CN"/>
        </w:rPr>
        <w:t>一般公共预算</w:t>
      </w:r>
      <w:r>
        <w:rPr>
          <w:rFonts w:hint="eastAsia" w:ascii="仿宋" w:hAnsi="仿宋" w:eastAsia="仿宋" w:cs="仿宋"/>
          <w:sz w:val="32"/>
          <w:szCs w:val="32"/>
        </w:rPr>
        <w:t>财政拨款支出</w:t>
      </w:r>
      <w:r>
        <w:rPr>
          <w:rFonts w:hint="eastAsia" w:ascii="仿宋" w:hAnsi="仿宋" w:eastAsia="仿宋" w:cs="仿宋"/>
          <w:color w:val="auto"/>
          <w:sz w:val="32"/>
          <w:szCs w:val="32"/>
        </w:rPr>
        <w:t>602.75</w:t>
      </w:r>
      <w:r>
        <w:rPr>
          <w:rFonts w:hint="eastAsia" w:ascii="仿宋" w:hAnsi="仿宋" w:eastAsia="仿宋" w:cs="仿宋"/>
          <w:sz w:val="32"/>
          <w:szCs w:val="32"/>
        </w:rPr>
        <w:t>万元，占本年支出合计的</w:t>
      </w:r>
      <w:r>
        <w:rPr>
          <w:rFonts w:hint="eastAsia" w:ascii="仿宋" w:hAnsi="仿宋" w:eastAsia="仿宋" w:cs="仿宋"/>
          <w:color w:val="auto"/>
          <w:sz w:val="32"/>
          <w:szCs w:val="32"/>
        </w:rPr>
        <w:t>100</w:t>
      </w:r>
      <w:r>
        <w:rPr>
          <w:rFonts w:hint="eastAsia" w:ascii="仿宋" w:hAnsi="仿宋" w:eastAsia="仿宋" w:cs="仿宋"/>
          <w:sz w:val="32"/>
          <w:szCs w:val="32"/>
        </w:rPr>
        <w:t>%，与上年相比，</w:t>
      </w:r>
      <w:r>
        <w:rPr>
          <w:rFonts w:hint="eastAsia" w:ascii="仿宋" w:hAnsi="仿宋" w:eastAsia="仿宋" w:cs="仿宋"/>
          <w:sz w:val="32"/>
          <w:szCs w:val="32"/>
          <w:lang w:val="en-US" w:eastAsia="zh-CN"/>
        </w:rPr>
        <w:t>一般公共预算</w:t>
      </w:r>
      <w:r>
        <w:rPr>
          <w:rFonts w:hint="eastAsia" w:ascii="仿宋" w:hAnsi="仿宋" w:eastAsia="仿宋" w:cs="仿宋"/>
          <w:sz w:val="32"/>
          <w:szCs w:val="32"/>
        </w:rPr>
        <w:t>财政拨款支出减</w:t>
      </w:r>
      <w:r>
        <w:rPr>
          <w:rFonts w:hint="eastAsia" w:ascii="仿宋" w:hAnsi="仿宋" w:eastAsia="仿宋" w:cs="仿宋"/>
          <w:color w:val="000000" w:themeColor="text1"/>
          <w:sz w:val="32"/>
          <w:szCs w:val="32"/>
          <w14:textFill>
            <w14:solidFill>
              <w14:schemeClr w14:val="tx1"/>
            </w14:solidFill>
          </w14:textFill>
        </w:rPr>
        <w:t>少430.38万</w:t>
      </w:r>
      <w:r>
        <w:rPr>
          <w:rFonts w:hint="eastAsia" w:ascii="仿宋" w:hAnsi="仿宋" w:eastAsia="仿宋" w:cs="仿宋"/>
          <w:sz w:val="32"/>
          <w:szCs w:val="32"/>
        </w:rPr>
        <w:t>元，减</w:t>
      </w:r>
      <w:r>
        <w:rPr>
          <w:rFonts w:hint="eastAsia" w:ascii="仿宋" w:hAnsi="仿宋" w:eastAsia="仿宋" w:cs="仿宋"/>
          <w:color w:val="000000" w:themeColor="text1"/>
          <w:sz w:val="32"/>
          <w:szCs w:val="32"/>
          <w14:textFill>
            <w14:solidFill>
              <w14:schemeClr w14:val="tx1"/>
            </w14:solidFill>
          </w14:textFill>
        </w:rPr>
        <w:t>少41.65</w:t>
      </w:r>
      <w:r>
        <w:rPr>
          <w:rFonts w:hint="eastAsia" w:ascii="仿宋" w:hAnsi="仿宋" w:eastAsia="仿宋" w:cs="仿宋"/>
          <w:sz w:val="32"/>
          <w:szCs w:val="32"/>
        </w:rPr>
        <w:t>%，主要是因为财政压减收支。</w:t>
      </w:r>
    </w:p>
    <w:p w14:paraId="6FA82D40">
      <w:pPr>
        <w:pStyle w:val="9"/>
        <w:ind w:firstLine="320" w:firstLineChars="100"/>
        <w:rPr>
          <w:rFonts w:ascii="仿宋" w:hAnsi="仿宋" w:eastAsia="仿宋" w:cs="仿宋"/>
          <w:b/>
          <w:bCs/>
          <w:sz w:val="32"/>
          <w:szCs w:val="32"/>
        </w:rPr>
      </w:pPr>
      <w:r>
        <w:rPr>
          <w:rFonts w:hint="eastAsia" w:ascii="仿宋" w:hAnsi="仿宋" w:eastAsia="仿宋" w:cs="仿宋"/>
          <w:b/>
          <w:bCs/>
          <w:sz w:val="32"/>
          <w:szCs w:val="32"/>
        </w:rPr>
        <w:t>（二）</w:t>
      </w:r>
      <w:r>
        <w:rPr>
          <w:rFonts w:hint="eastAsia" w:ascii="仿宋" w:hAnsi="仿宋" w:eastAsia="仿宋" w:cs="仿宋"/>
          <w:b/>
          <w:bCs/>
          <w:sz w:val="32"/>
          <w:szCs w:val="32"/>
          <w:lang w:val="en-US" w:eastAsia="zh-CN"/>
        </w:rPr>
        <w:t>一般公共预算</w:t>
      </w:r>
      <w:r>
        <w:rPr>
          <w:rFonts w:hint="eastAsia" w:ascii="仿宋" w:hAnsi="仿宋" w:eastAsia="仿宋" w:cs="仿宋"/>
          <w:b/>
          <w:bCs/>
          <w:sz w:val="32"/>
          <w:szCs w:val="32"/>
        </w:rPr>
        <w:t>财政拨款支出决算结构情况</w:t>
      </w:r>
    </w:p>
    <w:p w14:paraId="75A3DB5B">
      <w:pPr>
        <w:pStyle w:val="9"/>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2022年度</w:t>
      </w:r>
      <w:r>
        <w:rPr>
          <w:rFonts w:hint="eastAsia" w:ascii="仿宋" w:hAnsi="仿宋" w:eastAsia="仿宋" w:cs="仿宋"/>
          <w:sz w:val="32"/>
          <w:szCs w:val="32"/>
          <w:lang w:val="en-US" w:eastAsia="zh-CN"/>
        </w:rPr>
        <w:t>一般公共预算</w:t>
      </w:r>
      <w:r>
        <w:rPr>
          <w:rFonts w:hint="eastAsia" w:ascii="仿宋" w:hAnsi="仿宋" w:eastAsia="仿宋" w:cs="仿宋"/>
          <w:sz w:val="32"/>
          <w:szCs w:val="32"/>
        </w:rPr>
        <w:t>财政拨款支出</w:t>
      </w:r>
      <w:r>
        <w:rPr>
          <w:rFonts w:hint="eastAsia" w:ascii="仿宋" w:hAnsi="仿宋" w:eastAsia="仿宋" w:cs="仿宋"/>
          <w:color w:val="auto"/>
          <w:sz w:val="32"/>
          <w:szCs w:val="32"/>
        </w:rPr>
        <w:t>602.75</w:t>
      </w:r>
      <w:r>
        <w:rPr>
          <w:rFonts w:hint="eastAsia" w:ascii="仿宋" w:hAnsi="仿宋" w:eastAsia="仿宋" w:cs="仿宋"/>
          <w:sz w:val="32"/>
          <w:szCs w:val="32"/>
        </w:rPr>
        <w:t>万元，主要用于以下方面：一般公共文化服务支出559.96万元，占92.90%；社会保障和就业支出19.76</w:t>
      </w:r>
      <w:r>
        <w:rPr>
          <w:rFonts w:hint="eastAsia" w:ascii="仿宋" w:hAnsi="仿宋" w:eastAsia="仿宋" w:cs="仿宋"/>
          <w:sz w:val="32"/>
          <w:szCs w:val="32"/>
          <w:lang w:val="en-US" w:eastAsia="zh-CN"/>
        </w:rPr>
        <w:t>万元，占3.28%；卫生健康支出10.04万元，占1.67%；住房保障支出12.99万元，占2.16%。</w:t>
      </w:r>
    </w:p>
    <w:p w14:paraId="2DE8A243">
      <w:pPr>
        <w:pStyle w:val="9"/>
        <w:ind w:firstLine="320" w:firstLineChars="100"/>
        <w:rPr>
          <w:rFonts w:ascii="仿宋" w:hAnsi="仿宋" w:eastAsia="仿宋" w:cs="仿宋"/>
          <w:b/>
          <w:bCs/>
          <w:sz w:val="32"/>
          <w:szCs w:val="32"/>
        </w:rPr>
      </w:pPr>
      <w:r>
        <w:rPr>
          <w:rFonts w:hint="eastAsia" w:ascii="仿宋" w:hAnsi="仿宋" w:eastAsia="仿宋" w:cs="仿宋"/>
          <w:b/>
          <w:bCs/>
          <w:sz w:val="32"/>
          <w:szCs w:val="32"/>
        </w:rPr>
        <w:t>（三）</w:t>
      </w:r>
      <w:r>
        <w:rPr>
          <w:rFonts w:hint="eastAsia" w:ascii="仿宋" w:hAnsi="仿宋" w:eastAsia="仿宋" w:cs="仿宋"/>
          <w:b/>
          <w:bCs/>
          <w:sz w:val="32"/>
          <w:szCs w:val="32"/>
          <w:lang w:val="en-US" w:eastAsia="zh-CN"/>
        </w:rPr>
        <w:t>一般公共预算</w:t>
      </w:r>
      <w:r>
        <w:rPr>
          <w:rFonts w:hint="eastAsia" w:ascii="仿宋" w:hAnsi="仿宋" w:eastAsia="仿宋" w:cs="仿宋"/>
          <w:b/>
          <w:bCs/>
          <w:sz w:val="32"/>
          <w:szCs w:val="32"/>
        </w:rPr>
        <w:t>财政拨款支出决算具体情况</w:t>
      </w:r>
    </w:p>
    <w:p w14:paraId="101D3F4A">
      <w:pPr>
        <w:pStyle w:val="9"/>
        <w:ind w:firstLine="800" w:firstLineChars="250"/>
        <w:rPr>
          <w:rFonts w:ascii="仿宋" w:hAnsi="仿宋" w:eastAsia="仿宋" w:cs="仿宋"/>
          <w:sz w:val="32"/>
          <w:szCs w:val="32"/>
        </w:rPr>
      </w:pPr>
      <w:r>
        <w:rPr>
          <w:rFonts w:hint="eastAsia" w:ascii="仿宋" w:hAnsi="仿宋" w:eastAsia="仿宋" w:cs="仿宋"/>
          <w:sz w:val="32"/>
          <w:szCs w:val="32"/>
        </w:rPr>
        <w:t>2022年度</w:t>
      </w:r>
      <w:r>
        <w:rPr>
          <w:rFonts w:hint="eastAsia" w:ascii="仿宋" w:hAnsi="仿宋" w:eastAsia="仿宋" w:cs="仿宋"/>
          <w:sz w:val="32"/>
          <w:szCs w:val="32"/>
          <w:lang w:val="en-US" w:eastAsia="zh-CN"/>
        </w:rPr>
        <w:t>一般公共预算</w:t>
      </w:r>
      <w:r>
        <w:rPr>
          <w:rFonts w:hint="eastAsia" w:ascii="仿宋" w:hAnsi="仿宋" w:eastAsia="仿宋" w:cs="仿宋"/>
          <w:sz w:val="32"/>
          <w:szCs w:val="32"/>
        </w:rPr>
        <w:t>财政拨款支出年初预算数为</w:t>
      </w:r>
      <w:r>
        <w:rPr>
          <w:rFonts w:hint="eastAsia" w:ascii="仿宋" w:hAnsi="仿宋" w:eastAsia="仿宋" w:cs="仿宋"/>
          <w:color w:val="auto"/>
          <w:sz w:val="32"/>
          <w:szCs w:val="32"/>
        </w:rPr>
        <w:t>646.07</w:t>
      </w:r>
      <w:r>
        <w:rPr>
          <w:rFonts w:hint="eastAsia" w:ascii="仿宋" w:hAnsi="仿宋" w:eastAsia="仿宋" w:cs="仿宋"/>
          <w:sz w:val="32"/>
          <w:szCs w:val="32"/>
        </w:rPr>
        <w:t>万元，支出决算数为</w:t>
      </w:r>
      <w:r>
        <w:rPr>
          <w:rFonts w:hint="eastAsia" w:ascii="仿宋" w:hAnsi="仿宋" w:eastAsia="仿宋" w:cs="仿宋"/>
          <w:color w:val="auto"/>
          <w:sz w:val="32"/>
          <w:szCs w:val="32"/>
        </w:rPr>
        <w:t>602.75</w:t>
      </w:r>
      <w:r>
        <w:rPr>
          <w:rFonts w:hint="eastAsia" w:ascii="仿宋" w:hAnsi="仿宋" w:eastAsia="仿宋" w:cs="仿宋"/>
          <w:sz w:val="32"/>
          <w:szCs w:val="32"/>
        </w:rPr>
        <w:t>万元，完成年初预算的</w:t>
      </w:r>
      <w:r>
        <w:rPr>
          <w:rFonts w:hint="eastAsia" w:ascii="仿宋" w:hAnsi="仿宋" w:eastAsia="仿宋" w:cs="仿宋"/>
          <w:color w:val="000000" w:themeColor="text1"/>
          <w:sz w:val="32"/>
          <w:szCs w:val="32"/>
          <w14:textFill>
            <w14:solidFill>
              <w14:schemeClr w14:val="tx1"/>
            </w14:solidFill>
          </w14:textFill>
        </w:rPr>
        <w:t>93</w:t>
      </w:r>
      <w:r>
        <w:rPr>
          <w:rFonts w:hint="eastAsia" w:ascii="仿宋" w:hAnsi="仿宋" w:eastAsia="仿宋" w:cs="仿宋"/>
          <w:sz w:val="32"/>
          <w:szCs w:val="32"/>
        </w:rPr>
        <w:t>%，其中：</w:t>
      </w:r>
    </w:p>
    <w:p w14:paraId="29033463">
      <w:pPr>
        <w:pStyle w:val="9"/>
        <w:ind w:firstLine="800" w:firstLineChars="250"/>
        <w:rPr>
          <w:rFonts w:ascii="仿宋" w:hAnsi="仿宋" w:eastAsia="仿宋" w:cs="仿宋"/>
          <w:sz w:val="32"/>
          <w:szCs w:val="32"/>
        </w:rPr>
      </w:pPr>
      <w:r>
        <w:rPr>
          <w:rFonts w:hint="eastAsia" w:ascii="仿宋" w:hAnsi="仿宋" w:eastAsia="仿宋" w:cs="仿宋"/>
          <w:sz w:val="32"/>
          <w:szCs w:val="32"/>
        </w:rPr>
        <w:t>1、一般公共服务支出（类）人大事务（室）行政运行（项）。</w:t>
      </w:r>
    </w:p>
    <w:p w14:paraId="67FE2D21">
      <w:pPr>
        <w:pStyle w:val="9"/>
        <w:ind w:firstLine="800" w:firstLineChars="250"/>
        <w:rPr>
          <w:rFonts w:ascii="仿宋" w:hAnsi="仿宋" w:eastAsia="仿宋" w:cs="仿宋"/>
          <w:sz w:val="32"/>
          <w:szCs w:val="32"/>
        </w:rPr>
      </w:pPr>
      <w:r>
        <w:rPr>
          <w:rFonts w:hint="eastAsia" w:ascii="仿宋" w:hAnsi="仿宋" w:eastAsia="仿宋" w:cs="仿宋"/>
          <w:sz w:val="32"/>
          <w:szCs w:val="32"/>
        </w:rPr>
        <w:t>年初预算为5.94万元，支出决算为5.94万元，完成年初预算的100%，决算数等于年初预算数的主要原因是：严格按照年初预算执行。</w:t>
      </w:r>
    </w:p>
    <w:p w14:paraId="3CC50D5F">
      <w:pPr>
        <w:pStyle w:val="9"/>
        <w:ind w:firstLine="800" w:firstLineChars="250"/>
        <w:rPr>
          <w:rFonts w:ascii="仿宋" w:hAnsi="仿宋" w:eastAsia="仿宋" w:cs="仿宋"/>
          <w:sz w:val="32"/>
          <w:szCs w:val="32"/>
        </w:rPr>
      </w:pPr>
      <w:r>
        <w:rPr>
          <w:rFonts w:hint="eastAsia" w:ascii="仿宋" w:hAnsi="仿宋" w:eastAsia="仿宋" w:cs="仿宋"/>
          <w:sz w:val="32"/>
          <w:szCs w:val="32"/>
        </w:rPr>
        <w:t>2、一般公共服务支出（类）政府办公厅（室）及相关机构事务（款）行政运行（项）。</w:t>
      </w:r>
    </w:p>
    <w:p w14:paraId="1B470839">
      <w:pPr>
        <w:pStyle w:val="9"/>
        <w:ind w:firstLine="800" w:firstLineChars="250"/>
        <w:rPr>
          <w:rFonts w:ascii="仿宋" w:hAnsi="仿宋" w:eastAsia="仿宋" w:cs="仿宋"/>
          <w:sz w:val="32"/>
          <w:szCs w:val="32"/>
        </w:rPr>
      </w:pPr>
      <w:r>
        <w:rPr>
          <w:rFonts w:hint="eastAsia" w:ascii="仿宋" w:hAnsi="仿宋" w:eastAsia="仿宋" w:cs="仿宋"/>
          <w:sz w:val="32"/>
          <w:szCs w:val="32"/>
        </w:rPr>
        <w:t>年初预算为135万元，支出决算为135万元，完成年初预算的100%，决算数等于年初预算数的主要原因是：严格按照年初预算执行。</w:t>
      </w:r>
    </w:p>
    <w:p w14:paraId="5446B89D">
      <w:pPr>
        <w:pStyle w:val="9"/>
        <w:ind w:firstLine="800" w:firstLineChars="250"/>
        <w:rPr>
          <w:rFonts w:ascii="仿宋" w:hAnsi="仿宋" w:eastAsia="仿宋" w:cs="仿宋"/>
          <w:sz w:val="32"/>
          <w:szCs w:val="32"/>
        </w:rPr>
      </w:pPr>
      <w:r>
        <w:rPr>
          <w:rFonts w:hint="eastAsia" w:ascii="仿宋" w:hAnsi="仿宋" w:eastAsia="仿宋" w:cs="仿宋"/>
          <w:sz w:val="32"/>
          <w:szCs w:val="32"/>
        </w:rPr>
        <w:t>3、一般公共服务支出（类）政府办公厅（室）及相关机构事务（款）一般行政管理事务（项）。</w:t>
      </w:r>
    </w:p>
    <w:p w14:paraId="64966194">
      <w:pPr>
        <w:pStyle w:val="9"/>
        <w:ind w:firstLine="800" w:firstLineChars="250"/>
        <w:rPr>
          <w:rFonts w:ascii="仿宋" w:hAnsi="仿宋" w:eastAsia="仿宋" w:cs="仿宋"/>
          <w:sz w:val="32"/>
          <w:szCs w:val="32"/>
        </w:rPr>
      </w:pPr>
      <w:r>
        <w:rPr>
          <w:rFonts w:hint="eastAsia" w:ascii="仿宋" w:hAnsi="仿宋" w:eastAsia="仿宋" w:cs="仿宋"/>
          <w:sz w:val="32"/>
          <w:szCs w:val="32"/>
        </w:rPr>
        <w:t>年初预算为7.4万元，支出决算为7.4万元，完成年初预算的100%，决算数等于年初预算数的主要原因是：严格按照年初预算执行。</w:t>
      </w:r>
    </w:p>
    <w:p w14:paraId="09F14B2B">
      <w:pPr>
        <w:pStyle w:val="9"/>
        <w:numPr>
          <w:ilvl w:val="0"/>
          <w:numId w:val="3"/>
        </w:numPr>
        <w:ind w:firstLine="800" w:firstLineChars="250"/>
        <w:rPr>
          <w:rFonts w:ascii="仿宋" w:hAnsi="仿宋" w:eastAsia="仿宋" w:cs="仿宋"/>
          <w:sz w:val="32"/>
          <w:szCs w:val="32"/>
        </w:rPr>
      </w:pPr>
      <w:r>
        <w:rPr>
          <w:rFonts w:hint="eastAsia" w:ascii="仿宋" w:hAnsi="仿宋" w:eastAsia="仿宋" w:cs="仿宋"/>
          <w:sz w:val="32"/>
          <w:szCs w:val="32"/>
        </w:rPr>
        <w:t>一般公共服务支出（类）政府办公厅（室）及相关机构（款）其他政府办公厅（室）及相关机构事务支出（项）。</w:t>
      </w:r>
    </w:p>
    <w:p w14:paraId="65D98DF1">
      <w:pPr>
        <w:pStyle w:val="9"/>
        <w:ind w:firstLine="800" w:firstLineChars="250"/>
        <w:rPr>
          <w:rFonts w:ascii="仿宋" w:hAnsi="仿宋" w:eastAsia="仿宋" w:cs="仿宋"/>
          <w:sz w:val="32"/>
          <w:szCs w:val="32"/>
        </w:rPr>
      </w:pPr>
      <w:r>
        <w:rPr>
          <w:rFonts w:hint="eastAsia" w:ascii="仿宋" w:hAnsi="仿宋" w:eastAsia="仿宋" w:cs="仿宋"/>
          <w:sz w:val="32"/>
          <w:szCs w:val="32"/>
        </w:rPr>
        <w:t>年初预算为454.94元，支出决算为411.62万元，完成年初预算的90%，决算数小于年初预算数的主要原因是：严格按照年初预算执行，财政资金紧张，未及时支付资金。</w:t>
      </w:r>
    </w:p>
    <w:p w14:paraId="0DBEE625">
      <w:pPr>
        <w:pStyle w:val="9"/>
        <w:numPr>
          <w:ilvl w:val="0"/>
          <w:numId w:val="3"/>
        </w:numPr>
        <w:ind w:firstLine="800" w:firstLineChars="250"/>
        <w:rPr>
          <w:rFonts w:ascii="仿宋" w:hAnsi="仿宋" w:eastAsia="仿宋" w:cs="仿宋"/>
          <w:sz w:val="32"/>
          <w:szCs w:val="32"/>
        </w:rPr>
      </w:pPr>
      <w:r>
        <w:rPr>
          <w:rFonts w:hint="eastAsia" w:ascii="仿宋" w:hAnsi="仿宋" w:eastAsia="仿宋" w:cs="仿宋"/>
          <w:sz w:val="32"/>
          <w:szCs w:val="32"/>
        </w:rPr>
        <w:t>社会保障和就业支出（类）行政事业单位养老支出（款）机关事业单位基本养老保险缴费支出（项）。</w:t>
      </w:r>
    </w:p>
    <w:p w14:paraId="5B79DBD8">
      <w:pPr>
        <w:pStyle w:val="9"/>
        <w:ind w:firstLine="640" w:firstLineChars="200"/>
        <w:rPr>
          <w:rFonts w:ascii="仿宋" w:hAnsi="仿宋" w:eastAsia="仿宋" w:cs="仿宋"/>
          <w:sz w:val="32"/>
          <w:szCs w:val="32"/>
        </w:rPr>
      </w:pPr>
      <w:r>
        <w:rPr>
          <w:rFonts w:hint="eastAsia" w:ascii="仿宋" w:hAnsi="仿宋" w:eastAsia="仿宋" w:cs="仿宋"/>
          <w:sz w:val="32"/>
          <w:szCs w:val="32"/>
        </w:rPr>
        <w:t>年初预算为14.92万元，支出决算为14.92万元，完成年初预算的100%，决算数等于年初预算数的主要原因是：严格按照年初预算执行。</w:t>
      </w:r>
    </w:p>
    <w:p w14:paraId="50DAAAE7">
      <w:pPr>
        <w:pStyle w:val="9"/>
        <w:ind w:firstLine="640" w:firstLineChars="200"/>
        <w:rPr>
          <w:rFonts w:ascii="仿宋" w:hAnsi="仿宋" w:eastAsia="仿宋" w:cs="仿宋"/>
          <w:sz w:val="32"/>
          <w:szCs w:val="32"/>
        </w:rPr>
      </w:pPr>
      <w:r>
        <w:rPr>
          <w:rFonts w:hint="eastAsia" w:ascii="仿宋" w:hAnsi="仿宋" w:eastAsia="仿宋" w:cs="仿宋"/>
          <w:sz w:val="32"/>
          <w:szCs w:val="32"/>
        </w:rPr>
        <w:t>6、社会保障和就业支出（类）行政事业单位养老支出（款）机关事业单位职业年金缴费支出（项）。</w:t>
      </w:r>
    </w:p>
    <w:p w14:paraId="61B93637">
      <w:pPr>
        <w:pStyle w:val="9"/>
        <w:ind w:firstLine="640" w:firstLineChars="200"/>
        <w:rPr>
          <w:rFonts w:ascii="仿宋" w:hAnsi="仿宋" w:eastAsia="仿宋" w:cs="仿宋"/>
          <w:sz w:val="32"/>
          <w:szCs w:val="32"/>
        </w:rPr>
      </w:pPr>
      <w:r>
        <w:rPr>
          <w:rFonts w:hint="eastAsia" w:ascii="仿宋" w:hAnsi="仿宋" w:eastAsia="仿宋" w:cs="仿宋"/>
          <w:sz w:val="32"/>
          <w:szCs w:val="32"/>
        </w:rPr>
        <w:t>年初预算为4.84万元，支出决算为4.84万元，完成年初预算的100%，决算数等于年初预算数的主要原因是：严格按照年初预算执行。</w:t>
      </w:r>
    </w:p>
    <w:p w14:paraId="11B7484C">
      <w:pPr>
        <w:pStyle w:val="9"/>
        <w:ind w:firstLine="640" w:firstLineChars="200"/>
        <w:rPr>
          <w:rFonts w:ascii="仿宋" w:hAnsi="仿宋" w:eastAsia="仿宋" w:cs="仿宋"/>
          <w:sz w:val="32"/>
          <w:szCs w:val="32"/>
        </w:rPr>
      </w:pPr>
      <w:r>
        <w:rPr>
          <w:rFonts w:hint="eastAsia" w:ascii="仿宋" w:hAnsi="仿宋" w:eastAsia="仿宋" w:cs="仿宋"/>
          <w:sz w:val="32"/>
          <w:szCs w:val="32"/>
        </w:rPr>
        <w:t>7、卫生健康支出（类）行政事业单位医疗（款）行政单位医疗（项）。</w:t>
      </w:r>
    </w:p>
    <w:p w14:paraId="00D0AA70">
      <w:pPr>
        <w:pStyle w:val="9"/>
        <w:ind w:firstLine="640" w:firstLineChars="200"/>
        <w:rPr>
          <w:rFonts w:ascii="仿宋" w:hAnsi="仿宋" w:eastAsia="仿宋" w:cs="仿宋"/>
          <w:sz w:val="32"/>
          <w:szCs w:val="32"/>
        </w:rPr>
      </w:pPr>
      <w:r>
        <w:rPr>
          <w:rFonts w:hint="eastAsia" w:ascii="仿宋" w:hAnsi="仿宋" w:eastAsia="仿宋" w:cs="仿宋"/>
          <w:sz w:val="32"/>
          <w:szCs w:val="32"/>
        </w:rPr>
        <w:t>年初预算为10.04万元，支出决算为10.04万元，完成年初预算的100%，决算数等于年初预算数的主要原因是：严格按照年初预算执行。</w:t>
      </w:r>
    </w:p>
    <w:p w14:paraId="34A0F52C">
      <w:pPr>
        <w:pStyle w:val="9"/>
        <w:ind w:firstLine="640" w:firstLineChars="200"/>
        <w:rPr>
          <w:rFonts w:ascii="仿宋" w:hAnsi="仿宋" w:eastAsia="仿宋" w:cs="仿宋"/>
          <w:sz w:val="32"/>
          <w:szCs w:val="32"/>
        </w:rPr>
      </w:pPr>
      <w:r>
        <w:rPr>
          <w:rFonts w:hint="eastAsia" w:ascii="仿宋" w:hAnsi="仿宋" w:eastAsia="仿宋" w:cs="仿宋"/>
          <w:sz w:val="32"/>
          <w:szCs w:val="32"/>
        </w:rPr>
        <w:t>8、住房保障支</w:t>
      </w:r>
      <w:bookmarkStart w:id="1" w:name="_GoBack"/>
      <w:r>
        <w:rPr>
          <w:rFonts w:hint="eastAsia" w:ascii="仿宋" w:hAnsi="仿宋" w:eastAsia="仿宋" w:cs="仿宋"/>
          <w:sz w:val="32"/>
          <w:szCs w:val="32"/>
        </w:rPr>
        <w:t>出（类）住房改革支出（款）住房公积金（项）。</w:t>
      </w:r>
    </w:p>
    <w:p w14:paraId="6056A856">
      <w:pPr>
        <w:pStyle w:val="9"/>
        <w:ind w:firstLine="640" w:firstLineChars="200"/>
        <w:rPr>
          <w:rFonts w:ascii="仿宋" w:hAnsi="仿宋" w:eastAsia="仿宋" w:cs="仿宋"/>
          <w:sz w:val="32"/>
          <w:szCs w:val="32"/>
        </w:rPr>
      </w:pPr>
      <w:r>
        <w:rPr>
          <w:rFonts w:hint="eastAsia" w:ascii="仿宋" w:hAnsi="仿宋" w:eastAsia="仿宋" w:cs="仿宋"/>
          <w:sz w:val="32"/>
          <w:szCs w:val="32"/>
        </w:rPr>
        <w:t>年初预算为12.99万元，支出决算为12.99万元，完成年初预算的100%，决算数等于年初预算数的主要原因是：严格按照年初预算执行。</w:t>
      </w:r>
    </w:p>
    <w:p w14:paraId="7AB5C847">
      <w:pPr>
        <w:pStyle w:val="9"/>
        <w:rPr>
          <w:rFonts w:ascii="仿宋" w:hAnsi="仿宋" w:eastAsia="仿宋" w:cs="仿宋"/>
          <w:b/>
          <w:bCs/>
          <w:sz w:val="32"/>
          <w:szCs w:val="32"/>
        </w:rPr>
      </w:pPr>
      <w:r>
        <w:rPr>
          <w:rFonts w:hint="eastAsia" w:ascii="仿宋" w:hAnsi="仿宋" w:eastAsia="仿宋" w:cs="仿宋"/>
          <w:b/>
          <w:bCs/>
          <w:sz w:val="32"/>
          <w:szCs w:val="32"/>
        </w:rPr>
        <w:t>六、一般公共预算财政拨款基本支出决算情况说明</w:t>
      </w:r>
    </w:p>
    <w:p w14:paraId="5B3F33A1">
      <w:pPr>
        <w:pStyle w:val="9"/>
        <w:ind w:firstLine="640" w:firstLineChars="200"/>
        <w:rPr>
          <w:rFonts w:ascii="仿宋" w:hAnsi="仿宋" w:eastAsia="仿宋" w:cs="仿宋"/>
          <w:sz w:val="32"/>
          <w:szCs w:val="32"/>
        </w:rPr>
      </w:pPr>
      <w:r>
        <w:rPr>
          <w:rFonts w:hint="eastAsia" w:ascii="仿宋" w:hAnsi="仿宋" w:eastAsia="仿宋" w:cs="仿宋"/>
          <w:sz w:val="32"/>
          <w:szCs w:val="32"/>
        </w:rPr>
        <w:t>2022年度财政拨款基本支出183.73万元，其中：人员经费164.79万元，占基本支出的89.69%,主要包括基本工资、奖金、伙食补助费、绩效工资、机关事业单位基本养老保险缴费、职工基本医疗保险缴费、职业年金缴费、公务员医疗补助缴费、 其他社会保障缴费、住房公积金、其他工资福利支出等；公用经费18.93万元，占基本支出的10.03%，主要包括办公费、邮电费、差旅费、 维修（护）费、培训费、劳务费、工会经费、其他交通费用、 其他商品和服务支出。</w:t>
      </w:r>
    </w:p>
    <w:p w14:paraId="44E8423E">
      <w:pPr>
        <w:pStyle w:val="9"/>
        <w:rPr>
          <w:rFonts w:ascii="仿宋" w:hAnsi="仿宋" w:eastAsia="仿宋" w:cs="仿宋"/>
          <w:b/>
          <w:bCs/>
          <w:sz w:val="32"/>
          <w:szCs w:val="32"/>
        </w:rPr>
      </w:pPr>
      <w:r>
        <w:rPr>
          <w:rFonts w:hint="eastAsia" w:ascii="仿宋" w:hAnsi="仿宋" w:eastAsia="仿宋" w:cs="仿宋"/>
          <w:b/>
          <w:bCs/>
          <w:sz w:val="32"/>
          <w:szCs w:val="32"/>
        </w:rPr>
        <w:t>七、一般公共预算财政拨款三公经费支出决算情况说明</w:t>
      </w:r>
    </w:p>
    <w:p w14:paraId="2C70EC71">
      <w:pPr>
        <w:pStyle w:val="9"/>
        <w:rPr>
          <w:rFonts w:ascii="仿宋" w:hAnsi="仿宋" w:eastAsia="仿宋" w:cs="仿宋"/>
          <w:b/>
          <w:bCs/>
          <w:sz w:val="32"/>
          <w:szCs w:val="32"/>
        </w:rPr>
      </w:pPr>
      <w:r>
        <w:rPr>
          <w:rFonts w:hint="eastAsia" w:ascii="仿宋" w:hAnsi="仿宋" w:eastAsia="仿宋" w:cs="仿宋"/>
          <w:b/>
          <w:bCs/>
          <w:sz w:val="32"/>
          <w:szCs w:val="32"/>
        </w:rPr>
        <w:t>（一）“三公”经费财政拨款支出决算总体情况说明</w:t>
      </w:r>
    </w:p>
    <w:p w14:paraId="768F7119">
      <w:pPr>
        <w:pStyle w:val="9"/>
        <w:ind w:firstLine="640" w:firstLineChars="200"/>
        <w:rPr>
          <w:rFonts w:ascii="仿宋" w:hAnsi="仿宋" w:eastAsia="仿宋" w:cs="仿宋"/>
          <w:sz w:val="32"/>
          <w:szCs w:val="32"/>
        </w:rPr>
      </w:pPr>
      <w:r>
        <w:rPr>
          <w:rFonts w:hint="eastAsia" w:ascii="仿宋" w:hAnsi="仿宋" w:eastAsia="仿宋" w:cs="仿宋"/>
          <w:sz w:val="32"/>
          <w:szCs w:val="32"/>
        </w:rPr>
        <w:t>“三公”经费财政拨款支出预算为0万元，支出决算为0 万元，完成预算的</w:t>
      </w:r>
      <w:r>
        <w:rPr>
          <w:rFonts w:hint="eastAsia" w:ascii="仿宋" w:hAnsi="仿宋" w:eastAsia="仿宋" w:cs="仿宋"/>
          <w:sz w:val="32"/>
          <w:szCs w:val="32"/>
          <w:lang w:val="en-US" w:eastAsia="zh-CN"/>
        </w:rPr>
        <w:t>比例由于预算数为0无法计算</w:t>
      </w:r>
      <w:r>
        <w:rPr>
          <w:rFonts w:hint="eastAsia" w:ascii="仿宋" w:hAnsi="仿宋" w:eastAsia="仿宋" w:cs="仿宋"/>
          <w:sz w:val="32"/>
          <w:szCs w:val="32"/>
        </w:rPr>
        <w:t>，其中：</w:t>
      </w:r>
    </w:p>
    <w:p w14:paraId="77374E19">
      <w:pPr>
        <w:pStyle w:val="9"/>
        <w:ind w:firstLine="640" w:firstLineChars="200"/>
        <w:rPr>
          <w:rFonts w:ascii="仿宋" w:hAnsi="仿宋" w:eastAsia="仿宋" w:cs="仿宋"/>
          <w:sz w:val="32"/>
          <w:szCs w:val="32"/>
        </w:rPr>
      </w:pPr>
      <w:r>
        <w:rPr>
          <w:rFonts w:hint="eastAsia" w:ascii="仿宋" w:hAnsi="仿宋" w:eastAsia="仿宋" w:cs="仿宋"/>
          <w:sz w:val="32"/>
          <w:szCs w:val="32"/>
        </w:rPr>
        <w:t>因公出国（境）费支出预算为0万元，支出决算为0万元，完成预算的</w:t>
      </w:r>
      <w:r>
        <w:rPr>
          <w:rFonts w:hint="eastAsia" w:ascii="仿宋" w:hAnsi="仿宋" w:eastAsia="仿宋" w:cs="仿宋"/>
          <w:sz w:val="32"/>
          <w:szCs w:val="32"/>
          <w:lang w:val="en-US" w:eastAsia="zh-CN"/>
        </w:rPr>
        <w:t>比例由于预算数为0无法计算，与上年相比无增减变化，主要是无此项支出。</w:t>
      </w:r>
    </w:p>
    <w:p w14:paraId="719117EB">
      <w:pPr>
        <w:pStyle w:val="9"/>
        <w:ind w:firstLine="640" w:firstLineChars="200"/>
        <w:rPr>
          <w:rFonts w:ascii="仿宋" w:hAnsi="仿宋" w:eastAsia="仿宋" w:cs="仿宋"/>
          <w:sz w:val="32"/>
          <w:szCs w:val="32"/>
        </w:rPr>
      </w:pPr>
      <w:r>
        <w:rPr>
          <w:rFonts w:hint="eastAsia" w:ascii="仿宋" w:hAnsi="仿宋" w:eastAsia="仿宋" w:cs="仿宋"/>
          <w:sz w:val="32"/>
          <w:szCs w:val="32"/>
        </w:rPr>
        <w:t>公务接待费支出预算为0万元，支出决算为0万元，</w:t>
      </w:r>
      <w:r>
        <w:rPr>
          <w:rFonts w:hint="eastAsia" w:ascii="仿宋" w:hAnsi="仿宋" w:eastAsia="仿宋" w:cs="仿宋"/>
          <w:sz w:val="32"/>
          <w:szCs w:val="32"/>
          <w:lang w:val="en-US" w:eastAsia="zh-CN"/>
        </w:rPr>
        <w:t>比例由于预算数为0无法计算，</w:t>
      </w:r>
      <w:r>
        <w:rPr>
          <w:rFonts w:hint="eastAsia" w:ascii="仿宋" w:hAnsi="仿宋" w:eastAsia="仿宋" w:cs="仿宋"/>
          <w:sz w:val="32"/>
          <w:szCs w:val="32"/>
        </w:rPr>
        <w:t>决算数</w:t>
      </w:r>
      <w:r>
        <w:rPr>
          <w:rFonts w:hint="eastAsia" w:ascii="仿宋" w:hAnsi="仿宋" w:eastAsia="仿宋" w:cs="仿宋"/>
          <w:sz w:val="32"/>
          <w:szCs w:val="32"/>
          <w:lang w:val="en-US" w:eastAsia="zh-CN"/>
        </w:rPr>
        <w:t>等于</w:t>
      </w:r>
      <w:r>
        <w:rPr>
          <w:rFonts w:hint="eastAsia" w:ascii="仿宋" w:hAnsi="仿宋" w:eastAsia="仿宋" w:cs="仿宋"/>
          <w:sz w:val="32"/>
          <w:szCs w:val="32"/>
        </w:rPr>
        <w:t>预算数的</w:t>
      </w:r>
      <w:r>
        <w:rPr>
          <w:rFonts w:hint="eastAsia" w:ascii="仿宋" w:hAnsi="仿宋" w:eastAsia="仿宋" w:cs="仿宋"/>
          <w:w w:val="95"/>
          <w:sz w:val="32"/>
          <w:szCs w:val="32"/>
        </w:rPr>
        <w:t>主要原因</w:t>
      </w:r>
      <w:r>
        <w:rPr>
          <w:rFonts w:hint="eastAsia" w:ascii="仿宋" w:hAnsi="仿宋" w:eastAsia="仿宋" w:cs="仿宋"/>
          <w:sz w:val="32"/>
          <w:szCs w:val="32"/>
        </w:rPr>
        <w:t>是</w:t>
      </w:r>
      <w:r>
        <w:rPr>
          <w:rFonts w:hint="eastAsia" w:ascii="仿宋" w:hAnsi="仿宋" w:eastAsia="仿宋" w:cs="仿宋"/>
          <w:sz w:val="32"/>
          <w:szCs w:val="32"/>
          <w:lang w:val="en-US" w:eastAsia="zh-CN"/>
        </w:rPr>
        <w:t>无此项支出</w:t>
      </w:r>
      <w:r>
        <w:rPr>
          <w:rFonts w:hint="eastAsia" w:ascii="仿宋" w:hAnsi="仿宋" w:eastAsia="仿宋" w:cs="仿宋"/>
          <w:sz w:val="32"/>
          <w:szCs w:val="32"/>
        </w:rPr>
        <w:t>，与上年相比减少0.71万元，减少的主要原因是</w:t>
      </w:r>
      <w:r>
        <w:rPr>
          <w:rFonts w:hint="eastAsia" w:ascii="仿宋" w:hAnsi="仿宋" w:eastAsia="仿宋" w:cs="仿宋"/>
          <w:sz w:val="32"/>
          <w:szCs w:val="32"/>
          <w:shd w:val="clear" w:color="auto" w:fill="FFFFFF"/>
        </w:rPr>
        <w:t>认真贯彻落实中央八项规定精神和厉行节约要求，从严控制“三公”经费开支后的公务接待支出增加。</w:t>
      </w:r>
    </w:p>
    <w:p w14:paraId="2A0A40D2">
      <w:pPr>
        <w:pStyle w:val="9"/>
        <w:ind w:firstLine="640" w:firstLineChars="200"/>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公务用车购置费及运行维护费支出预算为0万元，支出决算为0万元，完成预算的</w:t>
      </w:r>
      <w:r>
        <w:rPr>
          <w:rFonts w:hint="eastAsia" w:ascii="仿宋" w:hAnsi="仿宋" w:eastAsia="仿宋" w:cs="仿宋"/>
          <w:sz w:val="32"/>
          <w:szCs w:val="32"/>
          <w:lang w:val="en-US" w:eastAsia="zh-CN"/>
        </w:rPr>
        <w:t>比例由于预算数为0无法计算，</w:t>
      </w:r>
      <w:r>
        <w:rPr>
          <w:rFonts w:hint="eastAsia" w:ascii="仿宋" w:hAnsi="仿宋" w:eastAsia="仿宋" w:cs="仿宋"/>
          <w:sz w:val="32"/>
          <w:szCs w:val="32"/>
          <w:shd w:val="clear" w:color="auto" w:fill="FFFFFF"/>
        </w:rPr>
        <w:t>决算数与预算数增减无变化；与上年相比增减无变化</w:t>
      </w:r>
      <w:r>
        <w:rPr>
          <w:rFonts w:hint="eastAsia" w:ascii="仿宋" w:hAnsi="仿宋" w:eastAsia="仿宋" w:cs="仿宋"/>
          <w:sz w:val="32"/>
          <w:szCs w:val="32"/>
          <w:shd w:val="clear" w:color="auto" w:fill="FFFFFF"/>
          <w:lang w:eastAsia="zh-CN"/>
        </w:rPr>
        <w:t>，</w:t>
      </w:r>
      <w:r>
        <w:rPr>
          <w:rFonts w:hint="eastAsia" w:ascii="仿宋" w:hAnsi="仿宋" w:eastAsia="仿宋" w:cs="仿宋"/>
          <w:sz w:val="32"/>
          <w:szCs w:val="32"/>
          <w:lang w:val="en-US" w:eastAsia="zh-CN"/>
        </w:rPr>
        <w:t>主要是无此项支出。</w:t>
      </w:r>
    </w:p>
    <w:p w14:paraId="1434EAD9">
      <w:pPr>
        <w:pStyle w:val="9"/>
        <w:rPr>
          <w:rFonts w:ascii="仿宋" w:hAnsi="仿宋" w:eastAsia="仿宋" w:cs="仿宋"/>
          <w:b/>
          <w:bCs/>
          <w:sz w:val="32"/>
          <w:szCs w:val="32"/>
        </w:rPr>
      </w:pPr>
      <w:r>
        <w:rPr>
          <w:rFonts w:hint="eastAsia" w:ascii="仿宋" w:hAnsi="仿宋" w:eastAsia="仿宋" w:cs="仿宋"/>
          <w:b/>
          <w:bCs/>
          <w:sz w:val="32"/>
          <w:szCs w:val="32"/>
        </w:rPr>
        <w:t>（二）“三公”经费财政拨款支出决算具体情况说明</w:t>
      </w:r>
    </w:p>
    <w:p w14:paraId="73FF75EE">
      <w:pPr>
        <w:pStyle w:val="9"/>
        <w:ind w:firstLine="640" w:firstLineChars="200"/>
        <w:rPr>
          <w:rFonts w:ascii="仿宋" w:hAnsi="仿宋" w:eastAsia="仿宋" w:cs="仿宋"/>
          <w:sz w:val="32"/>
          <w:szCs w:val="32"/>
        </w:rPr>
      </w:pPr>
      <w:r>
        <w:rPr>
          <w:rFonts w:hint="eastAsia" w:ascii="仿宋" w:hAnsi="仿宋" w:eastAsia="仿宋" w:cs="仿宋"/>
          <w:sz w:val="32"/>
          <w:szCs w:val="32"/>
        </w:rPr>
        <w:t>2022年度“三公”经费财政拨款支出决算中，公务接待费支出决算0万元，因公出国（境）费支出决算0万元，公务用车购置费及运行维护费支出决算0万元，</w:t>
      </w:r>
      <w:r>
        <w:rPr>
          <w:rFonts w:hint="eastAsia" w:ascii="仿宋" w:hAnsi="仿宋" w:eastAsia="仿宋" w:cs="仿宋"/>
          <w:sz w:val="32"/>
          <w:szCs w:val="32"/>
          <w:lang w:val="en-US" w:eastAsia="zh-CN"/>
        </w:rPr>
        <w:t>上述占比由于支出为0无法计算比例</w:t>
      </w:r>
      <w:r>
        <w:rPr>
          <w:rFonts w:hint="eastAsia" w:ascii="仿宋" w:hAnsi="仿宋" w:eastAsia="仿宋" w:cs="仿宋"/>
          <w:sz w:val="32"/>
          <w:szCs w:val="32"/>
        </w:rPr>
        <w:t>。其中：</w:t>
      </w:r>
    </w:p>
    <w:p w14:paraId="20298936">
      <w:pPr>
        <w:pStyle w:val="9"/>
        <w:ind w:firstLine="640" w:firstLineChars="200"/>
        <w:rPr>
          <w:rFonts w:ascii="仿宋" w:hAnsi="仿宋" w:eastAsia="仿宋" w:cs="仿宋"/>
          <w:sz w:val="32"/>
          <w:szCs w:val="32"/>
        </w:rPr>
      </w:pPr>
      <w:r>
        <w:rPr>
          <w:rFonts w:hint="eastAsia" w:ascii="仿宋" w:hAnsi="仿宋" w:eastAsia="仿宋" w:cs="仿宋"/>
          <w:sz w:val="32"/>
          <w:szCs w:val="32"/>
        </w:rPr>
        <w:t>1、因公出国（境）费支出决算为0万元，全年安排因公出国（境）团组0个，累计0人次,开支内容包括：支出0万元，</w:t>
      </w:r>
    </w:p>
    <w:p w14:paraId="77A5AE05">
      <w:pPr>
        <w:pStyle w:val="9"/>
        <w:ind w:firstLine="640" w:firstLineChars="200"/>
        <w:rPr>
          <w:rFonts w:ascii="仿宋" w:hAnsi="仿宋" w:eastAsia="仿宋" w:cs="仿宋"/>
          <w:sz w:val="32"/>
          <w:szCs w:val="32"/>
        </w:rPr>
      </w:pPr>
      <w:r>
        <w:rPr>
          <w:rFonts w:hint="eastAsia" w:ascii="仿宋" w:hAnsi="仿宋" w:eastAsia="仿宋" w:cs="仿宋"/>
          <w:sz w:val="32"/>
          <w:szCs w:val="32"/>
        </w:rPr>
        <w:t>2、公务接待费支出决算为0万元，全年共接待</w:t>
      </w:r>
      <w:r>
        <w:rPr>
          <w:rFonts w:hint="eastAsia" w:ascii="仿宋" w:hAnsi="仿宋" w:eastAsia="仿宋" w:cs="仿宋"/>
          <w:sz w:val="32"/>
          <w:szCs w:val="32"/>
          <w:lang w:val="en-US" w:eastAsia="zh-CN"/>
        </w:rPr>
        <w:t>批次0次，</w:t>
      </w:r>
      <w:r>
        <w:rPr>
          <w:rFonts w:hint="eastAsia" w:ascii="仿宋" w:hAnsi="仿宋" w:eastAsia="仿宋" w:cs="仿宋"/>
          <w:sz w:val="32"/>
          <w:szCs w:val="32"/>
        </w:rPr>
        <w:t>来宾0人，主要是日常接待发生的接待支出。</w:t>
      </w:r>
    </w:p>
    <w:p w14:paraId="3A8B743D">
      <w:pPr>
        <w:ind w:firstLine="800" w:firstLineChars="250"/>
        <w:rPr>
          <w:rFonts w:ascii="仿宋" w:hAnsi="仿宋" w:eastAsia="仿宋" w:cs="仿宋"/>
          <w:color w:val="000000"/>
          <w:kern w:val="0"/>
          <w:sz w:val="32"/>
          <w:szCs w:val="32"/>
        </w:rPr>
      </w:pPr>
      <w:r>
        <w:rPr>
          <w:rFonts w:hint="eastAsia" w:ascii="仿宋" w:hAnsi="仿宋" w:eastAsia="仿宋" w:cs="仿宋"/>
          <w:sz w:val="32"/>
          <w:szCs w:val="32"/>
        </w:rPr>
        <w:t>3、公务用车购置费及运行维护费支出决算为0万元，其中：公务用车购置费0万元，</w:t>
      </w:r>
      <w:r>
        <w:rPr>
          <w:rFonts w:hint="eastAsia" w:ascii="仿宋" w:hAnsi="仿宋" w:eastAsia="仿宋" w:cs="仿宋"/>
          <w:sz w:val="32"/>
          <w:szCs w:val="32"/>
          <w:lang w:val="en-US" w:eastAsia="zh-CN"/>
        </w:rPr>
        <w:t>购置车辆0辆，</w:t>
      </w:r>
      <w:r>
        <w:rPr>
          <w:rFonts w:hint="eastAsia" w:ascii="仿宋" w:hAnsi="仿宋" w:eastAsia="仿宋" w:cs="仿宋"/>
          <w:sz w:val="32"/>
          <w:szCs w:val="32"/>
        </w:rPr>
        <w:t>更新公务用车0辆</w:t>
      </w:r>
      <w:r>
        <w:rPr>
          <w:rFonts w:hint="eastAsia" w:ascii="仿宋" w:hAnsi="仿宋" w:eastAsia="仿宋" w:cs="仿宋"/>
          <w:color w:val="000000"/>
          <w:sz w:val="32"/>
          <w:szCs w:val="32"/>
        </w:rPr>
        <w:t>。</w:t>
      </w:r>
      <w:r>
        <w:rPr>
          <w:rFonts w:hint="eastAsia" w:ascii="仿宋" w:hAnsi="仿宋" w:eastAsia="仿宋" w:cs="仿宋"/>
          <w:sz w:val="32"/>
          <w:szCs w:val="32"/>
        </w:rPr>
        <w:t>公务用车运行维护费0万元，截止2022年12月31日，我单位开支财政拨款的公务用车保有量为0辆。</w:t>
      </w:r>
    </w:p>
    <w:p w14:paraId="402E6482">
      <w:pPr>
        <w:pStyle w:val="9"/>
        <w:rPr>
          <w:rFonts w:ascii="仿宋" w:hAnsi="仿宋" w:eastAsia="仿宋" w:cs="仿宋"/>
          <w:b/>
          <w:bCs/>
          <w:sz w:val="32"/>
          <w:szCs w:val="32"/>
        </w:rPr>
      </w:pPr>
      <w:r>
        <w:rPr>
          <w:rFonts w:hint="eastAsia" w:ascii="仿宋" w:hAnsi="仿宋" w:eastAsia="仿宋" w:cs="仿宋"/>
          <w:b/>
          <w:bCs/>
          <w:sz w:val="32"/>
          <w:szCs w:val="32"/>
        </w:rPr>
        <w:t>八、政府性基金预算收入支出决算情况</w:t>
      </w:r>
    </w:p>
    <w:bookmarkEnd w:id="1"/>
    <w:p w14:paraId="78DD92B5">
      <w:pPr>
        <w:pStyle w:val="9"/>
        <w:rPr>
          <w:rFonts w:ascii="仿宋" w:hAnsi="仿宋" w:eastAsia="仿宋" w:cs="仿宋"/>
          <w:sz w:val="32"/>
        </w:rPr>
      </w:pPr>
      <w:r>
        <w:rPr>
          <w:rFonts w:hint="eastAsia" w:ascii="仿宋" w:hAnsi="仿宋" w:eastAsia="仿宋" w:cs="仿宋"/>
          <w:sz w:val="32"/>
          <w:szCs w:val="32"/>
        </w:rPr>
        <w:t xml:space="preserve">    2022年度本</w:t>
      </w:r>
      <w:r>
        <w:rPr>
          <w:rFonts w:hint="eastAsia" w:ascii="仿宋" w:hAnsi="仿宋" w:eastAsia="仿宋" w:cs="仿宋"/>
          <w:sz w:val="32"/>
        </w:rPr>
        <w:t>单位无政府性基金此项指标。</w:t>
      </w:r>
    </w:p>
    <w:p w14:paraId="1CC4916E">
      <w:pPr>
        <w:pStyle w:val="9"/>
        <w:rPr>
          <w:rFonts w:ascii="仿宋" w:hAnsi="仿宋" w:eastAsia="仿宋" w:cs="仿宋"/>
          <w:b/>
          <w:bCs/>
          <w:sz w:val="32"/>
          <w:szCs w:val="32"/>
        </w:rPr>
      </w:pPr>
      <w:r>
        <w:rPr>
          <w:rFonts w:hint="eastAsia" w:ascii="仿宋" w:hAnsi="仿宋" w:eastAsia="仿宋" w:cs="仿宋"/>
          <w:b/>
          <w:bCs/>
          <w:sz w:val="32"/>
          <w:szCs w:val="32"/>
        </w:rPr>
        <w:t>九、关于机关运行经费支出说明</w:t>
      </w:r>
    </w:p>
    <w:p w14:paraId="106AA786">
      <w:pPr>
        <w:pStyle w:val="9"/>
        <w:ind w:firstLine="640" w:firstLineChars="200"/>
        <w:rPr>
          <w:rFonts w:ascii="仿宋" w:hAnsi="仿宋" w:eastAsia="仿宋" w:cs="仿宋"/>
          <w:color w:val="auto"/>
          <w:sz w:val="32"/>
          <w:szCs w:val="32"/>
          <w:highlight w:val="yellow"/>
        </w:rPr>
      </w:pPr>
      <w:r>
        <w:rPr>
          <w:rFonts w:hint="eastAsia" w:ascii="仿宋" w:hAnsi="仿宋" w:eastAsia="仿宋" w:cs="仿宋"/>
          <w:sz w:val="32"/>
          <w:szCs w:val="32"/>
        </w:rPr>
        <w:t>本部门2022年度机关运行经费支出18.93万元，比年初预算数减少40.87万元，减少68.34%。主要原因是</w:t>
      </w:r>
      <w:r>
        <w:rPr>
          <w:rFonts w:hint="eastAsia" w:ascii="仿宋" w:hAnsi="仿宋" w:eastAsia="仿宋" w:cs="仿宋"/>
          <w:color w:val="auto"/>
          <w:sz w:val="32"/>
          <w:szCs w:val="32"/>
        </w:rPr>
        <w:t>：一是厉行节约，减少办公用品损耗；二是减少工会活动等相关工作支出。</w:t>
      </w:r>
    </w:p>
    <w:p w14:paraId="571F7F9D">
      <w:pPr>
        <w:pStyle w:val="9"/>
        <w:rPr>
          <w:rFonts w:ascii="仿宋" w:hAnsi="仿宋" w:eastAsia="仿宋" w:cs="仿宋"/>
          <w:b/>
          <w:bCs/>
          <w:sz w:val="32"/>
          <w:szCs w:val="32"/>
        </w:rPr>
      </w:pPr>
      <w:r>
        <w:rPr>
          <w:rFonts w:hint="eastAsia" w:ascii="仿宋" w:hAnsi="仿宋" w:eastAsia="仿宋" w:cs="仿宋"/>
          <w:b/>
          <w:bCs/>
          <w:sz w:val="32"/>
          <w:szCs w:val="32"/>
        </w:rPr>
        <w:t>十、一般性支出情况</w:t>
      </w:r>
    </w:p>
    <w:p w14:paraId="2B86C263">
      <w:pPr>
        <w:pStyle w:val="9"/>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2022年本部门开支会议费0万元，开支培训费0.76万元，用于开展事业单位工作人员网上培训、网站从业人员意识形态培训等；未举办节庆、晚会、论坛、赛事活动，开支0万元。</w:t>
      </w:r>
    </w:p>
    <w:p w14:paraId="62734972">
      <w:pPr>
        <w:pStyle w:val="9"/>
        <w:rPr>
          <w:rFonts w:ascii="仿宋" w:hAnsi="仿宋" w:eastAsia="仿宋" w:cs="仿宋"/>
          <w:b/>
          <w:bCs/>
          <w:sz w:val="32"/>
          <w:szCs w:val="32"/>
        </w:rPr>
      </w:pPr>
      <w:r>
        <w:rPr>
          <w:rFonts w:hint="eastAsia" w:ascii="仿宋" w:hAnsi="仿宋" w:eastAsia="仿宋" w:cs="仿宋"/>
          <w:b/>
          <w:bCs/>
          <w:sz w:val="32"/>
          <w:szCs w:val="32"/>
        </w:rPr>
        <w:t>十一、关于政府采购支出说明</w:t>
      </w:r>
    </w:p>
    <w:p w14:paraId="723278F6">
      <w:pPr>
        <w:pStyle w:val="3"/>
        <w:ind w:firstLine="640" w:firstLineChars="200"/>
      </w:pPr>
      <w:r>
        <w:rPr>
          <w:rFonts w:hint="eastAsia"/>
        </w:rPr>
        <w:t>本部门2022年度政府采购支出总额</w:t>
      </w:r>
      <w:r>
        <w:rPr>
          <w:rFonts w:hint="eastAsia"/>
          <w:lang w:val="en-US"/>
        </w:rPr>
        <w:t>261.42</w:t>
      </w:r>
      <w:r>
        <w:rPr>
          <w:rFonts w:hint="eastAsia"/>
        </w:rPr>
        <w:t>万元，其中：政府采购货物支出</w:t>
      </w:r>
      <w:r>
        <w:rPr>
          <w:rFonts w:hint="eastAsia"/>
          <w:lang w:val="en-US"/>
        </w:rPr>
        <w:t>68.42</w:t>
      </w:r>
      <w:r>
        <w:rPr>
          <w:rFonts w:hint="eastAsia"/>
        </w:rPr>
        <w:t>万元、政府采购工程支出</w:t>
      </w:r>
      <w:r>
        <w:rPr>
          <w:rFonts w:hint="eastAsia"/>
          <w:lang w:val="en-US"/>
        </w:rPr>
        <w:t>0</w:t>
      </w:r>
      <w:r>
        <w:rPr>
          <w:rFonts w:hint="eastAsia"/>
        </w:rPr>
        <w:t>万元、政府采购服务支出</w:t>
      </w:r>
      <w:r>
        <w:rPr>
          <w:rFonts w:hint="eastAsia"/>
          <w:lang w:val="en-US"/>
        </w:rPr>
        <w:t>193</w:t>
      </w:r>
      <w:r>
        <w:rPr>
          <w:rFonts w:hint="eastAsia"/>
        </w:rPr>
        <w:t>万元。授予中小企业合同金额</w:t>
      </w:r>
      <w:r>
        <w:rPr>
          <w:rFonts w:hint="eastAsia"/>
          <w:lang w:val="en-US"/>
        </w:rPr>
        <w:t>0</w:t>
      </w:r>
      <w:r>
        <w:rPr>
          <w:rFonts w:hint="eastAsia"/>
        </w:rPr>
        <w:t>万元，占政府采购支出总额的</w:t>
      </w:r>
      <w:r>
        <w:rPr>
          <w:rFonts w:hint="eastAsia"/>
          <w:lang w:val="en-US"/>
        </w:rPr>
        <w:t>0</w:t>
      </w:r>
      <w:r>
        <w:rPr>
          <w:rFonts w:hint="eastAsia"/>
        </w:rPr>
        <w:t>%，其中：授予小微企业合同金额</w:t>
      </w:r>
      <w:r>
        <w:rPr>
          <w:rFonts w:hint="eastAsia"/>
          <w:lang w:val="en-US"/>
        </w:rPr>
        <w:t>0</w:t>
      </w:r>
      <w:r>
        <w:rPr>
          <w:rFonts w:hint="eastAsia"/>
        </w:rPr>
        <w:t>万元，占政府采购支出总额的</w:t>
      </w:r>
      <w:r>
        <w:rPr>
          <w:rFonts w:hint="eastAsia"/>
          <w:lang w:val="en-US"/>
        </w:rPr>
        <w:t>0</w:t>
      </w:r>
      <w:r>
        <w:rPr>
          <w:rFonts w:hint="eastAsia"/>
        </w:rPr>
        <w:t>%。</w:t>
      </w:r>
    </w:p>
    <w:p w14:paraId="2E98F00A">
      <w:pPr>
        <w:pStyle w:val="9"/>
        <w:rPr>
          <w:rFonts w:ascii="仿宋" w:hAnsi="仿宋" w:eastAsia="仿宋" w:cs="仿宋"/>
          <w:b/>
          <w:bCs/>
          <w:sz w:val="32"/>
          <w:szCs w:val="32"/>
        </w:rPr>
      </w:pPr>
      <w:r>
        <w:rPr>
          <w:rFonts w:hint="eastAsia" w:ascii="仿宋" w:hAnsi="仿宋" w:eastAsia="仿宋" w:cs="仿宋"/>
          <w:b/>
          <w:bCs/>
          <w:sz w:val="32"/>
          <w:szCs w:val="32"/>
        </w:rPr>
        <w:t>十二、关于国有资产占用情况说明</w:t>
      </w:r>
    </w:p>
    <w:p w14:paraId="26039A28">
      <w:pPr>
        <w:spacing w:line="600" w:lineRule="exact"/>
        <w:ind w:firstLine="640" w:firstLineChars="200"/>
        <w:rPr>
          <w:rFonts w:ascii="仿宋" w:hAnsi="仿宋" w:eastAsia="仿宋" w:cs="仿宋"/>
          <w:kern w:val="0"/>
          <w:sz w:val="32"/>
          <w:szCs w:val="32"/>
        </w:rPr>
      </w:pPr>
      <w:r>
        <w:rPr>
          <w:rFonts w:hint="eastAsia" w:ascii="仿宋" w:hAnsi="仿宋" w:eastAsia="仿宋" w:cs="仿宋"/>
          <w:sz w:val="32"/>
          <w:szCs w:val="32"/>
        </w:rPr>
        <w:t>截至2022年12月31日，本单位共有车辆0辆，其中，主要业务用车0辆，专业技术</w:t>
      </w:r>
      <w:r>
        <w:rPr>
          <w:rFonts w:hint="eastAsia" w:ascii="仿宋" w:hAnsi="仿宋" w:eastAsia="仿宋" w:cs="仿宋"/>
          <w:kern w:val="0"/>
          <w:sz w:val="32"/>
          <w:szCs w:val="32"/>
        </w:rPr>
        <w:t>用车0辆、应急保障用车0辆、执法执勤用车0辆、特种专业技术用车0辆、其他用车0辆；单位价值50万元以上通用设备</w:t>
      </w:r>
      <w:r>
        <w:rPr>
          <w:rFonts w:hint="eastAsia" w:ascii="仿宋" w:hAnsi="仿宋" w:eastAsia="仿宋" w:cs="仿宋"/>
          <w:color w:val="000000" w:themeColor="text1"/>
          <w:kern w:val="0"/>
          <w:sz w:val="32"/>
          <w:szCs w:val="32"/>
          <w14:textFill>
            <w14:solidFill>
              <w14:schemeClr w14:val="tx1"/>
            </w14:solidFill>
          </w14:textFill>
        </w:rPr>
        <w:t>0</w:t>
      </w:r>
      <w:r>
        <w:rPr>
          <w:rFonts w:hint="eastAsia" w:ascii="仿宋" w:hAnsi="仿宋" w:eastAsia="仿宋" w:cs="仿宋"/>
          <w:kern w:val="0"/>
          <w:sz w:val="32"/>
          <w:szCs w:val="32"/>
        </w:rPr>
        <w:t>台（套）；单位价值100万元以上专用设备0台（套）。</w:t>
      </w:r>
    </w:p>
    <w:p w14:paraId="32999B18">
      <w:pPr>
        <w:pStyle w:val="9"/>
        <w:rPr>
          <w:rFonts w:ascii="仿宋" w:hAnsi="仿宋" w:eastAsia="仿宋" w:cs="仿宋"/>
          <w:b/>
          <w:bCs/>
          <w:sz w:val="32"/>
          <w:szCs w:val="32"/>
        </w:rPr>
      </w:pPr>
      <w:r>
        <w:rPr>
          <w:rFonts w:hint="eastAsia" w:ascii="仿宋" w:hAnsi="仿宋" w:eastAsia="仿宋" w:cs="仿宋"/>
          <w:b/>
          <w:bCs/>
          <w:sz w:val="32"/>
          <w:szCs w:val="32"/>
        </w:rPr>
        <w:t>十三、关于2022年度预算绩效情况的说明</w:t>
      </w:r>
    </w:p>
    <w:p w14:paraId="0F30E778">
      <w:pPr>
        <w:pStyle w:val="9"/>
        <w:rPr>
          <w:rFonts w:ascii="仿宋" w:hAnsi="仿宋" w:eastAsia="仿宋" w:cs="仿宋"/>
          <w:color w:val="auto"/>
          <w:kern w:val="2"/>
          <w:sz w:val="32"/>
          <w:szCs w:val="32"/>
        </w:rPr>
      </w:pPr>
      <w:r>
        <w:rPr>
          <w:rFonts w:hint="eastAsia" w:ascii="宋体" w:hAnsi="宋体" w:eastAsia="宋体" w:cs="宋体"/>
          <w:sz w:val="32"/>
          <w:szCs w:val="32"/>
        </w:rPr>
        <w:t xml:space="preserve">    </w:t>
      </w:r>
      <w:r>
        <w:rPr>
          <w:rFonts w:hint="eastAsia" w:ascii="仿宋" w:hAnsi="仿宋" w:eastAsia="仿宋" w:cs="仿宋"/>
          <w:color w:val="auto"/>
          <w:kern w:val="2"/>
          <w:sz w:val="32"/>
          <w:szCs w:val="32"/>
        </w:rPr>
        <w:t>本部门预算绩效管理开展情况、绩效目标和绩效评价报告等已经按照财政绩效部门要求已公开或其他有关部门要求需随同部门决算一同公开的绩效信息，作为附件公开。本部门2022年度无重点项目绩效评价。</w:t>
      </w:r>
    </w:p>
    <w:p w14:paraId="1884AE66">
      <w:pPr>
        <w:pStyle w:val="9"/>
        <w:jc w:val="center"/>
        <w:rPr>
          <w:rFonts w:ascii="仿宋" w:hAnsi="仿宋" w:eastAsia="仿宋" w:cs="仿宋"/>
          <w:color w:val="auto"/>
          <w:kern w:val="2"/>
          <w:sz w:val="32"/>
          <w:szCs w:val="32"/>
        </w:rPr>
      </w:pPr>
    </w:p>
    <w:p w14:paraId="38D48AAB">
      <w:pPr>
        <w:pStyle w:val="9"/>
        <w:jc w:val="center"/>
        <w:rPr>
          <w:rFonts w:ascii="仿宋" w:hAnsi="仿宋" w:eastAsia="仿宋" w:cs="仿宋"/>
          <w:sz w:val="32"/>
          <w:szCs w:val="32"/>
        </w:rPr>
      </w:pPr>
    </w:p>
    <w:p w14:paraId="49CE9607">
      <w:pPr>
        <w:pStyle w:val="9"/>
        <w:jc w:val="center"/>
        <w:rPr>
          <w:rFonts w:ascii="仿宋" w:hAnsi="仿宋" w:eastAsia="仿宋" w:cs="仿宋"/>
          <w:sz w:val="32"/>
          <w:szCs w:val="32"/>
        </w:rPr>
      </w:pPr>
    </w:p>
    <w:p w14:paraId="722F3A8F">
      <w:pPr>
        <w:pStyle w:val="9"/>
        <w:jc w:val="center"/>
        <w:rPr>
          <w:rFonts w:ascii="仿宋" w:hAnsi="仿宋" w:eastAsia="仿宋" w:cs="仿宋"/>
          <w:sz w:val="32"/>
          <w:szCs w:val="32"/>
        </w:rPr>
        <w:sectPr>
          <w:pgSz w:w="11906" w:h="16838"/>
          <w:pgMar w:top="1440" w:right="1797" w:bottom="1440" w:left="1797" w:header="851" w:footer="992" w:gutter="0"/>
          <w:cols w:space="0" w:num="1"/>
          <w:docGrid w:type="linesAndChars" w:linePitch="312" w:charSpace="0"/>
        </w:sectPr>
      </w:pPr>
    </w:p>
    <w:p w14:paraId="409B0E1A">
      <w:pPr>
        <w:pStyle w:val="9"/>
        <w:jc w:val="both"/>
        <w:rPr>
          <w:rFonts w:ascii="仿宋" w:hAnsi="仿宋" w:eastAsia="仿宋" w:cs="仿宋"/>
          <w:b/>
          <w:bCs/>
          <w:sz w:val="36"/>
          <w:szCs w:val="36"/>
        </w:rPr>
      </w:pPr>
    </w:p>
    <w:p w14:paraId="7BE02FFC">
      <w:pPr>
        <w:pStyle w:val="9"/>
        <w:ind w:firstLine="2520" w:firstLineChars="700"/>
        <w:jc w:val="both"/>
        <w:rPr>
          <w:rFonts w:ascii="仿宋" w:hAnsi="仿宋" w:eastAsia="仿宋" w:cs="仿宋"/>
          <w:b/>
          <w:bCs/>
          <w:sz w:val="36"/>
          <w:szCs w:val="36"/>
        </w:rPr>
      </w:pPr>
    </w:p>
    <w:p w14:paraId="15CB6403">
      <w:pPr>
        <w:pStyle w:val="9"/>
        <w:ind w:firstLine="2520" w:firstLineChars="700"/>
        <w:jc w:val="both"/>
        <w:rPr>
          <w:rFonts w:ascii="仿宋" w:hAnsi="仿宋" w:eastAsia="仿宋" w:cs="仿宋"/>
          <w:b/>
          <w:bCs/>
          <w:sz w:val="36"/>
          <w:szCs w:val="36"/>
        </w:rPr>
      </w:pPr>
    </w:p>
    <w:p w14:paraId="2F3CC17A">
      <w:pPr>
        <w:pStyle w:val="9"/>
        <w:ind w:firstLine="2520" w:firstLineChars="700"/>
        <w:jc w:val="both"/>
        <w:rPr>
          <w:rFonts w:ascii="仿宋" w:hAnsi="仿宋" w:eastAsia="仿宋" w:cs="仿宋"/>
          <w:b/>
          <w:bCs/>
          <w:sz w:val="36"/>
          <w:szCs w:val="36"/>
        </w:rPr>
      </w:pPr>
    </w:p>
    <w:p w14:paraId="7936B7BC">
      <w:pPr>
        <w:pStyle w:val="9"/>
        <w:numPr>
          <w:ilvl w:val="0"/>
          <w:numId w:val="4"/>
        </w:numPr>
        <w:ind w:firstLine="2520"/>
        <w:jc w:val="both"/>
        <w:rPr>
          <w:rFonts w:ascii="仿宋" w:hAnsi="仿宋" w:eastAsia="仿宋" w:cs="仿宋"/>
          <w:b/>
          <w:bCs/>
          <w:sz w:val="48"/>
          <w:szCs w:val="48"/>
        </w:rPr>
      </w:pPr>
      <w:r>
        <w:rPr>
          <w:rFonts w:hint="eastAsia" w:ascii="仿宋" w:hAnsi="仿宋" w:eastAsia="仿宋" w:cs="仿宋"/>
          <w:b/>
          <w:bCs/>
          <w:sz w:val="48"/>
          <w:szCs w:val="48"/>
        </w:rPr>
        <w:t xml:space="preserve">     </w:t>
      </w:r>
    </w:p>
    <w:p w14:paraId="303D0F0C">
      <w:pPr>
        <w:pStyle w:val="9"/>
        <w:ind w:firstLine="3360" w:firstLineChars="700"/>
        <w:jc w:val="both"/>
        <w:rPr>
          <w:rFonts w:ascii="仿宋" w:hAnsi="仿宋" w:eastAsia="仿宋" w:cs="仿宋"/>
          <w:b/>
          <w:bCs/>
          <w:sz w:val="48"/>
          <w:szCs w:val="48"/>
        </w:rPr>
      </w:pPr>
    </w:p>
    <w:p w14:paraId="041913FA">
      <w:pPr>
        <w:pStyle w:val="9"/>
        <w:ind w:firstLine="3840" w:firstLineChars="800"/>
        <w:jc w:val="both"/>
        <w:rPr>
          <w:rFonts w:ascii="仿宋" w:hAnsi="仿宋" w:eastAsia="仿宋" w:cs="仿宋"/>
          <w:b/>
          <w:bCs/>
          <w:sz w:val="48"/>
          <w:szCs w:val="48"/>
        </w:rPr>
      </w:pPr>
      <w:r>
        <w:rPr>
          <w:rFonts w:hint="eastAsia" w:ascii="仿宋" w:hAnsi="仿宋" w:eastAsia="仿宋" w:cs="仿宋"/>
          <w:b/>
          <w:bCs/>
          <w:sz w:val="48"/>
          <w:szCs w:val="48"/>
        </w:rPr>
        <w:t>名词解释</w:t>
      </w:r>
    </w:p>
    <w:p w14:paraId="2BA97B71">
      <w:pPr>
        <w:pStyle w:val="9"/>
        <w:ind w:firstLine="3840" w:firstLineChars="800"/>
        <w:jc w:val="both"/>
        <w:rPr>
          <w:rFonts w:ascii="仿宋" w:hAnsi="仿宋" w:eastAsia="仿宋" w:cs="仿宋"/>
          <w:b/>
          <w:bCs/>
          <w:sz w:val="48"/>
          <w:szCs w:val="48"/>
        </w:rPr>
      </w:pPr>
    </w:p>
    <w:p w14:paraId="3775A53E">
      <w:pPr>
        <w:pStyle w:val="9"/>
        <w:ind w:firstLine="3840" w:firstLineChars="800"/>
        <w:jc w:val="both"/>
        <w:rPr>
          <w:rFonts w:ascii="仿宋" w:hAnsi="仿宋" w:eastAsia="仿宋" w:cs="仿宋"/>
          <w:b/>
          <w:bCs/>
          <w:sz w:val="48"/>
          <w:szCs w:val="48"/>
        </w:rPr>
      </w:pPr>
    </w:p>
    <w:p w14:paraId="507EE793">
      <w:pPr>
        <w:pStyle w:val="9"/>
        <w:ind w:firstLine="3840" w:firstLineChars="800"/>
        <w:jc w:val="both"/>
        <w:rPr>
          <w:rFonts w:ascii="仿宋" w:hAnsi="仿宋" w:eastAsia="仿宋" w:cs="仿宋"/>
          <w:b/>
          <w:bCs/>
          <w:sz w:val="48"/>
          <w:szCs w:val="48"/>
        </w:rPr>
      </w:pPr>
    </w:p>
    <w:p w14:paraId="1EBBB1EE">
      <w:pPr>
        <w:pStyle w:val="9"/>
        <w:ind w:firstLine="3840" w:firstLineChars="800"/>
        <w:jc w:val="both"/>
        <w:rPr>
          <w:rFonts w:ascii="仿宋" w:hAnsi="仿宋" w:eastAsia="仿宋" w:cs="仿宋"/>
          <w:b/>
          <w:bCs/>
          <w:sz w:val="48"/>
          <w:szCs w:val="48"/>
        </w:rPr>
      </w:pPr>
    </w:p>
    <w:p w14:paraId="6F596459">
      <w:pPr>
        <w:pStyle w:val="9"/>
        <w:ind w:firstLine="3840" w:firstLineChars="800"/>
        <w:jc w:val="both"/>
        <w:rPr>
          <w:rFonts w:ascii="仿宋" w:hAnsi="仿宋" w:eastAsia="仿宋" w:cs="仿宋"/>
          <w:b/>
          <w:bCs/>
          <w:sz w:val="48"/>
          <w:szCs w:val="48"/>
        </w:rPr>
      </w:pPr>
    </w:p>
    <w:p w14:paraId="30C8BD5C">
      <w:pPr>
        <w:pStyle w:val="9"/>
        <w:ind w:firstLine="3840" w:firstLineChars="800"/>
        <w:jc w:val="both"/>
        <w:rPr>
          <w:rFonts w:ascii="仿宋" w:hAnsi="仿宋" w:eastAsia="仿宋" w:cs="仿宋"/>
          <w:b/>
          <w:bCs/>
          <w:sz w:val="48"/>
          <w:szCs w:val="48"/>
        </w:rPr>
      </w:pPr>
    </w:p>
    <w:p w14:paraId="6F09F6A4">
      <w:pPr>
        <w:pStyle w:val="9"/>
        <w:ind w:firstLine="3840" w:firstLineChars="800"/>
        <w:jc w:val="both"/>
        <w:rPr>
          <w:rFonts w:ascii="仿宋" w:hAnsi="仿宋" w:eastAsia="仿宋" w:cs="仿宋"/>
          <w:b/>
          <w:bCs/>
          <w:sz w:val="48"/>
          <w:szCs w:val="48"/>
        </w:rPr>
      </w:pPr>
    </w:p>
    <w:p w14:paraId="498C26B5">
      <w:pPr>
        <w:pStyle w:val="9"/>
        <w:ind w:firstLine="3840" w:firstLineChars="800"/>
        <w:jc w:val="both"/>
        <w:rPr>
          <w:rFonts w:ascii="仿宋" w:hAnsi="仿宋" w:eastAsia="仿宋" w:cs="仿宋"/>
          <w:b/>
          <w:bCs/>
          <w:sz w:val="48"/>
          <w:szCs w:val="48"/>
        </w:rPr>
      </w:pPr>
    </w:p>
    <w:p w14:paraId="79B618F8">
      <w:pPr>
        <w:pStyle w:val="9"/>
        <w:ind w:firstLine="3840" w:firstLineChars="800"/>
        <w:jc w:val="both"/>
        <w:rPr>
          <w:rFonts w:ascii="仿宋" w:hAnsi="仿宋" w:eastAsia="仿宋" w:cs="仿宋"/>
          <w:b/>
          <w:bCs/>
          <w:sz w:val="48"/>
          <w:szCs w:val="48"/>
        </w:rPr>
      </w:pPr>
    </w:p>
    <w:p w14:paraId="550D9C95">
      <w:pPr>
        <w:pStyle w:val="9"/>
        <w:ind w:firstLine="3840" w:firstLineChars="800"/>
        <w:jc w:val="both"/>
        <w:rPr>
          <w:rFonts w:ascii="仿宋" w:hAnsi="仿宋" w:eastAsia="仿宋" w:cs="仿宋"/>
          <w:b/>
          <w:bCs/>
          <w:sz w:val="48"/>
          <w:szCs w:val="48"/>
        </w:rPr>
      </w:pPr>
    </w:p>
    <w:p w14:paraId="4D1C5231">
      <w:pPr>
        <w:pStyle w:val="9"/>
        <w:ind w:firstLine="3840" w:firstLineChars="800"/>
        <w:jc w:val="both"/>
        <w:rPr>
          <w:rFonts w:ascii="仿宋" w:hAnsi="仿宋" w:eastAsia="仿宋" w:cs="仿宋"/>
          <w:b/>
          <w:bCs/>
          <w:sz w:val="48"/>
          <w:szCs w:val="48"/>
        </w:rPr>
      </w:pPr>
    </w:p>
    <w:p w14:paraId="4E85DA11">
      <w:pPr>
        <w:pStyle w:val="9"/>
        <w:ind w:firstLine="3840" w:firstLineChars="800"/>
        <w:jc w:val="both"/>
        <w:rPr>
          <w:rFonts w:ascii="仿宋" w:hAnsi="仿宋" w:eastAsia="仿宋" w:cs="仿宋"/>
          <w:b/>
          <w:bCs/>
          <w:sz w:val="48"/>
          <w:szCs w:val="48"/>
        </w:rPr>
      </w:pPr>
    </w:p>
    <w:p w14:paraId="7558AF4C">
      <w:pPr>
        <w:pStyle w:val="9"/>
        <w:ind w:firstLine="3840" w:firstLineChars="800"/>
        <w:jc w:val="both"/>
        <w:rPr>
          <w:rFonts w:ascii="仿宋" w:hAnsi="仿宋" w:eastAsia="仿宋" w:cs="仿宋"/>
          <w:b/>
          <w:bCs/>
          <w:sz w:val="48"/>
          <w:szCs w:val="48"/>
        </w:rPr>
      </w:pPr>
    </w:p>
    <w:p w14:paraId="3172D187">
      <w:pPr>
        <w:pStyle w:val="9"/>
        <w:ind w:firstLine="3840" w:firstLineChars="800"/>
        <w:jc w:val="both"/>
        <w:rPr>
          <w:rFonts w:ascii="仿宋" w:hAnsi="仿宋" w:eastAsia="仿宋" w:cs="仿宋"/>
          <w:b/>
          <w:bCs/>
          <w:sz w:val="48"/>
          <w:szCs w:val="48"/>
        </w:rPr>
      </w:pPr>
    </w:p>
    <w:p w14:paraId="7582A3AE">
      <w:pPr>
        <w:pStyle w:val="9"/>
        <w:ind w:firstLine="3840" w:firstLineChars="800"/>
        <w:jc w:val="both"/>
        <w:rPr>
          <w:rFonts w:ascii="仿宋" w:hAnsi="仿宋" w:eastAsia="仿宋" w:cs="仿宋"/>
          <w:b/>
          <w:bCs/>
          <w:sz w:val="48"/>
          <w:szCs w:val="48"/>
        </w:rPr>
      </w:pPr>
    </w:p>
    <w:p w14:paraId="49064388">
      <w:pPr>
        <w:pStyle w:val="9"/>
        <w:ind w:firstLine="3840" w:firstLineChars="800"/>
        <w:jc w:val="both"/>
        <w:rPr>
          <w:rFonts w:ascii="仿宋" w:hAnsi="仿宋" w:eastAsia="仿宋" w:cs="仿宋"/>
          <w:b/>
          <w:bCs/>
          <w:sz w:val="48"/>
          <w:szCs w:val="48"/>
        </w:rPr>
      </w:pPr>
    </w:p>
    <w:p w14:paraId="49741BB4">
      <w:pPr>
        <w:ind w:firstLine="5760" w:firstLineChars="1200"/>
        <w:rPr>
          <w:rFonts w:ascii="仿宋" w:hAnsi="仿宋" w:eastAsia="仿宋" w:cs="仿宋"/>
          <w:b/>
          <w:bCs/>
          <w:color w:val="000000"/>
          <w:kern w:val="0"/>
          <w:sz w:val="48"/>
          <w:szCs w:val="48"/>
        </w:rPr>
      </w:pPr>
    </w:p>
    <w:p w14:paraId="6E4F0330">
      <w:pPr>
        <w:ind w:firstLine="1550" w:firstLineChars="500"/>
        <w:jc w:val="left"/>
        <w:rPr>
          <w:rFonts w:ascii="仿宋" w:hAnsi="仿宋" w:eastAsia="仿宋" w:cs="仿宋"/>
          <w:sz w:val="31"/>
        </w:rPr>
      </w:pPr>
    </w:p>
    <w:p w14:paraId="0CB8C64D">
      <w:pPr>
        <w:ind w:firstLine="1550" w:firstLineChars="500"/>
        <w:jc w:val="left"/>
        <w:rPr>
          <w:rFonts w:ascii="仿宋" w:hAnsi="仿宋" w:eastAsia="仿宋" w:cs="仿宋"/>
          <w:sz w:val="31"/>
        </w:rPr>
      </w:pPr>
      <w:r>
        <w:rPr>
          <w:rFonts w:hint="eastAsia" w:ascii="仿宋" w:hAnsi="仿宋" w:eastAsia="仿宋" w:cs="仿宋"/>
          <w:sz w:val="31"/>
        </w:rPr>
        <w:t>1、机关运行经费：是指各部门的公用经费，包括办公</w:t>
      </w:r>
    </w:p>
    <w:p w14:paraId="2ABB0E8B">
      <w:pPr>
        <w:ind w:firstLine="924" w:firstLineChars="300"/>
        <w:jc w:val="left"/>
        <w:rPr>
          <w:rFonts w:ascii="仿宋" w:hAnsi="仿宋" w:eastAsia="仿宋" w:cs="仿宋"/>
          <w:spacing w:val="-1"/>
          <w:sz w:val="31"/>
        </w:rPr>
      </w:pPr>
      <w:r>
        <w:rPr>
          <w:rFonts w:hint="eastAsia" w:ascii="仿宋" w:hAnsi="仿宋" w:eastAsia="仿宋" w:cs="仿宋"/>
          <w:spacing w:val="-1"/>
          <w:sz w:val="31"/>
        </w:rPr>
        <w:t>及印刷费、邮电费、差旅费、会议费、福利费、日常维修费、</w:t>
      </w:r>
    </w:p>
    <w:p w14:paraId="2B54C15D">
      <w:pPr>
        <w:ind w:firstLine="924" w:firstLineChars="300"/>
        <w:jc w:val="left"/>
        <w:rPr>
          <w:rFonts w:ascii="仿宋" w:hAnsi="仿宋" w:eastAsia="仿宋" w:cs="仿宋"/>
          <w:spacing w:val="-1"/>
          <w:sz w:val="31"/>
        </w:rPr>
      </w:pPr>
      <w:r>
        <w:rPr>
          <w:rFonts w:hint="eastAsia" w:ascii="仿宋" w:hAnsi="仿宋" w:eastAsia="仿宋" w:cs="仿宋"/>
          <w:spacing w:val="-1"/>
          <w:sz w:val="31"/>
        </w:rPr>
        <w:t xml:space="preserve">专用资料及一般设备购置费、办公用房水电费、办公用房取 </w:t>
      </w:r>
    </w:p>
    <w:p w14:paraId="3CA140A2">
      <w:pPr>
        <w:ind w:firstLine="924" w:firstLineChars="300"/>
        <w:jc w:val="left"/>
        <w:rPr>
          <w:rFonts w:ascii="仿宋" w:hAnsi="仿宋" w:eastAsia="仿宋" w:cs="仿宋"/>
          <w:spacing w:val="-1"/>
          <w:sz w:val="31"/>
        </w:rPr>
      </w:pPr>
      <w:r>
        <w:rPr>
          <w:rFonts w:hint="eastAsia" w:ascii="仿宋" w:hAnsi="仿宋" w:eastAsia="仿宋" w:cs="仿宋"/>
          <w:spacing w:val="-1"/>
          <w:sz w:val="31"/>
        </w:rPr>
        <w:t>暖费、办公用房物业管理费、公务用车运行维护费以及其他</w:t>
      </w:r>
    </w:p>
    <w:p w14:paraId="6C04AB07">
      <w:pPr>
        <w:ind w:firstLine="924" w:firstLineChars="300"/>
        <w:jc w:val="left"/>
        <w:rPr>
          <w:rFonts w:ascii="仿宋" w:hAnsi="仿宋" w:eastAsia="仿宋" w:cs="仿宋"/>
          <w:sz w:val="31"/>
        </w:rPr>
      </w:pPr>
      <w:r>
        <w:rPr>
          <w:rFonts w:hint="eastAsia" w:ascii="仿宋" w:hAnsi="仿宋" w:eastAsia="仿宋" w:cs="仿宋"/>
          <w:spacing w:val="-1"/>
          <w:sz w:val="31"/>
        </w:rPr>
        <w:t>费用。</w:t>
      </w:r>
    </w:p>
    <w:p w14:paraId="509674E6">
      <w:pPr>
        <w:spacing w:before="2"/>
        <w:ind w:firstLine="1550" w:firstLineChars="500"/>
        <w:jc w:val="left"/>
        <w:rPr>
          <w:rFonts w:ascii="仿宋" w:hAnsi="仿宋" w:eastAsia="仿宋" w:cs="仿宋"/>
          <w:sz w:val="31"/>
        </w:rPr>
      </w:pPr>
      <w:r>
        <w:rPr>
          <w:rFonts w:hint="eastAsia" w:ascii="仿宋" w:hAnsi="仿宋" w:eastAsia="仿宋" w:cs="仿宋"/>
          <w:sz w:val="31"/>
        </w:rPr>
        <w:t>2、“三公”经费：纳入省财政预算管理的“三公“经费，</w:t>
      </w:r>
    </w:p>
    <w:p w14:paraId="5E1473B5">
      <w:pPr>
        <w:spacing w:before="2"/>
        <w:ind w:firstLine="930" w:firstLineChars="300"/>
        <w:jc w:val="left"/>
        <w:rPr>
          <w:rFonts w:ascii="仿宋" w:hAnsi="仿宋" w:eastAsia="仿宋" w:cs="仿宋"/>
          <w:sz w:val="31"/>
        </w:rPr>
      </w:pPr>
      <w:r>
        <w:rPr>
          <w:rFonts w:hint="eastAsia" w:ascii="仿宋" w:hAnsi="仿宋" w:eastAsia="仿宋" w:cs="仿宋"/>
          <w:sz w:val="31"/>
        </w:rPr>
        <w:t>是指用一般公共预算拨款安排的公务接待费、公务用车购置</w:t>
      </w:r>
    </w:p>
    <w:p w14:paraId="44A73809">
      <w:pPr>
        <w:spacing w:before="2"/>
        <w:ind w:firstLine="930" w:firstLineChars="300"/>
        <w:jc w:val="left"/>
        <w:rPr>
          <w:rFonts w:ascii="仿宋" w:hAnsi="仿宋" w:eastAsia="仿宋" w:cs="仿宋"/>
          <w:sz w:val="31"/>
        </w:rPr>
      </w:pPr>
      <w:r>
        <w:rPr>
          <w:rFonts w:hint="eastAsia" w:ascii="仿宋" w:hAnsi="仿宋" w:eastAsia="仿宋" w:cs="仿宋"/>
          <w:sz w:val="31"/>
        </w:rPr>
        <w:t>及运行维护费和因公出国（境）费。其中，公务接待费反映</w:t>
      </w:r>
    </w:p>
    <w:p w14:paraId="163704A1">
      <w:pPr>
        <w:spacing w:before="2"/>
        <w:ind w:firstLine="930" w:firstLineChars="300"/>
        <w:jc w:val="left"/>
        <w:rPr>
          <w:rFonts w:ascii="仿宋" w:hAnsi="仿宋" w:eastAsia="仿宋" w:cs="仿宋"/>
          <w:sz w:val="31"/>
        </w:rPr>
      </w:pPr>
      <w:r>
        <w:rPr>
          <w:rFonts w:hint="eastAsia" w:ascii="仿宋" w:hAnsi="仿宋" w:eastAsia="仿宋" w:cs="仿宋"/>
          <w:sz w:val="31"/>
        </w:rPr>
        <w:t>单位按规定开支的各类公务接待支出；公务用车购置及运行</w:t>
      </w:r>
    </w:p>
    <w:p w14:paraId="59A70461">
      <w:pPr>
        <w:spacing w:before="2"/>
        <w:ind w:firstLine="930" w:firstLineChars="300"/>
        <w:jc w:val="left"/>
        <w:rPr>
          <w:rFonts w:ascii="仿宋" w:hAnsi="仿宋" w:eastAsia="仿宋" w:cs="仿宋"/>
          <w:sz w:val="31"/>
        </w:rPr>
      </w:pPr>
      <w:r>
        <w:rPr>
          <w:rFonts w:hint="eastAsia" w:ascii="仿宋" w:hAnsi="仿宋" w:eastAsia="仿宋" w:cs="仿宋"/>
          <w:sz w:val="31"/>
        </w:rPr>
        <w:t>费反映单位公务用车车辆购置支出（含车辆购置税）， 以及</w:t>
      </w:r>
    </w:p>
    <w:p w14:paraId="7FE76C6F">
      <w:pPr>
        <w:spacing w:before="2"/>
        <w:ind w:firstLine="930" w:firstLineChars="300"/>
        <w:jc w:val="left"/>
        <w:rPr>
          <w:rFonts w:ascii="仿宋" w:hAnsi="仿宋" w:eastAsia="仿宋" w:cs="仿宋"/>
          <w:sz w:val="31"/>
        </w:rPr>
      </w:pPr>
      <w:r>
        <w:rPr>
          <w:rFonts w:hint="eastAsia" w:ascii="仿宋" w:hAnsi="仿宋" w:eastAsia="仿宋" w:cs="仿宋"/>
          <w:sz w:val="31"/>
        </w:rPr>
        <w:t>燃料费、维修费、保险费等支出；因公出国（境）费反映单</w:t>
      </w:r>
    </w:p>
    <w:p w14:paraId="6403F829">
      <w:pPr>
        <w:spacing w:before="2"/>
        <w:ind w:firstLine="930" w:firstLineChars="300"/>
        <w:jc w:val="left"/>
        <w:rPr>
          <w:rFonts w:ascii="仿宋" w:hAnsi="仿宋" w:eastAsia="仿宋" w:cs="仿宋"/>
          <w:sz w:val="31"/>
        </w:rPr>
      </w:pPr>
      <w:r>
        <w:rPr>
          <w:rFonts w:hint="eastAsia" w:ascii="仿宋" w:hAnsi="仿宋" w:eastAsia="仿宋" w:cs="仿宋"/>
          <w:sz w:val="31"/>
        </w:rPr>
        <w:t>位公务出国（境）的国际旅费、国外城市间交通费、食宿费</w:t>
      </w:r>
    </w:p>
    <w:p w14:paraId="5CD5C5AE">
      <w:pPr>
        <w:spacing w:before="2"/>
        <w:ind w:firstLine="930" w:firstLineChars="300"/>
        <w:jc w:val="left"/>
        <w:rPr>
          <w:rFonts w:ascii="仿宋" w:hAnsi="仿宋" w:eastAsia="仿宋" w:cs="仿宋"/>
          <w:sz w:val="32"/>
          <w:szCs w:val="32"/>
        </w:rPr>
      </w:pPr>
      <w:r>
        <w:rPr>
          <w:rFonts w:hint="eastAsia" w:ascii="仿宋" w:hAnsi="仿宋" w:eastAsia="仿宋" w:cs="仿宋"/>
          <w:sz w:val="31"/>
        </w:rPr>
        <w:t>等支出。</w:t>
      </w:r>
    </w:p>
    <w:p w14:paraId="2D918DD7">
      <w:pPr>
        <w:widowControl/>
        <w:ind w:firstLine="1600" w:firstLineChars="500"/>
        <w:jc w:val="left"/>
        <w:rPr>
          <w:rFonts w:ascii="仿宋" w:hAnsi="仿宋" w:eastAsia="仿宋" w:cs="仿宋"/>
          <w:sz w:val="32"/>
          <w:szCs w:val="32"/>
        </w:rPr>
      </w:pPr>
      <w:r>
        <w:rPr>
          <w:rFonts w:hint="eastAsia" w:ascii="仿宋" w:hAnsi="仿宋" w:eastAsia="仿宋" w:cs="仿宋"/>
          <w:sz w:val="32"/>
          <w:szCs w:val="32"/>
        </w:rPr>
        <w:t>3、基本支出：是指为保障机构正常运转、完成日常工作</w:t>
      </w:r>
    </w:p>
    <w:p w14:paraId="4F32AF87">
      <w:pPr>
        <w:widowControl/>
        <w:ind w:firstLine="960" w:firstLineChars="300"/>
        <w:jc w:val="left"/>
        <w:rPr>
          <w:rFonts w:ascii="仿宋" w:hAnsi="仿宋" w:eastAsia="仿宋" w:cs="仿宋"/>
          <w:sz w:val="32"/>
          <w:szCs w:val="32"/>
        </w:rPr>
      </w:pPr>
      <w:r>
        <w:rPr>
          <w:rFonts w:hint="eastAsia" w:ascii="仿宋" w:hAnsi="仿宋" w:eastAsia="仿宋" w:cs="仿宋"/>
          <w:sz w:val="32"/>
          <w:szCs w:val="32"/>
        </w:rPr>
        <w:t xml:space="preserve">任务而发生的人员支出和公用支出。 </w:t>
      </w:r>
    </w:p>
    <w:p w14:paraId="6395CC6B">
      <w:pPr>
        <w:widowControl/>
        <w:ind w:left="1050" w:leftChars="500" w:firstLine="320" w:firstLineChars="100"/>
        <w:jc w:val="left"/>
        <w:rPr>
          <w:rFonts w:ascii="仿宋" w:hAnsi="仿宋" w:eastAsia="仿宋" w:cs="仿宋"/>
          <w:sz w:val="32"/>
          <w:szCs w:val="32"/>
        </w:rPr>
      </w:pPr>
      <w:r>
        <w:rPr>
          <w:rFonts w:hint="eastAsia" w:ascii="仿宋" w:hAnsi="仿宋" w:eastAsia="仿宋" w:cs="仿宋"/>
          <w:sz w:val="32"/>
          <w:szCs w:val="32"/>
        </w:rPr>
        <w:t>4、项目支出：是指在基本支出之外为完成特定行政任务和</w:t>
      </w:r>
    </w:p>
    <w:p w14:paraId="00AB3790">
      <w:pPr>
        <w:widowControl/>
        <w:ind w:left="1050" w:leftChars="500"/>
        <w:jc w:val="left"/>
        <w:rPr>
          <w:rFonts w:ascii="仿宋" w:hAnsi="仿宋" w:eastAsia="仿宋" w:cs="仿宋"/>
          <w:sz w:val="32"/>
          <w:szCs w:val="32"/>
        </w:rPr>
      </w:pPr>
      <w:r>
        <w:rPr>
          <w:rFonts w:hint="eastAsia" w:ascii="仿宋" w:hAnsi="仿宋" w:eastAsia="仿宋" w:cs="仿宋"/>
          <w:sz w:val="32"/>
          <w:szCs w:val="32"/>
        </w:rPr>
        <w:t>事业发展目标所发生的支出。</w:t>
      </w:r>
    </w:p>
    <w:p w14:paraId="155CA317">
      <w:pPr>
        <w:pStyle w:val="9"/>
        <w:jc w:val="both"/>
        <w:rPr>
          <w:rFonts w:ascii="仿宋" w:hAnsi="仿宋" w:eastAsia="仿宋" w:cs="仿宋"/>
          <w:sz w:val="32"/>
          <w:szCs w:val="32"/>
        </w:rPr>
      </w:pPr>
    </w:p>
    <w:p w14:paraId="531003D9">
      <w:pPr>
        <w:pStyle w:val="9"/>
        <w:jc w:val="center"/>
        <w:rPr>
          <w:rFonts w:ascii="仿宋" w:hAnsi="仿宋" w:eastAsia="仿宋" w:cs="仿宋"/>
          <w:sz w:val="32"/>
          <w:szCs w:val="32"/>
        </w:rPr>
      </w:pPr>
    </w:p>
    <w:p w14:paraId="1AE3D009">
      <w:pPr>
        <w:pStyle w:val="9"/>
        <w:ind w:firstLine="1760" w:firstLineChars="550"/>
        <w:rPr>
          <w:rFonts w:ascii="仿宋" w:hAnsi="仿宋" w:eastAsia="仿宋" w:cs="仿宋"/>
          <w:sz w:val="32"/>
          <w:szCs w:val="32"/>
        </w:rPr>
      </w:pPr>
    </w:p>
    <w:p w14:paraId="464E5C1B">
      <w:pPr>
        <w:pStyle w:val="9"/>
        <w:ind w:firstLine="1760" w:firstLineChars="550"/>
        <w:rPr>
          <w:rFonts w:ascii="仿宋" w:hAnsi="仿宋" w:eastAsia="仿宋" w:cs="仿宋"/>
          <w:sz w:val="32"/>
          <w:szCs w:val="32"/>
        </w:rPr>
      </w:pPr>
    </w:p>
    <w:p w14:paraId="3AB9636D">
      <w:pPr>
        <w:pStyle w:val="9"/>
        <w:ind w:firstLine="1760" w:firstLineChars="550"/>
        <w:rPr>
          <w:rFonts w:ascii="仿宋" w:hAnsi="仿宋" w:eastAsia="仿宋" w:cs="仿宋"/>
          <w:sz w:val="32"/>
          <w:szCs w:val="32"/>
        </w:rPr>
      </w:pPr>
    </w:p>
    <w:p w14:paraId="72A62B0E">
      <w:pPr>
        <w:pStyle w:val="9"/>
        <w:ind w:firstLine="1760" w:firstLineChars="550"/>
        <w:rPr>
          <w:rFonts w:ascii="仿宋" w:hAnsi="仿宋" w:eastAsia="仿宋" w:cs="仿宋"/>
          <w:sz w:val="32"/>
          <w:szCs w:val="32"/>
        </w:rPr>
      </w:pPr>
    </w:p>
    <w:p w14:paraId="42D2547A">
      <w:pPr>
        <w:pStyle w:val="9"/>
        <w:ind w:firstLine="2720" w:firstLineChars="850"/>
        <w:rPr>
          <w:rFonts w:ascii="仿宋" w:hAnsi="仿宋" w:eastAsia="仿宋" w:cs="仿宋"/>
          <w:sz w:val="32"/>
          <w:szCs w:val="32"/>
        </w:rPr>
      </w:pPr>
    </w:p>
    <w:p w14:paraId="064B3CBA">
      <w:pPr>
        <w:pStyle w:val="9"/>
        <w:ind w:firstLine="3400" w:firstLineChars="850"/>
        <w:rPr>
          <w:rFonts w:ascii="仿宋" w:hAnsi="仿宋" w:eastAsia="仿宋" w:cs="仿宋"/>
          <w:b/>
          <w:bCs/>
          <w:sz w:val="40"/>
          <w:szCs w:val="40"/>
        </w:rPr>
      </w:pPr>
    </w:p>
    <w:p w14:paraId="34F48398">
      <w:pPr>
        <w:pStyle w:val="9"/>
        <w:ind w:firstLine="3400" w:firstLineChars="850"/>
        <w:rPr>
          <w:rFonts w:ascii="仿宋" w:hAnsi="仿宋" w:eastAsia="仿宋" w:cs="仿宋"/>
          <w:b/>
          <w:bCs/>
          <w:sz w:val="40"/>
          <w:szCs w:val="40"/>
        </w:rPr>
      </w:pPr>
    </w:p>
    <w:p w14:paraId="2FFF440B">
      <w:pPr>
        <w:pStyle w:val="9"/>
        <w:ind w:firstLine="3400" w:firstLineChars="850"/>
        <w:rPr>
          <w:rFonts w:ascii="仿宋" w:hAnsi="仿宋" w:eastAsia="仿宋" w:cs="仿宋"/>
          <w:b/>
          <w:bCs/>
          <w:sz w:val="40"/>
          <w:szCs w:val="40"/>
        </w:rPr>
      </w:pPr>
    </w:p>
    <w:p w14:paraId="68580BA5">
      <w:pPr>
        <w:pStyle w:val="9"/>
        <w:ind w:firstLine="3400" w:firstLineChars="850"/>
        <w:rPr>
          <w:rFonts w:ascii="仿宋" w:hAnsi="仿宋" w:eastAsia="仿宋" w:cs="仿宋"/>
          <w:b/>
          <w:bCs/>
          <w:sz w:val="40"/>
          <w:szCs w:val="40"/>
        </w:rPr>
      </w:pPr>
    </w:p>
    <w:p w14:paraId="5ED0E581">
      <w:pPr>
        <w:pStyle w:val="9"/>
        <w:ind w:firstLine="3400" w:firstLineChars="850"/>
        <w:rPr>
          <w:rFonts w:ascii="仿宋" w:hAnsi="仿宋" w:eastAsia="仿宋" w:cs="仿宋"/>
          <w:b/>
          <w:bCs/>
          <w:sz w:val="40"/>
          <w:szCs w:val="40"/>
        </w:rPr>
      </w:pPr>
    </w:p>
    <w:p w14:paraId="45C0F384">
      <w:pPr>
        <w:pStyle w:val="9"/>
        <w:ind w:firstLine="3400" w:firstLineChars="850"/>
        <w:rPr>
          <w:rFonts w:ascii="仿宋" w:hAnsi="仿宋" w:eastAsia="仿宋" w:cs="仿宋"/>
          <w:b/>
          <w:bCs/>
          <w:sz w:val="40"/>
          <w:szCs w:val="40"/>
        </w:rPr>
      </w:pPr>
    </w:p>
    <w:p w14:paraId="60997D8A">
      <w:pPr>
        <w:pStyle w:val="9"/>
        <w:ind w:firstLine="3400" w:firstLineChars="850"/>
        <w:rPr>
          <w:rFonts w:ascii="仿宋" w:hAnsi="仿宋" w:eastAsia="仿宋" w:cs="仿宋"/>
          <w:b/>
          <w:bCs/>
          <w:sz w:val="40"/>
          <w:szCs w:val="40"/>
        </w:rPr>
      </w:pPr>
    </w:p>
    <w:p w14:paraId="1C1CEF8E">
      <w:pPr>
        <w:pStyle w:val="9"/>
        <w:ind w:firstLine="3400" w:firstLineChars="850"/>
        <w:rPr>
          <w:rFonts w:ascii="仿宋" w:hAnsi="仿宋" w:eastAsia="仿宋" w:cs="仿宋"/>
          <w:b/>
          <w:bCs/>
          <w:sz w:val="40"/>
          <w:szCs w:val="40"/>
        </w:rPr>
      </w:pPr>
    </w:p>
    <w:p w14:paraId="7282D936">
      <w:pPr>
        <w:pStyle w:val="9"/>
        <w:ind w:firstLine="3400" w:firstLineChars="850"/>
        <w:rPr>
          <w:rFonts w:ascii="仿宋" w:hAnsi="仿宋" w:eastAsia="仿宋" w:cs="仿宋"/>
          <w:b/>
          <w:bCs/>
          <w:sz w:val="40"/>
          <w:szCs w:val="40"/>
        </w:rPr>
      </w:pPr>
    </w:p>
    <w:p w14:paraId="3E17B1A1">
      <w:pPr>
        <w:pStyle w:val="9"/>
        <w:numPr>
          <w:ilvl w:val="0"/>
          <w:numId w:val="4"/>
        </w:numPr>
        <w:ind w:firstLine="2520"/>
        <w:rPr>
          <w:rFonts w:ascii="仿宋" w:hAnsi="仿宋" w:eastAsia="仿宋" w:cs="仿宋"/>
          <w:b/>
          <w:bCs/>
          <w:sz w:val="40"/>
          <w:szCs w:val="40"/>
        </w:rPr>
      </w:pPr>
      <w:r>
        <w:rPr>
          <w:rFonts w:hint="eastAsia" w:ascii="仿宋" w:hAnsi="仿宋" w:eastAsia="仿宋" w:cs="仿宋"/>
          <w:b/>
          <w:bCs/>
          <w:sz w:val="40"/>
          <w:szCs w:val="40"/>
        </w:rPr>
        <w:t xml:space="preserve">    </w:t>
      </w:r>
    </w:p>
    <w:p w14:paraId="100B4F91">
      <w:pPr>
        <w:pStyle w:val="9"/>
        <w:ind w:left="3780"/>
        <w:rPr>
          <w:rFonts w:ascii="仿宋" w:hAnsi="仿宋" w:eastAsia="仿宋" w:cs="仿宋"/>
          <w:b/>
          <w:bCs/>
          <w:sz w:val="40"/>
          <w:szCs w:val="40"/>
        </w:rPr>
      </w:pPr>
      <w:r>
        <w:rPr>
          <w:rFonts w:hint="eastAsia" w:ascii="仿宋" w:hAnsi="仿宋" w:eastAsia="仿宋" w:cs="仿宋"/>
          <w:b/>
          <w:bCs/>
          <w:sz w:val="40"/>
          <w:szCs w:val="40"/>
        </w:rPr>
        <w:t xml:space="preserve"> </w:t>
      </w:r>
    </w:p>
    <w:p w14:paraId="644FF10C">
      <w:pPr>
        <w:pStyle w:val="9"/>
        <w:ind w:left="3780" w:firstLine="440" w:firstLineChars="100"/>
        <w:rPr>
          <w:rFonts w:ascii="仿宋" w:hAnsi="仿宋" w:eastAsia="仿宋" w:cs="仿宋"/>
          <w:b/>
          <w:bCs/>
          <w:sz w:val="44"/>
          <w:szCs w:val="44"/>
        </w:rPr>
      </w:pPr>
      <w:r>
        <w:rPr>
          <w:rFonts w:hint="eastAsia" w:ascii="仿宋" w:hAnsi="仿宋" w:eastAsia="仿宋" w:cs="仿宋"/>
          <w:b/>
          <w:bCs/>
          <w:sz w:val="44"/>
          <w:szCs w:val="44"/>
        </w:rPr>
        <w:t>附 件</w:t>
      </w:r>
    </w:p>
    <w:p w14:paraId="3193F9AE">
      <w:pPr>
        <w:jc w:val="center"/>
        <w:rPr>
          <w:rFonts w:ascii="仿宋" w:hAnsi="仿宋" w:eastAsia="仿宋" w:cs="仿宋"/>
          <w:color w:val="000000"/>
          <w:kern w:val="0"/>
          <w:sz w:val="32"/>
          <w:szCs w:val="32"/>
        </w:rPr>
      </w:pPr>
    </w:p>
    <w:p w14:paraId="130E70BB">
      <w:pPr>
        <w:jc w:val="center"/>
        <w:rPr>
          <w:rFonts w:ascii="仿宋" w:hAnsi="仿宋" w:eastAsia="仿宋" w:cs="仿宋"/>
          <w:color w:val="000000"/>
          <w:kern w:val="0"/>
          <w:sz w:val="32"/>
          <w:szCs w:val="32"/>
        </w:rPr>
      </w:pPr>
    </w:p>
    <w:p w14:paraId="75290754">
      <w:pPr>
        <w:jc w:val="center"/>
        <w:rPr>
          <w:rFonts w:ascii="仿宋" w:hAnsi="仿宋" w:eastAsia="仿宋" w:cs="仿宋"/>
          <w:color w:val="000000"/>
          <w:kern w:val="0"/>
          <w:sz w:val="32"/>
          <w:szCs w:val="32"/>
        </w:rPr>
      </w:pPr>
    </w:p>
    <w:p w14:paraId="5D4AECFA">
      <w:pPr>
        <w:jc w:val="center"/>
        <w:rPr>
          <w:rFonts w:ascii="仿宋" w:hAnsi="仿宋" w:eastAsia="仿宋" w:cs="仿宋"/>
          <w:color w:val="000000"/>
          <w:kern w:val="0"/>
          <w:sz w:val="32"/>
          <w:szCs w:val="32"/>
        </w:rPr>
      </w:pPr>
    </w:p>
    <w:p w14:paraId="5891A8BD">
      <w:pPr>
        <w:jc w:val="center"/>
        <w:rPr>
          <w:rFonts w:ascii="仿宋" w:hAnsi="仿宋" w:eastAsia="仿宋" w:cs="仿宋"/>
          <w:color w:val="000000"/>
          <w:kern w:val="0"/>
          <w:sz w:val="32"/>
          <w:szCs w:val="32"/>
        </w:rPr>
      </w:pPr>
    </w:p>
    <w:p w14:paraId="1CECE335">
      <w:pPr>
        <w:jc w:val="center"/>
        <w:rPr>
          <w:rFonts w:ascii="仿宋" w:hAnsi="仿宋" w:eastAsia="仿宋" w:cs="仿宋"/>
          <w:color w:val="000000"/>
          <w:kern w:val="0"/>
          <w:sz w:val="32"/>
          <w:szCs w:val="32"/>
        </w:rPr>
      </w:pPr>
    </w:p>
    <w:p w14:paraId="0885D74B">
      <w:pPr>
        <w:jc w:val="center"/>
        <w:rPr>
          <w:rFonts w:ascii="仿宋" w:hAnsi="仿宋" w:eastAsia="仿宋" w:cs="仿宋"/>
          <w:color w:val="000000"/>
          <w:kern w:val="0"/>
          <w:sz w:val="32"/>
          <w:szCs w:val="32"/>
        </w:rPr>
      </w:pPr>
    </w:p>
    <w:p w14:paraId="146B9CD4">
      <w:pPr>
        <w:jc w:val="center"/>
        <w:rPr>
          <w:rFonts w:ascii="仿宋" w:hAnsi="仿宋" w:eastAsia="仿宋" w:cs="仿宋"/>
          <w:color w:val="000000"/>
          <w:kern w:val="0"/>
          <w:sz w:val="32"/>
          <w:szCs w:val="32"/>
        </w:rPr>
      </w:pPr>
    </w:p>
    <w:p w14:paraId="1C6004DA">
      <w:pPr>
        <w:jc w:val="center"/>
        <w:rPr>
          <w:rFonts w:ascii="仿宋" w:hAnsi="仿宋" w:eastAsia="仿宋" w:cs="仿宋"/>
          <w:color w:val="000000"/>
          <w:kern w:val="0"/>
          <w:sz w:val="32"/>
          <w:szCs w:val="32"/>
        </w:rPr>
      </w:pPr>
    </w:p>
    <w:p w14:paraId="127333C1">
      <w:pPr>
        <w:jc w:val="center"/>
        <w:rPr>
          <w:rFonts w:ascii="仿宋" w:hAnsi="仿宋" w:eastAsia="仿宋" w:cs="仿宋"/>
          <w:color w:val="000000"/>
          <w:kern w:val="0"/>
          <w:sz w:val="32"/>
          <w:szCs w:val="32"/>
        </w:rPr>
      </w:pPr>
    </w:p>
    <w:p w14:paraId="210D357D">
      <w:pPr>
        <w:jc w:val="center"/>
        <w:rPr>
          <w:rFonts w:ascii="仿宋" w:hAnsi="仿宋" w:eastAsia="仿宋" w:cs="仿宋"/>
          <w:color w:val="000000"/>
          <w:kern w:val="0"/>
          <w:sz w:val="32"/>
          <w:szCs w:val="32"/>
        </w:rPr>
      </w:pPr>
    </w:p>
    <w:p w14:paraId="477897C9">
      <w:pPr>
        <w:tabs>
          <w:tab w:val="left" w:pos="6480"/>
        </w:tabs>
        <w:spacing w:line="600" w:lineRule="exact"/>
        <w:jc w:val="center"/>
        <w:rPr>
          <w:rFonts w:ascii="宋体" w:hAnsi="宋体" w:cs="方正小标宋_GBK"/>
          <w:b/>
          <w:bCs/>
          <w:sz w:val="36"/>
          <w:szCs w:val="36"/>
        </w:rPr>
      </w:pPr>
    </w:p>
    <w:p w14:paraId="1D797EE7">
      <w:pPr>
        <w:tabs>
          <w:tab w:val="left" w:pos="6480"/>
        </w:tabs>
        <w:spacing w:line="600" w:lineRule="exact"/>
        <w:jc w:val="center"/>
        <w:rPr>
          <w:rFonts w:ascii="宋体" w:hAnsi="宋体" w:cs="方正小标宋_GBK"/>
          <w:b/>
          <w:bCs/>
          <w:sz w:val="36"/>
          <w:szCs w:val="36"/>
        </w:rPr>
      </w:pPr>
      <w:r>
        <w:rPr>
          <w:rFonts w:hint="eastAsia" w:ascii="宋体" w:hAnsi="宋体" w:cs="方正小标宋_GBK"/>
          <w:b/>
          <w:bCs/>
          <w:sz w:val="36"/>
          <w:szCs w:val="36"/>
        </w:rPr>
        <w:t>湘潭县行政审批服务局</w:t>
      </w:r>
    </w:p>
    <w:p w14:paraId="2716C3D6">
      <w:pPr>
        <w:tabs>
          <w:tab w:val="left" w:pos="6480"/>
        </w:tabs>
        <w:spacing w:line="600" w:lineRule="exact"/>
        <w:jc w:val="center"/>
        <w:rPr>
          <w:rFonts w:ascii="宋体" w:hAnsi="宋体" w:cs="方正小标宋_GBK"/>
          <w:b/>
          <w:bCs/>
          <w:sz w:val="36"/>
          <w:szCs w:val="36"/>
        </w:rPr>
      </w:pPr>
      <w:r>
        <w:rPr>
          <w:rFonts w:hint="eastAsia" w:ascii="宋体" w:hAnsi="宋体" w:cs="方正小标宋_GBK"/>
          <w:b/>
          <w:bCs/>
          <w:sz w:val="36"/>
          <w:szCs w:val="36"/>
        </w:rPr>
        <w:t>部门整体支出绩效评价报告</w:t>
      </w:r>
    </w:p>
    <w:p w14:paraId="33AE7A7C">
      <w:pPr>
        <w:tabs>
          <w:tab w:val="left" w:pos="6480"/>
        </w:tabs>
        <w:spacing w:line="600" w:lineRule="exact"/>
        <w:jc w:val="center"/>
        <w:rPr>
          <w:rFonts w:ascii="宋体" w:hAnsi="宋体" w:cs="方正小标宋_GBK"/>
          <w:b/>
          <w:bCs/>
          <w:sz w:val="36"/>
          <w:szCs w:val="36"/>
        </w:rPr>
      </w:pPr>
    </w:p>
    <w:tbl>
      <w:tblPr>
        <w:tblStyle w:val="7"/>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1CAC4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7D63EAAE">
            <w:pPr>
              <w:spacing w:line="576" w:lineRule="exact"/>
              <w:jc w:val="center"/>
              <w:rPr>
                <w:rFonts w:ascii="仿宋_GB2312" w:hAnsi="宋体" w:eastAsia="仿宋_GB2312" w:cs="宋体"/>
              </w:rPr>
            </w:pPr>
            <w:r>
              <w:rPr>
                <w:rFonts w:hint="eastAsia" w:ascii="仿宋_GB2312" w:hAnsi="宋体" w:eastAsia="仿宋_GB2312" w:cs="宋体"/>
              </w:rPr>
              <w:t>部门概况</w:t>
            </w:r>
          </w:p>
        </w:tc>
        <w:tc>
          <w:tcPr>
            <w:tcW w:w="1985" w:type="dxa"/>
            <w:vAlign w:val="center"/>
          </w:tcPr>
          <w:p w14:paraId="2A7D69D8">
            <w:pPr>
              <w:spacing w:line="576" w:lineRule="exact"/>
              <w:jc w:val="center"/>
              <w:rPr>
                <w:rFonts w:ascii="仿宋_GB2312" w:hAnsi="宋体" w:eastAsia="仿宋_GB2312" w:cs="宋体"/>
              </w:rPr>
            </w:pPr>
            <w:r>
              <w:rPr>
                <w:rFonts w:hint="eastAsia" w:ascii="仿宋_GB2312" w:hAnsi="宋体" w:eastAsia="仿宋_GB2312" w:cs="宋体"/>
              </w:rPr>
              <w:t>单位名称</w:t>
            </w:r>
          </w:p>
        </w:tc>
        <w:tc>
          <w:tcPr>
            <w:tcW w:w="5670" w:type="dxa"/>
            <w:vAlign w:val="center"/>
          </w:tcPr>
          <w:p w14:paraId="7E15995A">
            <w:pPr>
              <w:spacing w:line="576" w:lineRule="exact"/>
              <w:ind w:right="879" w:rightChars="419"/>
              <w:jc w:val="center"/>
              <w:rPr>
                <w:rFonts w:ascii="仿宋_GB2312" w:hAnsi="宋体" w:eastAsia="仿宋_GB2312" w:cs="宋体"/>
              </w:rPr>
            </w:pPr>
            <w:r>
              <w:rPr>
                <w:rFonts w:hint="eastAsia" w:ascii="仿宋_GB2312" w:hAnsi="宋体" w:eastAsia="仿宋_GB2312" w:cs="宋体"/>
              </w:rPr>
              <w:t>湘潭县行政审批服务局</w:t>
            </w:r>
          </w:p>
        </w:tc>
      </w:tr>
      <w:tr w14:paraId="61818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325C28CC">
            <w:pPr>
              <w:spacing w:line="576" w:lineRule="exact"/>
              <w:jc w:val="center"/>
              <w:rPr>
                <w:rFonts w:ascii="仿宋_GB2312" w:hAnsi="宋体" w:eastAsia="仿宋_GB2312" w:cs="宋体"/>
              </w:rPr>
            </w:pPr>
          </w:p>
        </w:tc>
        <w:tc>
          <w:tcPr>
            <w:tcW w:w="1985" w:type="dxa"/>
            <w:vAlign w:val="center"/>
          </w:tcPr>
          <w:p w14:paraId="0D0A783F">
            <w:pPr>
              <w:spacing w:line="576" w:lineRule="exact"/>
              <w:jc w:val="center"/>
              <w:rPr>
                <w:rFonts w:ascii="仿宋_GB2312" w:hAnsi="宋体" w:eastAsia="仿宋_GB2312" w:cs="宋体"/>
              </w:rPr>
            </w:pPr>
            <w:r>
              <w:rPr>
                <w:rFonts w:hint="eastAsia" w:ascii="仿宋_GB2312" w:hAnsi="宋体" w:eastAsia="仿宋_GB2312" w:cs="宋体"/>
              </w:rPr>
              <w:t>年度预算金额</w:t>
            </w:r>
          </w:p>
        </w:tc>
        <w:tc>
          <w:tcPr>
            <w:tcW w:w="5670" w:type="dxa"/>
            <w:vAlign w:val="center"/>
          </w:tcPr>
          <w:p w14:paraId="0C17845E">
            <w:pPr>
              <w:spacing w:line="576" w:lineRule="exact"/>
              <w:ind w:right="879" w:rightChars="419"/>
              <w:jc w:val="center"/>
              <w:rPr>
                <w:rFonts w:ascii="仿宋_GB2312" w:hAnsi="宋体" w:eastAsia="仿宋_GB2312" w:cs="宋体"/>
              </w:rPr>
            </w:pPr>
            <w:r>
              <w:rPr>
                <w:rFonts w:hint="eastAsia" w:ascii="仿宋_GB2312" w:hAnsi="宋体" w:eastAsia="仿宋_GB2312" w:cs="宋体"/>
              </w:rPr>
              <w:t>602.75万元</w:t>
            </w:r>
          </w:p>
        </w:tc>
      </w:tr>
      <w:tr w14:paraId="2D53A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15364EB8">
            <w:pPr>
              <w:spacing w:line="576" w:lineRule="exact"/>
              <w:jc w:val="center"/>
              <w:rPr>
                <w:rFonts w:ascii="仿宋_GB2312" w:hAnsi="宋体" w:eastAsia="仿宋_GB2312" w:cs="宋体"/>
              </w:rPr>
            </w:pPr>
          </w:p>
        </w:tc>
        <w:tc>
          <w:tcPr>
            <w:tcW w:w="1985" w:type="dxa"/>
            <w:vAlign w:val="center"/>
          </w:tcPr>
          <w:p w14:paraId="06F176B2">
            <w:pPr>
              <w:spacing w:line="576" w:lineRule="exact"/>
              <w:jc w:val="center"/>
              <w:rPr>
                <w:rFonts w:ascii="仿宋_GB2312" w:hAnsi="宋体" w:eastAsia="仿宋_GB2312" w:cs="宋体"/>
              </w:rPr>
            </w:pPr>
            <w:r>
              <w:rPr>
                <w:rFonts w:hint="eastAsia" w:ascii="仿宋_GB2312" w:hAnsi="宋体" w:eastAsia="仿宋_GB2312" w:cs="宋体"/>
              </w:rPr>
              <w:t>主管部门</w:t>
            </w:r>
          </w:p>
        </w:tc>
        <w:tc>
          <w:tcPr>
            <w:tcW w:w="5670" w:type="dxa"/>
            <w:vAlign w:val="center"/>
          </w:tcPr>
          <w:p w14:paraId="41E6D5DE">
            <w:pPr>
              <w:spacing w:line="576" w:lineRule="exact"/>
              <w:ind w:right="879" w:rightChars="419"/>
              <w:jc w:val="center"/>
              <w:rPr>
                <w:rFonts w:ascii="仿宋_GB2312" w:hAnsi="宋体" w:eastAsia="仿宋_GB2312" w:cs="宋体"/>
              </w:rPr>
            </w:pPr>
          </w:p>
        </w:tc>
      </w:tr>
      <w:tr w14:paraId="33349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65529A9D">
            <w:pPr>
              <w:spacing w:line="576" w:lineRule="exact"/>
              <w:jc w:val="center"/>
              <w:rPr>
                <w:rFonts w:ascii="仿宋_GB2312" w:hAnsi="宋体" w:eastAsia="仿宋_GB2312" w:cs="宋体"/>
              </w:rPr>
            </w:pPr>
          </w:p>
        </w:tc>
        <w:tc>
          <w:tcPr>
            <w:tcW w:w="1985" w:type="dxa"/>
            <w:vAlign w:val="center"/>
          </w:tcPr>
          <w:p w14:paraId="4A1D14BF">
            <w:pPr>
              <w:spacing w:line="576" w:lineRule="exact"/>
              <w:jc w:val="center"/>
              <w:rPr>
                <w:rFonts w:ascii="仿宋_GB2312" w:hAnsi="宋体" w:eastAsia="仿宋_GB2312" w:cs="宋体"/>
              </w:rPr>
            </w:pPr>
            <w:r>
              <w:rPr>
                <w:rFonts w:hint="eastAsia" w:ascii="仿宋_GB2312" w:hAnsi="宋体" w:eastAsia="仿宋_GB2312" w:cs="宋体"/>
              </w:rPr>
              <w:t>单位基本职能</w:t>
            </w:r>
          </w:p>
        </w:tc>
        <w:tc>
          <w:tcPr>
            <w:tcW w:w="5670" w:type="dxa"/>
            <w:vAlign w:val="center"/>
          </w:tcPr>
          <w:p w14:paraId="4F1EAD71">
            <w:pPr>
              <w:spacing w:line="576" w:lineRule="exact"/>
              <w:ind w:right="-6"/>
              <w:rPr>
                <w:rFonts w:ascii="仿宋_GB2312" w:hAnsi="宋体" w:eastAsia="仿宋_GB2312" w:cs="宋体"/>
              </w:rPr>
            </w:pPr>
            <w:r>
              <w:rPr>
                <w:rFonts w:hint="eastAsia" w:ascii="仿宋_GB2312" w:hAnsi="宋体" w:eastAsia="仿宋_GB2312" w:cs="宋体"/>
              </w:rPr>
              <w:t>（一）负责组织拟订全县行政审批制度改革、政务公开协调、政务服务、电子政务管理、县长热线管理相关政策，制定、起草有关规定、制度和管理办法，并组织实施。对县直单位和乡镇进行业务指导。</w:t>
            </w:r>
          </w:p>
          <w:p w14:paraId="303FF5B4">
            <w:pPr>
              <w:spacing w:line="576" w:lineRule="exact"/>
              <w:ind w:right="-6"/>
              <w:rPr>
                <w:rFonts w:ascii="仿宋_GB2312" w:hAnsi="宋体" w:eastAsia="仿宋_GB2312" w:cs="宋体"/>
              </w:rPr>
            </w:pPr>
            <w:r>
              <w:rPr>
                <w:rFonts w:hint="eastAsia" w:ascii="仿宋_GB2312" w:hAnsi="宋体" w:eastAsia="仿宋_GB2312" w:cs="宋体"/>
              </w:rPr>
              <w:t>（二）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14:paraId="2923C762">
            <w:pPr>
              <w:spacing w:line="576" w:lineRule="exact"/>
              <w:ind w:right="-6"/>
              <w:rPr>
                <w:rFonts w:ascii="仿宋_GB2312" w:hAnsi="宋体" w:eastAsia="仿宋_GB2312" w:cs="宋体"/>
              </w:rPr>
            </w:pPr>
            <w:r>
              <w:rPr>
                <w:rFonts w:hint="eastAsia" w:ascii="仿宋_GB2312" w:hAnsi="宋体" w:eastAsia="仿宋_GB2312" w:cs="宋体"/>
              </w:rPr>
              <w:t>（三）负责推进、指导、协调、监督全县政务公开（政府信息公开、办事公开）工作，并负责县政府的政府信息公开的日常工作。负责全县政府网站建设管理工作，承担县政府门户网站主办职责，统筹规划、监督全县政府系统网站。</w:t>
            </w:r>
          </w:p>
          <w:p w14:paraId="0D0BFD38">
            <w:pPr>
              <w:spacing w:line="576" w:lineRule="exact"/>
              <w:ind w:right="-6"/>
              <w:rPr>
                <w:rFonts w:ascii="仿宋_GB2312" w:hAnsi="宋体" w:eastAsia="仿宋_GB2312" w:cs="宋体"/>
              </w:rPr>
            </w:pPr>
            <w:r>
              <w:rPr>
                <w:rFonts w:hint="eastAsia" w:ascii="仿宋_GB2312" w:hAnsi="宋体" w:eastAsia="仿宋_GB2312" w:cs="宋体"/>
              </w:rPr>
              <w:t>（四）统筹推进、协调、监督全县政府系统电子政务、“互联网+政务服务”、政务数据资源体系建设与管理工作。</w:t>
            </w:r>
          </w:p>
          <w:p w14:paraId="7B5ABC37">
            <w:pPr>
              <w:spacing w:line="576" w:lineRule="exact"/>
              <w:ind w:right="-6"/>
              <w:rPr>
                <w:rFonts w:ascii="仿宋_GB2312" w:hAnsi="宋体" w:eastAsia="仿宋_GB2312" w:cs="宋体"/>
              </w:rPr>
            </w:pPr>
            <w:r>
              <w:rPr>
                <w:rFonts w:hint="eastAsia" w:ascii="仿宋_GB2312" w:hAnsi="宋体" w:eastAsia="仿宋_GB2312" w:cs="宋体"/>
              </w:rPr>
              <w:t>（五）统筹推进县长热线和“县长信箱”工作。负责市民通过县长热线向县政府进行的咨询建议、投诉、求助等事项的处理。</w:t>
            </w:r>
          </w:p>
          <w:p w14:paraId="014D1743">
            <w:pPr>
              <w:spacing w:line="576" w:lineRule="exact"/>
              <w:ind w:right="-6"/>
              <w:rPr>
                <w:rFonts w:ascii="仿宋_GB2312" w:hAnsi="宋体" w:eastAsia="仿宋_GB2312" w:cs="宋体"/>
              </w:rPr>
            </w:pPr>
            <w:r>
              <w:rPr>
                <w:rFonts w:hint="eastAsia" w:ascii="仿宋_GB2312" w:hAnsi="宋体" w:eastAsia="仿宋_GB2312" w:cs="宋体"/>
              </w:rPr>
              <w:t>（六）完成县委、县人民政府交办的其他任务。</w:t>
            </w:r>
          </w:p>
        </w:tc>
      </w:tr>
      <w:tr w14:paraId="74908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14:paraId="72C6FEE5">
            <w:pPr>
              <w:spacing w:line="576" w:lineRule="exact"/>
              <w:jc w:val="center"/>
              <w:rPr>
                <w:rFonts w:ascii="仿宋_GB2312" w:hAnsi="宋体" w:eastAsia="仿宋_GB2312" w:cs="宋体"/>
              </w:rPr>
            </w:pPr>
            <w:r>
              <w:rPr>
                <w:rFonts w:hint="eastAsia" w:ascii="仿宋_GB2312" w:hAnsi="宋体" w:eastAsia="仿宋_GB2312" w:cs="宋体"/>
              </w:rPr>
              <w:t>绩效完成情况</w:t>
            </w:r>
          </w:p>
        </w:tc>
        <w:tc>
          <w:tcPr>
            <w:tcW w:w="1985" w:type="dxa"/>
            <w:vAlign w:val="center"/>
          </w:tcPr>
          <w:p w14:paraId="60B67947">
            <w:pPr>
              <w:spacing w:line="576" w:lineRule="exact"/>
              <w:jc w:val="center"/>
              <w:rPr>
                <w:rFonts w:ascii="仿宋_GB2312" w:hAnsi="宋体" w:eastAsia="仿宋_GB2312" w:cs="宋体"/>
              </w:rPr>
            </w:pPr>
            <w:r>
              <w:rPr>
                <w:rFonts w:hint="eastAsia" w:ascii="仿宋_GB2312" w:hAnsi="宋体" w:eastAsia="仿宋_GB2312" w:cs="宋体"/>
              </w:rPr>
              <w:t>部门整体支出管理和使用基本情况</w:t>
            </w:r>
          </w:p>
        </w:tc>
        <w:tc>
          <w:tcPr>
            <w:tcW w:w="5670" w:type="dxa"/>
            <w:vAlign w:val="center"/>
          </w:tcPr>
          <w:p w14:paraId="47FED60D">
            <w:pPr>
              <w:spacing w:line="576" w:lineRule="exact"/>
              <w:ind w:right="-6"/>
              <w:rPr>
                <w:rFonts w:ascii="仿宋_GB2312" w:hAnsi="宋体" w:eastAsia="仿宋_GB2312" w:cs="宋体"/>
              </w:rPr>
            </w:pPr>
            <w:r>
              <w:rPr>
                <w:rFonts w:hint="eastAsia" w:ascii="仿宋_GB2312" w:hAnsi="宋体" w:eastAsia="仿宋_GB2312" w:cs="宋体"/>
              </w:rPr>
              <w:t>1、预算执行情况：全年支出合计</w:t>
            </w:r>
            <w:r>
              <w:rPr>
                <w:rFonts w:ascii="仿宋_GB2312" w:hAnsi="宋体" w:eastAsia="仿宋_GB2312" w:cs="宋体"/>
              </w:rPr>
              <w:t>602.75</w:t>
            </w:r>
            <w:r>
              <w:rPr>
                <w:rFonts w:hint="eastAsia" w:ascii="仿宋_GB2312" w:hAnsi="宋体" w:eastAsia="仿宋_GB2312" w:cs="宋体"/>
              </w:rPr>
              <w:t>万元，其中，基本支出</w:t>
            </w:r>
            <w:r>
              <w:rPr>
                <w:rFonts w:ascii="仿宋_GB2312" w:hAnsi="宋体" w:eastAsia="仿宋_GB2312" w:cs="宋体"/>
              </w:rPr>
              <w:t>145.8</w:t>
            </w:r>
            <w:r>
              <w:rPr>
                <w:rFonts w:hint="eastAsia" w:ascii="仿宋_GB2312" w:hAnsi="宋体" w:eastAsia="仿宋_GB2312" w:cs="宋体"/>
              </w:rPr>
              <w:t>万元，项目支出</w:t>
            </w:r>
            <w:r>
              <w:rPr>
                <w:rFonts w:ascii="仿宋_GB2312" w:hAnsi="宋体" w:eastAsia="仿宋_GB2312" w:cs="宋体"/>
              </w:rPr>
              <w:t>456.95</w:t>
            </w:r>
            <w:r>
              <w:rPr>
                <w:rFonts w:hint="eastAsia" w:ascii="仿宋_GB2312" w:hAnsi="宋体" w:eastAsia="仿宋_GB2312" w:cs="宋体"/>
              </w:rPr>
              <w:t>万元。从经济分类支出上看，工资福利支出224.91万元，商品和服务支出276.74万元，对个人和家庭的补助支出0.05万元，资本性支出101.05万元。</w:t>
            </w:r>
          </w:p>
          <w:p w14:paraId="2ABC6074">
            <w:pPr>
              <w:spacing w:line="576" w:lineRule="exact"/>
              <w:ind w:right="-6"/>
              <w:rPr>
                <w:rFonts w:ascii="仿宋_GB2312" w:hAnsi="宋体" w:eastAsia="仿宋_GB2312" w:cs="宋体"/>
              </w:rPr>
            </w:pPr>
            <w:r>
              <w:rPr>
                <w:rFonts w:hint="eastAsia" w:ascii="仿宋_GB2312" w:hAnsi="宋体" w:eastAsia="仿宋_GB2312" w:cs="宋体"/>
              </w:rPr>
              <w:t>2、“三公经费”年初预算0万元，支出合计0万元，严格控制在财政年初预算内。其中：公务接待费0万元，公务用车购置及运行维护费0万元，无因公出国（境）费。</w:t>
            </w:r>
          </w:p>
          <w:p w14:paraId="737AC579">
            <w:pPr>
              <w:spacing w:line="576" w:lineRule="exact"/>
              <w:ind w:right="-6"/>
              <w:rPr>
                <w:rFonts w:ascii="仿宋_GB2312" w:hAnsi="宋体" w:eastAsia="仿宋_GB2312" w:cs="宋体"/>
              </w:rPr>
            </w:pPr>
            <w:r>
              <w:rPr>
                <w:rFonts w:hint="eastAsia" w:ascii="仿宋_GB2312" w:hAnsi="宋体" w:eastAsia="仿宋_GB2312" w:cs="宋体"/>
              </w:rPr>
              <w:t>3、资金管理情况。</w:t>
            </w:r>
          </w:p>
          <w:p w14:paraId="7EFC1959">
            <w:pPr>
              <w:spacing w:line="576" w:lineRule="exact"/>
              <w:ind w:right="-6" w:firstLine="420" w:firstLineChars="200"/>
              <w:rPr>
                <w:rFonts w:ascii="仿宋_GB2312" w:hAnsi="宋体" w:eastAsia="仿宋_GB2312" w:cs="宋体"/>
              </w:rPr>
            </w:pPr>
            <w:r>
              <w:rPr>
                <w:rFonts w:hint="eastAsia" w:ascii="仿宋_GB2312" w:hAnsi="宋体" w:eastAsia="仿宋_GB2312" w:cs="宋体"/>
              </w:rPr>
              <w:t>一是严格按照“量入而出”“依法收入、依规支出”、“账款分离”的原则进行资金管理;二是严格遵守财经纪律，对差旅费、公务接待、培训费，按照财政文件规定报销，严控三公经费支出，保证单位基本支出，达到了财政资金的使用效果。三是严格专项资金管理。专项资金的管理严格按照“专款专用”的原则，不挪用、不占用。</w:t>
            </w:r>
          </w:p>
        </w:tc>
      </w:tr>
      <w:tr w14:paraId="3DDDA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2D3502B1">
            <w:pPr>
              <w:spacing w:line="576" w:lineRule="exact"/>
              <w:jc w:val="center"/>
              <w:rPr>
                <w:rFonts w:ascii="仿宋_GB2312" w:hAnsi="宋体" w:eastAsia="仿宋_GB2312" w:cs="宋体"/>
              </w:rPr>
            </w:pPr>
          </w:p>
        </w:tc>
        <w:tc>
          <w:tcPr>
            <w:tcW w:w="1985" w:type="dxa"/>
            <w:vAlign w:val="center"/>
          </w:tcPr>
          <w:p w14:paraId="0CB43108">
            <w:pPr>
              <w:spacing w:line="576" w:lineRule="exact"/>
              <w:jc w:val="center"/>
              <w:rPr>
                <w:rFonts w:ascii="仿宋_GB2312" w:hAnsi="宋体" w:eastAsia="仿宋_GB2312" w:cs="宋体"/>
              </w:rPr>
            </w:pPr>
            <w:r>
              <w:rPr>
                <w:rFonts w:hint="eastAsia" w:ascii="仿宋_GB2312" w:hAnsi="宋体" w:eastAsia="仿宋_GB2312" w:cs="宋体"/>
              </w:rPr>
              <w:t>绩效目标完成情况</w:t>
            </w:r>
          </w:p>
        </w:tc>
        <w:tc>
          <w:tcPr>
            <w:tcW w:w="5670" w:type="dxa"/>
            <w:vAlign w:val="center"/>
          </w:tcPr>
          <w:p w14:paraId="47019949">
            <w:pPr>
              <w:spacing w:line="560" w:lineRule="exact"/>
              <w:ind w:firstLine="420" w:firstLineChars="200"/>
              <w:rPr>
                <w:rFonts w:ascii="仿宋_GB2312" w:hAnsi="Times New Roman" w:eastAsia="仿宋_GB2312"/>
                <w:szCs w:val="32"/>
              </w:rPr>
            </w:pPr>
            <w:r>
              <w:rPr>
                <w:rFonts w:hint="eastAsia" w:ascii="仿宋_GB2312" w:hAnsi="Times New Roman" w:eastAsia="仿宋_GB2312"/>
                <w:szCs w:val="32"/>
              </w:rPr>
              <w:t>今年以来，我局围绕县委县政府中心工作，贯彻落实中央、省市“放管服”改革决策部署，认真对照县《政府工作报告》2022年工作计划要求，以优化营商环境、推进行政审批改革等为抓手，积极创新政务服务方式，提高审批服务水平。</w:t>
            </w:r>
            <w:r>
              <w:rPr>
                <w:rFonts w:hint="eastAsia" w:ascii="仿宋_GB2312" w:hAnsi="Times New Roman" w:eastAsia="仿宋_GB2312"/>
                <w:b/>
                <w:bCs/>
                <w:szCs w:val="32"/>
              </w:rPr>
              <w:t>大力开展“清廉大厅”建设，规范权力运行，为我县打造高效便捷的营商环境奠定了良好基础，《湘潭县以廉洁高效政务服务助推“清廉大厅”建设》经验做法被省政务局推介。</w:t>
            </w:r>
          </w:p>
          <w:p w14:paraId="4A36330F">
            <w:pPr>
              <w:spacing w:line="560" w:lineRule="exact"/>
              <w:ind w:firstLine="420" w:firstLineChars="200"/>
              <w:rPr>
                <w:rFonts w:ascii="仿宋_GB2312" w:hAnsi="黑体" w:eastAsia="仿宋_GB2312" w:cs="黑体"/>
                <w:bCs/>
                <w:szCs w:val="32"/>
              </w:rPr>
            </w:pPr>
            <w:r>
              <w:rPr>
                <w:rFonts w:hint="eastAsia" w:ascii="仿宋_GB2312" w:hAnsi="黑体" w:eastAsia="仿宋_GB2312" w:cs="黑体"/>
                <w:bCs/>
                <w:szCs w:val="32"/>
              </w:rPr>
              <w:t>一、全面加强干部队伍建设，架起连心桥</w:t>
            </w:r>
          </w:p>
          <w:p w14:paraId="09CA0703">
            <w:pPr>
              <w:spacing w:line="560" w:lineRule="exact"/>
              <w:ind w:firstLine="420" w:firstLineChars="200"/>
              <w:rPr>
                <w:rFonts w:ascii="仿宋_GB2312" w:hAnsi="Times New Roman" w:eastAsia="仿宋_GB2312"/>
                <w:b/>
                <w:bCs/>
                <w:szCs w:val="32"/>
              </w:rPr>
            </w:pPr>
            <w:r>
              <w:rPr>
                <w:rFonts w:hint="eastAsia" w:ascii="仿宋_GB2312" w:hAnsi="Times New Roman" w:eastAsia="仿宋_GB2312"/>
                <w:b/>
                <w:bCs/>
                <w:szCs w:val="32"/>
              </w:rPr>
              <w:t>1.党建基础“实”起来。</w:t>
            </w:r>
            <w:r>
              <w:rPr>
                <w:rFonts w:hint="eastAsia" w:ascii="仿宋_GB2312" w:hAnsi="Times New Roman" w:eastAsia="仿宋_GB2312"/>
                <w:szCs w:val="32"/>
              </w:rPr>
              <w:t>牢固树立“抓好党建是最大的政绩”理念，组织召开3次党组专题会议研究部署党建工作。制定《2022年党建工作要点》。局机关党支部规范“五化”建设，严格落实三会一课等各项制度，市级五星党支部成果不断巩固。坚持以“党建领航”统揽全局，积极争创“三表率一模范”机关，为莲乡高质量发展全力打造阳光廉洁高效的政务服务环境。</w:t>
            </w:r>
          </w:p>
          <w:p w14:paraId="0187AB8C">
            <w:pPr>
              <w:spacing w:line="560" w:lineRule="exact"/>
              <w:ind w:firstLine="420" w:firstLineChars="200"/>
              <w:rPr>
                <w:rFonts w:ascii="仿宋_GB2312" w:eastAsia="仿宋_GB2312"/>
              </w:rPr>
            </w:pPr>
            <w:r>
              <w:rPr>
                <w:rFonts w:hint="eastAsia" w:ascii="仿宋_GB2312" w:hAnsi="Times New Roman" w:eastAsia="仿宋_GB2312"/>
                <w:b/>
                <w:bCs/>
                <w:szCs w:val="32"/>
              </w:rPr>
              <w:t>2.基层组织“强”起来。</w:t>
            </w:r>
            <w:r>
              <w:rPr>
                <w:rFonts w:hint="eastAsia" w:ascii="仿宋_GB2312" w:hAnsi="Times New Roman" w:eastAsia="仿宋_GB2312"/>
                <w:szCs w:val="32"/>
              </w:rPr>
              <w:t>新成立行政审批局机关党总支，指导政务中心成立4个功能型党组织，70名窗口党员按一方隶属、双重管理、双边活动的原则积极开展系列活动。今年共评选共评出红旗窗口12个、党员先锋岗32人、服务示范岗32人，各窗口获锦旗18面，群众留言点赞251人次，充分发挥了窗口党员作用。</w:t>
            </w:r>
          </w:p>
          <w:p w14:paraId="2767F858">
            <w:pPr>
              <w:spacing w:line="560" w:lineRule="exact"/>
              <w:ind w:firstLine="420" w:firstLineChars="200"/>
              <w:rPr>
                <w:rFonts w:ascii="仿宋_GB2312" w:hAnsi="Times New Roman" w:eastAsia="仿宋_GB2312"/>
                <w:b/>
                <w:bCs/>
                <w:szCs w:val="32"/>
              </w:rPr>
            </w:pPr>
            <w:r>
              <w:rPr>
                <w:rFonts w:hint="eastAsia" w:ascii="仿宋_GB2312" w:hAnsi="Times New Roman" w:eastAsia="仿宋_GB2312"/>
                <w:b/>
                <w:bCs/>
                <w:szCs w:val="32"/>
              </w:rPr>
              <w:t>3.意识形态“硬”起来。</w:t>
            </w:r>
            <w:r>
              <w:rPr>
                <w:rFonts w:hint="eastAsia" w:ascii="仿宋_GB2312" w:hAnsi="Times New Roman" w:eastAsia="仿宋_GB2312"/>
                <w:szCs w:val="32"/>
              </w:rPr>
              <w:t>年初将意识形态工作纳入重要议事日程、党建工作责任制、绩效考核内容、党组纪律检查范畴，党组全年专题研究意识形态工作3次，召开意识形态分析研判会议6次。压实网站管理工作责任制，开展全县网站工作人员关于网络安全意识形态的专题培训1期。完善意识形态工作分析研判制度，定期分析研究意识形态领域相关情况，全年意识形态领域总体平稳。</w:t>
            </w:r>
          </w:p>
          <w:p w14:paraId="070732CA">
            <w:pPr>
              <w:spacing w:line="560" w:lineRule="exact"/>
              <w:ind w:firstLine="420" w:firstLineChars="200"/>
              <w:rPr>
                <w:rFonts w:ascii="仿宋_GB2312" w:hAnsi="Times New Roman" w:eastAsia="仿宋_GB2312"/>
                <w:szCs w:val="32"/>
              </w:rPr>
            </w:pPr>
            <w:r>
              <w:rPr>
                <w:rFonts w:hint="eastAsia" w:ascii="仿宋_GB2312" w:hAnsi="Times New Roman" w:eastAsia="仿宋_GB2312"/>
                <w:b/>
                <w:bCs/>
                <w:szCs w:val="32"/>
              </w:rPr>
              <w:t>4.干部队伍“活”起来。</w:t>
            </w:r>
            <w:r>
              <w:rPr>
                <w:rFonts w:hint="eastAsia" w:ascii="仿宋_GB2312" w:hAnsi="Times New Roman" w:eastAsia="仿宋_GB2312"/>
                <w:szCs w:val="32"/>
              </w:rPr>
              <w:t>结合主题党日活动，局机关党支部规范“五化”建设，严格落实三会一课、谈心谈话、民主评议党员、领导干部双重组织生活、党员积分等制度，12名党员下沉所联企业、村、社区指导服务、解难纾困，摸排基层急难愁盼事项12件，目前已全部办结，切实增强了党员党性修养、工作合力和内生动力。</w:t>
            </w:r>
          </w:p>
          <w:p w14:paraId="5A7A0B85">
            <w:pPr>
              <w:spacing w:line="560" w:lineRule="exact"/>
              <w:ind w:firstLine="420" w:firstLineChars="200"/>
              <w:rPr>
                <w:rFonts w:ascii="仿宋_GB2312" w:hAnsi="黑体" w:eastAsia="仿宋_GB2312" w:cs="黑体"/>
                <w:bCs/>
                <w:szCs w:val="32"/>
              </w:rPr>
            </w:pPr>
            <w:r>
              <w:rPr>
                <w:rFonts w:hint="eastAsia" w:ascii="仿宋_GB2312" w:hAnsi="黑体" w:eastAsia="仿宋_GB2312" w:cs="黑体"/>
                <w:bCs/>
                <w:szCs w:val="32"/>
              </w:rPr>
              <w:t>二、全心提质政务大厅服务，建好便民点</w:t>
            </w:r>
          </w:p>
          <w:p w14:paraId="6A2BEE10">
            <w:pPr>
              <w:spacing w:line="560" w:lineRule="exact"/>
              <w:ind w:firstLine="420" w:firstLineChars="200"/>
              <w:rPr>
                <w:rFonts w:ascii="仿宋_GB2312" w:hAnsi="Times New Roman" w:eastAsia="仿宋_GB2312"/>
                <w:b/>
                <w:bCs/>
                <w:szCs w:val="32"/>
              </w:rPr>
            </w:pPr>
            <w:r>
              <w:rPr>
                <w:rFonts w:hint="eastAsia" w:ascii="仿宋_GB2312" w:hAnsi="Times New Roman" w:eastAsia="仿宋_GB2312"/>
                <w:b/>
                <w:bCs/>
                <w:szCs w:val="32"/>
              </w:rPr>
              <w:t>1.狠抓制度落实，窗口服务更规范。</w:t>
            </w:r>
            <w:r>
              <w:rPr>
                <w:rFonts w:hint="eastAsia" w:ascii="仿宋_GB2312" w:hAnsi="Times New Roman" w:eastAsia="仿宋_GB2312"/>
                <w:szCs w:val="32"/>
              </w:rPr>
              <w:t>梳理完善《进驻单位及工作人员管理考核办法》和《政务服务中心管理办法》，窗口工作人员实行挂牌上岗，亮明身份、岗位职责、服务标准。建立平时考核机制，实行“日检查、月考核、月通报”制度，根据各项考核数据对中心运行情况进行通报，实现了服务规范有标准。</w:t>
            </w:r>
          </w:p>
          <w:p w14:paraId="2CC73A08">
            <w:pPr>
              <w:spacing w:line="560" w:lineRule="exact"/>
              <w:ind w:firstLine="420" w:firstLineChars="200"/>
              <w:rPr>
                <w:rFonts w:ascii="仿宋_GB2312" w:hAnsi="仿宋_GB2312" w:eastAsia="仿宋_GB2312" w:cs="仿宋_GB2312"/>
                <w:color w:val="000000"/>
                <w:szCs w:val="32"/>
              </w:rPr>
            </w:pPr>
            <w:r>
              <w:rPr>
                <w:rFonts w:hint="eastAsia" w:ascii="仿宋_GB2312" w:hAnsi="Times New Roman" w:eastAsia="仿宋_GB2312"/>
                <w:b/>
                <w:bCs/>
                <w:szCs w:val="32"/>
              </w:rPr>
              <w:t>2.强化纪律监督，作风建设更深入。</w:t>
            </w:r>
            <w:r>
              <w:rPr>
                <w:rFonts w:hint="eastAsia" w:ascii="仿宋_GB2312" w:hAnsi="Times New Roman" w:eastAsia="仿宋_GB2312"/>
                <w:szCs w:val="32"/>
              </w:rPr>
              <w:t>针对上班迟到、上自由班、下班早退等纪律问题开展专项督查64次，查处违反工作纪律行为30余人次，调整2名窗口人员，并及时督促扎实整改。设立“办不成事”反映室、反映热线和反映邮箱，畅通市民反映问题的渠道，今年已受理并办结企业、群众反映的“办不成事”问题39件。采取“四不两直”方式定期对三级政务服务中心“清廉大厅”建设情况进行专项检查，共下发整改交办函22份，交办具体问题114个，有针对性开展2轮“回头看”，确保整改到位。</w:t>
            </w:r>
          </w:p>
          <w:p w14:paraId="2E54BCBA">
            <w:pPr>
              <w:spacing w:line="560" w:lineRule="exact"/>
              <w:ind w:firstLine="420" w:firstLineChars="200"/>
              <w:rPr>
                <w:rFonts w:ascii="仿宋_GB2312" w:hAnsi="Times New Roman" w:eastAsia="仿宋_GB2312"/>
                <w:b/>
                <w:bCs/>
                <w:szCs w:val="32"/>
              </w:rPr>
            </w:pPr>
            <w:r>
              <w:rPr>
                <w:rFonts w:hint="eastAsia" w:ascii="仿宋_GB2312" w:hAnsi="Times New Roman" w:eastAsia="仿宋_GB2312"/>
                <w:b/>
                <w:bCs/>
                <w:szCs w:val="32"/>
              </w:rPr>
              <w:t>3.创新活动形式，民声渠道更畅通。</w:t>
            </w:r>
            <w:r>
              <w:rPr>
                <w:rFonts w:hint="eastAsia" w:ascii="仿宋_GB2312" w:hAnsi="Times New Roman" w:eastAsia="仿宋_GB2312"/>
                <w:szCs w:val="32"/>
              </w:rPr>
              <w:t>结合“我为群众办实事”，深入开展“走流程、解难题、优服务”行动，聚焦企业群众高频办理事项、“急难愁盼”事项，组织全县10位县级领导、35个县直单位、17个乡镇以办事群众身份全面体验办事流程，累计体验事项115个，总体占比100%，反馈的问题清单34条。定期举办“领导接听日”，今年已办4期，各单位负责人共计接听电话76通，活动知晓度和关注度直线上升。</w:t>
            </w:r>
          </w:p>
          <w:p w14:paraId="1185DA18">
            <w:pPr>
              <w:spacing w:line="560" w:lineRule="exact"/>
              <w:ind w:firstLine="420" w:firstLineChars="200"/>
              <w:rPr>
                <w:rFonts w:ascii="仿宋_GB2312" w:hAnsi="黑体" w:eastAsia="仿宋_GB2312" w:cs="黑体"/>
                <w:bCs/>
                <w:szCs w:val="32"/>
              </w:rPr>
            </w:pPr>
            <w:r>
              <w:rPr>
                <w:rFonts w:hint="eastAsia" w:ascii="仿宋_GB2312" w:hAnsi="黑体" w:eastAsia="仿宋_GB2312" w:cs="黑体"/>
                <w:bCs/>
                <w:szCs w:val="32"/>
              </w:rPr>
              <w:t>三、全程狠抓深化“放管服”改革，开通快车道</w:t>
            </w:r>
          </w:p>
          <w:p w14:paraId="2EC63BF6">
            <w:pPr>
              <w:spacing w:line="560" w:lineRule="exact"/>
              <w:ind w:firstLine="420" w:firstLineChars="200"/>
              <w:rPr>
                <w:rFonts w:ascii="仿宋_GB2312" w:hAnsi="Times New Roman" w:eastAsia="仿宋_GB2312"/>
                <w:szCs w:val="32"/>
              </w:rPr>
            </w:pPr>
            <w:r>
              <w:rPr>
                <w:rFonts w:hint="eastAsia" w:ascii="仿宋_GB2312" w:hAnsi="Times New Roman" w:eastAsia="仿宋_GB2312"/>
                <w:b/>
                <w:bCs/>
                <w:szCs w:val="32"/>
              </w:rPr>
              <w:t>1.“三集中三到位”持续深化。</w:t>
            </w:r>
            <w:r>
              <w:rPr>
                <w:rFonts w:hint="eastAsia" w:ascii="仿宋_GB2312" w:hAnsi="Times New Roman" w:eastAsia="仿宋_GB2312"/>
                <w:szCs w:val="32"/>
              </w:rPr>
              <w:t>立足小面积，发挥大功能，在不到5000平方米的办事大厅内，今年新设民生综合窗口和工程项目审批综合窗口，实现了从“按部门、按事项设窗”到“一窗受理”的转变。全面完成不动产审批窗口搬迁、医保大厅进驻工作，增设群众休息等候服务区、群众办事自助服务区。目前大厅已进驻43家单位，窗口工作人员187人，进驻事项1546项，进驻率由年初的69.3%提升到90.7％。</w:t>
            </w:r>
          </w:p>
          <w:p w14:paraId="52680C6A">
            <w:pPr>
              <w:spacing w:line="560" w:lineRule="exact"/>
              <w:ind w:firstLine="420" w:firstLineChars="200"/>
              <w:rPr>
                <w:rFonts w:ascii="仿宋_GB2312" w:hAnsi="Times New Roman" w:eastAsia="仿宋_GB2312"/>
                <w:color w:val="FF0000"/>
                <w:szCs w:val="32"/>
              </w:rPr>
            </w:pPr>
            <w:r>
              <w:rPr>
                <w:rFonts w:hint="eastAsia" w:ascii="仿宋_GB2312" w:hAnsi="Times New Roman" w:eastAsia="仿宋_GB2312"/>
                <w:b/>
                <w:bCs/>
                <w:szCs w:val="32"/>
              </w:rPr>
              <w:t>2.“一件事一次办”扎实推进。</w:t>
            </w:r>
            <w:r>
              <w:rPr>
                <w:rFonts w:hint="eastAsia" w:ascii="仿宋_GB2312" w:hAnsi="Times New Roman" w:eastAsia="仿宋_GB2312"/>
                <w:szCs w:val="32"/>
              </w:rPr>
              <w:t>三批272个套餐事项实现线上办理，全年总办件量达62.12万件。大力推广“一件事一次办”微信小程序和"互联网+政务服务"平台，全县注册人数达57.5万人，占比常住人口65.8%，超过全省平均注册率48.3%。特殊人群“一件事一次办”涉及7类人群，11个单位，28个事项，今年办件总量68554件。</w:t>
            </w:r>
          </w:p>
          <w:p w14:paraId="69FB2FD2">
            <w:pPr>
              <w:spacing w:line="560" w:lineRule="exact"/>
              <w:ind w:firstLine="420" w:firstLineChars="200"/>
              <w:rPr>
                <w:rFonts w:ascii="仿宋_GB2312" w:hAnsi="Times New Roman" w:eastAsia="仿宋_GB2312"/>
                <w:b/>
                <w:bCs/>
                <w:szCs w:val="32"/>
              </w:rPr>
            </w:pPr>
            <w:r>
              <w:rPr>
                <w:rFonts w:hint="eastAsia" w:ascii="仿宋_GB2312" w:hAnsi="Times New Roman" w:eastAsia="仿宋_GB2312"/>
                <w:b/>
                <w:bCs/>
                <w:szCs w:val="32"/>
              </w:rPr>
              <w:t>3.12345便民热线全面提质。</w:t>
            </w:r>
            <w:r>
              <w:rPr>
                <w:rFonts w:hint="eastAsia" w:ascii="仿宋_GB2312" w:eastAsia="仿宋_GB2312"/>
                <w:szCs w:val="32"/>
              </w:rPr>
              <w:t>整合7条部门热线，前台坐席增至6个，实现合并热线、并联转接、双线并行、部门热线整合功能，整合后话务量由月均2600件次增加至8700件次，群众诉求受理更加便捷高效。今年以来，县便民热线全年话务总量达105410件次，其中：呼出27182件次，呼入78228件次；派单总量21250件次，按时反馈率98.55%，回访满意率82.23%。建立疑难工单调度机制，通过专题调度会，明确20件疑难工单办理主体。</w:t>
            </w:r>
          </w:p>
          <w:p w14:paraId="24E085B8">
            <w:pPr>
              <w:spacing w:line="560" w:lineRule="exact"/>
              <w:ind w:firstLine="420" w:firstLineChars="200"/>
              <w:rPr>
                <w:rFonts w:ascii="仿宋_GB2312" w:hAnsi="Times New Roman" w:eastAsia="仿宋_GB2312"/>
                <w:szCs w:val="32"/>
              </w:rPr>
            </w:pPr>
            <w:r>
              <w:rPr>
                <w:rFonts w:hint="eastAsia" w:ascii="仿宋_GB2312" w:hAnsi="Times New Roman" w:eastAsia="仿宋_GB2312"/>
                <w:b/>
                <w:szCs w:val="32"/>
              </w:rPr>
              <w:t>4.“企业服务专区”成效显著。</w:t>
            </w:r>
            <w:r>
              <w:rPr>
                <w:rFonts w:hint="eastAsia" w:ascii="仿宋_GB2312" w:hAnsi="Times New Roman" w:eastAsia="仿宋_GB2312"/>
                <w:szCs w:val="32"/>
              </w:rPr>
              <w:t>为企业发展提供全流程“保姆式”帮代办服务，申请人只需在综合窗口提交材料，即能享受企业开办“一站式”的服务，全年帮代办617人次，排名全市第一。今年已通过“企业服务专区”立企1506家，免费发放四件套公章1506套，共为企业节约成本90.36万余元。建立新开办企业贴心服务机制，出台了《关于建立新开办企业贴心服务机制的实施方案》，为中小企业提供诉求办理、融资服务、政策解读等各类服务。</w:t>
            </w:r>
          </w:p>
          <w:p w14:paraId="3050652E">
            <w:pPr>
              <w:spacing w:line="560" w:lineRule="exact"/>
              <w:ind w:firstLine="420" w:firstLineChars="200"/>
              <w:jc w:val="left"/>
              <w:rPr>
                <w:rFonts w:ascii="仿宋_GB2312" w:hAnsi="Times New Roman" w:eastAsia="仿宋_GB2312"/>
                <w:szCs w:val="32"/>
              </w:rPr>
            </w:pPr>
            <w:r>
              <w:rPr>
                <w:rFonts w:hint="eastAsia" w:ascii="仿宋_GB2312" w:hAnsi="Times New Roman" w:eastAsia="仿宋_GB2312"/>
                <w:b/>
                <w:szCs w:val="32"/>
              </w:rPr>
              <w:t>5.基层赋权工作稳妥推进。</w:t>
            </w:r>
            <w:r>
              <w:rPr>
                <w:rFonts w:hint="eastAsia" w:ascii="仿宋_GB2312" w:hAnsi="Times New Roman" w:eastAsia="仿宋_GB2312"/>
                <w:szCs w:val="32"/>
              </w:rPr>
              <w:t>加大权利下放，明确乡镇权力清单和责任清单116项，政务服务事项173项，村（社区）公共服务事项70项，就近办高频服务事项43项。深化园区赋权，制定发布了《湘潭县关于公布湘潭天易经开区赋权事项清单的通知》，明确赋予天易经开区49项经济社会管理权限，推进县直相关单位和天易园区签订委托行使书，目前已完成全部赋权委托协议书签订。</w:t>
            </w:r>
          </w:p>
          <w:p w14:paraId="689DDF54">
            <w:pPr>
              <w:spacing w:line="560" w:lineRule="exact"/>
              <w:ind w:firstLine="420" w:firstLineChars="200"/>
              <w:rPr>
                <w:rFonts w:ascii="仿宋_GB2312" w:hAnsi="黑体" w:eastAsia="仿宋_GB2312" w:cs="黑体"/>
                <w:bCs/>
                <w:szCs w:val="32"/>
              </w:rPr>
            </w:pPr>
            <w:r>
              <w:rPr>
                <w:rFonts w:hint="eastAsia" w:ascii="仿宋_GB2312" w:hAnsi="黑体" w:eastAsia="仿宋_GB2312" w:cs="黑体"/>
                <w:bCs/>
                <w:szCs w:val="32"/>
              </w:rPr>
              <w:t>四、全速推进“揭榜竞优”工作，打出组合拳</w:t>
            </w:r>
          </w:p>
          <w:p w14:paraId="71CAE72A">
            <w:pPr>
              <w:spacing w:line="560" w:lineRule="exact"/>
              <w:ind w:firstLine="420" w:firstLineChars="200"/>
              <w:rPr>
                <w:rFonts w:ascii="仿宋_GB2312" w:hAnsi="Times New Roman" w:eastAsia="仿宋_GB2312"/>
                <w:szCs w:val="32"/>
              </w:rPr>
            </w:pPr>
            <w:r>
              <w:rPr>
                <w:rFonts w:hint="eastAsia" w:ascii="仿宋_GB2312" w:hAnsi="Times New Roman" w:eastAsia="仿宋_GB2312"/>
                <w:b/>
                <w:bCs/>
                <w:szCs w:val="32"/>
              </w:rPr>
              <w:t>1.建设“三化”政务服务大厅。</w:t>
            </w:r>
            <w:r>
              <w:rPr>
                <w:rFonts w:hint="eastAsia" w:ascii="仿宋_GB2312" w:hAnsi="Times New Roman" w:eastAsia="仿宋_GB2312"/>
                <w:szCs w:val="32"/>
              </w:rPr>
              <w:t>编制完成《湘潭县政务服务标准体系》，严格按照政务服务事项清单提供办事服务。2022年，全厅各窗口办件总量398707件，服务群众317032人次。构建“1+17+N”的一核多元体系，以县级为样本，推动三级政务服务标准化建设。统一镇村两级机构名称及场所标识、窗口设置、服务模式、办公和便民设施等。该项目作为县市区“揭榜竞优”代表性项目，《标准赋能 服务提质 全力打造莲乡政务服务“升级版”》经验材料已推介报送至省局。</w:t>
            </w:r>
          </w:p>
          <w:p w14:paraId="09B87984">
            <w:pPr>
              <w:spacing w:line="560" w:lineRule="exact"/>
              <w:ind w:firstLine="420" w:firstLineChars="200"/>
              <w:rPr>
                <w:rFonts w:ascii="仿宋_GB2312" w:hAnsi="Times New Roman" w:eastAsia="仿宋_GB2312"/>
                <w:color w:val="FF0000"/>
                <w:szCs w:val="32"/>
              </w:rPr>
            </w:pPr>
            <w:r>
              <w:rPr>
                <w:rFonts w:hint="eastAsia" w:ascii="仿宋_GB2312" w:hAnsi="Times New Roman" w:eastAsia="仿宋_GB2312"/>
                <w:b/>
                <w:bCs/>
                <w:szCs w:val="32"/>
              </w:rPr>
              <w:t>2.打造优质政务新媒体账号。</w:t>
            </w:r>
            <w:r>
              <w:rPr>
                <w:rFonts w:hint="eastAsia" w:ascii="仿宋_GB2312" w:hAnsi="Times New Roman" w:eastAsia="仿宋_GB2312"/>
                <w:szCs w:val="32"/>
              </w:rPr>
              <w:t>丰富公众号栏目内容，新增栏目，实行工作日日更机制；开通“莲乡微政务”视频号，推出“党建+政务服务”“湖南省中介超市”等55期视频，新开设“政务小莲说政策”栏目，解答群众关心的政务热点问题，公众号关注人数、浏览量、点赞数均大幅提升。</w:t>
            </w:r>
          </w:p>
          <w:p w14:paraId="48F90808">
            <w:pPr>
              <w:spacing w:line="560" w:lineRule="exact"/>
              <w:ind w:firstLine="420" w:firstLineChars="200"/>
              <w:rPr>
                <w:rFonts w:ascii="仿宋_GB2312" w:hAnsi="Times New Roman" w:eastAsia="仿宋_GB2312"/>
                <w:szCs w:val="32"/>
              </w:rPr>
            </w:pPr>
            <w:r>
              <w:rPr>
                <w:rFonts w:hint="eastAsia" w:ascii="仿宋_GB2312" w:hAnsi="Times New Roman" w:eastAsia="仿宋_GB2312"/>
                <w:b/>
                <w:bCs/>
                <w:szCs w:val="32"/>
              </w:rPr>
              <w:t>3.推进网上中介服务超市运行管理。</w:t>
            </w:r>
            <w:r>
              <w:rPr>
                <w:rFonts w:hint="eastAsia" w:ascii="仿宋_GB2312" w:hAnsi="Times New Roman" w:eastAsia="仿宋_GB2312"/>
                <w:szCs w:val="32"/>
              </w:rPr>
              <w:t>起草了《湘潭县中介服务超市业务实施细则》，依托湖南省网上中介服务超市平台，发布70项行政审批中介服务事项，其中工程建设领域的中介服务事项34项。广泛邀请中介机构入驻，21家中介机构在网上中介服务超市入驻，委托人入驻58家，今年已在网上中介超市开出两单，为业主节约费用40％左右，位居全市前列。</w:t>
            </w:r>
          </w:p>
          <w:p w14:paraId="40B08F2F">
            <w:pPr>
              <w:spacing w:line="560" w:lineRule="exact"/>
              <w:ind w:firstLine="420" w:firstLineChars="200"/>
              <w:rPr>
                <w:rFonts w:ascii="仿宋_GB2312" w:hAnsi="黑体" w:eastAsia="仿宋_GB2312" w:cs="黑体"/>
                <w:bCs/>
                <w:szCs w:val="32"/>
              </w:rPr>
            </w:pPr>
            <w:r>
              <w:rPr>
                <w:rFonts w:hint="eastAsia" w:ascii="仿宋_GB2312" w:hAnsi="黑体" w:eastAsia="仿宋_GB2312" w:cs="黑体"/>
                <w:bCs/>
                <w:szCs w:val="32"/>
              </w:rPr>
              <w:t>五、全力提升行政服务效能，跑出加速度</w:t>
            </w:r>
          </w:p>
          <w:p w14:paraId="4E4BA60B">
            <w:pPr>
              <w:spacing w:line="560" w:lineRule="exact"/>
              <w:ind w:firstLine="420" w:firstLineChars="200"/>
              <w:rPr>
                <w:rFonts w:ascii="仿宋_GB2312" w:hAnsi="Times New Roman" w:eastAsia="仿宋_GB2312"/>
                <w:bCs/>
                <w:szCs w:val="32"/>
              </w:rPr>
            </w:pPr>
            <w:r>
              <w:rPr>
                <w:rFonts w:hint="eastAsia" w:ascii="仿宋_GB2312" w:hAnsi="Times New Roman" w:eastAsia="仿宋_GB2312"/>
                <w:b/>
                <w:szCs w:val="32"/>
              </w:rPr>
              <w:t>1.电子监察系统建设有新突破。</w:t>
            </w:r>
            <w:r>
              <w:rPr>
                <w:rFonts w:hint="eastAsia" w:ascii="仿宋_GB2312" w:hAnsi="Times New Roman" w:eastAsia="仿宋_GB2312"/>
                <w:bCs/>
                <w:szCs w:val="32"/>
              </w:rPr>
              <w:t>实现网上办件全过程监督，今年以来我县行政效能电子监察各项指标较上年提升明显，实现网上受理161680件，办件覆盖事项27075项，覆盖率93.43%，提升59.56%，承诺压缩率68.41%，提升26.08%，法定提速率99.12%，提升4.84%。；办理网上咨询180件，全县咨询件回复率100%，回复时限压缩在1个工作日内，切实做到及时回应群众关切的政策、业务问题，满意率达100%。</w:t>
            </w:r>
          </w:p>
          <w:p w14:paraId="60D9601C">
            <w:pPr>
              <w:spacing w:line="560" w:lineRule="exact"/>
              <w:ind w:firstLine="420" w:firstLineChars="200"/>
              <w:rPr>
                <w:rFonts w:ascii="仿宋_GB2312" w:hAnsi="Times New Roman" w:eastAsia="仿宋_GB2312"/>
                <w:szCs w:val="32"/>
              </w:rPr>
            </w:pPr>
            <w:r>
              <w:rPr>
                <w:rFonts w:hint="eastAsia" w:ascii="仿宋_GB2312" w:hAnsi="Times New Roman" w:eastAsia="仿宋_GB2312"/>
                <w:b/>
                <w:szCs w:val="32"/>
              </w:rPr>
              <w:t>2.公共数据资源共享交换有新成效。</w:t>
            </w:r>
            <w:r>
              <w:rPr>
                <w:rFonts w:hint="eastAsia" w:ascii="仿宋_GB2312" w:hAnsi="Times New Roman" w:eastAsia="仿宋_GB2312"/>
                <w:szCs w:val="32"/>
              </w:rPr>
              <w:t>今年全县60家单位累计汇交数据3368万余条，新增共享数据212万余条。加强电子政务外网管理，全县电子政务出口带宽3.1GB，县乡村三级472个单位电子政务外网在线率95%以上。</w:t>
            </w:r>
          </w:p>
          <w:p w14:paraId="351BAA3C">
            <w:pPr>
              <w:spacing w:line="560" w:lineRule="exact"/>
              <w:ind w:firstLine="420" w:firstLineChars="200"/>
              <w:rPr>
                <w:rFonts w:ascii="仿宋_GB2312" w:hAnsi="Times New Roman" w:eastAsia="仿宋_GB2312"/>
                <w:szCs w:val="32"/>
              </w:rPr>
            </w:pPr>
            <w:r>
              <w:rPr>
                <w:rFonts w:hint="eastAsia" w:ascii="仿宋_GB2312" w:hAnsi="Times New Roman" w:eastAsia="仿宋_GB2312"/>
                <w:b/>
                <w:szCs w:val="32"/>
              </w:rPr>
              <w:t>3.“三化”攻坚行动有新提升。</w:t>
            </w:r>
            <w:r>
              <w:rPr>
                <w:rFonts w:hint="eastAsia" w:ascii="仿宋_GB2312" w:hAnsi="Times New Roman" w:eastAsia="仿宋_GB2312"/>
                <w:szCs w:val="32"/>
              </w:rPr>
              <w:t>发布《湘潭县行政许可事项清单(2022版)》，梳理确认我县行政许可事项264项，其中县级清单261项，乡镇3项。督促行政许可事项县、镇（乡）、村（社区）三级尽量做到“三减一提升”，实施清单发布率达到100%，政务服务事项网上可办率达到100%，三级以上网办深度由98.75%提升到99.62%，全程网办率由39.58%提升到73.96%。</w:t>
            </w:r>
          </w:p>
          <w:p w14:paraId="22FB03B1">
            <w:pPr>
              <w:pStyle w:val="10"/>
              <w:numPr>
                <w:ilvl w:val="0"/>
                <w:numId w:val="5"/>
              </w:numPr>
              <w:spacing w:line="576" w:lineRule="exact"/>
              <w:ind w:right="-6" w:firstLineChars="0"/>
              <w:jc w:val="center"/>
              <w:rPr>
                <w:rFonts w:ascii="仿宋_GB2312" w:hAnsi="宋体" w:eastAsia="仿宋_GB2312" w:cs="宋体"/>
              </w:rPr>
            </w:pPr>
            <w:r>
              <w:rPr>
                <w:rFonts w:hint="eastAsia" w:ascii="仿宋_GB2312" w:hAnsi="Times New Roman" w:eastAsia="仿宋_GB2312"/>
                <w:szCs w:val="32"/>
              </w:rPr>
              <w:t>4.</w:t>
            </w:r>
            <w:r>
              <w:rPr>
                <w:rFonts w:hint="eastAsia" w:ascii="仿宋_GB2312" w:eastAsia="仿宋_GB2312"/>
                <w:b/>
                <w:szCs w:val="32"/>
              </w:rPr>
              <w:t>政务公开有新举措。</w:t>
            </w:r>
            <w:r>
              <w:rPr>
                <w:rFonts w:hint="eastAsia" w:ascii="仿宋_GB2312" w:hAnsi="Times New Roman" w:eastAsia="仿宋_GB2312"/>
                <w:szCs w:val="32"/>
              </w:rPr>
              <w:t>县政府门户网站今年新增旅游、交通运输、自然资源、新闻出版、广播电视、统计6个领域，打造标准目录样本应用于全市各县市区；目前共有专题专栏10个，涉及36个领域，今年累计发布信息15197条，独立用户访问总量达8987万余次，总访问量达1172万余次。积极开展网站管理员业务培训，对政府网站开展日常巡检，对网站信息发布和新媒体内容严格落实信息三审制度；全年处理依申请公开共80件，其中线下申请26件，政府信息申请公开率46.25%，回复率100%，回复满意率96.3%。</w:t>
            </w:r>
          </w:p>
        </w:tc>
      </w:tr>
      <w:tr w14:paraId="06296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515A9018">
            <w:pPr>
              <w:spacing w:line="576" w:lineRule="exact"/>
              <w:jc w:val="center"/>
              <w:rPr>
                <w:rFonts w:ascii="仿宋_GB2312" w:hAnsi="宋体" w:eastAsia="仿宋_GB2312" w:cs="宋体"/>
              </w:rPr>
            </w:pPr>
            <w:r>
              <w:rPr>
                <w:rFonts w:hint="eastAsia" w:ascii="仿宋_GB2312" w:hAnsi="宋体" w:eastAsia="仿宋_GB2312" w:cs="宋体"/>
              </w:rPr>
              <w:t>存在的问题分析及改进措施</w:t>
            </w:r>
          </w:p>
        </w:tc>
        <w:tc>
          <w:tcPr>
            <w:tcW w:w="1985" w:type="dxa"/>
            <w:vAlign w:val="center"/>
          </w:tcPr>
          <w:p w14:paraId="501D1AD6">
            <w:pPr>
              <w:spacing w:line="576" w:lineRule="exact"/>
              <w:jc w:val="center"/>
              <w:rPr>
                <w:rFonts w:ascii="仿宋_GB2312" w:hAnsi="宋体" w:eastAsia="仿宋_GB2312" w:cs="宋体"/>
              </w:rPr>
            </w:pPr>
            <w:r>
              <w:rPr>
                <w:rFonts w:hint="eastAsia" w:ascii="仿宋_GB2312" w:hAnsi="宋体" w:eastAsia="仿宋_GB2312" w:cs="宋体"/>
              </w:rPr>
              <w:t>存在的问题</w:t>
            </w:r>
          </w:p>
        </w:tc>
        <w:tc>
          <w:tcPr>
            <w:tcW w:w="5670" w:type="dxa"/>
            <w:vAlign w:val="center"/>
          </w:tcPr>
          <w:p w14:paraId="644E92C4">
            <w:pPr>
              <w:spacing w:line="576" w:lineRule="exact"/>
              <w:ind w:right="-6"/>
              <w:rPr>
                <w:rFonts w:ascii="仿宋" w:hAnsi="仿宋" w:eastAsia="仿宋" w:cs="宋体"/>
                <w:kern w:val="0"/>
              </w:rPr>
            </w:pPr>
            <w:r>
              <w:rPr>
                <w:rFonts w:hint="eastAsia" w:ascii="仿宋" w:hAnsi="仿宋" w:eastAsia="仿宋" w:cs="宋体"/>
                <w:kern w:val="0"/>
              </w:rPr>
              <w:t>1.绩效目标的编制有待完善。</w:t>
            </w:r>
          </w:p>
          <w:p w14:paraId="085FE4D0">
            <w:pPr>
              <w:spacing w:line="576" w:lineRule="exact"/>
              <w:ind w:right="-6"/>
              <w:rPr>
                <w:rFonts w:ascii="仿宋" w:hAnsi="仿宋" w:eastAsia="仿宋" w:cs="宋体"/>
                <w:kern w:val="0"/>
              </w:rPr>
            </w:pPr>
            <w:r>
              <w:rPr>
                <w:rFonts w:hint="eastAsia" w:ascii="仿宋" w:hAnsi="仿宋" w:eastAsia="仿宋" w:cs="宋体"/>
                <w:kern w:val="0"/>
              </w:rPr>
              <w:t>2.预算与实际支出明细存在偏差,其项目实际支出与预算支出列支的科目存在差异，预算编制欠精准。</w:t>
            </w:r>
          </w:p>
          <w:p w14:paraId="6FB00EA7">
            <w:pPr>
              <w:spacing w:line="576" w:lineRule="exact"/>
              <w:ind w:right="-6"/>
              <w:rPr>
                <w:rFonts w:ascii="仿宋_GB2312" w:hAnsi="宋体" w:eastAsia="仿宋_GB2312" w:cs="宋体"/>
              </w:rPr>
            </w:pPr>
            <w:r>
              <w:rPr>
                <w:rFonts w:hint="eastAsia" w:ascii="仿宋" w:hAnsi="仿宋" w:eastAsia="仿宋" w:cs="宋体"/>
                <w:kern w:val="0"/>
              </w:rPr>
              <w:t>3.基本支出因年初预算不足，造成资金短缺。</w:t>
            </w:r>
          </w:p>
        </w:tc>
      </w:tr>
      <w:tr w14:paraId="796AB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64EFC105">
            <w:pPr>
              <w:spacing w:line="576" w:lineRule="exact"/>
              <w:jc w:val="center"/>
              <w:rPr>
                <w:rFonts w:ascii="仿宋_GB2312" w:hAnsi="宋体" w:eastAsia="仿宋_GB2312" w:cs="宋体"/>
              </w:rPr>
            </w:pPr>
          </w:p>
        </w:tc>
        <w:tc>
          <w:tcPr>
            <w:tcW w:w="1985" w:type="dxa"/>
            <w:vAlign w:val="center"/>
          </w:tcPr>
          <w:p w14:paraId="7C691075">
            <w:pPr>
              <w:spacing w:line="576" w:lineRule="exact"/>
              <w:jc w:val="center"/>
              <w:rPr>
                <w:rFonts w:ascii="仿宋_GB2312" w:hAnsi="宋体" w:eastAsia="仿宋_GB2312" w:cs="宋体"/>
              </w:rPr>
            </w:pPr>
            <w:r>
              <w:rPr>
                <w:rFonts w:hint="eastAsia" w:ascii="仿宋_GB2312" w:hAnsi="宋体" w:eastAsia="仿宋_GB2312" w:cs="宋体"/>
              </w:rPr>
              <w:t>改进措施</w:t>
            </w:r>
          </w:p>
        </w:tc>
        <w:tc>
          <w:tcPr>
            <w:tcW w:w="5670" w:type="dxa"/>
            <w:vAlign w:val="center"/>
          </w:tcPr>
          <w:p w14:paraId="0BAE0584">
            <w:pPr>
              <w:spacing w:line="576" w:lineRule="exact"/>
              <w:ind w:right="-6"/>
              <w:rPr>
                <w:rFonts w:ascii="仿宋" w:hAnsi="仿宋" w:eastAsia="仿宋" w:cs="宋体"/>
                <w:kern w:val="0"/>
              </w:rPr>
            </w:pPr>
            <w:r>
              <w:rPr>
                <w:rFonts w:hint="eastAsia" w:ascii="仿宋" w:hAnsi="仿宋" w:eastAsia="仿宋" w:cs="宋体"/>
                <w:kern w:val="0"/>
              </w:rPr>
              <w:t>1.完善绩效目标编制工作，不断加强预算编制管理，保障预算编制的合理性、科学性.</w:t>
            </w:r>
          </w:p>
          <w:p w14:paraId="1CE0E7D9">
            <w:pPr>
              <w:spacing w:line="576" w:lineRule="exact"/>
              <w:ind w:right="-6"/>
              <w:rPr>
                <w:rFonts w:ascii="仿宋" w:hAnsi="仿宋" w:eastAsia="仿宋" w:cs="宋体"/>
                <w:kern w:val="0"/>
              </w:rPr>
            </w:pPr>
            <w:r>
              <w:rPr>
                <w:rFonts w:hint="eastAsia" w:ascii="仿宋" w:hAnsi="仿宋" w:eastAsia="仿宋" w:cs="宋体"/>
                <w:kern w:val="0"/>
              </w:rPr>
              <w:t>2.提高对财政绩效管理的认识，提高自评管理水平，严格按照《湖南省预算绩效目标管理办法》的要求编制绩效目标，且目标需与年度的任务数或计划数相对应。</w:t>
            </w:r>
          </w:p>
          <w:p w14:paraId="1FD63097">
            <w:pPr>
              <w:spacing w:line="576" w:lineRule="exact"/>
              <w:ind w:right="-6"/>
              <w:rPr>
                <w:rFonts w:ascii="仿宋" w:hAnsi="仿宋" w:eastAsia="仿宋" w:cs="宋体"/>
                <w:kern w:val="0"/>
              </w:rPr>
            </w:pPr>
            <w:r>
              <w:rPr>
                <w:rFonts w:hint="eastAsia" w:ascii="仿宋" w:hAnsi="仿宋" w:eastAsia="仿宋" w:cs="宋体"/>
                <w:kern w:val="0"/>
              </w:rPr>
              <w:t>3.及时与上级财政部门搞好协调，确保指标的下达及时，加强财经管理，实际支出严格按年初预算执行，提高公用经费的管理，合理安排，科学管理，合理安排预算支出，项目实施和资金的使用，严格按照规定进行，从而减少预算与实际执行的差异。</w:t>
            </w:r>
          </w:p>
          <w:p w14:paraId="1EB41305">
            <w:pPr>
              <w:spacing w:line="576" w:lineRule="exact"/>
              <w:ind w:right="-6"/>
              <w:rPr>
                <w:rFonts w:ascii="仿宋_GB2312" w:hAnsi="宋体" w:eastAsia="仿宋_GB2312" w:cs="宋体"/>
              </w:rPr>
            </w:pPr>
            <w:r>
              <w:rPr>
                <w:rFonts w:hint="eastAsia" w:ascii="仿宋" w:hAnsi="仿宋" w:eastAsia="仿宋" w:cs="宋体"/>
                <w:kern w:val="0"/>
              </w:rPr>
              <w:t>4.加强资金使用管理。在今后的工作中加强对专项资金使用的检查，对财政专项资金的资金用途严格审核，对资金的支出明细进行逐笔核查，发现有账务处理不恰当的及时调整，确保专款专用</w:t>
            </w:r>
          </w:p>
        </w:tc>
      </w:tr>
      <w:tr w14:paraId="67A13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69F70C34">
            <w:pPr>
              <w:spacing w:line="576" w:lineRule="exact"/>
              <w:jc w:val="center"/>
              <w:rPr>
                <w:rFonts w:ascii="仿宋_GB2312" w:hAnsi="宋体" w:eastAsia="仿宋_GB2312" w:cs="宋体"/>
              </w:rPr>
            </w:pPr>
          </w:p>
        </w:tc>
        <w:tc>
          <w:tcPr>
            <w:tcW w:w="1985" w:type="dxa"/>
            <w:vAlign w:val="center"/>
          </w:tcPr>
          <w:p w14:paraId="7560C244">
            <w:pPr>
              <w:spacing w:line="576" w:lineRule="exact"/>
              <w:jc w:val="center"/>
              <w:rPr>
                <w:rFonts w:ascii="仿宋_GB2312" w:hAnsi="宋体" w:eastAsia="仿宋_GB2312" w:cs="宋体"/>
              </w:rPr>
            </w:pPr>
            <w:r>
              <w:rPr>
                <w:rFonts w:hint="eastAsia" w:ascii="仿宋_GB2312" w:hAnsi="宋体" w:eastAsia="仿宋_GB2312" w:cs="宋体"/>
              </w:rPr>
              <w:t>其他需要说明问题</w:t>
            </w:r>
          </w:p>
        </w:tc>
        <w:tc>
          <w:tcPr>
            <w:tcW w:w="5670" w:type="dxa"/>
            <w:vAlign w:val="center"/>
          </w:tcPr>
          <w:p w14:paraId="31610856">
            <w:pPr>
              <w:spacing w:line="576" w:lineRule="exact"/>
              <w:ind w:right="879" w:rightChars="419"/>
              <w:jc w:val="center"/>
              <w:rPr>
                <w:rFonts w:ascii="仿宋_GB2312" w:hAnsi="宋体" w:eastAsia="仿宋_GB2312" w:cs="宋体"/>
              </w:rPr>
            </w:pPr>
            <w:r>
              <w:rPr>
                <w:rFonts w:hint="eastAsia" w:ascii="仿宋_GB2312" w:hAnsi="宋体" w:eastAsia="仿宋_GB2312" w:cs="宋体"/>
              </w:rPr>
              <w:t>无</w:t>
            </w:r>
          </w:p>
        </w:tc>
      </w:tr>
    </w:tbl>
    <w:p w14:paraId="37366835">
      <w:pPr>
        <w:widowControl/>
        <w:jc w:val="left"/>
        <w:rPr>
          <w:rFonts w:ascii="仿宋_GB2312" w:hAnsi="黑体" w:eastAsia="仿宋_GB2312" w:cs="黑体"/>
          <w:color w:val="00000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B9318D"/>
    <w:multiLevelType w:val="singleLevel"/>
    <w:tmpl w:val="C9B9318D"/>
    <w:lvl w:ilvl="0" w:tentative="0">
      <w:start w:val="4"/>
      <w:numFmt w:val="chineseCounting"/>
      <w:suff w:val="space"/>
      <w:lvlText w:val="第%1部分"/>
      <w:lvlJc w:val="left"/>
      <w:pPr>
        <w:ind w:left="1260"/>
      </w:pPr>
      <w:rPr>
        <w:rFonts w:hint="eastAsia"/>
        <w:b/>
        <w:bCs/>
        <w:sz w:val="56"/>
        <w:szCs w:val="56"/>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B4D2BB7"/>
    <w:multiLevelType w:val="singleLevel"/>
    <w:tmpl w:val="3B4D2BB7"/>
    <w:lvl w:ilvl="0" w:tentative="0">
      <w:start w:val="4"/>
      <w:numFmt w:val="decimal"/>
      <w:suff w:val="nothing"/>
      <w:lvlText w:val="%1、"/>
      <w:lvlJc w:val="left"/>
    </w:lvl>
  </w:abstractNum>
  <w:abstractNum w:abstractNumId="3">
    <w:nsid w:val="411AAE55"/>
    <w:multiLevelType w:val="singleLevel"/>
    <w:tmpl w:val="411AAE55"/>
    <w:lvl w:ilvl="0" w:tentative="0">
      <w:start w:val="2"/>
      <w:numFmt w:val="chineseCounting"/>
      <w:suff w:val="nothing"/>
      <w:lvlText w:val="（%1）"/>
      <w:lvlJc w:val="left"/>
      <w:rPr>
        <w:rFonts w:hint="eastAsia"/>
      </w:rPr>
    </w:lvl>
  </w:abstractNum>
  <w:abstractNum w:abstractNumId="4">
    <w:nsid w:val="53CC7DD0"/>
    <w:multiLevelType w:val="multilevel"/>
    <w:tmpl w:val="53CC7DD0"/>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trackRevisions w:val="1"/>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zBiNWZmNzg2YjE3YTNkNGE1ZTA2NWE4MWI0NGIifQ=="/>
  </w:docVars>
  <w:rsids>
    <w:rsidRoot w:val="380738E2"/>
    <w:rsid w:val="000179DC"/>
    <w:rsid w:val="00030417"/>
    <w:rsid w:val="00060B60"/>
    <w:rsid w:val="00096375"/>
    <w:rsid w:val="000B25AC"/>
    <w:rsid w:val="000D4733"/>
    <w:rsid w:val="000D4D62"/>
    <w:rsid w:val="001472D9"/>
    <w:rsid w:val="0016076B"/>
    <w:rsid w:val="001907C7"/>
    <w:rsid w:val="00190B56"/>
    <w:rsid w:val="0019587F"/>
    <w:rsid w:val="00197605"/>
    <w:rsid w:val="001A2968"/>
    <w:rsid w:val="001A65F7"/>
    <w:rsid w:val="001B274F"/>
    <w:rsid w:val="001F4432"/>
    <w:rsid w:val="0021753C"/>
    <w:rsid w:val="002233F6"/>
    <w:rsid w:val="00253A57"/>
    <w:rsid w:val="00257A08"/>
    <w:rsid w:val="002C4707"/>
    <w:rsid w:val="00306C19"/>
    <w:rsid w:val="0031037C"/>
    <w:rsid w:val="0034768F"/>
    <w:rsid w:val="00347B62"/>
    <w:rsid w:val="00351492"/>
    <w:rsid w:val="00416EA4"/>
    <w:rsid w:val="0047337A"/>
    <w:rsid w:val="00491203"/>
    <w:rsid w:val="004C6E14"/>
    <w:rsid w:val="004E1FAF"/>
    <w:rsid w:val="004E33D3"/>
    <w:rsid w:val="00501BD7"/>
    <w:rsid w:val="00521AD2"/>
    <w:rsid w:val="00527AF5"/>
    <w:rsid w:val="00584534"/>
    <w:rsid w:val="005A28C6"/>
    <w:rsid w:val="005A45C5"/>
    <w:rsid w:val="005A511D"/>
    <w:rsid w:val="005D5CE4"/>
    <w:rsid w:val="005F0F58"/>
    <w:rsid w:val="00614DB6"/>
    <w:rsid w:val="0062632D"/>
    <w:rsid w:val="00645CED"/>
    <w:rsid w:val="006529E7"/>
    <w:rsid w:val="0067409E"/>
    <w:rsid w:val="006840A2"/>
    <w:rsid w:val="006A39B2"/>
    <w:rsid w:val="006B49EC"/>
    <w:rsid w:val="006C3629"/>
    <w:rsid w:val="006D5026"/>
    <w:rsid w:val="006E5A44"/>
    <w:rsid w:val="00715C24"/>
    <w:rsid w:val="00726D51"/>
    <w:rsid w:val="0076715B"/>
    <w:rsid w:val="007B07E5"/>
    <w:rsid w:val="007B2FF1"/>
    <w:rsid w:val="007D0163"/>
    <w:rsid w:val="00804F48"/>
    <w:rsid w:val="0080640F"/>
    <w:rsid w:val="008317A4"/>
    <w:rsid w:val="00831DD5"/>
    <w:rsid w:val="008529C9"/>
    <w:rsid w:val="00861795"/>
    <w:rsid w:val="00864A88"/>
    <w:rsid w:val="00867151"/>
    <w:rsid w:val="00867EF5"/>
    <w:rsid w:val="00913ADE"/>
    <w:rsid w:val="00914306"/>
    <w:rsid w:val="00921106"/>
    <w:rsid w:val="0092379A"/>
    <w:rsid w:val="009276B7"/>
    <w:rsid w:val="0095729E"/>
    <w:rsid w:val="00970736"/>
    <w:rsid w:val="00983E39"/>
    <w:rsid w:val="009D51CD"/>
    <w:rsid w:val="00A15260"/>
    <w:rsid w:val="00A46D69"/>
    <w:rsid w:val="00A67F19"/>
    <w:rsid w:val="00A82100"/>
    <w:rsid w:val="00A93C10"/>
    <w:rsid w:val="00AA0F61"/>
    <w:rsid w:val="00AD5978"/>
    <w:rsid w:val="00AE0CCA"/>
    <w:rsid w:val="00AF1302"/>
    <w:rsid w:val="00AF7B55"/>
    <w:rsid w:val="00B27D41"/>
    <w:rsid w:val="00B41DF7"/>
    <w:rsid w:val="00B437E0"/>
    <w:rsid w:val="00B606F9"/>
    <w:rsid w:val="00B853DB"/>
    <w:rsid w:val="00B95CB9"/>
    <w:rsid w:val="00BE7B86"/>
    <w:rsid w:val="00BF06AB"/>
    <w:rsid w:val="00C1079E"/>
    <w:rsid w:val="00C20779"/>
    <w:rsid w:val="00C41FC9"/>
    <w:rsid w:val="00C45C5B"/>
    <w:rsid w:val="00C57877"/>
    <w:rsid w:val="00C75F29"/>
    <w:rsid w:val="00C777CA"/>
    <w:rsid w:val="00C929E3"/>
    <w:rsid w:val="00C96251"/>
    <w:rsid w:val="00CA02B3"/>
    <w:rsid w:val="00CB04E2"/>
    <w:rsid w:val="00CB685B"/>
    <w:rsid w:val="00CD2195"/>
    <w:rsid w:val="00CD2953"/>
    <w:rsid w:val="00D05DAA"/>
    <w:rsid w:val="00D10921"/>
    <w:rsid w:val="00D36221"/>
    <w:rsid w:val="00D4433B"/>
    <w:rsid w:val="00D64800"/>
    <w:rsid w:val="00DE1BE7"/>
    <w:rsid w:val="00DE31CC"/>
    <w:rsid w:val="00DF69B6"/>
    <w:rsid w:val="00E157F4"/>
    <w:rsid w:val="00E61F40"/>
    <w:rsid w:val="00E83A6B"/>
    <w:rsid w:val="00E962C3"/>
    <w:rsid w:val="00EA6384"/>
    <w:rsid w:val="00EE11DF"/>
    <w:rsid w:val="00EF5553"/>
    <w:rsid w:val="00F12380"/>
    <w:rsid w:val="00F33C12"/>
    <w:rsid w:val="00F3441E"/>
    <w:rsid w:val="00F43282"/>
    <w:rsid w:val="00F43B1A"/>
    <w:rsid w:val="00F45220"/>
    <w:rsid w:val="00F45DAC"/>
    <w:rsid w:val="00F7450F"/>
    <w:rsid w:val="00F74B69"/>
    <w:rsid w:val="00F81701"/>
    <w:rsid w:val="00F95384"/>
    <w:rsid w:val="00F957B6"/>
    <w:rsid w:val="00FA0E2C"/>
    <w:rsid w:val="00FA48AE"/>
    <w:rsid w:val="00FB5735"/>
    <w:rsid w:val="00FC708A"/>
    <w:rsid w:val="01045BB5"/>
    <w:rsid w:val="01160808"/>
    <w:rsid w:val="01303AC5"/>
    <w:rsid w:val="01580D6E"/>
    <w:rsid w:val="016F0A91"/>
    <w:rsid w:val="01791910"/>
    <w:rsid w:val="01956027"/>
    <w:rsid w:val="01A944DE"/>
    <w:rsid w:val="01B3097E"/>
    <w:rsid w:val="01C26E13"/>
    <w:rsid w:val="01FF3A29"/>
    <w:rsid w:val="020E02AA"/>
    <w:rsid w:val="022C6982"/>
    <w:rsid w:val="02E7264E"/>
    <w:rsid w:val="030A0A72"/>
    <w:rsid w:val="032F672A"/>
    <w:rsid w:val="03391357"/>
    <w:rsid w:val="03403367"/>
    <w:rsid w:val="03675440"/>
    <w:rsid w:val="03BD5AE4"/>
    <w:rsid w:val="040F67E2"/>
    <w:rsid w:val="04253689"/>
    <w:rsid w:val="042E69E2"/>
    <w:rsid w:val="048A4FE4"/>
    <w:rsid w:val="04AE367F"/>
    <w:rsid w:val="04C3537C"/>
    <w:rsid w:val="051E0AF6"/>
    <w:rsid w:val="05243941"/>
    <w:rsid w:val="057C116F"/>
    <w:rsid w:val="05F652DD"/>
    <w:rsid w:val="05F72E03"/>
    <w:rsid w:val="06587D46"/>
    <w:rsid w:val="06915006"/>
    <w:rsid w:val="06930D7E"/>
    <w:rsid w:val="06B807E5"/>
    <w:rsid w:val="06CC4290"/>
    <w:rsid w:val="06DF4D8E"/>
    <w:rsid w:val="06FE6B3F"/>
    <w:rsid w:val="0727032C"/>
    <w:rsid w:val="07610E23"/>
    <w:rsid w:val="07683FB9"/>
    <w:rsid w:val="077A3493"/>
    <w:rsid w:val="080A6125"/>
    <w:rsid w:val="081952B3"/>
    <w:rsid w:val="083A174E"/>
    <w:rsid w:val="08601134"/>
    <w:rsid w:val="087D5842"/>
    <w:rsid w:val="087E15BA"/>
    <w:rsid w:val="08915C55"/>
    <w:rsid w:val="08985D75"/>
    <w:rsid w:val="08F71D23"/>
    <w:rsid w:val="090A296D"/>
    <w:rsid w:val="09175C96"/>
    <w:rsid w:val="092108C3"/>
    <w:rsid w:val="0935436E"/>
    <w:rsid w:val="09572537"/>
    <w:rsid w:val="098339F9"/>
    <w:rsid w:val="09A80FE4"/>
    <w:rsid w:val="09A84B40"/>
    <w:rsid w:val="0A0124A3"/>
    <w:rsid w:val="0A4707FD"/>
    <w:rsid w:val="0A6B337E"/>
    <w:rsid w:val="0A7B2255"/>
    <w:rsid w:val="0A8A603B"/>
    <w:rsid w:val="0AE06DAF"/>
    <w:rsid w:val="0B21104E"/>
    <w:rsid w:val="0B512FB6"/>
    <w:rsid w:val="0B610AC0"/>
    <w:rsid w:val="0B64718D"/>
    <w:rsid w:val="0B6653FD"/>
    <w:rsid w:val="0B7368E6"/>
    <w:rsid w:val="0BA25F56"/>
    <w:rsid w:val="0BD7795F"/>
    <w:rsid w:val="0BF978D5"/>
    <w:rsid w:val="0C0152EB"/>
    <w:rsid w:val="0C3B6140"/>
    <w:rsid w:val="0C476893"/>
    <w:rsid w:val="0C807FF6"/>
    <w:rsid w:val="0C917B0E"/>
    <w:rsid w:val="0C970E9C"/>
    <w:rsid w:val="0CCB013B"/>
    <w:rsid w:val="0D1258E4"/>
    <w:rsid w:val="0D272220"/>
    <w:rsid w:val="0D523741"/>
    <w:rsid w:val="0D6B0326"/>
    <w:rsid w:val="0D9F44AC"/>
    <w:rsid w:val="0DD8428E"/>
    <w:rsid w:val="0DEE3570"/>
    <w:rsid w:val="0E2055ED"/>
    <w:rsid w:val="0E216FB8"/>
    <w:rsid w:val="0E6D45AA"/>
    <w:rsid w:val="0E990EFC"/>
    <w:rsid w:val="0EA7186A"/>
    <w:rsid w:val="0EBB384D"/>
    <w:rsid w:val="0F06555A"/>
    <w:rsid w:val="0F096081"/>
    <w:rsid w:val="0F3C79CB"/>
    <w:rsid w:val="0F6C4862"/>
    <w:rsid w:val="0F7D25CB"/>
    <w:rsid w:val="0F837278"/>
    <w:rsid w:val="0F8634C7"/>
    <w:rsid w:val="0FA77648"/>
    <w:rsid w:val="0FA83AEC"/>
    <w:rsid w:val="0FF47A20"/>
    <w:rsid w:val="0FFB22AD"/>
    <w:rsid w:val="102173FB"/>
    <w:rsid w:val="10593DED"/>
    <w:rsid w:val="10630813"/>
    <w:rsid w:val="107E484D"/>
    <w:rsid w:val="10B14C22"/>
    <w:rsid w:val="10E1557C"/>
    <w:rsid w:val="10E57C2A"/>
    <w:rsid w:val="110745E3"/>
    <w:rsid w:val="110F2985"/>
    <w:rsid w:val="11717F0E"/>
    <w:rsid w:val="117F2819"/>
    <w:rsid w:val="11FB463A"/>
    <w:rsid w:val="120F0AD7"/>
    <w:rsid w:val="12260CF8"/>
    <w:rsid w:val="12B969E9"/>
    <w:rsid w:val="12D20E80"/>
    <w:rsid w:val="12D94CBE"/>
    <w:rsid w:val="12EC1F42"/>
    <w:rsid w:val="12F40DF6"/>
    <w:rsid w:val="12FF5328"/>
    <w:rsid w:val="131D659F"/>
    <w:rsid w:val="133F3E7F"/>
    <w:rsid w:val="136A4521"/>
    <w:rsid w:val="136A730B"/>
    <w:rsid w:val="13A24CF6"/>
    <w:rsid w:val="13A740BB"/>
    <w:rsid w:val="13AC347F"/>
    <w:rsid w:val="13AC7923"/>
    <w:rsid w:val="13E62C85"/>
    <w:rsid w:val="13EA3712"/>
    <w:rsid w:val="149D07F7"/>
    <w:rsid w:val="14FE5F5C"/>
    <w:rsid w:val="15116183"/>
    <w:rsid w:val="15171824"/>
    <w:rsid w:val="1517701E"/>
    <w:rsid w:val="152B5C5D"/>
    <w:rsid w:val="154303F9"/>
    <w:rsid w:val="154F67D0"/>
    <w:rsid w:val="155D7127"/>
    <w:rsid w:val="15874CAF"/>
    <w:rsid w:val="15AB2EC8"/>
    <w:rsid w:val="15AF6136"/>
    <w:rsid w:val="15BD5E17"/>
    <w:rsid w:val="15CA22E2"/>
    <w:rsid w:val="16575F44"/>
    <w:rsid w:val="165D4F05"/>
    <w:rsid w:val="166242C9"/>
    <w:rsid w:val="16703E10"/>
    <w:rsid w:val="16A06DAF"/>
    <w:rsid w:val="16C60CFC"/>
    <w:rsid w:val="16D451C7"/>
    <w:rsid w:val="16F77107"/>
    <w:rsid w:val="17562080"/>
    <w:rsid w:val="17B86896"/>
    <w:rsid w:val="181970F8"/>
    <w:rsid w:val="18221F62"/>
    <w:rsid w:val="18253800"/>
    <w:rsid w:val="18381785"/>
    <w:rsid w:val="183F48C2"/>
    <w:rsid w:val="184661B9"/>
    <w:rsid w:val="188A32B6"/>
    <w:rsid w:val="18A230A3"/>
    <w:rsid w:val="18A961DF"/>
    <w:rsid w:val="18BD7EDC"/>
    <w:rsid w:val="18BE663C"/>
    <w:rsid w:val="18CA6678"/>
    <w:rsid w:val="193463F1"/>
    <w:rsid w:val="19390F3A"/>
    <w:rsid w:val="19651DC1"/>
    <w:rsid w:val="199912E6"/>
    <w:rsid w:val="19D200D6"/>
    <w:rsid w:val="1A3310DF"/>
    <w:rsid w:val="1A433382"/>
    <w:rsid w:val="1A734CF7"/>
    <w:rsid w:val="1A8758D7"/>
    <w:rsid w:val="1ACB068F"/>
    <w:rsid w:val="1B0248EA"/>
    <w:rsid w:val="1B1F2807"/>
    <w:rsid w:val="1B2B2B54"/>
    <w:rsid w:val="1B4A4F0A"/>
    <w:rsid w:val="1B7725C5"/>
    <w:rsid w:val="1BCE762F"/>
    <w:rsid w:val="1BFD307D"/>
    <w:rsid w:val="1C4A35A7"/>
    <w:rsid w:val="1C5D17BA"/>
    <w:rsid w:val="1C7D3C0B"/>
    <w:rsid w:val="1C8E2340"/>
    <w:rsid w:val="1C9D09D5"/>
    <w:rsid w:val="1CA07CD2"/>
    <w:rsid w:val="1CAC72EF"/>
    <w:rsid w:val="1D3B4F9B"/>
    <w:rsid w:val="1D460293"/>
    <w:rsid w:val="1D4D0E08"/>
    <w:rsid w:val="1D4F1A4B"/>
    <w:rsid w:val="1D7019C1"/>
    <w:rsid w:val="1D94745E"/>
    <w:rsid w:val="1DA037C9"/>
    <w:rsid w:val="1DA12B0A"/>
    <w:rsid w:val="1E0F11DA"/>
    <w:rsid w:val="1E270A5E"/>
    <w:rsid w:val="1E4E1D03"/>
    <w:rsid w:val="1EA457A3"/>
    <w:rsid w:val="1EB210B9"/>
    <w:rsid w:val="1EE91A2B"/>
    <w:rsid w:val="1F127DD1"/>
    <w:rsid w:val="1F3233D2"/>
    <w:rsid w:val="1F394AFA"/>
    <w:rsid w:val="1F3A5B52"/>
    <w:rsid w:val="1FD5016D"/>
    <w:rsid w:val="20191E9C"/>
    <w:rsid w:val="205D447F"/>
    <w:rsid w:val="206A094A"/>
    <w:rsid w:val="206B06BA"/>
    <w:rsid w:val="208A4B48"/>
    <w:rsid w:val="20971013"/>
    <w:rsid w:val="20E63B02"/>
    <w:rsid w:val="21060788"/>
    <w:rsid w:val="210743EB"/>
    <w:rsid w:val="21187D49"/>
    <w:rsid w:val="2130749E"/>
    <w:rsid w:val="219422D1"/>
    <w:rsid w:val="21983522"/>
    <w:rsid w:val="21C13980"/>
    <w:rsid w:val="21CF4F08"/>
    <w:rsid w:val="21DE4C4D"/>
    <w:rsid w:val="21EB5ABA"/>
    <w:rsid w:val="21FE6E54"/>
    <w:rsid w:val="221C2AAE"/>
    <w:rsid w:val="224F7DF7"/>
    <w:rsid w:val="22963AA6"/>
    <w:rsid w:val="22BB36DF"/>
    <w:rsid w:val="22BD1205"/>
    <w:rsid w:val="22EC3898"/>
    <w:rsid w:val="237A5348"/>
    <w:rsid w:val="23892362"/>
    <w:rsid w:val="238D507B"/>
    <w:rsid w:val="23963804"/>
    <w:rsid w:val="239A2A9F"/>
    <w:rsid w:val="239F6DFE"/>
    <w:rsid w:val="23A928D9"/>
    <w:rsid w:val="24417C14"/>
    <w:rsid w:val="24637B8A"/>
    <w:rsid w:val="249F5D13"/>
    <w:rsid w:val="24A51F50"/>
    <w:rsid w:val="24B46637"/>
    <w:rsid w:val="24BA2F5B"/>
    <w:rsid w:val="24F84455"/>
    <w:rsid w:val="25367458"/>
    <w:rsid w:val="259049AF"/>
    <w:rsid w:val="25C21B28"/>
    <w:rsid w:val="25CE54D7"/>
    <w:rsid w:val="2609650F"/>
    <w:rsid w:val="260E1D77"/>
    <w:rsid w:val="261C26E6"/>
    <w:rsid w:val="267A3685"/>
    <w:rsid w:val="26D76905"/>
    <w:rsid w:val="26D76A1D"/>
    <w:rsid w:val="26EC69FD"/>
    <w:rsid w:val="27023582"/>
    <w:rsid w:val="27257379"/>
    <w:rsid w:val="2729330D"/>
    <w:rsid w:val="273E668C"/>
    <w:rsid w:val="274A7E99"/>
    <w:rsid w:val="275B723E"/>
    <w:rsid w:val="27606603"/>
    <w:rsid w:val="27D72D69"/>
    <w:rsid w:val="28074CD0"/>
    <w:rsid w:val="280E42B1"/>
    <w:rsid w:val="28270887"/>
    <w:rsid w:val="28304227"/>
    <w:rsid w:val="28374B71"/>
    <w:rsid w:val="28500425"/>
    <w:rsid w:val="287A40C6"/>
    <w:rsid w:val="28843333"/>
    <w:rsid w:val="28AF339E"/>
    <w:rsid w:val="28E634AE"/>
    <w:rsid w:val="294A08D7"/>
    <w:rsid w:val="299802D6"/>
    <w:rsid w:val="29AA1DB7"/>
    <w:rsid w:val="29C25353"/>
    <w:rsid w:val="2A4A0D9B"/>
    <w:rsid w:val="2AB729DE"/>
    <w:rsid w:val="2AB758DB"/>
    <w:rsid w:val="2ABA427C"/>
    <w:rsid w:val="2AD846FB"/>
    <w:rsid w:val="2B163BA8"/>
    <w:rsid w:val="2B17347C"/>
    <w:rsid w:val="2B3B72D3"/>
    <w:rsid w:val="2B585F6F"/>
    <w:rsid w:val="2B82702F"/>
    <w:rsid w:val="2BE07D12"/>
    <w:rsid w:val="2BE63DD8"/>
    <w:rsid w:val="2C2C11A9"/>
    <w:rsid w:val="2C6B1CD2"/>
    <w:rsid w:val="2C994A91"/>
    <w:rsid w:val="2CAE7E10"/>
    <w:rsid w:val="2CBC42DB"/>
    <w:rsid w:val="2D1E6D44"/>
    <w:rsid w:val="2D281971"/>
    <w:rsid w:val="2D310108"/>
    <w:rsid w:val="2D4E14F7"/>
    <w:rsid w:val="2D7715AB"/>
    <w:rsid w:val="2D7E77E3"/>
    <w:rsid w:val="2D845AB6"/>
    <w:rsid w:val="2DB94CBF"/>
    <w:rsid w:val="2DE32579"/>
    <w:rsid w:val="2E051CB2"/>
    <w:rsid w:val="2E20089A"/>
    <w:rsid w:val="2E205C69"/>
    <w:rsid w:val="2E3F5938"/>
    <w:rsid w:val="2E440A2C"/>
    <w:rsid w:val="2EC01828"/>
    <w:rsid w:val="2ED55B28"/>
    <w:rsid w:val="2EF064BE"/>
    <w:rsid w:val="2F3A3B86"/>
    <w:rsid w:val="2F560A17"/>
    <w:rsid w:val="2F9257C7"/>
    <w:rsid w:val="2FE62999"/>
    <w:rsid w:val="2FEE7679"/>
    <w:rsid w:val="304A60A2"/>
    <w:rsid w:val="304C3BC8"/>
    <w:rsid w:val="308570DA"/>
    <w:rsid w:val="30CB2D3F"/>
    <w:rsid w:val="30E3452C"/>
    <w:rsid w:val="30EA4837"/>
    <w:rsid w:val="30FF50DE"/>
    <w:rsid w:val="31181D14"/>
    <w:rsid w:val="31293F09"/>
    <w:rsid w:val="31653193"/>
    <w:rsid w:val="31AF55FD"/>
    <w:rsid w:val="31D6381C"/>
    <w:rsid w:val="31EF5153"/>
    <w:rsid w:val="321E1594"/>
    <w:rsid w:val="32454D73"/>
    <w:rsid w:val="32681D17"/>
    <w:rsid w:val="32821B23"/>
    <w:rsid w:val="32E225C2"/>
    <w:rsid w:val="32F02F31"/>
    <w:rsid w:val="3321133C"/>
    <w:rsid w:val="33323549"/>
    <w:rsid w:val="334E3082"/>
    <w:rsid w:val="33501C21"/>
    <w:rsid w:val="3361798A"/>
    <w:rsid w:val="339D7F19"/>
    <w:rsid w:val="340C3D9A"/>
    <w:rsid w:val="34126ED7"/>
    <w:rsid w:val="342C56A3"/>
    <w:rsid w:val="34B32468"/>
    <w:rsid w:val="34C26957"/>
    <w:rsid w:val="34DD1293"/>
    <w:rsid w:val="357F4ED7"/>
    <w:rsid w:val="35AF70D3"/>
    <w:rsid w:val="35CB558F"/>
    <w:rsid w:val="35F45D7C"/>
    <w:rsid w:val="36140CE4"/>
    <w:rsid w:val="364D41F6"/>
    <w:rsid w:val="365D08DD"/>
    <w:rsid w:val="365E28A7"/>
    <w:rsid w:val="366003CD"/>
    <w:rsid w:val="36621823"/>
    <w:rsid w:val="367F74A1"/>
    <w:rsid w:val="36C26992"/>
    <w:rsid w:val="36D33768"/>
    <w:rsid w:val="36E36908"/>
    <w:rsid w:val="37421881"/>
    <w:rsid w:val="374E6478"/>
    <w:rsid w:val="37A367C3"/>
    <w:rsid w:val="37FF2CDF"/>
    <w:rsid w:val="38066D52"/>
    <w:rsid w:val="380738E2"/>
    <w:rsid w:val="38451629"/>
    <w:rsid w:val="38507FCD"/>
    <w:rsid w:val="387C7B4A"/>
    <w:rsid w:val="388148E0"/>
    <w:rsid w:val="38A5656B"/>
    <w:rsid w:val="38FB5558"/>
    <w:rsid w:val="39145B69"/>
    <w:rsid w:val="396B1563"/>
    <w:rsid w:val="39E14289"/>
    <w:rsid w:val="39ED1F78"/>
    <w:rsid w:val="39EE5833"/>
    <w:rsid w:val="39FE1BC8"/>
    <w:rsid w:val="3A2F351D"/>
    <w:rsid w:val="3A350162"/>
    <w:rsid w:val="3A371445"/>
    <w:rsid w:val="3A4122C4"/>
    <w:rsid w:val="3A82264A"/>
    <w:rsid w:val="3A9C1584"/>
    <w:rsid w:val="3AA20FB4"/>
    <w:rsid w:val="3AAA01FE"/>
    <w:rsid w:val="3AB6680E"/>
    <w:rsid w:val="3AD46C94"/>
    <w:rsid w:val="3B0A0908"/>
    <w:rsid w:val="3B203E1C"/>
    <w:rsid w:val="3B324408"/>
    <w:rsid w:val="3B7F30A4"/>
    <w:rsid w:val="3C0B011B"/>
    <w:rsid w:val="3C4340D1"/>
    <w:rsid w:val="3C616C4D"/>
    <w:rsid w:val="3C652A7D"/>
    <w:rsid w:val="3C836BC3"/>
    <w:rsid w:val="3CE743DB"/>
    <w:rsid w:val="3CEC02BB"/>
    <w:rsid w:val="3D1B32A0"/>
    <w:rsid w:val="3D2A5291"/>
    <w:rsid w:val="3D5642D8"/>
    <w:rsid w:val="3D811383"/>
    <w:rsid w:val="3D960B78"/>
    <w:rsid w:val="3D9A2417"/>
    <w:rsid w:val="3DAC5CA6"/>
    <w:rsid w:val="3DBB413B"/>
    <w:rsid w:val="3DC42F50"/>
    <w:rsid w:val="3DCD6AA7"/>
    <w:rsid w:val="3DDE4B72"/>
    <w:rsid w:val="3DF203F7"/>
    <w:rsid w:val="3E377C66"/>
    <w:rsid w:val="3E4B473E"/>
    <w:rsid w:val="3E781E28"/>
    <w:rsid w:val="3EAD7F28"/>
    <w:rsid w:val="3EEA117C"/>
    <w:rsid w:val="3EF43DA9"/>
    <w:rsid w:val="3F5E56C6"/>
    <w:rsid w:val="3F6251B6"/>
    <w:rsid w:val="3F6C393F"/>
    <w:rsid w:val="3FF12096"/>
    <w:rsid w:val="40302BBE"/>
    <w:rsid w:val="403A5579"/>
    <w:rsid w:val="40607B9E"/>
    <w:rsid w:val="40644F5E"/>
    <w:rsid w:val="406A7EBF"/>
    <w:rsid w:val="411155FB"/>
    <w:rsid w:val="41120516"/>
    <w:rsid w:val="41625CFE"/>
    <w:rsid w:val="41662610"/>
    <w:rsid w:val="416D1BF0"/>
    <w:rsid w:val="41743913"/>
    <w:rsid w:val="41856F3A"/>
    <w:rsid w:val="418D7289"/>
    <w:rsid w:val="41BC0943"/>
    <w:rsid w:val="421D3616"/>
    <w:rsid w:val="423A5D78"/>
    <w:rsid w:val="42521512"/>
    <w:rsid w:val="425D3A13"/>
    <w:rsid w:val="428216CB"/>
    <w:rsid w:val="428B67D2"/>
    <w:rsid w:val="42A653BA"/>
    <w:rsid w:val="43615785"/>
    <w:rsid w:val="43BF2BD7"/>
    <w:rsid w:val="43EC7EAE"/>
    <w:rsid w:val="43FF161C"/>
    <w:rsid w:val="44000AFA"/>
    <w:rsid w:val="44331BC7"/>
    <w:rsid w:val="4473751E"/>
    <w:rsid w:val="44882D9B"/>
    <w:rsid w:val="44A43B7B"/>
    <w:rsid w:val="44DA134B"/>
    <w:rsid w:val="44DE52DF"/>
    <w:rsid w:val="461B7102"/>
    <w:rsid w:val="46DA7D28"/>
    <w:rsid w:val="46F26E20"/>
    <w:rsid w:val="46FF778E"/>
    <w:rsid w:val="473A2575"/>
    <w:rsid w:val="476A2E5A"/>
    <w:rsid w:val="4783216D"/>
    <w:rsid w:val="47AD0F98"/>
    <w:rsid w:val="47B64EA9"/>
    <w:rsid w:val="47F210A1"/>
    <w:rsid w:val="48037CB1"/>
    <w:rsid w:val="482E0A88"/>
    <w:rsid w:val="483015B0"/>
    <w:rsid w:val="486C0E54"/>
    <w:rsid w:val="48B13BE1"/>
    <w:rsid w:val="48C67A99"/>
    <w:rsid w:val="48D83DF3"/>
    <w:rsid w:val="492D783B"/>
    <w:rsid w:val="4939409C"/>
    <w:rsid w:val="496B2EB9"/>
    <w:rsid w:val="49900B72"/>
    <w:rsid w:val="499C46F2"/>
    <w:rsid w:val="49DD5379"/>
    <w:rsid w:val="49E60792"/>
    <w:rsid w:val="4A3239D7"/>
    <w:rsid w:val="4A45370A"/>
    <w:rsid w:val="4A914BA1"/>
    <w:rsid w:val="4AA93C99"/>
    <w:rsid w:val="4AB60164"/>
    <w:rsid w:val="4AF60EA8"/>
    <w:rsid w:val="4AF75B92"/>
    <w:rsid w:val="4B1530DD"/>
    <w:rsid w:val="4B3C5387"/>
    <w:rsid w:val="4B5C51AF"/>
    <w:rsid w:val="4B604A32"/>
    <w:rsid w:val="4B7D33FF"/>
    <w:rsid w:val="4B8574B6"/>
    <w:rsid w:val="4C096A28"/>
    <w:rsid w:val="4C172E84"/>
    <w:rsid w:val="4C3F28BA"/>
    <w:rsid w:val="4C4129A8"/>
    <w:rsid w:val="4C72455F"/>
    <w:rsid w:val="4C83051A"/>
    <w:rsid w:val="4CBB6ED5"/>
    <w:rsid w:val="4D165AC0"/>
    <w:rsid w:val="4D317203"/>
    <w:rsid w:val="4D341814"/>
    <w:rsid w:val="4D8B4139"/>
    <w:rsid w:val="4DB841F3"/>
    <w:rsid w:val="4DD9022E"/>
    <w:rsid w:val="4DE81094"/>
    <w:rsid w:val="4DEC3FAE"/>
    <w:rsid w:val="4E141D71"/>
    <w:rsid w:val="4E1F4272"/>
    <w:rsid w:val="4E263853"/>
    <w:rsid w:val="4E37780E"/>
    <w:rsid w:val="4EEA4880"/>
    <w:rsid w:val="4EFD35CC"/>
    <w:rsid w:val="4EFD4585"/>
    <w:rsid w:val="4F174713"/>
    <w:rsid w:val="4F3D2C02"/>
    <w:rsid w:val="4F741FF8"/>
    <w:rsid w:val="4FA113E3"/>
    <w:rsid w:val="4FBC2601"/>
    <w:rsid w:val="4FEB1455"/>
    <w:rsid w:val="4FF736F9"/>
    <w:rsid w:val="50BE7D72"/>
    <w:rsid w:val="51025EB1"/>
    <w:rsid w:val="514364CA"/>
    <w:rsid w:val="516923D4"/>
    <w:rsid w:val="51730B5D"/>
    <w:rsid w:val="52D65847"/>
    <w:rsid w:val="532742F5"/>
    <w:rsid w:val="53546C9D"/>
    <w:rsid w:val="53BE513F"/>
    <w:rsid w:val="53E15AD2"/>
    <w:rsid w:val="53E67D0C"/>
    <w:rsid w:val="53EF3743"/>
    <w:rsid w:val="54613836"/>
    <w:rsid w:val="54837309"/>
    <w:rsid w:val="54A379AB"/>
    <w:rsid w:val="54FD14EE"/>
    <w:rsid w:val="552C79A0"/>
    <w:rsid w:val="553920BD"/>
    <w:rsid w:val="55672B9E"/>
    <w:rsid w:val="556A2277"/>
    <w:rsid w:val="558C303F"/>
    <w:rsid w:val="559C51D7"/>
    <w:rsid w:val="55DB3175"/>
    <w:rsid w:val="565519F3"/>
    <w:rsid w:val="571132F2"/>
    <w:rsid w:val="57145898"/>
    <w:rsid w:val="571B5F1F"/>
    <w:rsid w:val="57256D9D"/>
    <w:rsid w:val="572D7A00"/>
    <w:rsid w:val="57391A72"/>
    <w:rsid w:val="579B0E0D"/>
    <w:rsid w:val="57A203EE"/>
    <w:rsid w:val="57E502DB"/>
    <w:rsid w:val="57FD3876"/>
    <w:rsid w:val="58120729"/>
    <w:rsid w:val="58233A9D"/>
    <w:rsid w:val="58262DCD"/>
    <w:rsid w:val="586302A8"/>
    <w:rsid w:val="586C6306"/>
    <w:rsid w:val="58B008E9"/>
    <w:rsid w:val="58C3061C"/>
    <w:rsid w:val="58C43198"/>
    <w:rsid w:val="58F460FD"/>
    <w:rsid w:val="5903310E"/>
    <w:rsid w:val="591935E3"/>
    <w:rsid w:val="59735A45"/>
    <w:rsid w:val="599B50F5"/>
    <w:rsid w:val="59AA17DC"/>
    <w:rsid w:val="5A643739"/>
    <w:rsid w:val="5A905DBF"/>
    <w:rsid w:val="5ABA3CA0"/>
    <w:rsid w:val="5AC468CD"/>
    <w:rsid w:val="5ADD173D"/>
    <w:rsid w:val="5AEA369E"/>
    <w:rsid w:val="5B035829"/>
    <w:rsid w:val="5B1038C0"/>
    <w:rsid w:val="5B1D441F"/>
    <w:rsid w:val="5B1D63C7"/>
    <w:rsid w:val="5B7E0F62"/>
    <w:rsid w:val="5B911D93"/>
    <w:rsid w:val="5B9A2196"/>
    <w:rsid w:val="5BB62995"/>
    <w:rsid w:val="5C2B7526"/>
    <w:rsid w:val="5C8C7BE8"/>
    <w:rsid w:val="5CC46711"/>
    <w:rsid w:val="5CDD3C76"/>
    <w:rsid w:val="5D1370C9"/>
    <w:rsid w:val="5D1A20E6"/>
    <w:rsid w:val="5D354105"/>
    <w:rsid w:val="5D4F13E7"/>
    <w:rsid w:val="5D660D8A"/>
    <w:rsid w:val="5D881E34"/>
    <w:rsid w:val="5D8E4D15"/>
    <w:rsid w:val="5DDB1F64"/>
    <w:rsid w:val="5DE03F75"/>
    <w:rsid w:val="5DEF1EB3"/>
    <w:rsid w:val="5DF8205F"/>
    <w:rsid w:val="5E2F3181"/>
    <w:rsid w:val="5E413D91"/>
    <w:rsid w:val="5E5F0283"/>
    <w:rsid w:val="5E674D72"/>
    <w:rsid w:val="5EA14A25"/>
    <w:rsid w:val="5ED748D9"/>
    <w:rsid w:val="5EE66E8C"/>
    <w:rsid w:val="5EE74ED9"/>
    <w:rsid w:val="5F105C3D"/>
    <w:rsid w:val="5F173581"/>
    <w:rsid w:val="5F33492E"/>
    <w:rsid w:val="5F3B67FC"/>
    <w:rsid w:val="5F670723"/>
    <w:rsid w:val="5F7C32D2"/>
    <w:rsid w:val="5F8B51B1"/>
    <w:rsid w:val="5FA65201"/>
    <w:rsid w:val="5FFC1FB7"/>
    <w:rsid w:val="600C0AFA"/>
    <w:rsid w:val="60110C47"/>
    <w:rsid w:val="605C71A3"/>
    <w:rsid w:val="608E7761"/>
    <w:rsid w:val="60C44F62"/>
    <w:rsid w:val="60D777F7"/>
    <w:rsid w:val="60E23609"/>
    <w:rsid w:val="61022659"/>
    <w:rsid w:val="61671D60"/>
    <w:rsid w:val="61691F7C"/>
    <w:rsid w:val="616B1851"/>
    <w:rsid w:val="61972646"/>
    <w:rsid w:val="61AE798F"/>
    <w:rsid w:val="61C3168D"/>
    <w:rsid w:val="62127F1E"/>
    <w:rsid w:val="6239194F"/>
    <w:rsid w:val="627806C9"/>
    <w:rsid w:val="62907E80"/>
    <w:rsid w:val="62A768B8"/>
    <w:rsid w:val="62C0797A"/>
    <w:rsid w:val="639F3A33"/>
    <w:rsid w:val="63CE60C7"/>
    <w:rsid w:val="63E87188"/>
    <w:rsid w:val="63ED479F"/>
    <w:rsid w:val="63F27B94"/>
    <w:rsid w:val="64265F03"/>
    <w:rsid w:val="64414AEB"/>
    <w:rsid w:val="64540CC2"/>
    <w:rsid w:val="647B4B09"/>
    <w:rsid w:val="647C1FC7"/>
    <w:rsid w:val="648A34E1"/>
    <w:rsid w:val="64A76CF6"/>
    <w:rsid w:val="64B90B25"/>
    <w:rsid w:val="64BE613B"/>
    <w:rsid w:val="64DA0DFC"/>
    <w:rsid w:val="65071890"/>
    <w:rsid w:val="6549634D"/>
    <w:rsid w:val="655D5954"/>
    <w:rsid w:val="6582360D"/>
    <w:rsid w:val="65B3614F"/>
    <w:rsid w:val="65B4182A"/>
    <w:rsid w:val="65B517CD"/>
    <w:rsid w:val="65F26114"/>
    <w:rsid w:val="661F0E5C"/>
    <w:rsid w:val="666351EC"/>
    <w:rsid w:val="66732BE6"/>
    <w:rsid w:val="667747F4"/>
    <w:rsid w:val="671E7365"/>
    <w:rsid w:val="67430B7A"/>
    <w:rsid w:val="67713939"/>
    <w:rsid w:val="67A1616C"/>
    <w:rsid w:val="67AE2497"/>
    <w:rsid w:val="67B657F0"/>
    <w:rsid w:val="67CE0D8B"/>
    <w:rsid w:val="67E660D5"/>
    <w:rsid w:val="68812FEB"/>
    <w:rsid w:val="68896A60"/>
    <w:rsid w:val="689C2C37"/>
    <w:rsid w:val="68D128E1"/>
    <w:rsid w:val="68F71D2C"/>
    <w:rsid w:val="691722BE"/>
    <w:rsid w:val="69336EF6"/>
    <w:rsid w:val="693404A4"/>
    <w:rsid w:val="694C1F68"/>
    <w:rsid w:val="696073DC"/>
    <w:rsid w:val="69C51EC4"/>
    <w:rsid w:val="6A0C16F7"/>
    <w:rsid w:val="6A31115D"/>
    <w:rsid w:val="6A464C09"/>
    <w:rsid w:val="6A50275D"/>
    <w:rsid w:val="6A674B7F"/>
    <w:rsid w:val="6AAF0A00"/>
    <w:rsid w:val="6AB9400F"/>
    <w:rsid w:val="6ABE0C43"/>
    <w:rsid w:val="6ABF6769"/>
    <w:rsid w:val="6AC3133E"/>
    <w:rsid w:val="6B0074AE"/>
    <w:rsid w:val="6B01616E"/>
    <w:rsid w:val="6B0F5943"/>
    <w:rsid w:val="6B4E646B"/>
    <w:rsid w:val="6B8A2C78"/>
    <w:rsid w:val="6BE108CB"/>
    <w:rsid w:val="6C083654"/>
    <w:rsid w:val="6C1825D5"/>
    <w:rsid w:val="6C21592D"/>
    <w:rsid w:val="6C5D148F"/>
    <w:rsid w:val="6C621AA2"/>
    <w:rsid w:val="6C7041BF"/>
    <w:rsid w:val="6CCC785D"/>
    <w:rsid w:val="6D064CE2"/>
    <w:rsid w:val="6D2532D0"/>
    <w:rsid w:val="6D4F0278"/>
    <w:rsid w:val="6D6B5A45"/>
    <w:rsid w:val="6DA700B4"/>
    <w:rsid w:val="6DA85BDA"/>
    <w:rsid w:val="6DB12CE1"/>
    <w:rsid w:val="6DCC63C6"/>
    <w:rsid w:val="6DED2B6F"/>
    <w:rsid w:val="6DEE183F"/>
    <w:rsid w:val="6E390DBB"/>
    <w:rsid w:val="6E5D0662"/>
    <w:rsid w:val="6E777A87"/>
    <w:rsid w:val="6E82168A"/>
    <w:rsid w:val="6EBB2B15"/>
    <w:rsid w:val="6EC42EC0"/>
    <w:rsid w:val="6F0F60E0"/>
    <w:rsid w:val="6F2705CB"/>
    <w:rsid w:val="6F8561D3"/>
    <w:rsid w:val="6F963F3C"/>
    <w:rsid w:val="6FCB2DFA"/>
    <w:rsid w:val="7049276B"/>
    <w:rsid w:val="70645DE9"/>
    <w:rsid w:val="70666005"/>
    <w:rsid w:val="709A41BE"/>
    <w:rsid w:val="709D3B28"/>
    <w:rsid w:val="70D83F90"/>
    <w:rsid w:val="70E433CD"/>
    <w:rsid w:val="70F278E8"/>
    <w:rsid w:val="711C2B67"/>
    <w:rsid w:val="714E18A7"/>
    <w:rsid w:val="71AD41AA"/>
    <w:rsid w:val="71F80EDE"/>
    <w:rsid w:val="71FE04BF"/>
    <w:rsid w:val="72255A4C"/>
    <w:rsid w:val="722A3062"/>
    <w:rsid w:val="72365481"/>
    <w:rsid w:val="7245602D"/>
    <w:rsid w:val="72925236"/>
    <w:rsid w:val="729B6A85"/>
    <w:rsid w:val="72BB78B4"/>
    <w:rsid w:val="72BC63B0"/>
    <w:rsid w:val="72CC5EC7"/>
    <w:rsid w:val="733777E5"/>
    <w:rsid w:val="73530396"/>
    <w:rsid w:val="73857A6D"/>
    <w:rsid w:val="73A274B8"/>
    <w:rsid w:val="73CC2623"/>
    <w:rsid w:val="73D43285"/>
    <w:rsid w:val="73D553EB"/>
    <w:rsid w:val="73D94368"/>
    <w:rsid w:val="74491BA5"/>
    <w:rsid w:val="74736F42"/>
    <w:rsid w:val="748D1686"/>
    <w:rsid w:val="748E12E6"/>
    <w:rsid w:val="74BE0CA3"/>
    <w:rsid w:val="7507768A"/>
    <w:rsid w:val="751A40A6"/>
    <w:rsid w:val="75553BD7"/>
    <w:rsid w:val="755A1EB0"/>
    <w:rsid w:val="75623148"/>
    <w:rsid w:val="75BC6C51"/>
    <w:rsid w:val="75CF01A8"/>
    <w:rsid w:val="75D457BF"/>
    <w:rsid w:val="75FE0A8D"/>
    <w:rsid w:val="76085468"/>
    <w:rsid w:val="760D2A7F"/>
    <w:rsid w:val="76465F91"/>
    <w:rsid w:val="7662435C"/>
    <w:rsid w:val="766E1C96"/>
    <w:rsid w:val="768371E5"/>
    <w:rsid w:val="76A2164F"/>
    <w:rsid w:val="76B04DA1"/>
    <w:rsid w:val="771B2193"/>
    <w:rsid w:val="774B7D02"/>
    <w:rsid w:val="776932D2"/>
    <w:rsid w:val="77874C68"/>
    <w:rsid w:val="77BF6439"/>
    <w:rsid w:val="77C17FC5"/>
    <w:rsid w:val="77D36F5B"/>
    <w:rsid w:val="77D53A70"/>
    <w:rsid w:val="77F51A1C"/>
    <w:rsid w:val="78010125"/>
    <w:rsid w:val="78212811"/>
    <w:rsid w:val="785206D3"/>
    <w:rsid w:val="787E5EB6"/>
    <w:rsid w:val="789D458E"/>
    <w:rsid w:val="78A00C35"/>
    <w:rsid w:val="79257C48"/>
    <w:rsid w:val="79346574"/>
    <w:rsid w:val="794E022E"/>
    <w:rsid w:val="79717EE5"/>
    <w:rsid w:val="79952643"/>
    <w:rsid w:val="79B778D1"/>
    <w:rsid w:val="79BA116F"/>
    <w:rsid w:val="79CB6ED9"/>
    <w:rsid w:val="79CD0EA3"/>
    <w:rsid w:val="7A06622C"/>
    <w:rsid w:val="7A0D605B"/>
    <w:rsid w:val="7A1A4044"/>
    <w:rsid w:val="7A5946C7"/>
    <w:rsid w:val="7A756E44"/>
    <w:rsid w:val="7AC0528A"/>
    <w:rsid w:val="7AC676CA"/>
    <w:rsid w:val="7AE446F6"/>
    <w:rsid w:val="7B3F192C"/>
    <w:rsid w:val="7B551150"/>
    <w:rsid w:val="7B5E7523"/>
    <w:rsid w:val="7B6770D5"/>
    <w:rsid w:val="7B813267"/>
    <w:rsid w:val="7B9D26BC"/>
    <w:rsid w:val="7BAB0D70"/>
    <w:rsid w:val="7BC64A0A"/>
    <w:rsid w:val="7BC736D0"/>
    <w:rsid w:val="7BE95D3C"/>
    <w:rsid w:val="7C0B593C"/>
    <w:rsid w:val="7C0E12FE"/>
    <w:rsid w:val="7CD82311"/>
    <w:rsid w:val="7CE704CD"/>
    <w:rsid w:val="7D484E11"/>
    <w:rsid w:val="7D7B0C16"/>
    <w:rsid w:val="7D8458DC"/>
    <w:rsid w:val="7DB52379"/>
    <w:rsid w:val="7DD81BC4"/>
    <w:rsid w:val="7E0155BF"/>
    <w:rsid w:val="7E057931"/>
    <w:rsid w:val="7E3F03A6"/>
    <w:rsid w:val="7E5C45A3"/>
    <w:rsid w:val="7E9B42F0"/>
    <w:rsid w:val="7EA0327A"/>
    <w:rsid w:val="7EBF37F2"/>
    <w:rsid w:val="7EE25B2E"/>
    <w:rsid w:val="7F197651"/>
    <w:rsid w:val="7F2A644F"/>
    <w:rsid w:val="7FE02FB2"/>
    <w:rsid w:val="7FE4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 w:hAnsi="仿宋" w:eastAsia="仿宋" w:cs="仿宋"/>
      <w:sz w:val="32"/>
      <w:szCs w:val="32"/>
      <w:lang w:val="zh-CN" w:bidi="zh-CN"/>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jc w:val="left"/>
    </w:pPr>
    <w:rPr>
      <w:rFonts w:ascii="宋体" w:hAnsi="宋体" w:cs="宋体"/>
      <w:kern w:val="0"/>
      <w:sz w:val="24"/>
      <w:szCs w:val="24"/>
    </w:rPr>
  </w:style>
  <w:style w:type="paragraph" w:customStyle="1" w:styleId="9">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0">
    <w:name w:val="List Paragraph"/>
    <w:basedOn w:val="1"/>
    <w:qFormat/>
    <w:uiPriority w:val="99"/>
    <w:pPr>
      <w:ind w:firstLine="420" w:firstLineChars="200"/>
    </w:pPr>
  </w:style>
  <w:style w:type="character" w:customStyle="1" w:styleId="11">
    <w:name w:val="页眉 Char"/>
    <w:basedOn w:val="8"/>
    <w:link w:val="5"/>
    <w:qFormat/>
    <w:uiPriority w:val="0"/>
    <w:rPr>
      <w:rFonts w:ascii="Calibri" w:hAnsi="Calibri" w:cs="Calibri"/>
      <w:kern w:val="2"/>
      <w:sz w:val="18"/>
      <w:szCs w:val="18"/>
    </w:rPr>
  </w:style>
  <w:style w:type="character" w:customStyle="1" w:styleId="12">
    <w:name w:val="页脚 Char"/>
    <w:basedOn w:val="8"/>
    <w:link w:val="4"/>
    <w:qFormat/>
    <w:uiPriority w:val="0"/>
    <w:rPr>
      <w:rFonts w:ascii="Calibri" w:hAnsi="Calibri"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38</Pages>
  <Words>11956</Words>
  <Characters>13954</Characters>
  <Lines>120</Lines>
  <Paragraphs>33</Paragraphs>
  <TotalTime>5</TotalTime>
  <ScaleCrop>false</ScaleCrop>
  <LinksUpToDate>false</LinksUpToDate>
  <CharactersWithSpaces>15379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2022-08-03T08:44:00Z</dcterms:created>
  <dc:creator>妞Baby</dc:creator>
  <cp:lastModifiedBy>°Cn.</cp:lastModifiedBy>
  <cp:lastPrinted>2023-05-15T08:22:00Z</cp:lastPrinted>
  <dcterms:modified xsi:type="dcterms:W3CDTF">2024-08-28T09:18:12Z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BA7E6B64DD204713AB7D07ABD8C97D65_13</vt:lpwstr>
  </property>
</Properties>
</file>