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96E" w:rsidRDefault="009A796E">
      <w:pPr>
        <w:pStyle w:val="Default"/>
        <w:jc w:val="center"/>
        <w:rPr>
          <w:rFonts w:cs="Times New Roman"/>
          <w:color w:val="auto"/>
          <w:sz w:val="56"/>
          <w:szCs w:val="56"/>
        </w:rPr>
      </w:pPr>
    </w:p>
    <w:p w:rsidR="009A796E" w:rsidRDefault="009A796E">
      <w:pPr>
        <w:pStyle w:val="Default"/>
        <w:jc w:val="center"/>
        <w:rPr>
          <w:rFonts w:cs="Times New Roman"/>
          <w:color w:val="auto"/>
          <w:sz w:val="56"/>
          <w:szCs w:val="56"/>
        </w:rPr>
      </w:pPr>
    </w:p>
    <w:p w:rsidR="009A796E" w:rsidRDefault="009A796E">
      <w:pPr>
        <w:pStyle w:val="Default"/>
        <w:jc w:val="center"/>
        <w:rPr>
          <w:rFonts w:cs="Times New Roman"/>
          <w:color w:val="auto"/>
          <w:sz w:val="56"/>
          <w:szCs w:val="56"/>
        </w:rPr>
      </w:pPr>
    </w:p>
    <w:p w:rsidR="009A796E" w:rsidRDefault="009A796E">
      <w:pPr>
        <w:pStyle w:val="Default"/>
        <w:jc w:val="center"/>
        <w:rPr>
          <w:rFonts w:cs="Times New Roman"/>
          <w:color w:val="auto"/>
          <w:sz w:val="56"/>
          <w:szCs w:val="56"/>
        </w:rPr>
      </w:pPr>
    </w:p>
    <w:p w:rsidR="009A796E" w:rsidRDefault="009A796E">
      <w:pPr>
        <w:pStyle w:val="Default"/>
        <w:jc w:val="center"/>
        <w:rPr>
          <w:rFonts w:cs="Times New Roman"/>
          <w:color w:val="auto"/>
          <w:sz w:val="56"/>
          <w:szCs w:val="56"/>
        </w:rPr>
      </w:pPr>
    </w:p>
    <w:p w:rsidR="009A796E" w:rsidRDefault="00754645">
      <w:pPr>
        <w:pStyle w:val="Default"/>
        <w:jc w:val="center"/>
        <w:rPr>
          <w:rFonts w:ascii="宋体" w:eastAsia="宋体" w:hAnsi="宋体" w:cs="Times New Roman"/>
          <w:color w:val="auto"/>
          <w:sz w:val="72"/>
          <w:szCs w:val="72"/>
        </w:rPr>
      </w:pPr>
      <w:r>
        <w:rPr>
          <w:rFonts w:ascii="宋体" w:eastAsia="宋体" w:hAnsi="宋体" w:cs="宋体"/>
          <w:color w:val="auto"/>
          <w:sz w:val="72"/>
          <w:szCs w:val="72"/>
        </w:rPr>
        <w:t>202</w:t>
      </w:r>
      <w:r>
        <w:rPr>
          <w:rFonts w:ascii="宋体" w:eastAsia="宋体" w:hAnsi="宋体" w:cs="宋体" w:hint="eastAsia"/>
          <w:color w:val="auto"/>
          <w:sz w:val="72"/>
          <w:szCs w:val="72"/>
        </w:rPr>
        <w:t>3年度</w:t>
      </w:r>
    </w:p>
    <w:p w:rsidR="009A796E" w:rsidRDefault="00754645">
      <w:pPr>
        <w:pStyle w:val="Default"/>
        <w:jc w:val="center"/>
        <w:rPr>
          <w:rFonts w:ascii="宋体" w:eastAsia="宋体" w:hAnsi="宋体" w:cs="Times New Roman"/>
          <w:color w:val="auto"/>
          <w:sz w:val="72"/>
          <w:szCs w:val="72"/>
        </w:rPr>
      </w:pPr>
      <w:r>
        <w:rPr>
          <w:rFonts w:ascii="宋体" w:eastAsia="宋体" w:hAnsi="宋体" w:cs="宋体" w:hint="eastAsia"/>
          <w:color w:val="auto"/>
          <w:sz w:val="72"/>
          <w:szCs w:val="72"/>
        </w:rPr>
        <w:t>湘潭县卫生计生综合监督执法局部门决算</w:t>
      </w:r>
    </w:p>
    <w:p w:rsidR="009A796E" w:rsidRDefault="009A796E">
      <w:pPr>
        <w:pStyle w:val="Default"/>
        <w:spacing w:line="500" w:lineRule="exact"/>
        <w:jc w:val="center"/>
        <w:rPr>
          <w:b/>
          <w:bCs/>
          <w:color w:val="auto"/>
          <w:sz w:val="36"/>
          <w:szCs w:val="36"/>
        </w:rPr>
      </w:pPr>
    </w:p>
    <w:p w:rsidR="009A796E" w:rsidRDefault="00754645">
      <w:pPr>
        <w:pStyle w:val="Default"/>
        <w:spacing w:line="600" w:lineRule="exact"/>
        <w:jc w:val="center"/>
        <w:rPr>
          <w:rFonts w:cs="Times New Roman"/>
          <w:b/>
          <w:bCs/>
          <w:color w:val="auto"/>
          <w:sz w:val="36"/>
          <w:szCs w:val="36"/>
        </w:rPr>
      </w:pPr>
      <w:r>
        <w:rPr>
          <w:rFonts w:hint="eastAsia"/>
          <w:b/>
          <w:bCs/>
          <w:color w:val="auto"/>
          <w:sz w:val="36"/>
          <w:szCs w:val="36"/>
        </w:rPr>
        <w:br w:type="page"/>
      </w:r>
      <w:r>
        <w:rPr>
          <w:rFonts w:hint="eastAsia"/>
          <w:b/>
          <w:bCs/>
          <w:color w:val="auto"/>
          <w:sz w:val="36"/>
          <w:szCs w:val="36"/>
        </w:rPr>
        <w:lastRenderedPageBreak/>
        <w:t>目  录</w:t>
      </w:r>
    </w:p>
    <w:p w:rsidR="009A796E" w:rsidRDefault="00754645">
      <w:pPr>
        <w:pStyle w:val="Default"/>
        <w:spacing w:line="600" w:lineRule="exact"/>
        <w:rPr>
          <w:rFonts w:ascii="仿宋_GB2312" w:eastAsia="仿宋_GB2312" w:cs="Times New Roman"/>
          <w:b/>
          <w:bCs/>
          <w:color w:val="auto"/>
          <w:sz w:val="28"/>
          <w:szCs w:val="28"/>
        </w:rPr>
      </w:pPr>
      <w:r>
        <w:rPr>
          <w:rFonts w:hint="eastAsia"/>
          <w:b/>
          <w:bCs/>
          <w:color w:val="auto"/>
          <w:sz w:val="28"/>
          <w:szCs w:val="28"/>
        </w:rPr>
        <w:t>第一部分 湘潭县卫生计生综合监督执法局单位概况</w:t>
      </w:r>
    </w:p>
    <w:p w:rsidR="009A796E" w:rsidRDefault="00754645">
      <w:pPr>
        <w:pStyle w:val="Default"/>
        <w:spacing w:line="600" w:lineRule="exact"/>
        <w:ind w:firstLineChars="250" w:firstLine="700"/>
        <w:rPr>
          <w:rFonts w:ascii="宋体" w:eastAsia="宋体" w:hAnsi="宋体" w:cs="Times New Roman"/>
          <w:color w:val="auto"/>
          <w:sz w:val="28"/>
          <w:szCs w:val="28"/>
        </w:rPr>
      </w:pPr>
      <w:r>
        <w:rPr>
          <w:rFonts w:ascii="宋体" w:eastAsia="宋体" w:hAnsi="宋体" w:cs="宋体" w:hint="eastAsia"/>
          <w:color w:val="auto"/>
          <w:sz w:val="28"/>
          <w:szCs w:val="28"/>
        </w:rPr>
        <w:t>一、部门职责</w:t>
      </w:r>
    </w:p>
    <w:p w:rsidR="009A796E" w:rsidRDefault="00754645">
      <w:pPr>
        <w:pStyle w:val="Default"/>
        <w:spacing w:line="600" w:lineRule="exact"/>
        <w:ind w:firstLineChars="250" w:firstLine="700"/>
        <w:rPr>
          <w:rFonts w:ascii="宋体" w:eastAsia="宋体" w:hAnsi="宋体" w:cs="Times New Roman"/>
          <w:color w:val="auto"/>
          <w:sz w:val="28"/>
          <w:szCs w:val="28"/>
        </w:rPr>
      </w:pPr>
      <w:r>
        <w:rPr>
          <w:rFonts w:ascii="宋体" w:eastAsia="宋体" w:hAnsi="宋体" w:cs="宋体" w:hint="eastAsia"/>
          <w:color w:val="auto"/>
          <w:sz w:val="28"/>
          <w:szCs w:val="28"/>
        </w:rPr>
        <w:t>二、机构设置及决算单位构成</w:t>
      </w:r>
    </w:p>
    <w:p w:rsidR="009A796E" w:rsidRDefault="00754645">
      <w:pPr>
        <w:pStyle w:val="Default"/>
        <w:spacing w:line="600" w:lineRule="exact"/>
        <w:rPr>
          <w:rFonts w:ascii="仿宋_GB2312" w:eastAsia="仿宋_GB2312" w:cs="Times New Roman"/>
          <w:b/>
          <w:bCs/>
          <w:color w:val="auto"/>
          <w:sz w:val="28"/>
          <w:szCs w:val="28"/>
        </w:rPr>
      </w:pPr>
      <w:r>
        <w:rPr>
          <w:rFonts w:hAnsi="仿宋_GB2312" w:hint="eastAsia"/>
          <w:b/>
          <w:bCs/>
          <w:color w:val="auto"/>
          <w:sz w:val="28"/>
          <w:szCs w:val="28"/>
        </w:rPr>
        <w:t xml:space="preserve">第二部分 </w:t>
      </w:r>
      <w:r>
        <w:rPr>
          <w:rFonts w:hAnsi="仿宋_GB2312"/>
          <w:b/>
          <w:bCs/>
          <w:color w:val="auto"/>
          <w:sz w:val="28"/>
          <w:szCs w:val="28"/>
        </w:rPr>
        <w:t>202</w:t>
      </w:r>
      <w:r>
        <w:rPr>
          <w:rFonts w:hAnsi="仿宋_GB2312" w:hint="eastAsia"/>
          <w:b/>
          <w:bCs/>
          <w:color w:val="auto"/>
          <w:sz w:val="28"/>
          <w:szCs w:val="28"/>
        </w:rPr>
        <w:t>3年度部门决算表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一、收入支出决算总表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二、收入决算表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三、支出决算表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四、财政拨款收入支出决算总表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五、一般公共预算财政拨款支出决算表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六、一般公共预算财政拨款基本支出决算明细表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七、政府性基金预算财政拨款收入支出决算表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八、国有资本经营预算财政拨款支出决算表</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九、财政拨款“三公”经费支出决算表</w:t>
      </w:r>
    </w:p>
    <w:p w:rsidR="009A796E" w:rsidRDefault="00754645">
      <w:pPr>
        <w:pStyle w:val="Default"/>
        <w:spacing w:line="600" w:lineRule="exact"/>
        <w:rPr>
          <w:rFonts w:ascii="仿宋_GB2312" w:eastAsia="仿宋_GB2312" w:cs="Times New Roman"/>
          <w:b/>
          <w:bCs/>
          <w:color w:val="auto"/>
          <w:sz w:val="28"/>
          <w:szCs w:val="28"/>
        </w:rPr>
      </w:pPr>
      <w:r>
        <w:rPr>
          <w:rFonts w:hAnsi="仿宋_GB2312" w:hint="eastAsia"/>
          <w:b/>
          <w:bCs/>
          <w:color w:val="auto"/>
          <w:sz w:val="28"/>
          <w:szCs w:val="28"/>
        </w:rPr>
        <w:t xml:space="preserve">第三部分 </w:t>
      </w:r>
      <w:r>
        <w:rPr>
          <w:rFonts w:hAnsi="仿宋_GB2312"/>
          <w:b/>
          <w:bCs/>
          <w:color w:val="auto"/>
          <w:sz w:val="28"/>
          <w:szCs w:val="28"/>
        </w:rPr>
        <w:t>202</w:t>
      </w:r>
      <w:r>
        <w:rPr>
          <w:rFonts w:hAnsi="仿宋_GB2312" w:hint="eastAsia"/>
          <w:b/>
          <w:bCs/>
          <w:color w:val="auto"/>
          <w:sz w:val="28"/>
          <w:szCs w:val="28"/>
        </w:rPr>
        <w:t>3年度部门决算情况说明</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一、收入支出决算总体情况说明</w:t>
      </w:r>
    </w:p>
    <w:p w:rsidR="009A796E" w:rsidRDefault="00754645">
      <w:pPr>
        <w:spacing w:line="500" w:lineRule="exact"/>
        <w:ind w:firstLineChars="250" w:firstLine="70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二、收入决算情况说明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三、支出决算情况说明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四、财政拨款收入支出决算总体情况说明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五、一般公共预算财政拨款支出决算情况说明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六、一般公共预算财政拨款基本支出决算情况说明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七、财政拨款三公经费支出决算情况说明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八、政府性基金预算收入支出决算情况</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九、关于机关运行经费支出说明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十、一般性支出情况说明</w:t>
      </w:r>
    </w:p>
    <w:p w:rsidR="009A796E" w:rsidRDefault="00754645">
      <w:pPr>
        <w:autoSpaceDE w:val="0"/>
        <w:autoSpaceDN w:val="0"/>
        <w:adjustRightInd w:val="0"/>
        <w:spacing w:line="500" w:lineRule="exact"/>
        <w:ind w:firstLineChars="250" w:firstLine="70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十一、关于政府采购支出说明</w:t>
      </w:r>
    </w:p>
    <w:p w:rsidR="009A796E" w:rsidRDefault="00754645">
      <w:pPr>
        <w:pStyle w:val="Default"/>
        <w:spacing w:line="500" w:lineRule="exact"/>
        <w:ind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十二、关于国有资产占用情况说明</w:t>
      </w:r>
    </w:p>
    <w:p w:rsidR="009A796E" w:rsidRDefault="00754645">
      <w:pPr>
        <w:pStyle w:val="Default"/>
        <w:spacing w:line="600" w:lineRule="exact"/>
        <w:ind w:firstLineChars="250" w:firstLine="700"/>
        <w:rPr>
          <w:rFonts w:ascii="仿宋_GB2312" w:eastAsia="宋体" w:hAnsi="仿宋_GB2312" w:cs="Times New Roman"/>
          <w:color w:val="auto"/>
          <w:sz w:val="28"/>
          <w:szCs w:val="28"/>
        </w:rPr>
      </w:pPr>
      <w:r>
        <w:rPr>
          <w:rFonts w:ascii="仿宋_GB2312" w:eastAsia="仿宋_GB2312" w:hAnsi="仿宋_GB2312" w:cs="仿宋_GB2312" w:hint="eastAsia"/>
          <w:sz w:val="28"/>
          <w:szCs w:val="28"/>
        </w:rPr>
        <w:t>十三、关于</w:t>
      </w:r>
      <w:r>
        <w:rPr>
          <w:rFonts w:ascii="Times New Roman" w:eastAsia="仿宋_GB2312" w:hAnsi="Times New Roman" w:cs="Times New Roman"/>
          <w:sz w:val="28"/>
          <w:szCs w:val="28"/>
        </w:rPr>
        <w:t>2023</w:t>
      </w:r>
      <w:r>
        <w:rPr>
          <w:rFonts w:ascii="仿宋_GB2312" w:eastAsia="仿宋_GB2312" w:hAnsi="仿宋_GB2312" w:cs="仿宋_GB2312" w:hint="eastAsia"/>
          <w:sz w:val="28"/>
          <w:szCs w:val="28"/>
        </w:rPr>
        <w:t>年度预算绩效情况的说明</w:t>
      </w:r>
    </w:p>
    <w:p w:rsidR="009A796E" w:rsidRDefault="00754645">
      <w:pPr>
        <w:pStyle w:val="Default"/>
        <w:spacing w:line="500" w:lineRule="exact"/>
        <w:rPr>
          <w:rFonts w:hAnsi="黑体"/>
          <w:bCs/>
          <w:sz w:val="28"/>
          <w:szCs w:val="28"/>
        </w:rPr>
      </w:pPr>
      <w:r>
        <w:rPr>
          <w:rFonts w:hAnsi="黑体" w:hint="eastAsia"/>
          <w:bCs/>
          <w:sz w:val="28"/>
          <w:szCs w:val="28"/>
        </w:rPr>
        <w:t>第四部分 名词解释</w:t>
      </w:r>
    </w:p>
    <w:p w:rsidR="009A796E" w:rsidRDefault="00754645">
      <w:pPr>
        <w:pStyle w:val="Default"/>
        <w:spacing w:line="500" w:lineRule="exact"/>
        <w:rPr>
          <w:rFonts w:hAnsi="黑体"/>
          <w:bCs/>
          <w:sz w:val="28"/>
          <w:szCs w:val="28"/>
        </w:rPr>
      </w:pPr>
      <w:r>
        <w:rPr>
          <w:rFonts w:hAnsi="黑体" w:hint="eastAsia"/>
          <w:bCs/>
          <w:sz w:val="28"/>
          <w:szCs w:val="28"/>
        </w:rPr>
        <w:t>第五部分 附件</w:t>
      </w: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754645">
      <w:pPr>
        <w:pStyle w:val="Default"/>
        <w:jc w:val="center"/>
        <w:rPr>
          <w:rFonts w:ascii="宋体" w:eastAsia="宋体" w:hAnsi="宋体" w:cs="宋体"/>
          <w:color w:val="auto"/>
          <w:sz w:val="72"/>
          <w:szCs w:val="72"/>
        </w:rPr>
      </w:pPr>
      <w:r>
        <w:rPr>
          <w:rFonts w:ascii="宋体" w:eastAsia="宋体" w:hAnsi="宋体" w:cs="宋体"/>
          <w:color w:val="auto"/>
          <w:sz w:val="72"/>
          <w:szCs w:val="72"/>
        </w:rPr>
        <w:br w:type="page"/>
      </w: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both"/>
        <w:rPr>
          <w:rFonts w:ascii="宋体" w:eastAsia="宋体" w:hAnsi="宋体" w:cs="宋体"/>
          <w:color w:val="auto"/>
          <w:sz w:val="72"/>
          <w:szCs w:val="72"/>
        </w:rPr>
      </w:pPr>
    </w:p>
    <w:p w:rsidR="009A796E" w:rsidRDefault="00754645">
      <w:pPr>
        <w:pStyle w:val="Default"/>
        <w:jc w:val="center"/>
        <w:rPr>
          <w:rFonts w:ascii="宋体" w:eastAsia="宋体" w:hAnsi="宋体" w:cs="Times New Roman"/>
          <w:color w:val="auto"/>
          <w:sz w:val="72"/>
          <w:szCs w:val="72"/>
        </w:rPr>
      </w:pPr>
      <w:r>
        <w:rPr>
          <w:rFonts w:ascii="宋体" w:eastAsia="宋体" w:hAnsi="宋体" w:cs="宋体" w:hint="eastAsia"/>
          <w:color w:val="auto"/>
          <w:sz w:val="72"/>
          <w:szCs w:val="72"/>
        </w:rPr>
        <w:t>第一部分</w:t>
      </w:r>
    </w:p>
    <w:p w:rsidR="009A796E" w:rsidRDefault="009A796E">
      <w:pPr>
        <w:pStyle w:val="Default"/>
        <w:jc w:val="center"/>
        <w:rPr>
          <w:rFonts w:ascii="宋体" w:eastAsia="宋体" w:hAnsi="宋体" w:cs="Times New Roman"/>
          <w:color w:val="auto"/>
          <w:sz w:val="72"/>
          <w:szCs w:val="72"/>
        </w:rPr>
      </w:pPr>
    </w:p>
    <w:p w:rsidR="009A796E" w:rsidRDefault="00754645">
      <w:pPr>
        <w:pStyle w:val="Default"/>
        <w:jc w:val="center"/>
        <w:rPr>
          <w:rFonts w:ascii="宋体" w:eastAsia="宋体" w:hAnsi="宋体" w:cs="宋体"/>
          <w:color w:val="auto"/>
          <w:sz w:val="72"/>
          <w:szCs w:val="72"/>
        </w:rPr>
      </w:pPr>
      <w:r>
        <w:rPr>
          <w:rFonts w:ascii="宋体" w:eastAsia="宋体" w:hAnsi="宋体" w:cs="宋体" w:hint="eastAsia"/>
          <w:color w:val="auto"/>
          <w:sz w:val="72"/>
          <w:szCs w:val="72"/>
        </w:rPr>
        <w:t>湘潭县卫生计生综合监督执法局单位概况</w:t>
      </w:r>
    </w:p>
    <w:p w:rsidR="009A796E" w:rsidRDefault="00754645">
      <w:pPr>
        <w:pStyle w:val="Default"/>
        <w:jc w:val="both"/>
        <w:rPr>
          <w:rFonts w:hAnsi="黑体"/>
          <w:sz w:val="32"/>
          <w:szCs w:val="32"/>
        </w:rPr>
      </w:pPr>
      <w:r>
        <w:rPr>
          <w:rFonts w:ascii="宋体" w:eastAsia="宋体" w:hAnsi="宋体" w:cs="宋体" w:hint="eastAsia"/>
          <w:color w:val="auto"/>
          <w:sz w:val="72"/>
          <w:szCs w:val="72"/>
        </w:rPr>
        <w:br w:type="page"/>
      </w:r>
      <w:r>
        <w:rPr>
          <w:rFonts w:hAnsi="黑体" w:hint="eastAsia"/>
          <w:sz w:val="32"/>
          <w:szCs w:val="32"/>
        </w:rPr>
        <w:lastRenderedPageBreak/>
        <w:t>一、部门职责</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（一）负责实施卫生计生专项整治和日常监督检查。卫生行政许可受理、现场验收工作。</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（二）对公共场所卫生、生活饮用水卫生、学校卫生及消毒产品和涉及饮用水安全产品进行监督检查。</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（三）对医疗机构、采血机构及其从业人员的执业活动进行监督检查，查处违法行为；打击非法行医和非法采供血。</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（四）整顿和规范医疗服务秩序；对医疗卫生机构的放射诊疗、职业健康检查工作进行监督检查，查处违法行为。</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（五）对医疗机构、采供血机构、疾病预防控制机构的传染病疫情报告、疫情控制措施、消毒隔离制度执行情况、医疗废物处置情况和菌（毒）种管理情况等进行监督检查，查处违法行为。</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（六）对母婴保健机构服务内容和从业人员的行为规范进行监督，依法打击“两非”行为。</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（七）对乡镇（街道）卫生计生综合监督执法进行指导和督查，对监督协管员进行培训、业务指导。</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（八）负责行政区域内卫生计生监督信息的收集、核实和上报；受理对违法行为的投诉、举报。</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（九）开展卫生计生法律法规宣传教育和执法检查。</w:t>
      </w:r>
    </w:p>
    <w:p w:rsidR="009A796E" w:rsidRDefault="00754645">
      <w:pPr>
        <w:widowControl/>
        <w:spacing w:line="600" w:lineRule="exact"/>
        <w:rPr>
          <w:rFonts w:ascii="黑体" w:eastAsia="黑体" w:hAnsi="黑体" w:cs="黑体"/>
          <w:color w:val="000000"/>
          <w:kern w:val="0"/>
          <w:sz w:val="32"/>
          <w:szCs w:val="32"/>
        </w:rPr>
      </w:pPr>
      <w:r>
        <w:rPr>
          <w:rFonts w:ascii="黑体" w:eastAsia="黑体" w:hAnsi="黑体" w:cs="黑体" w:hint="eastAsia"/>
          <w:color w:val="000000"/>
          <w:kern w:val="0"/>
          <w:sz w:val="32"/>
          <w:szCs w:val="32"/>
        </w:rPr>
        <w:t>二、机构设置及决算单位构成</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（一）内设机构设置</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lastRenderedPageBreak/>
        <w:t>湘潭县卫生计生综合监督执法局单位内设机构包括：办公室、医疗卫生监督科、公共场所卫生监督科、综合卫生监督科、法制科、职业卫生科，共有编制人数</w:t>
      </w:r>
      <w:r w:rsidR="004415D3">
        <w:rPr>
          <w:rFonts w:ascii="宋体" w:hAnsi="宋体" w:cs="宋体" w:hint="eastAsia"/>
          <w:kern w:val="0"/>
          <w:sz w:val="28"/>
          <w:szCs w:val="28"/>
        </w:rPr>
        <w:t>26</w:t>
      </w:r>
      <w:r>
        <w:rPr>
          <w:rFonts w:ascii="宋体" w:hAnsi="宋体" w:cs="宋体" w:hint="eastAsia"/>
          <w:kern w:val="0"/>
          <w:sz w:val="28"/>
          <w:szCs w:val="28"/>
        </w:rPr>
        <w:t>名，退休人员</w:t>
      </w:r>
      <w:r w:rsidR="007C43D6">
        <w:rPr>
          <w:rFonts w:ascii="宋体" w:hAnsi="宋体" w:cs="宋体" w:hint="eastAsia"/>
          <w:kern w:val="0"/>
          <w:sz w:val="28"/>
          <w:szCs w:val="28"/>
        </w:rPr>
        <w:t>7</w:t>
      </w:r>
      <w:r>
        <w:rPr>
          <w:rFonts w:ascii="宋体" w:hAnsi="宋体" w:cs="宋体" w:hint="eastAsia"/>
          <w:kern w:val="0"/>
          <w:sz w:val="28"/>
          <w:szCs w:val="28"/>
        </w:rPr>
        <w:t>人,遗嘱补助人员1人。</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（二）决算单位构成</w:t>
      </w:r>
    </w:p>
    <w:p w:rsidR="009A796E" w:rsidRDefault="00754645">
      <w:pPr>
        <w:widowControl/>
        <w:shd w:val="clear" w:color="auto" w:fill="FFFFFF"/>
        <w:ind w:firstLineChars="200" w:firstLine="560"/>
        <w:jc w:val="left"/>
        <w:rPr>
          <w:rFonts w:ascii="宋体" w:hAnsi="宋体" w:cs="宋体"/>
          <w:kern w:val="0"/>
          <w:sz w:val="28"/>
          <w:szCs w:val="28"/>
        </w:rPr>
      </w:pPr>
      <w:r>
        <w:rPr>
          <w:rFonts w:ascii="宋体" w:hAnsi="宋体" w:cs="宋体" w:hint="eastAsia"/>
          <w:kern w:val="0"/>
          <w:sz w:val="28"/>
          <w:szCs w:val="28"/>
        </w:rPr>
        <w:t>湘潭县卫生计生综合监督执法局2023年部门决算汇总公开单位构成包括：湘潭县卫生计生综合监督执法局单位本级。</w:t>
      </w:r>
    </w:p>
    <w:p w:rsidR="009A796E" w:rsidRDefault="00754645">
      <w:pPr>
        <w:ind w:firstLineChars="200" w:firstLine="560"/>
        <w:jc w:val="left"/>
        <w:rPr>
          <w:rFonts w:ascii="仿宋_GB2312" w:eastAsia="仿宋_GB2312" w:hAnsi="宋体" w:cs="Times New Roman"/>
          <w:sz w:val="28"/>
          <w:szCs w:val="28"/>
        </w:rPr>
      </w:pPr>
      <w:r>
        <w:rPr>
          <w:rFonts w:ascii="仿宋_GB2312" w:eastAsia="仿宋_GB2312" w:hAnsi="宋体" w:cs="Times New Roman"/>
          <w:sz w:val="28"/>
          <w:szCs w:val="28"/>
        </w:rPr>
        <w:br w:type="page"/>
      </w:r>
    </w:p>
    <w:p w:rsidR="009A796E" w:rsidRDefault="009A796E">
      <w:pPr>
        <w:jc w:val="center"/>
        <w:rPr>
          <w:rFonts w:ascii="黑体" w:eastAsia="黑体" w:hAnsi="黑体" w:cs="Times New Roman"/>
          <w:sz w:val="28"/>
          <w:szCs w:val="28"/>
        </w:rPr>
      </w:pPr>
    </w:p>
    <w:p w:rsidR="009A796E" w:rsidRDefault="009A796E">
      <w:pPr>
        <w:jc w:val="center"/>
        <w:rPr>
          <w:rFonts w:ascii="黑体" w:eastAsia="黑体" w:hAnsi="黑体" w:cs="Times New Roman"/>
          <w:sz w:val="28"/>
          <w:szCs w:val="28"/>
        </w:rPr>
      </w:pPr>
    </w:p>
    <w:p w:rsidR="009A796E" w:rsidRDefault="009A796E">
      <w:pPr>
        <w:jc w:val="center"/>
        <w:rPr>
          <w:rFonts w:ascii="黑体" w:eastAsia="黑体" w:hAnsi="黑体" w:cs="Times New Roman"/>
          <w:sz w:val="28"/>
          <w:szCs w:val="28"/>
        </w:rPr>
      </w:pPr>
    </w:p>
    <w:p w:rsidR="009A796E" w:rsidRDefault="009A796E">
      <w:pPr>
        <w:jc w:val="center"/>
        <w:rPr>
          <w:rFonts w:cs="宋体"/>
          <w:sz w:val="72"/>
          <w:szCs w:val="72"/>
        </w:rPr>
      </w:pPr>
    </w:p>
    <w:p w:rsidR="009A796E" w:rsidRDefault="009A796E">
      <w:pPr>
        <w:jc w:val="center"/>
        <w:rPr>
          <w:rFonts w:cs="宋体"/>
          <w:sz w:val="72"/>
          <w:szCs w:val="72"/>
        </w:rPr>
      </w:pPr>
    </w:p>
    <w:p w:rsidR="009A796E" w:rsidRDefault="009A796E">
      <w:pPr>
        <w:jc w:val="center"/>
        <w:rPr>
          <w:rFonts w:cs="宋体"/>
          <w:sz w:val="72"/>
          <w:szCs w:val="72"/>
        </w:rPr>
      </w:pPr>
    </w:p>
    <w:p w:rsidR="009A796E" w:rsidRDefault="00754645">
      <w:pPr>
        <w:jc w:val="center"/>
        <w:rPr>
          <w:rFonts w:cs="Times New Roman"/>
          <w:sz w:val="72"/>
          <w:szCs w:val="72"/>
        </w:rPr>
      </w:pPr>
      <w:r>
        <w:rPr>
          <w:rFonts w:cs="宋体" w:hint="eastAsia"/>
          <w:sz w:val="72"/>
          <w:szCs w:val="72"/>
        </w:rPr>
        <w:t>第二部分</w:t>
      </w:r>
    </w:p>
    <w:p w:rsidR="009A796E" w:rsidRDefault="009A796E">
      <w:pPr>
        <w:jc w:val="center"/>
        <w:rPr>
          <w:rFonts w:cs="Times New Roman"/>
          <w:sz w:val="72"/>
          <w:szCs w:val="72"/>
        </w:rPr>
      </w:pPr>
    </w:p>
    <w:p w:rsidR="009A796E" w:rsidRDefault="00754645">
      <w:pPr>
        <w:jc w:val="center"/>
        <w:rPr>
          <w:rFonts w:cs="Times New Roman"/>
          <w:sz w:val="72"/>
          <w:szCs w:val="72"/>
        </w:rPr>
      </w:pPr>
      <w:r>
        <w:rPr>
          <w:rFonts w:cs="宋体" w:hint="eastAsia"/>
          <w:sz w:val="72"/>
          <w:szCs w:val="72"/>
        </w:rPr>
        <w:t>部门决算表</w:t>
      </w:r>
    </w:p>
    <w:p w:rsidR="009A796E" w:rsidRDefault="009A796E">
      <w:pPr>
        <w:jc w:val="center"/>
        <w:rPr>
          <w:rFonts w:cs="Times New Roman"/>
          <w:sz w:val="72"/>
          <w:szCs w:val="72"/>
        </w:rPr>
      </w:pPr>
    </w:p>
    <w:p w:rsidR="009A796E" w:rsidRDefault="009A796E">
      <w:pPr>
        <w:spacing w:line="560" w:lineRule="exact"/>
        <w:jc w:val="center"/>
        <w:rPr>
          <w:rFonts w:cs="Times New Roman"/>
          <w:sz w:val="72"/>
          <w:szCs w:val="72"/>
        </w:rPr>
      </w:pPr>
    </w:p>
    <w:p w:rsidR="009A796E" w:rsidRDefault="009A796E">
      <w:pPr>
        <w:jc w:val="left"/>
        <w:rPr>
          <w:rFonts w:ascii="宋体" w:cs="Times New Roman"/>
          <w:sz w:val="32"/>
          <w:szCs w:val="32"/>
        </w:rPr>
        <w:sectPr w:rsidR="009A796E">
          <w:pgSz w:w="11906" w:h="16838"/>
          <w:pgMar w:top="1440" w:right="1797" w:bottom="1440" w:left="1797" w:header="851" w:footer="992" w:gutter="0"/>
          <w:cols w:space="0"/>
          <w:docGrid w:type="lines" w:linePitch="312"/>
        </w:sectPr>
      </w:pPr>
    </w:p>
    <w:tbl>
      <w:tblPr>
        <w:tblW w:w="14081" w:type="dxa"/>
        <w:tblInd w:w="-106" w:type="dxa"/>
        <w:tblLayout w:type="fixed"/>
        <w:tblLook w:val="04A0"/>
      </w:tblPr>
      <w:tblGrid>
        <w:gridCol w:w="4124"/>
        <w:gridCol w:w="448"/>
        <w:gridCol w:w="631"/>
        <w:gridCol w:w="599"/>
        <w:gridCol w:w="98"/>
        <w:gridCol w:w="236"/>
        <w:gridCol w:w="3467"/>
        <w:gridCol w:w="845"/>
        <w:gridCol w:w="1460"/>
        <w:gridCol w:w="657"/>
        <w:gridCol w:w="1516"/>
      </w:tblGrid>
      <w:tr w:rsidR="009A796E">
        <w:trPr>
          <w:trHeight w:val="360"/>
        </w:trPr>
        <w:tc>
          <w:tcPr>
            <w:tcW w:w="14081" w:type="dxa"/>
            <w:gridSpan w:val="11"/>
            <w:tcBorders>
              <w:top w:val="nil"/>
              <w:left w:val="nil"/>
              <w:bottom w:val="nil"/>
              <w:right w:val="nil"/>
            </w:tcBorders>
            <w:noWrap/>
            <w:vAlign w:val="center"/>
          </w:tcPr>
          <w:p w:rsidR="009A796E" w:rsidRDefault="00754645">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收入支出决算总表</w:t>
            </w:r>
          </w:p>
        </w:tc>
      </w:tr>
      <w:tr w:rsidR="009A796E">
        <w:trPr>
          <w:trHeight w:val="199"/>
        </w:trPr>
        <w:tc>
          <w:tcPr>
            <w:tcW w:w="5206" w:type="dxa"/>
            <w:gridSpan w:val="3"/>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公开</w:t>
            </w:r>
            <w:r>
              <w:rPr>
                <w:rFonts w:ascii="宋体" w:hAnsi="宋体" w:cs="宋体"/>
                <w:kern w:val="0"/>
                <w:sz w:val="20"/>
                <w:szCs w:val="20"/>
              </w:rPr>
              <w:t>01</w:t>
            </w:r>
            <w:r>
              <w:rPr>
                <w:rFonts w:ascii="宋体" w:hAnsi="宋体" w:cs="宋体" w:hint="eastAsia"/>
                <w:kern w:val="0"/>
                <w:sz w:val="20"/>
                <w:szCs w:val="20"/>
              </w:rPr>
              <w:t>表</w:t>
            </w:r>
          </w:p>
        </w:tc>
      </w:tr>
      <w:tr w:rsidR="009A796E">
        <w:trPr>
          <w:trHeight w:val="300"/>
        </w:trPr>
        <w:tc>
          <w:tcPr>
            <w:tcW w:w="5206" w:type="dxa"/>
            <w:gridSpan w:val="3"/>
            <w:tcBorders>
              <w:top w:val="nil"/>
              <w:left w:val="nil"/>
              <w:bottom w:val="nil"/>
              <w:right w:val="nil"/>
            </w:tcBorders>
            <w:shd w:val="clear" w:color="000000" w:fill="FFFFFF"/>
            <w:noWrap/>
            <w:vAlign w:val="center"/>
          </w:tcPr>
          <w:p w:rsidR="009A796E" w:rsidRDefault="00754645">
            <w:pPr>
              <w:widowControl/>
              <w:jc w:val="left"/>
              <w:rPr>
                <w:rFonts w:ascii="宋体" w:cs="Times New Roman"/>
                <w:kern w:val="0"/>
                <w:sz w:val="20"/>
                <w:szCs w:val="20"/>
              </w:rPr>
            </w:pPr>
            <w:r>
              <w:rPr>
                <w:rFonts w:ascii="宋体" w:hAnsi="宋体" w:cs="宋体" w:hint="eastAsia"/>
                <w:kern w:val="0"/>
                <w:sz w:val="20"/>
                <w:szCs w:val="20"/>
              </w:rPr>
              <w:t xml:space="preserve">部门：湘潭县卫生计生综合监督执法局 </w:t>
            </w:r>
            <w:r>
              <w:rPr>
                <w:rFonts w:eastAsia="仿宋_GB2312"/>
                <w:kern w:val="0"/>
              </w:rPr>
              <w:t xml:space="preserve"> </w:t>
            </w:r>
            <w:r>
              <w:rPr>
                <w:rFonts w:ascii="宋体" w:hAnsi="宋体" w:cs="宋体"/>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单位：万元</w:t>
            </w:r>
          </w:p>
        </w:tc>
      </w:tr>
      <w:tr w:rsidR="009A796E">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支出</w:t>
            </w: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0"/>
                <w:szCs w:val="20"/>
              </w:rPr>
            </w:pPr>
            <w:r>
              <w:rPr>
                <w:rFonts w:ascii="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0"/>
                <w:szCs w:val="20"/>
              </w:rPr>
            </w:pPr>
            <w:r>
              <w:rPr>
                <w:rFonts w:ascii="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决算数</w:t>
            </w: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2</w:t>
            </w: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431.5</w:t>
            </w: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textAlignment w:val="center"/>
              <w:rPr>
                <w:rFonts w:ascii="宋体" w:hAnsi="宋体" w:cs="宋体"/>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4.5</w:t>
            </w: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4"/>
                <w:szCs w:val="24"/>
              </w:rPr>
            </w:pPr>
            <w:r>
              <w:rPr>
                <w:rFonts w:ascii="宋体" w:hAnsi="宋体" w:cs="宋体" w:hint="eastAsia"/>
                <w:kern w:val="0"/>
                <w:sz w:val="22"/>
                <w:szCs w:val="22"/>
              </w:rPr>
              <w:t>七、卫生健康支出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352.98</w:t>
            </w: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0.4</w:t>
            </w: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八、文化旅游体育与传媒支出</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53.37</w:t>
            </w: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rPr>
                <w:rFonts w:ascii="宋体" w:cs="Times New Roman"/>
                <w:kern w:val="0"/>
                <w:sz w:val="20"/>
                <w:szCs w:val="20"/>
              </w:rPr>
            </w:pPr>
            <w:r>
              <w:rPr>
                <w:rFonts w:ascii="宋体" w:hAnsi="宋体" w:cs="宋体" w:hint="eastAsia"/>
                <w:kern w:val="0"/>
                <w:sz w:val="20"/>
                <w:szCs w:val="20"/>
              </w:rPr>
              <w:t xml:space="preserve">九、住房保障支出　</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cs="Times New Roman" w:hint="eastAsia"/>
                <w:kern w:val="0"/>
                <w:sz w:val="22"/>
                <w:szCs w:val="22"/>
              </w:rPr>
              <w:t>30.05</w:t>
            </w: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436.4</w:t>
            </w: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436.4</w:t>
            </w: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436.4</w:t>
            </w:r>
          </w:p>
        </w:tc>
        <w:tc>
          <w:tcPr>
            <w:tcW w:w="3798" w:type="dxa"/>
            <w:gridSpan w:val="3"/>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cs="Times New Roman" w:hint="eastAsia"/>
                <w:kern w:val="0"/>
                <w:sz w:val="22"/>
                <w:szCs w:val="22"/>
              </w:rPr>
              <w:t>436.4</w:t>
            </w:r>
          </w:p>
        </w:tc>
      </w:tr>
      <w:tr w:rsidR="009A796E">
        <w:trPr>
          <w:trHeight w:val="1020"/>
        </w:trPr>
        <w:tc>
          <w:tcPr>
            <w:tcW w:w="14081" w:type="dxa"/>
            <w:gridSpan w:val="11"/>
            <w:tcBorders>
              <w:top w:val="nil"/>
              <w:left w:val="nil"/>
              <w:bottom w:val="nil"/>
              <w:right w:val="nil"/>
            </w:tcBorders>
            <w:vAlign w:val="center"/>
          </w:tcPr>
          <w:p w:rsidR="009A796E" w:rsidRDefault="00754645">
            <w:pPr>
              <w:widowControl/>
              <w:jc w:val="left"/>
              <w:rPr>
                <w:rFonts w:ascii="宋体" w:hAnsi="宋体" w:cs="宋体"/>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p>
          <w:p w:rsidR="009A796E" w:rsidRDefault="00754645">
            <w:pPr>
              <w:widowControl/>
              <w:jc w:val="left"/>
              <w:rPr>
                <w:rFonts w:ascii="宋体" w:cs="Times New Roman"/>
                <w:kern w:val="0"/>
                <w:sz w:val="24"/>
                <w:szCs w:val="24"/>
              </w:rPr>
            </w:pP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9A796E" w:rsidRDefault="009A796E">
      <w:pPr>
        <w:jc w:val="center"/>
        <w:rPr>
          <w:rFonts w:ascii="黑体" w:eastAsia="黑体" w:hAnsi="黑体" w:cs="Times New Roman"/>
          <w:sz w:val="28"/>
          <w:szCs w:val="28"/>
        </w:rPr>
        <w:sectPr w:rsidR="009A796E">
          <w:pgSz w:w="16838" w:h="11906" w:orient="landscape"/>
          <w:pgMar w:top="1797" w:right="1440" w:bottom="1797" w:left="1440" w:header="851" w:footer="992" w:gutter="0"/>
          <w:cols w:space="425"/>
          <w:docGrid w:type="linesAndChars" w:linePitch="312"/>
        </w:sectPr>
      </w:pPr>
    </w:p>
    <w:tbl>
      <w:tblPr>
        <w:tblW w:w="15154" w:type="dxa"/>
        <w:tblInd w:w="2" w:type="dxa"/>
        <w:tblLayout w:type="fixed"/>
        <w:tblCellMar>
          <w:left w:w="0" w:type="dxa"/>
          <w:right w:w="0" w:type="dxa"/>
        </w:tblCellMar>
        <w:tblLook w:val="04A0"/>
      </w:tblPr>
      <w:tblGrid>
        <w:gridCol w:w="90"/>
        <w:gridCol w:w="1810"/>
        <w:gridCol w:w="358"/>
        <w:gridCol w:w="1686"/>
        <w:gridCol w:w="358"/>
        <w:gridCol w:w="1098"/>
        <w:gridCol w:w="333"/>
        <w:gridCol w:w="742"/>
        <w:gridCol w:w="358"/>
        <w:gridCol w:w="667"/>
        <w:gridCol w:w="358"/>
        <w:gridCol w:w="817"/>
        <w:gridCol w:w="358"/>
        <w:gridCol w:w="942"/>
        <w:gridCol w:w="358"/>
        <w:gridCol w:w="1401"/>
        <w:gridCol w:w="358"/>
        <w:gridCol w:w="2704"/>
        <w:gridCol w:w="358"/>
      </w:tblGrid>
      <w:tr w:rsidR="009A796E">
        <w:trPr>
          <w:gridAfter w:val="1"/>
          <w:wAfter w:w="358" w:type="dxa"/>
          <w:trHeight w:val="435"/>
        </w:trPr>
        <w:tc>
          <w:tcPr>
            <w:tcW w:w="14796" w:type="dxa"/>
            <w:gridSpan w:val="18"/>
            <w:tcBorders>
              <w:top w:val="nil"/>
              <w:left w:val="nil"/>
              <w:bottom w:val="nil"/>
              <w:right w:val="nil"/>
            </w:tcBorders>
            <w:noWrap/>
            <w:tcMar>
              <w:top w:w="15" w:type="dxa"/>
              <w:left w:w="15" w:type="dxa"/>
              <w:bottom w:w="0" w:type="dxa"/>
              <w:right w:w="15" w:type="dxa"/>
            </w:tcMar>
            <w:vAlign w:val="center"/>
          </w:tcPr>
          <w:p w:rsidR="009A796E" w:rsidRDefault="00754645">
            <w:pPr>
              <w:jc w:val="center"/>
              <w:rPr>
                <w:rFonts w:ascii="华文中宋" w:eastAsia="华文中宋" w:hAnsi="华文中宋" w:cs="Times New Roman"/>
                <w:sz w:val="32"/>
                <w:szCs w:val="32"/>
              </w:rPr>
            </w:pPr>
            <w:r>
              <w:rPr>
                <w:rFonts w:ascii="华文中宋" w:eastAsia="华文中宋" w:hAnsi="华文中宋" w:cs="华文中宋" w:hint="eastAsia"/>
                <w:sz w:val="32"/>
                <w:szCs w:val="32"/>
              </w:rPr>
              <w:lastRenderedPageBreak/>
              <w:t>收入决算表</w:t>
            </w:r>
          </w:p>
        </w:tc>
      </w:tr>
      <w:tr w:rsidR="009A796E">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0"/>
                <w:szCs w:val="20"/>
              </w:rPr>
            </w:pPr>
            <w:r>
              <w:rPr>
                <w:rFonts w:cs="宋体" w:hint="eastAsia"/>
                <w:sz w:val="20"/>
                <w:szCs w:val="20"/>
              </w:rPr>
              <w:t>公开</w:t>
            </w:r>
            <w:r>
              <w:rPr>
                <w:sz w:val="20"/>
                <w:szCs w:val="20"/>
              </w:rPr>
              <w:t>02</w:t>
            </w:r>
            <w:r>
              <w:rPr>
                <w:rFonts w:cs="宋体" w:hint="eastAsia"/>
                <w:sz w:val="20"/>
                <w:szCs w:val="20"/>
              </w:rPr>
              <w:t>表</w:t>
            </w:r>
          </w:p>
        </w:tc>
      </w:tr>
      <w:tr w:rsidR="009A796E">
        <w:trPr>
          <w:gridAfter w:val="1"/>
          <w:wAfter w:w="358" w:type="dxa"/>
          <w:trHeight w:val="285"/>
        </w:trPr>
        <w:tc>
          <w:tcPr>
            <w:tcW w:w="5400" w:type="dxa"/>
            <w:gridSpan w:val="6"/>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cs="宋体" w:hint="eastAsia"/>
                <w:sz w:val="20"/>
                <w:szCs w:val="20"/>
              </w:rPr>
              <w:t>部门：</w:t>
            </w:r>
            <w:r>
              <w:rPr>
                <w:rFonts w:ascii="宋体" w:hAnsi="宋体" w:cs="宋体" w:hint="eastAsia"/>
                <w:kern w:val="0"/>
                <w:sz w:val="20"/>
                <w:szCs w:val="20"/>
              </w:rPr>
              <w:t xml:space="preserve">湘潭县卫生计生综合监督执法局  </w:t>
            </w:r>
            <w:r>
              <w:rPr>
                <w:rFonts w:cs="宋体" w:hint="eastAsia"/>
              </w:rPr>
              <w:t xml:space="preserve">　　</w:t>
            </w:r>
          </w:p>
        </w:tc>
        <w:tc>
          <w:tcPr>
            <w:tcW w:w="10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0"/>
                <w:szCs w:val="20"/>
              </w:rPr>
            </w:pPr>
            <w:r>
              <w:rPr>
                <w:rFonts w:cs="宋体" w:hint="eastAsia"/>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9A796E" w:rsidRDefault="00754645">
            <w:pPr>
              <w:jc w:val="right"/>
              <w:rPr>
                <w:rFonts w:ascii="宋体" w:cs="Times New Roman"/>
                <w:sz w:val="20"/>
                <w:szCs w:val="20"/>
              </w:rPr>
            </w:pPr>
            <w:r>
              <w:rPr>
                <w:rFonts w:cs="宋体" w:hint="eastAsia"/>
                <w:sz w:val="20"/>
                <w:szCs w:val="20"/>
              </w:rPr>
              <w:t>单位：万元</w:t>
            </w:r>
          </w:p>
        </w:tc>
      </w:tr>
      <w:tr w:rsidR="009A796E">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项</w:t>
            </w:r>
            <w:r>
              <w:t xml:space="preserve">    </w:t>
            </w:r>
            <w:r>
              <w:rPr>
                <w:rFonts w:cs="宋体" w:hint="eastAsia"/>
              </w:rPr>
              <w:t>目</w:t>
            </w:r>
          </w:p>
        </w:tc>
        <w:tc>
          <w:tcPr>
            <w:tcW w:w="1456"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本年收入合计</w:t>
            </w:r>
          </w:p>
        </w:tc>
        <w:tc>
          <w:tcPr>
            <w:tcW w:w="1075"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其他收入</w:t>
            </w:r>
          </w:p>
        </w:tc>
      </w:tr>
      <w:tr w:rsidR="009A796E">
        <w:trPr>
          <w:gridAfter w:val="1"/>
          <w:wAfter w:w="358" w:type="dxa"/>
          <w:trHeight w:val="450"/>
        </w:trPr>
        <w:tc>
          <w:tcPr>
            <w:tcW w:w="19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功能分类科目编码</w:t>
            </w:r>
          </w:p>
        </w:tc>
        <w:tc>
          <w:tcPr>
            <w:tcW w:w="204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科目名称</w:t>
            </w:r>
          </w:p>
        </w:tc>
        <w:tc>
          <w:tcPr>
            <w:tcW w:w="1456"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07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r>
      <w:tr w:rsidR="009A796E">
        <w:trPr>
          <w:gridAfter w:val="1"/>
          <w:wAfter w:w="358" w:type="dxa"/>
          <w:trHeight w:val="450"/>
        </w:trPr>
        <w:tc>
          <w:tcPr>
            <w:tcW w:w="1900"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2044" w:type="dxa"/>
            <w:gridSpan w:val="2"/>
            <w:vMerge/>
            <w:tcBorders>
              <w:top w:val="nil"/>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456"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07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rPr>
                <w:rFonts w:ascii="宋体" w:cs="Times New Roman"/>
                <w:sz w:val="24"/>
                <w:szCs w:val="24"/>
              </w:rPr>
            </w:pPr>
          </w:p>
        </w:tc>
      </w:tr>
      <w:tr w:rsidR="009A796E">
        <w:trPr>
          <w:gridAfter w:val="1"/>
          <w:wAfter w:w="358" w:type="dxa"/>
          <w:trHeight w:val="494"/>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栏次</w:t>
            </w:r>
          </w:p>
        </w:tc>
        <w:tc>
          <w:tcPr>
            <w:tcW w:w="1456"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1</w:t>
            </w:r>
          </w:p>
        </w:tc>
        <w:tc>
          <w:tcPr>
            <w:tcW w:w="10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t>7</w:t>
            </w:r>
          </w:p>
        </w:tc>
      </w:tr>
      <w:tr w:rsidR="009A796E">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合计</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436.4</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431.5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4.5</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0.4</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widowControl/>
              <w:jc w:val="left"/>
              <w:textAlignment w:val="center"/>
              <w:rPr>
                <w:rFonts w:ascii="宋体" w:hAnsi="宋体" w:cs="宋体"/>
              </w:rPr>
            </w:pPr>
            <w:r>
              <w:rPr>
                <w:rFonts w:ascii="宋体" w:hAnsi="宋体" w:cs="宋体" w:hint="eastAsia"/>
                <w:kern w:val="0"/>
                <w:sz w:val="22"/>
                <w:szCs w:val="22"/>
              </w:rPr>
              <w:t>2080506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r>
              <w:rPr>
                <w:rFonts w:ascii="宋体" w:cs="Times New Roman" w:hint="eastAsia"/>
                <w:sz w:val="24"/>
                <w:szCs w:val="24"/>
              </w:rPr>
              <w:t>机关事业单位职业年金缴费支出</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16.91</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16.91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widowControl/>
              <w:jc w:val="left"/>
              <w:textAlignment w:val="center"/>
              <w:rPr>
                <w:rFonts w:ascii="宋体" w:hAnsi="宋体" w:cs="宋体"/>
                <w:sz w:val="24"/>
                <w:szCs w:val="24"/>
              </w:rPr>
            </w:pPr>
            <w:r>
              <w:rPr>
                <w:rFonts w:ascii="宋体" w:hAnsi="宋体" w:cs="宋体" w:hint="eastAsia"/>
                <w:sz w:val="24"/>
                <w:szCs w:val="24"/>
              </w:rPr>
              <w:t>2080505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ascii="宋体" w:cs="Times New Roman" w:hint="eastAsia"/>
                <w:sz w:val="24"/>
                <w:szCs w:val="24"/>
              </w:rPr>
              <w:t>机关事业单位基本养老保险缴费支出</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36.46</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36.46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cs="宋体" w:hint="eastAsia"/>
              </w:rPr>
              <w:t>行政运行</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304.38</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304.38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ascii="宋体" w:cs="Times New Roman" w:hint="eastAsia"/>
                <w:sz w:val="24"/>
                <w:szCs w:val="24"/>
              </w:rPr>
              <w:t>其他卫生健康管理事务支出</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14.56</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10.06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4.5</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r>
      <w:tr w:rsidR="009A796E">
        <w:trPr>
          <w:gridAfter w:val="1"/>
          <w:wAfter w:w="358" w:type="dxa"/>
          <w:trHeight w:val="549"/>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jc w:val="left"/>
              <w:rPr>
                <w:rFonts w:ascii="宋体" w:cs="Times New Roman"/>
                <w:sz w:val="24"/>
                <w:szCs w:val="24"/>
              </w:rPr>
            </w:pPr>
            <w:r>
              <w:rPr>
                <w:rFonts w:ascii="宋体" w:hAnsi="宋体" w:cs="宋体" w:hint="eastAsia"/>
                <w:kern w:val="0"/>
                <w:sz w:val="22"/>
                <w:szCs w:val="22"/>
              </w:rPr>
              <w:t>2101101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ascii="宋体" w:cs="Times New Roman" w:hint="eastAsia"/>
                <w:sz w:val="24"/>
                <w:szCs w:val="24"/>
              </w:rPr>
              <w:t>行政单位医疗</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20.17</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20.17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0</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cs="宋体" w:hint="eastAsia"/>
              </w:rPr>
              <w:t>2210201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ascii="宋体" w:cs="Times New Roman"/>
                <w:sz w:val="24"/>
                <w:szCs w:val="24"/>
              </w:rPr>
            </w:pPr>
            <w:r>
              <w:rPr>
                <w:rFonts w:cs="宋体" w:hint="eastAsia"/>
              </w:rPr>
              <w:t>住房公积金</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 xml:space="preserve">30.05　</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 xml:space="preserve">30.05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cs="Times New Roman"/>
                <w:sz w:val="24"/>
                <w:szCs w:val="24"/>
              </w:rPr>
            </w:pPr>
            <w:r>
              <w:rPr>
                <w:rFonts w:cs="宋体" w:hint="eastAsia"/>
              </w:rPr>
              <w:t>0</w:t>
            </w:r>
          </w:p>
        </w:tc>
      </w:tr>
      <w:tr w:rsidR="009A796E">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cs="宋体"/>
              </w:rPr>
            </w:pPr>
            <w:r>
              <w:rPr>
                <w:rFonts w:cs="宋体" w:hint="eastAsia"/>
              </w:rPr>
              <w:t>2100402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9A796E" w:rsidRDefault="00754645">
            <w:pPr>
              <w:rPr>
                <w:rFonts w:cs="宋体"/>
              </w:rPr>
            </w:pPr>
            <w:r>
              <w:rPr>
                <w:rFonts w:cs="宋体" w:hint="eastAsia"/>
              </w:rPr>
              <w:t>卫生监督机构</w:t>
            </w:r>
          </w:p>
        </w:tc>
        <w:tc>
          <w:tcPr>
            <w:tcW w:w="1456"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13.87</w:t>
            </w:r>
          </w:p>
        </w:tc>
        <w:tc>
          <w:tcPr>
            <w:tcW w:w="10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ascii="宋体" w:hAnsi="宋体" w:cs="宋体"/>
                <w:sz w:val="22"/>
                <w:szCs w:val="22"/>
              </w:rPr>
            </w:pPr>
            <w:r>
              <w:rPr>
                <w:rFonts w:ascii="宋体" w:hAnsi="宋体" w:cs="宋体" w:hint="eastAsia"/>
                <w:sz w:val="22"/>
                <w:szCs w:val="22"/>
              </w:rPr>
              <w:t>13.47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cs="宋体"/>
              </w:rPr>
            </w:pPr>
            <w:r>
              <w:rPr>
                <w:rFonts w:cs="宋体" w:hint="eastAsia"/>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cs="宋体"/>
              </w:rPr>
            </w:pPr>
            <w:r>
              <w:rPr>
                <w:rFonts w:cs="宋体" w:hint="eastAsia"/>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cs="宋体"/>
              </w:rPr>
            </w:pPr>
            <w:r>
              <w:rPr>
                <w:rFonts w:cs="宋体" w:hint="eastAsia"/>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cs="宋体"/>
              </w:rPr>
            </w:pPr>
            <w:r>
              <w:rPr>
                <w:rFonts w:cs="宋体" w:hint="eastAsia"/>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9A796E" w:rsidRDefault="00754645">
            <w:pPr>
              <w:jc w:val="center"/>
              <w:rPr>
                <w:rFonts w:cs="宋体"/>
              </w:rPr>
            </w:pPr>
            <w:r>
              <w:rPr>
                <w:rFonts w:cs="宋体" w:hint="eastAsia"/>
              </w:rPr>
              <w:t>0.4</w:t>
            </w:r>
          </w:p>
        </w:tc>
      </w:tr>
      <w:tr w:rsidR="009A796E">
        <w:trPr>
          <w:gridAfter w:val="1"/>
          <w:wAfter w:w="358" w:type="dxa"/>
          <w:trHeight w:val="615"/>
        </w:trPr>
        <w:tc>
          <w:tcPr>
            <w:tcW w:w="14796" w:type="dxa"/>
            <w:gridSpan w:val="18"/>
            <w:tcBorders>
              <w:top w:val="nil"/>
              <w:left w:val="nil"/>
              <w:bottom w:val="nil"/>
              <w:right w:val="nil"/>
            </w:tcBorders>
            <w:tcMar>
              <w:top w:w="15" w:type="dxa"/>
              <w:left w:w="15" w:type="dxa"/>
              <w:bottom w:w="0" w:type="dxa"/>
              <w:right w:w="15" w:type="dxa"/>
            </w:tcMar>
            <w:vAlign w:val="center"/>
          </w:tcPr>
          <w:p w:rsidR="009A796E" w:rsidRDefault="00754645">
            <w:pPr>
              <w:rPr>
                <w:rFonts w:ascii="宋体" w:cs="Times New Roman"/>
                <w:sz w:val="24"/>
                <w:szCs w:val="24"/>
              </w:rPr>
            </w:pPr>
            <w:r>
              <w:rPr>
                <w:rFonts w:cs="宋体" w:hint="eastAsia"/>
              </w:rPr>
              <w:t>注：本表反映部门本年度取得的各项收入情况。</w:t>
            </w:r>
          </w:p>
        </w:tc>
      </w:tr>
      <w:tr w:rsidR="009A796E">
        <w:trPr>
          <w:gridAfter w:val="1"/>
          <w:wAfter w:w="358" w:type="dxa"/>
          <w:trHeight w:val="615"/>
        </w:trPr>
        <w:tc>
          <w:tcPr>
            <w:tcW w:w="14796" w:type="dxa"/>
            <w:gridSpan w:val="18"/>
            <w:tcBorders>
              <w:top w:val="nil"/>
              <w:left w:val="nil"/>
              <w:bottom w:val="nil"/>
              <w:right w:val="nil"/>
            </w:tcBorders>
            <w:tcMar>
              <w:top w:w="15" w:type="dxa"/>
              <w:left w:w="15" w:type="dxa"/>
              <w:bottom w:w="0" w:type="dxa"/>
              <w:right w:w="15" w:type="dxa"/>
            </w:tcMar>
            <w:vAlign w:val="center"/>
          </w:tcPr>
          <w:p w:rsidR="009A796E" w:rsidRDefault="009A796E">
            <w:pPr>
              <w:rPr>
                <w:rFonts w:cs="宋体"/>
              </w:rPr>
            </w:pPr>
          </w:p>
        </w:tc>
      </w:tr>
    </w:tbl>
    <w:p w:rsidR="009A796E" w:rsidRDefault="00754645">
      <w:pPr>
        <w:widowControl/>
        <w:jc w:val="left"/>
        <w:rPr>
          <w:rFonts w:ascii="Times New Roman" w:eastAsia="方正小标宋_GBK" w:hAnsi="Times New Roman" w:cs="Times New Roman"/>
          <w:kern w:val="0"/>
          <w:sz w:val="36"/>
          <w:szCs w:val="36"/>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tbl>
      <w:tblPr>
        <w:tblW w:w="13363" w:type="dxa"/>
        <w:tblInd w:w="-106" w:type="dxa"/>
        <w:tblLayout w:type="fixed"/>
        <w:tblLook w:val="04A0"/>
      </w:tblPr>
      <w:tblGrid>
        <w:gridCol w:w="616"/>
        <w:gridCol w:w="884"/>
        <w:gridCol w:w="1363"/>
        <w:gridCol w:w="1312"/>
        <w:gridCol w:w="1237"/>
        <w:gridCol w:w="1679"/>
        <w:gridCol w:w="1679"/>
        <w:gridCol w:w="1679"/>
        <w:gridCol w:w="2914"/>
      </w:tblGrid>
      <w:tr w:rsidR="009A796E">
        <w:trPr>
          <w:trHeight w:val="435"/>
        </w:trPr>
        <w:tc>
          <w:tcPr>
            <w:tcW w:w="13363" w:type="dxa"/>
            <w:gridSpan w:val="9"/>
            <w:tcBorders>
              <w:top w:val="nil"/>
              <w:left w:val="nil"/>
              <w:bottom w:val="nil"/>
              <w:right w:val="nil"/>
            </w:tcBorders>
            <w:noWrap/>
            <w:vAlign w:val="center"/>
          </w:tcPr>
          <w:p w:rsidR="009A796E" w:rsidRDefault="00754645">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t>支出决算表</w:t>
            </w:r>
          </w:p>
        </w:tc>
      </w:tr>
      <w:tr w:rsidR="009A796E">
        <w:trPr>
          <w:trHeight w:val="285"/>
        </w:trPr>
        <w:tc>
          <w:tcPr>
            <w:tcW w:w="616"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公开</w:t>
            </w:r>
            <w:r>
              <w:rPr>
                <w:rFonts w:ascii="宋体" w:hAnsi="宋体" w:cs="宋体"/>
                <w:kern w:val="0"/>
                <w:sz w:val="20"/>
                <w:szCs w:val="20"/>
              </w:rPr>
              <w:t>03</w:t>
            </w:r>
            <w:r>
              <w:rPr>
                <w:rFonts w:ascii="宋体" w:hAnsi="宋体" w:cs="宋体" w:hint="eastAsia"/>
                <w:kern w:val="0"/>
                <w:sz w:val="20"/>
                <w:szCs w:val="20"/>
              </w:rPr>
              <w:t>表</w:t>
            </w:r>
          </w:p>
        </w:tc>
      </w:tr>
      <w:tr w:rsidR="009A796E">
        <w:trPr>
          <w:trHeight w:val="285"/>
        </w:trPr>
        <w:tc>
          <w:tcPr>
            <w:tcW w:w="5412" w:type="dxa"/>
            <w:gridSpan w:val="5"/>
            <w:tcBorders>
              <w:top w:val="nil"/>
              <w:left w:val="nil"/>
              <w:bottom w:val="nil"/>
              <w:right w:val="nil"/>
            </w:tcBorders>
            <w:shd w:val="clear" w:color="000000" w:fill="FFFFFF"/>
            <w:noWrap/>
            <w:vAlign w:val="center"/>
          </w:tcPr>
          <w:p w:rsidR="009A796E" w:rsidRDefault="00754645">
            <w:pPr>
              <w:widowControl/>
              <w:jc w:val="left"/>
              <w:rPr>
                <w:rFonts w:ascii="宋体" w:cs="Times New Roman"/>
                <w:kern w:val="0"/>
                <w:sz w:val="24"/>
                <w:szCs w:val="24"/>
              </w:rPr>
            </w:pPr>
            <w:r>
              <w:rPr>
                <w:rFonts w:ascii="宋体" w:hAnsi="宋体" w:cs="宋体" w:hint="eastAsia"/>
                <w:kern w:val="0"/>
                <w:sz w:val="20"/>
                <w:szCs w:val="20"/>
              </w:rPr>
              <w:t xml:space="preserve">部门：湘潭县卫生计生综合监督执法局  </w:t>
            </w:r>
            <w:r>
              <w:rPr>
                <w:rFonts w:cs="宋体" w:hint="eastAsia"/>
              </w:rPr>
              <w:t xml:space="preserve">　</w:t>
            </w: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单位：万元</w:t>
            </w:r>
          </w:p>
        </w:tc>
      </w:tr>
      <w:tr w:rsidR="009A796E">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3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经营支出</w:t>
            </w:r>
          </w:p>
        </w:tc>
        <w:tc>
          <w:tcPr>
            <w:tcW w:w="29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9A796E">
        <w:trPr>
          <w:trHeight w:val="450"/>
        </w:trPr>
        <w:tc>
          <w:tcPr>
            <w:tcW w:w="150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1363" w:type="dxa"/>
            <w:vMerge w:val="restart"/>
            <w:tcBorders>
              <w:top w:val="nil"/>
              <w:left w:val="single" w:sz="4" w:space="0" w:color="auto"/>
              <w:bottom w:val="single" w:sz="4" w:space="0" w:color="auto"/>
              <w:right w:val="single" w:sz="4" w:space="0" w:color="auto"/>
            </w:tcBorders>
            <w:shd w:val="clear" w:color="000000" w:fill="FFFFFF"/>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科目名称</w:t>
            </w:r>
          </w:p>
        </w:tc>
        <w:tc>
          <w:tcPr>
            <w:tcW w:w="1312"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r>
      <w:tr w:rsidR="009A796E">
        <w:trPr>
          <w:trHeight w:val="450"/>
        </w:trPr>
        <w:tc>
          <w:tcPr>
            <w:tcW w:w="1500" w:type="dxa"/>
            <w:gridSpan w:val="2"/>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363" w:type="dxa"/>
            <w:vMerge/>
            <w:tcBorders>
              <w:top w:val="nil"/>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312"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9A796E" w:rsidRDefault="009A796E">
            <w:pPr>
              <w:widowControl/>
              <w:jc w:val="left"/>
              <w:rPr>
                <w:rFonts w:ascii="宋体" w:cs="Times New Roman"/>
                <w:kern w:val="0"/>
                <w:sz w:val="24"/>
                <w:szCs w:val="24"/>
              </w:rPr>
            </w:pPr>
          </w:p>
        </w:tc>
      </w:tr>
      <w:tr w:rsidR="009A796E">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栏次</w:t>
            </w:r>
          </w:p>
        </w:tc>
        <w:tc>
          <w:tcPr>
            <w:tcW w:w="1312"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6</w:t>
            </w:r>
          </w:p>
        </w:tc>
      </w:tr>
      <w:tr w:rsidR="009A796E">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合计</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436.4</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403.03</w:t>
            </w:r>
          </w:p>
        </w:tc>
        <w:tc>
          <w:tcPr>
            <w:tcW w:w="1679"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33.37</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9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textAlignment w:val="center"/>
              <w:rPr>
                <w:rFonts w:ascii="宋体" w:hAnsi="宋体" w:cs="宋体"/>
              </w:rPr>
            </w:pPr>
            <w:r>
              <w:rPr>
                <w:rFonts w:ascii="宋体" w:hAnsi="宋体" w:cs="宋体" w:hint="eastAsia"/>
                <w:kern w:val="0"/>
                <w:sz w:val="22"/>
                <w:szCs w:val="22"/>
              </w:rPr>
              <w:t>2080506</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sz w:val="24"/>
                <w:szCs w:val="24"/>
              </w:rPr>
            </w:pPr>
            <w:r>
              <w:rPr>
                <w:rFonts w:ascii="宋体" w:cs="Times New Roman" w:hint="eastAsia"/>
                <w:sz w:val="24"/>
                <w:szCs w:val="24"/>
              </w:rPr>
              <w:t>机关事业单位职业年金缴费支出</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16.91</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16.91</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textAlignment w:val="center"/>
              <w:rPr>
                <w:rFonts w:ascii="宋体" w:hAnsi="宋体" w:cs="宋体"/>
                <w:sz w:val="24"/>
                <w:szCs w:val="24"/>
              </w:rPr>
            </w:pPr>
            <w:r>
              <w:rPr>
                <w:rFonts w:ascii="宋体" w:hAnsi="宋体" w:cs="宋体" w:hint="eastAsia"/>
                <w:sz w:val="24"/>
                <w:szCs w:val="24"/>
              </w:rPr>
              <w:t>2080505</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sz w:val="24"/>
                <w:szCs w:val="24"/>
              </w:rPr>
            </w:pPr>
            <w:r>
              <w:rPr>
                <w:rFonts w:ascii="宋体" w:cs="Times New Roman" w:hint="eastAsia"/>
                <w:sz w:val="24"/>
                <w:szCs w:val="24"/>
              </w:rPr>
              <w:t>机关事业单位基本养老保险缴费支出</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36.46</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36.46</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2100101</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sz w:val="24"/>
                <w:szCs w:val="24"/>
              </w:rPr>
            </w:pPr>
            <w:r>
              <w:rPr>
                <w:rFonts w:cs="宋体" w:hint="eastAsia"/>
              </w:rPr>
              <w:t>行政运行</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304.38</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294.54</w:t>
            </w:r>
          </w:p>
        </w:tc>
        <w:tc>
          <w:tcPr>
            <w:tcW w:w="1679"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9.84</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2100199</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sz w:val="24"/>
                <w:szCs w:val="24"/>
              </w:rPr>
            </w:pPr>
            <w:r>
              <w:rPr>
                <w:rFonts w:ascii="宋体" w:cs="Times New Roman" w:hint="eastAsia"/>
                <w:sz w:val="24"/>
                <w:szCs w:val="24"/>
              </w:rPr>
              <w:t>其他卫生健康管理事务支出</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14.56</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4.5</w:t>
            </w:r>
          </w:p>
        </w:tc>
        <w:tc>
          <w:tcPr>
            <w:tcW w:w="1679"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10.06</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jc w:val="left"/>
              <w:rPr>
                <w:rFonts w:ascii="宋体" w:cs="Times New Roman"/>
                <w:kern w:val="0"/>
                <w:sz w:val="24"/>
                <w:szCs w:val="24"/>
              </w:rPr>
            </w:pPr>
            <w:r>
              <w:rPr>
                <w:rFonts w:ascii="宋体" w:hAnsi="宋体" w:cs="宋体" w:hint="eastAsia"/>
                <w:kern w:val="0"/>
                <w:sz w:val="22"/>
                <w:szCs w:val="22"/>
              </w:rPr>
              <w:t>2101101</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kern w:val="0"/>
                <w:sz w:val="24"/>
                <w:szCs w:val="24"/>
              </w:rPr>
            </w:pPr>
            <w:r>
              <w:rPr>
                <w:rFonts w:ascii="宋体" w:cs="Times New Roman" w:hint="eastAsia"/>
                <w:sz w:val="24"/>
                <w:szCs w:val="24"/>
              </w:rPr>
              <w:t>行政单位医疗</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20.17</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20.17</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4"/>
                <w:szCs w:val="24"/>
              </w:rPr>
            </w:pP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rPr>
                <w:rFonts w:ascii="宋体" w:cs="Times New Roman"/>
                <w:kern w:val="0"/>
                <w:sz w:val="24"/>
                <w:szCs w:val="24"/>
              </w:rPr>
            </w:pPr>
            <w:r>
              <w:rPr>
                <w:rFonts w:cs="宋体" w:hint="eastAsia"/>
              </w:rPr>
              <w:t>2210201</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cs="Times New Roman"/>
                <w:kern w:val="0"/>
                <w:sz w:val="24"/>
                <w:szCs w:val="24"/>
              </w:rPr>
            </w:pPr>
            <w:r>
              <w:rPr>
                <w:rFonts w:cs="宋体" w:hint="eastAsia"/>
              </w:rPr>
              <w:t>住房公积金</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30.05</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30.05</w:t>
            </w:r>
          </w:p>
        </w:tc>
        <w:tc>
          <w:tcPr>
            <w:tcW w:w="1679" w:type="dxa"/>
            <w:tcBorders>
              <w:top w:val="nil"/>
              <w:left w:val="nil"/>
              <w:bottom w:val="single" w:sz="4" w:space="0" w:color="auto"/>
              <w:right w:val="single" w:sz="4" w:space="0" w:color="auto"/>
            </w:tcBorders>
            <w:noWrap/>
            <w:vAlign w:val="center"/>
          </w:tcPr>
          <w:p w:rsidR="009A796E" w:rsidRDefault="009A796E">
            <w:pPr>
              <w:widowControl/>
              <w:jc w:val="center"/>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9A796E">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rPr>
                <w:rFonts w:ascii="宋体" w:hAnsi="宋体" w:cs="宋体"/>
                <w:kern w:val="0"/>
                <w:sz w:val="24"/>
                <w:szCs w:val="24"/>
              </w:rPr>
            </w:pPr>
            <w:r>
              <w:rPr>
                <w:rFonts w:cs="宋体" w:hint="eastAsia"/>
              </w:rPr>
              <w:t>2100402</w:t>
            </w:r>
          </w:p>
        </w:tc>
        <w:tc>
          <w:tcPr>
            <w:tcW w:w="1363" w:type="dxa"/>
            <w:tcBorders>
              <w:top w:val="nil"/>
              <w:left w:val="nil"/>
              <w:bottom w:val="single" w:sz="4" w:space="0" w:color="auto"/>
              <w:right w:val="single" w:sz="4" w:space="0" w:color="auto"/>
            </w:tcBorders>
            <w:shd w:val="clear" w:color="000000" w:fill="FFFFFF"/>
            <w:noWrap/>
            <w:vAlign w:val="center"/>
          </w:tcPr>
          <w:p w:rsidR="009A796E" w:rsidRDefault="00754645">
            <w:pPr>
              <w:rPr>
                <w:rFonts w:ascii="宋体" w:hAnsi="宋体" w:cs="宋体"/>
                <w:kern w:val="0"/>
                <w:sz w:val="24"/>
                <w:szCs w:val="24"/>
              </w:rPr>
            </w:pPr>
            <w:r>
              <w:rPr>
                <w:rFonts w:cs="宋体" w:hint="eastAsia"/>
              </w:rPr>
              <w:t>卫生监督机构</w:t>
            </w:r>
          </w:p>
        </w:tc>
        <w:tc>
          <w:tcPr>
            <w:tcW w:w="1312" w:type="dxa"/>
            <w:tcBorders>
              <w:top w:val="nil"/>
              <w:left w:val="nil"/>
              <w:bottom w:val="single" w:sz="4" w:space="0" w:color="auto"/>
              <w:right w:val="single" w:sz="4" w:space="0" w:color="auto"/>
            </w:tcBorders>
            <w:noWrap/>
            <w:vAlign w:val="center"/>
          </w:tcPr>
          <w:p w:rsidR="009A796E" w:rsidRDefault="00754645">
            <w:pPr>
              <w:jc w:val="center"/>
              <w:rPr>
                <w:rFonts w:ascii="宋体" w:hAnsi="宋体" w:cs="宋体"/>
                <w:kern w:val="0"/>
                <w:sz w:val="24"/>
                <w:szCs w:val="24"/>
              </w:rPr>
            </w:pPr>
            <w:r>
              <w:rPr>
                <w:rFonts w:ascii="宋体" w:hAnsi="宋体" w:cs="宋体" w:hint="eastAsia"/>
                <w:sz w:val="24"/>
                <w:szCs w:val="24"/>
              </w:rPr>
              <w:t>13.87</w:t>
            </w:r>
          </w:p>
        </w:tc>
        <w:tc>
          <w:tcPr>
            <w:tcW w:w="1237"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0.4</w:t>
            </w:r>
          </w:p>
        </w:tc>
        <w:tc>
          <w:tcPr>
            <w:tcW w:w="1679"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13.47</w:t>
            </w:r>
          </w:p>
        </w:tc>
        <w:tc>
          <w:tcPr>
            <w:tcW w:w="1679" w:type="dxa"/>
            <w:tcBorders>
              <w:top w:val="nil"/>
              <w:left w:val="nil"/>
              <w:bottom w:val="single" w:sz="4" w:space="0" w:color="auto"/>
              <w:right w:val="single" w:sz="4" w:space="0" w:color="auto"/>
            </w:tcBorders>
            <w:noWrap/>
            <w:vAlign w:val="center"/>
          </w:tcPr>
          <w:p w:rsidR="009A796E" w:rsidRDefault="009A796E">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rsidR="009A796E" w:rsidRDefault="009A796E">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rsidR="009A796E" w:rsidRDefault="009A796E">
            <w:pPr>
              <w:widowControl/>
              <w:jc w:val="right"/>
              <w:rPr>
                <w:rFonts w:ascii="宋体" w:hAnsi="宋体" w:cs="宋体"/>
                <w:kern w:val="0"/>
                <w:sz w:val="24"/>
                <w:szCs w:val="24"/>
              </w:rPr>
            </w:pPr>
          </w:p>
        </w:tc>
      </w:tr>
      <w:tr w:rsidR="009A796E">
        <w:trPr>
          <w:trHeight w:val="630"/>
        </w:trPr>
        <w:tc>
          <w:tcPr>
            <w:tcW w:w="13363" w:type="dxa"/>
            <w:gridSpan w:val="9"/>
            <w:tcBorders>
              <w:top w:val="nil"/>
              <w:left w:val="nil"/>
              <w:bottom w:val="nil"/>
              <w:right w:val="nil"/>
            </w:tcBorders>
            <w:vAlign w:val="center"/>
          </w:tcPr>
          <w:p w:rsidR="009A796E" w:rsidRDefault="00754645">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tbl>
      <w:tblPr>
        <w:tblpPr w:leftFromText="180" w:rightFromText="180" w:vertAnchor="text" w:horzAnchor="page" w:tblpX="589" w:tblpY="-218"/>
        <w:tblOverlap w:val="never"/>
        <w:tblW w:w="15522" w:type="dxa"/>
        <w:tblLayout w:type="fixed"/>
        <w:tblLook w:val="04A0"/>
      </w:tblPr>
      <w:tblGrid>
        <w:gridCol w:w="3596"/>
        <w:gridCol w:w="436"/>
        <w:gridCol w:w="1078"/>
        <w:gridCol w:w="3411"/>
        <w:gridCol w:w="632"/>
        <w:gridCol w:w="435"/>
        <w:gridCol w:w="1573"/>
        <w:gridCol w:w="1394"/>
        <w:gridCol w:w="1394"/>
        <w:gridCol w:w="1573"/>
      </w:tblGrid>
      <w:tr w:rsidR="009A796E">
        <w:trPr>
          <w:trHeight w:val="360"/>
        </w:trPr>
        <w:tc>
          <w:tcPr>
            <w:tcW w:w="15522" w:type="dxa"/>
            <w:gridSpan w:val="10"/>
            <w:tcBorders>
              <w:top w:val="nil"/>
              <w:left w:val="nil"/>
              <w:bottom w:val="nil"/>
              <w:right w:val="nil"/>
            </w:tcBorders>
            <w:noWrap/>
            <w:vAlign w:val="center"/>
          </w:tcPr>
          <w:p w:rsidR="009A796E" w:rsidRDefault="00754645">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财政拨款收入支出决算总表</w:t>
            </w:r>
          </w:p>
        </w:tc>
      </w:tr>
      <w:tr w:rsidR="009A796E">
        <w:trPr>
          <w:trHeight w:val="199"/>
        </w:trPr>
        <w:tc>
          <w:tcPr>
            <w:tcW w:w="3596"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公开</w:t>
            </w:r>
            <w:r>
              <w:rPr>
                <w:rFonts w:ascii="宋体" w:hAnsi="宋体" w:cs="宋体"/>
                <w:kern w:val="0"/>
                <w:sz w:val="20"/>
                <w:szCs w:val="20"/>
              </w:rPr>
              <w:t>04</w:t>
            </w:r>
            <w:r>
              <w:rPr>
                <w:rFonts w:ascii="宋体" w:hAnsi="宋体" w:cs="宋体" w:hint="eastAsia"/>
                <w:kern w:val="0"/>
                <w:sz w:val="20"/>
                <w:szCs w:val="20"/>
              </w:rPr>
              <w:t>表</w:t>
            </w:r>
          </w:p>
        </w:tc>
      </w:tr>
      <w:tr w:rsidR="009A796E">
        <w:trPr>
          <w:trHeight w:val="300"/>
        </w:trPr>
        <w:tc>
          <w:tcPr>
            <w:tcW w:w="5110" w:type="dxa"/>
            <w:gridSpan w:val="3"/>
            <w:tcBorders>
              <w:top w:val="nil"/>
              <w:left w:val="nil"/>
              <w:bottom w:val="nil"/>
              <w:right w:val="nil"/>
            </w:tcBorders>
            <w:shd w:val="clear" w:color="000000" w:fill="FFFFFF"/>
            <w:noWrap/>
            <w:vAlign w:val="center"/>
          </w:tcPr>
          <w:p w:rsidR="009A796E" w:rsidRDefault="00754645">
            <w:pPr>
              <w:widowControl/>
              <w:jc w:val="left"/>
              <w:rPr>
                <w:rFonts w:ascii="宋体" w:cs="Times New Roman"/>
                <w:kern w:val="0"/>
                <w:sz w:val="24"/>
                <w:szCs w:val="24"/>
              </w:rPr>
            </w:pPr>
            <w:r>
              <w:rPr>
                <w:rFonts w:ascii="宋体" w:hAnsi="宋体" w:cs="宋体" w:hint="eastAsia"/>
                <w:kern w:val="0"/>
                <w:sz w:val="20"/>
                <w:szCs w:val="20"/>
              </w:rPr>
              <w:t xml:space="preserve">部门：湘潭县卫生计生综合监督执法局 </w:t>
            </w:r>
            <w:r>
              <w:rPr>
                <w:rFonts w:cs="宋体" w:hint="eastAsia"/>
              </w:rPr>
              <w:t xml:space="preserve">　</w:t>
            </w:r>
            <w:r>
              <w:rPr>
                <w:rFonts w:ascii="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9A796E" w:rsidRDefault="00754645">
            <w:pPr>
              <w:widowControl/>
              <w:jc w:val="right"/>
              <w:rPr>
                <w:rFonts w:ascii="宋体" w:cs="Times New Roman"/>
                <w:kern w:val="0"/>
                <w:sz w:val="20"/>
                <w:szCs w:val="20"/>
              </w:rPr>
            </w:pPr>
            <w:r>
              <w:rPr>
                <w:rFonts w:ascii="宋体" w:hAnsi="宋体" w:cs="宋体" w:hint="eastAsia"/>
                <w:kern w:val="0"/>
                <w:sz w:val="20"/>
                <w:szCs w:val="20"/>
              </w:rPr>
              <w:t>单位：万元</w:t>
            </w:r>
          </w:p>
        </w:tc>
      </w:tr>
      <w:tr w:rsidR="009A796E">
        <w:trPr>
          <w:trHeight w:val="402"/>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7"/>
            <w:tcBorders>
              <w:top w:val="single" w:sz="4" w:space="0" w:color="auto"/>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支出</w:t>
            </w:r>
          </w:p>
        </w:tc>
      </w:tr>
      <w:tr w:rsidR="009A796E">
        <w:trPr>
          <w:trHeight w:val="630"/>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0"/>
                <w:szCs w:val="20"/>
              </w:rPr>
            </w:pPr>
            <w:r>
              <w:rPr>
                <w:rFonts w:ascii="宋体" w:hAnsi="宋体" w:cs="宋体" w:hint="eastAsia"/>
                <w:kern w:val="0"/>
                <w:sz w:val="20"/>
                <w:szCs w:val="20"/>
              </w:rPr>
              <w:t>行次</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4"/>
                <w:szCs w:val="24"/>
              </w:rPr>
            </w:pPr>
            <w:r>
              <w:rPr>
                <w:rFonts w:ascii="宋体" w:hAnsi="宋体" w:cs="宋体"/>
                <w:kern w:val="0"/>
                <w:sz w:val="24"/>
                <w:szCs w:val="24"/>
              </w:rPr>
              <w:t>5</w:t>
            </w: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431.5</w:t>
            </w: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6</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7</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8</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9</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14"/>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4"/>
                <w:szCs w:val="24"/>
              </w:rPr>
            </w:pPr>
            <w:r>
              <w:rPr>
                <w:rFonts w:ascii="宋体" w:cs="Times New Roman" w:hint="eastAsia"/>
                <w:kern w:val="0"/>
                <w:sz w:val="24"/>
                <w:szCs w:val="24"/>
              </w:rPr>
              <w:t>七、卫生健康支出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348.08</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348.08</w:t>
            </w: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八、社会保障和就业支出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2"/>
                <w:szCs w:val="22"/>
              </w:rPr>
            </w:pPr>
            <w:r>
              <w:rPr>
                <w:rFonts w:ascii="宋体" w:hAnsi="宋体" w:cs="宋体" w:hint="eastAsia"/>
                <w:kern w:val="0"/>
                <w:sz w:val="22"/>
                <w:szCs w:val="22"/>
              </w:rPr>
              <w:t>23</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53.37</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53.37</w:t>
            </w: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9A796E">
            <w:pPr>
              <w:widowControl/>
              <w:jc w:val="left"/>
              <w:rPr>
                <w:rFonts w:ascii="宋体" w:hAnsi="宋体" w:cs="宋体"/>
                <w:kern w:val="0"/>
                <w:sz w:val="22"/>
                <w:szCs w:val="22"/>
              </w:rPr>
            </w:pP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sz w:val="22"/>
                <w:szCs w:val="22"/>
              </w:rPr>
            </w:pPr>
            <w:r>
              <w:rPr>
                <w:rFonts w:ascii="宋体" w:hAnsi="宋体" w:cs="宋体" w:hint="eastAsia"/>
                <w:kern w:val="0"/>
                <w:sz w:val="22"/>
                <w:szCs w:val="22"/>
              </w:rPr>
              <w:t>9</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hAnsi="宋体" w:cs="宋体"/>
                <w:kern w:val="0"/>
                <w:sz w:val="22"/>
                <w:szCs w:val="22"/>
              </w:rPr>
            </w:pPr>
            <w:r>
              <w:rPr>
                <w:rFonts w:ascii="宋体" w:hAnsi="宋体" w:cs="宋体" w:hint="eastAsia"/>
                <w:kern w:val="0"/>
                <w:sz w:val="22"/>
                <w:szCs w:val="22"/>
              </w:rPr>
              <w:t>九、住房保障支出</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4</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30.05</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30.05</w:t>
            </w: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10</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431.5</w:t>
            </w:r>
          </w:p>
        </w:tc>
        <w:tc>
          <w:tcPr>
            <w:tcW w:w="3411"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5</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431.5</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431.5</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0</w:t>
            </w: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1</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6</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2</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7</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3</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8</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4</w:t>
            </w:r>
          </w:p>
        </w:tc>
        <w:tc>
          <w:tcPr>
            <w:tcW w:w="1078"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34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2</w:t>
            </w:r>
            <w:r>
              <w:rPr>
                <w:rFonts w:ascii="宋体" w:hAnsi="宋体" w:cs="宋体" w:hint="eastAsia"/>
                <w:kern w:val="0"/>
                <w:sz w:val="22"/>
                <w:szCs w:val="22"/>
              </w:rPr>
              <w:t>9</w:t>
            </w: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sz w:val="22"/>
                <w:szCs w:val="22"/>
              </w:rPr>
            </w:pPr>
          </w:p>
        </w:tc>
      </w:tr>
      <w:tr w:rsidR="009A796E">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5</w:t>
            </w:r>
          </w:p>
        </w:tc>
        <w:tc>
          <w:tcPr>
            <w:tcW w:w="1078"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hAnsi="宋体" w:cs="宋体" w:hint="eastAsia"/>
                <w:kern w:val="0"/>
                <w:sz w:val="22"/>
                <w:szCs w:val="22"/>
              </w:rPr>
              <w:t>431.5</w:t>
            </w:r>
          </w:p>
        </w:tc>
        <w:tc>
          <w:tcPr>
            <w:tcW w:w="3411"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30</w:t>
            </w:r>
          </w:p>
        </w:tc>
        <w:tc>
          <w:tcPr>
            <w:tcW w:w="1573"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431.5</w:t>
            </w:r>
          </w:p>
        </w:tc>
        <w:tc>
          <w:tcPr>
            <w:tcW w:w="1394" w:type="dxa"/>
            <w:tcBorders>
              <w:top w:val="nil"/>
              <w:left w:val="nil"/>
              <w:bottom w:val="single" w:sz="4" w:space="0" w:color="auto"/>
              <w:right w:val="single" w:sz="4" w:space="0" w:color="auto"/>
            </w:tcBorders>
            <w:shd w:val="clear" w:color="000000" w:fill="FFFFFF"/>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431.5</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sz w:val="22"/>
                <w:szCs w:val="22"/>
              </w:rPr>
            </w:pPr>
            <w:r>
              <w:rPr>
                <w:rFonts w:ascii="宋体" w:cs="Times New Roman" w:hint="eastAsia"/>
                <w:kern w:val="0"/>
                <w:sz w:val="22"/>
                <w:szCs w:val="22"/>
              </w:rPr>
              <w:t>0</w:t>
            </w:r>
          </w:p>
        </w:tc>
      </w:tr>
      <w:tr w:rsidR="009A796E">
        <w:trPr>
          <w:trHeight w:val="585"/>
        </w:trPr>
        <w:tc>
          <w:tcPr>
            <w:tcW w:w="15522" w:type="dxa"/>
            <w:gridSpan w:val="10"/>
            <w:tcBorders>
              <w:top w:val="nil"/>
              <w:left w:val="nil"/>
              <w:bottom w:val="nil"/>
              <w:right w:val="nil"/>
            </w:tcBorders>
            <w:vAlign w:val="center"/>
          </w:tcPr>
          <w:p w:rsidR="009A796E" w:rsidRDefault="00754645">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9A796E" w:rsidRDefault="009A796E">
      <w:pPr>
        <w:widowControl/>
        <w:rPr>
          <w:rFonts w:ascii="Times New Roman" w:eastAsia="方正小标宋_GBK" w:hAnsi="Times New Roman" w:cs="Times New Roman"/>
          <w:kern w:val="0"/>
          <w:sz w:val="36"/>
          <w:szCs w:val="36"/>
        </w:rPr>
      </w:pPr>
    </w:p>
    <w:p w:rsidR="009A796E" w:rsidRDefault="00754645">
      <w:pPr>
        <w:widowControl/>
        <w:jc w:val="center"/>
        <w:rPr>
          <w:rFonts w:ascii="Times New Roman" w:eastAsia="方正小标宋_GBK" w:hAnsi="Times New Roman" w:cs="Times New Roman"/>
          <w:kern w:val="0"/>
          <w:sz w:val="36"/>
          <w:szCs w:val="36"/>
        </w:rPr>
      </w:pPr>
      <w:bookmarkStart w:id="0" w:name="RANGE_A1_I22"/>
      <w:bookmarkStart w:id="1" w:name="RANGE_A1_F16"/>
      <w:bookmarkEnd w:id="0"/>
      <w:r>
        <w:rPr>
          <w:rFonts w:ascii="Times New Roman" w:eastAsia="方正小标宋_GBK" w:hAnsi="Times New Roman" w:cs="方正小标宋_GBK" w:hint="eastAsia"/>
          <w:kern w:val="0"/>
          <w:sz w:val="36"/>
          <w:szCs w:val="36"/>
        </w:rPr>
        <w:lastRenderedPageBreak/>
        <w:t>一般公共预算财政拨款支出决算表</w:t>
      </w:r>
      <w:bookmarkEnd w:id="1"/>
    </w:p>
    <w:p w:rsidR="009A796E" w:rsidRDefault="00754645" w:rsidP="007C43D6">
      <w:pPr>
        <w:widowControl/>
        <w:spacing w:beforeLines="50"/>
        <w:jc w:val="left"/>
        <w:rPr>
          <w:rFonts w:ascii="Times New Roman" w:eastAsia="仿宋_GB2312" w:hAnsi="Times New Roman" w:cs="Times New Roman"/>
          <w:kern w:val="0"/>
        </w:rPr>
      </w:pPr>
      <w:r>
        <w:rPr>
          <w:rFonts w:ascii="Times New Roman" w:eastAsia="仿宋_GB2312" w:hAnsi="Times New Roman" w:cs="Times New Roman"/>
          <w:kern w:val="0"/>
        </w:rPr>
        <w:t xml:space="preserve">     </w:t>
      </w:r>
      <w:r>
        <w:rPr>
          <w:rFonts w:ascii="宋体" w:hAnsi="宋体" w:cs="宋体" w:hint="eastAsia"/>
          <w:kern w:val="0"/>
          <w:sz w:val="20"/>
          <w:szCs w:val="20"/>
        </w:rPr>
        <w:t xml:space="preserve"> </w:t>
      </w:r>
      <w:r>
        <w:rPr>
          <w:rFonts w:ascii="Times New Roman" w:eastAsia="仿宋_GB2312" w:hAnsi="Times New Roman" w:cs="Times New Roman"/>
          <w:kern w:val="0"/>
        </w:rPr>
        <w:t xml:space="preserve">                                           </w:t>
      </w:r>
      <w:r>
        <w:rPr>
          <w:rFonts w:ascii="Times New Roman" w:eastAsia="仿宋_GB2312" w:hAnsi="Times New Roman" w:cs="Times New Roman" w:hint="eastAsia"/>
          <w:kern w:val="0"/>
        </w:rPr>
        <w:t xml:space="preserve">                                </w:t>
      </w:r>
      <w:r>
        <w:rPr>
          <w:rFonts w:ascii="Times New Roman" w:eastAsia="仿宋_GB2312" w:hAnsi="Times New Roman" w:cs="Times New Roman"/>
          <w:kern w:val="0"/>
        </w:rPr>
        <w:t xml:space="preserve">                                                   </w:t>
      </w:r>
      <w:r>
        <w:rPr>
          <w:rFonts w:ascii="Times New Roman" w:eastAsia="仿宋_GB2312" w:hAnsi="Times New Roman" w:cs="仿宋_GB2312" w:hint="eastAsia"/>
          <w:kern w:val="0"/>
        </w:rPr>
        <w:t>公开</w:t>
      </w:r>
      <w:r>
        <w:rPr>
          <w:rFonts w:ascii="Times New Roman" w:eastAsia="仿宋_GB2312" w:hAnsi="Times New Roman" w:cs="Times New Roman"/>
          <w:kern w:val="0"/>
        </w:rPr>
        <w:t>05</w:t>
      </w:r>
      <w:r>
        <w:rPr>
          <w:rFonts w:ascii="Times New Roman" w:eastAsia="仿宋_GB2312" w:hAnsi="Times New Roman" w:cs="仿宋_GB2312" w:hint="eastAsia"/>
          <w:kern w:val="0"/>
        </w:rPr>
        <w:t>表</w:t>
      </w:r>
    </w:p>
    <w:p w:rsidR="009A796E" w:rsidRDefault="00754645">
      <w:pPr>
        <w:widowControl/>
        <w:jc w:val="left"/>
        <w:rPr>
          <w:rFonts w:ascii="Times New Roman" w:hAnsi="Times New Roman" w:cs="Times New Roman"/>
          <w:kern w:val="0"/>
          <w:sz w:val="20"/>
          <w:szCs w:val="20"/>
        </w:rPr>
      </w:pPr>
      <w:r>
        <w:rPr>
          <w:rFonts w:ascii="Times New Roman" w:eastAsia="仿宋_GB2312" w:hAnsi="Times New Roman" w:cs="Times New Roman"/>
          <w:kern w:val="0"/>
        </w:rPr>
        <w:t xml:space="preserve">        </w:t>
      </w:r>
      <w:r>
        <w:rPr>
          <w:rFonts w:ascii="Times New Roman" w:eastAsia="仿宋_GB2312" w:hAnsi="Times New Roman" w:cs="仿宋_GB2312" w:hint="eastAsia"/>
          <w:kern w:val="0"/>
        </w:rPr>
        <w:t>部门：</w:t>
      </w:r>
      <w:r>
        <w:rPr>
          <w:rFonts w:ascii="宋体" w:hAnsi="宋体" w:cs="宋体" w:hint="eastAsia"/>
          <w:kern w:val="0"/>
          <w:sz w:val="20"/>
          <w:szCs w:val="20"/>
        </w:rPr>
        <w:t>湘潭县卫生计生综合监督执法局</w:t>
      </w:r>
      <w:r>
        <w:rPr>
          <w:rFonts w:ascii="Times New Roman" w:eastAsia="仿宋_GB2312" w:hAnsi="Times New Roman" w:cs="Times New Roman"/>
          <w:kern w:val="0"/>
        </w:rPr>
        <w:t xml:space="preserve">                                                                                          </w:t>
      </w:r>
      <w:r>
        <w:rPr>
          <w:rFonts w:ascii="Times New Roman" w:eastAsia="仿宋_GB2312" w:hAnsi="Times New Roman" w:cs="仿宋_GB2312" w:hint="eastAsia"/>
          <w:kern w:val="0"/>
        </w:rPr>
        <w:t>单位：万元</w:t>
      </w:r>
    </w:p>
    <w:tbl>
      <w:tblPr>
        <w:tblW w:w="14219" w:type="dxa"/>
        <w:jc w:val="center"/>
        <w:tblLayout w:type="fixed"/>
        <w:tblLook w:val="04A0"/>
      </w:tblPr>
      <w:tblGrid>
        <w:gridCol w:w="1200"/>
        <w:gridCol w:w="3527"/>
        <w:gridCol w:w="3000"/>
        <w:gridCol w:w="3492"/>
        <w:gridCol w:w="3000"/>
      </w:tblGrid>
      <w:tr w:rsidR="009A796E">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仿宋_GB2312" w:hint="eastAsia"/>
                <w:b/>
                <w:bCs/>
                <w:kern w:val="0"/>
              </w:rPr>
              <w:t>目</w:t>
            </w:r>
          </w:p>
        </w:tc>
        <w:tc>
          <w:tcPr>
            <w:tcW w:w="9492" w:type="dxa"/>
            <w:gridSpan w:val="3"/>
            <w:tcBorders>
              <w:top w:val="single" w:sz="8" w:space="0" w:color="auto"/>
              <w:left w:val="nil"/>
              <w:bottom w:val="single" w:sz="4" w:space="0" w:color="auto"/>
              <w:right w:val="single" w:sz="8" w:space="0" w:color="000000"/>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9A796E">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9A796E" w:rsidRDefault="00754645">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9A796E">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9A796E" w:rsidRDefault="009A796E">
            <w:pPr>
              <w:widowControl/>
              <w:jc w:val="left"/>
              <w:rPr>
                <w:rFonts w:ascii="Times New Roman" w:eastAsia="仿宋_GB2312" w:hAnsi="Times New Roman" w:cs="Times New Roman"/>
                <w:kern w:val="0"/>
              </w:rPr>
            </w:pPr>
          </w:p>
        </w:tc>
      </w:tr>
      <w:tr w:rsidR="009A796E">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9A796E" w:rsidRDefault="009A796E">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9A796E" w:rsidRDefault="009A796E">
            <w:pPr>
              <w:widowControl/>
              <w:jc w:val="left"/>
              <w:rPr>
                <w:rFonts w:ascii="Times New Roman" w:eastAsia="仿宋_GB2312" w:hAnsi="Times New Roman" w:cs="Times New Roman"/>
                <w:kern w:val="0"/>
              </w:rPr>
            </w:pPr>
          </w:p>
        </w:tc>
      </w:tr>
      <w:tr w:rsidR="009A796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000" w:type="dxa"/>
            <w:tcBorders>
              <w:top w:val="nil"/>
              <w:left w:val="nil"/>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492" w:type="dxa"/>
            <w:tcBorders>
              <w:top w:val="nil"/>
              <w:left w:val="nil"/>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9A796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000" w:type="dxa"/>
            <w:tcBorders>
              <w:top w:val="nil"/>
              <w:left w:val="nil"/>
              <w:bottom w:val="single" w:sz="4" w:space="0" w:color="auto"/>
              <w:right w:val="single" w:sz="4"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431.5</w:t>
            </w:r>
          </w:p>
        </w:tc>
        <w:tc>
          <w:tcPr>
            <w:tcW w:w="3492" w:type="dxa"/>
            <w:tcBorders>
              <w:top w:val="nil"/>
              <w:left w:val="nil"/>
              <w:bottom w:val="single" w:sz="4" w:space="0" w:color="auto"/>
              <w:right w:val="single" w:sz="4"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398.13</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33.37</w:t>
            </w:r>
          </w:p>
        </w:tc>
      </w:tr>
      <w:tr w:rsidR="009A796E">
        <w:trPr>
          <w:trHeight w:val="431"/>
          <w:jc w:val="center"/>
        </w:trPr>
        <w:tc>
          <w:tcPr>
            <w:tcW w:w="1200" w:type="dxa"/>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left"/>
              <w:textAlignment w:val="center"/>
              <w:rPr>
                <w:rFonts w:ascii="宋体" w:hAnsi="宋体" w:cs="宋体"/>
              </w:rPr>
            </w:pPr>
            <w:r>
              <w:rPr>
                <w:rFonts w:ascii="宋体" w:hAnsi="宋体" w:cs="宋体" w:hint="eastAsia"/>
                <w:kern w:val="0"/>
                <w:sz w:val="22"/>
                <w:szCs w:val="22"/>
              </w:rPr>
              <w:t>2080506</w:t>
            </w:r>
          </w:p>
        </w:tc>
        <w:tc>
          <w:tcPr>
            <w:tcW w:w="3527" w:type="dxa"/>
            <w:tcBorders>
              <w:top w:val="nil"/>
              <w:left w:val="nil"/>
              <w:bottom w:val="single" w:sz="4" w:space="0" w:color="auto"/>
              <w:right w:val="single" w:sz="4" w:space="0" w:color="auto"/>
            </w:tcBorders>
            <w:vAlign w:val="center"/>
          </w:tcPr>
          <w:p w:rsidR="009A796E" w:rsidRDefault="00754645">
            <w:pPr>
              <w:rPr>
                <w:rFonts w:ascii="宋体" w:cs="Times New Roman"/>
                <w:sz w:val="24"/>
                <w:szCs w:val="24"/>
              </w:rPr>
            </w:pPr>
            <w:r>
              <w:rPr>
                <w:rFonts w:ascii="宋体" w:cs="Times New Roman" w:hint="eastAsia"/>
                <w:sz w:val="24"/>
                <w:szCs w:val="24"/>
              </w:rPr>
              <w:t>机关事业单位职业年金缴费支出</w:t>
            </w:r>
          </w:p>
        </w:tc>
        <w:tc>
          <w:tcPr>
            <w:tcW w:w="3000"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16.91</w:t>
            </w:r>
          </w:p>
        </w:tc>
        <w:tc>
          <w:tcPr>
            <w:tcW w:w="3492"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16.91</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0</w:t>
            </w:r>
          </w:p>
        </w:tc>
      </w:tr>
      <w:tr w:rsidR="009A796E">
        <w:trPr>
          <w:trHeight w:val="612"/>
          <w:jc w:val="center"/>
        </w:trPr>
        <w:tc>
          <w:tcPr>
            <w:tcW w:w="1200" w:type="dxa"/>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left"/>
              <w:textAlignment w:val="center"/>
              <w:rPr>
                <w:rFonts w:ascii="宋体" w:hAnsi="宋体" w:cs="宋体"/>
                <w:sz w:val="24"/>
                <w:szCs w:val="24"/>
              </w:rPr>
            </w:pPr>
            <w:r>
              <w:rPr>
                <w:rFonts w:ascii="宋体" w:hAnsi="宋体" w:cs="宋体" w:hint="eastAsia"/>
                <w:sz w:val="24"/>
                <w:szCs w:val="24"/>
              </w:rPr>
              <w:t>2080505</w:t>
            </w:r>
          </w:p>
        </w:tc>
        <w:tc>
          <w:tcPr>
            <w:tcW w:w="3527" w:type="dxa"/>
            <w:tcBorders>
              <w:top w:val="nil"/>
              <w:left w:val="nil"/>
              <w:bottom w:val="single" w:sz="4" w:space="0" w:color="auto"/>
              <w:right w:val="single" w:sz="4" w:space="0" w:color="auto"/>
            </w:tcBorders>
            <w:vAlign w:val="center"/>
          </w:tcPr>
          <w:p w:rsidR="009A796E" w:rsidRDefault="00754645">
            <w:pPr>
              <w:rPr>
                <w:rFonts w:ascii="宋体" w:cs="Times New Roman"/>
                <w:sz w:val="24"/>
                <w:szCs w:val="24"/>
              </w:rPr>
            </w:pPr>
            <w:r>
              <w:rPr>
                <w:rFonts w:ascii="宋体" w:cs="Times New Roman" w:hint="eastAsia"/>
                <w:sz w:val="24"/>
                <w:szCs w:val="24"/>
              </w:rPr>
              <w:t>机关事业单位基本养老保险缴费支出</w:t>
            </w:r>
          </w:p>
        </w:tc>
        <w:tc>
          <w:tcPr>
            <w:tcW w:w="3000"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36.46</w:t>
            </w:r>
          </w:p>
        </w:tc>
        <w:tc>
          <w:tcPr>
            <w:tcW w:w="3492"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36.46</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0</w:t>
            </w:r>
          </w:p>
        </w:tc>
      </w:tr>
      <w:tr w:rsidR="009A796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2100101</w:t>
            </w:r>
          </w:p>
        </w:tc>
        <w:tc>
          <w:tcPr>
            <w:tcW w:w="3527" w:type="dxa"/>
            <w:tcBorders>
              <w:top w:val="nil"/>
              <w:left w:val="nil"/>
              <w:bottom w:val="single" w:sz="4" w:space="0" w:color="auto"/>
              <w:right w:val="single" w:sz="4" w:space="0" w:color="auto"/>
            </w:tcBorders>
            <w:vAlign w:val="center"/>
          </w:tcPr>
          <w:p w:rsidR="009A796E" w:rsidRDefault="00754645">
            <w:pPr>
              <w:rPr>
                <w:rFonts w:ascii="宋体" w:cs="Times New Roman"/>
                <w:sz w:val="24"/>
                <w:szCs w:val="24"/>
              </w:rPr>
            </w:pPr>
            <w:r>
              <w:rPr>
                <w:rFonts w:cs="宋体" w:hint="eastAsia"/>
              </w:rPr>
              <w:t>行政运行</w:t>
            </w:r>
          </w:p>
        </w:tc>
        <w:tc>
          <w:tcPr>
            <w:tcW w:w="3000"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304.38</w:t>
            </w:r>
          </w:p>
        </w:tc>
        <w:tc>
          <w:tcPr>
            <w:tcW w:w="3492"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kern w:val="0"/>
                <w:sz w:val="24"/>
                <w:szCs w:val="24"/>
              </w:rPr>
              <w:t>294.54</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9.84</w:t>
            </w:r>
          </w:p>
        </w:tc>
      </w:tr>
      <w:tr w:rsidR="009A796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A796E" w:rsidRDefault="00754645">
            <w:pPr>
              <w:widowControl/>
              <w:jc w:val="left"/>
              <w:textAlignment w:val="center"/>
              <w:rPr>
                <w:rFonts w:ascii="宋体" w:hAnsi="宋体" w:cs="宋体"/>
                <w:sz w:val="24"/>
                <w:szCs w:val="24"/>
              </w:rPr>
            </w:pPr>
            <w:r>
              <w:rPr>
                <w:rFonts w:ascii="宋体" w:hAnsi="宋体" w:cs="宋体" w:hint="eastAsia"/>
                <w:kern w:val="0"/>
                <w:sz w:val="22"/>
                <w:szCs w:val="22"/>
              </w:rPr>
              <w:t>2100199</w:t>
            </w:r>
          </w:p>
        </w:tc>
        <w:tc>
          <w:tcPr>
            <w:tcW w:w="3527" w:type="dxa"/>
            <w:tcBorders>
              <w:top w:val="nil"/>
              <w:left w:val="nil"/>
              <w:bottom w:val="single" w:sz="4" w:space="0" w:color="auto"/>
              <w:right w:val="single" w:sz="4" w:space="0" w:color="auto"/>
            </w:tcBorders>
            <w:vAlign w:val="center"/>
          </w:tcPr>
          <w:p w:rsidR="009A796E" w:rsidRDefault="00754645">
            <w:pPr>
              <w:rPr>
                <w:rFonts w:ascii="宋体" w:cs="Times New Roman"/>
                <w:sz w:val="24"/>
                <w:szCs w:val="24"/>
              </w:rPr>
            </w:pPr>
            <w:r>
              <w:rPr>
                <w:rFonts w:ascii="宋体" w:cs="Times New Roman" w:hint="eastAsia"/>
                <w:sz w:val="24"/>
                <w:szCs w:val="24"/>
              </w:rPr>
              <w:t>其他卫生健康管理事务支出</w:t>
            </w:r>
          </w:p>
        </w:tc>
        <w:tc>
          <w:tcPr>
            <w:tcW w:w="3000"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10.06</w:t>
            </w:r>
          </w:p>
        </w:tc>
        <w:tc>
          <w:tcPr>
            <w:tcW w:w="3492"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kern w:val="0"/>
                <w:sz w:val="24"/>
                <w:szCs w:val="24"/>
              </w:rPr>
              <w:t>0</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10.06</w:t>
            </w:r>
          </w:p>
        </w:tc>
      </w:tr>
      <w:tr w:rsidR="009A796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A796E" w:rsidRDefault="00754645">
            <w:pPr>
              <w:jc w:val="left"/>
              <w:rPr>
                <w:rFonts w:ascii="Times New Roman" w:eastAsia="仿宋_GB2312" w:hAnsi="Times New Roman" w:cs="Times New Roman"/>
                <w:kern w:val="0"/>
              </w:rPr>
            </w:pPr>
            <w:r>
              <w:rPr>
                <w:rFonts w:ascii="宋体" w:hAnsi="宋体" w:cs="宋体" w:hint="eastAsia"/>
                <w:kern w:val="0"/>
                <w:sz w:val="22"/>
                <w:szCs w:val="22"/>
              </w:rPr>
              <w:t>2101101</w:t>
            </w:r>
          </w:p>
        </w:tc>
        <w:tc>
          <w:tcPr>
            <w:tcW w:w="3527" w:type="dxa"/>
            <w:tcBorders>
              <w:top w:val="nil"/>
              <w:left w:val="nil"/>
              <w:bottom w:val="single" w:sz="4" w:space="0" w:color="auto"/>
              <w:right w:val="single" w:sz="4" w:space="0" w:color="auto"/>
            </w:tcBorders>
            <w:vAlign w:val="center"/>
          </w:tcPr>
          <w:p w:rsidR="009A796E" w:rsidRDefault="00754645">
            <w:pPr>
              <w:rPr>
                <w:rFonts w:ascii="Times New Roman" w:eastAsia="仿宋_GB2312" w:hAnsi="Times New Roman" w:cs="Times New Roman"/>
                <w:kern w:val="0"/>
              </w:rPr>
            </w:pPr>
            <w:r>
              <w:rPr>
                <w:rFonts w:ascii="宋体" w:cs="Times New Roman" w:hint="eastAsia"/>
                <w:sz w:val="24"/>
                <w:szCs w:val="24"/>
              </w:rPr>
              <w:t>行政单位医疗</w:t>
            </w:r>
          </w:p>
        </w:tc>
        <w:tc>
          <w:tcPr>
            <w:tcW w:w="3000"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20.17</w:t>
            </w:r>
          </w:p>
        </w:tc>
        <w:tc>
          <w:tcPr>
            <w:tcW w:w="3492" w:type="dxa"/>
            <w:tcBorders>
              <w:top w:val="nil"/>
              <w:left w:val="nil"/>
              <w:bottom w:val="single" w:sz="4"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20.17</w:t>
            </w:r>
          </w:p>
        </w:tc>
        <w:tc>
          <w:tcPr>
            <w:tcW w:w="3000" w:type="dxa"/>
            <w:tcBorders>
              <w:top w:val="nil"/>
              <w:left w:val="nil"/>
              <w:bottom w:val="single" w:sz="4"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0</w:t>
            </w:r>
          </w:p>
        </w:tc>
      </w:tr>
      <w:tr w:rsidR="009A796E">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9A796E" w:rsidRDefault="00754645">
            <w:pPr>
              <w:rPr>
                <w:rFonts w:ascii="Times New Roman" w:eastAsia="仿宋_GB2312" w:hAnsi="Times New Roman" w:cs="Times New Roman"/>
                <w:kern w:val="0"/>
              </w:rPr>
            </w:pPr>
            <w:r>
              <w:rPr>
                <w:rFonts w:cs="宋体" w:hint="eastAsia"/>
              </w:rPr>
              <w:t>2210201</w:t>
            </w:r>
          </w:p>
        </w:tc>
        <w:tc>
          <w:tcPr>
            <w:tcW w:w="3527" w:type="dxa"/>
            <w:tcBorders>
              <w:top w:val="nil"/>
              <w:left w:val="nil"/>
              <w:bottom w:val="single" w:sz="8" w:space="0" w:color="auto"/>
              <w:right w:val="single" w:sz="4" w:space="0" w:color="auto"/>
            </w:tcBorders>
            <w:vAlign w:val="center"/>
          </w:tcPr>
          <w:p w:rsidR="009A796E" w:rsidRDefault="00754645">
            <w:pPr>
              <w:rPr>
                <w:rFonts w:ascii="Times New Roman" w:eastAsia="仿宋_GB2312" w:hAnsi="Times New Roman" w:cs="Times New Roman"/>
                <w:kern w:val="0"/>
              </w:rPr>
            </w:pPr>
            <w:r>
              <w:rPr>
                <w:rFonts w:cs="宋体" w:hint="eastAsia"/>
              </w:rPr>
              <w:t>住房公积金</w:t>
            </w:r>
          </w:p>
        </w:tc>
        <w:tc>
          <w:tcPr>
            <w:tcW w:w="3000" w:type="dxa"/>
            <w:tcBorders>
              <w:top w:val="nil"/>
              <w:left w:val="nil"/>
              <w:bottom w:val="single" w:sz="8"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30.05</w:t>
            </w:r>
          </w:p>
        </w:tc>
        <w:tc>
          <w:tcPr>
            <w:tcW w:w="3492" w:type="dxa"/>
            <w:tcBorders>
              <w:top w:val="nil"/>
              <w:left w:val="nil"/>
              <w:bottom w:val="single" w:sz="8"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30.05</w:t>
            </w:r>
          </w:p>
        </w:tc>
        <w:tc>
          <w:tcPr>
            <w:tcW w:w="3000" w:type="dxa"/>
            <w:tcBorders>
              <w:top w:val="nil"/>
              <w:left w:val="nil"/>
              <w:bottom w:val="single" w:sz="8"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0</w:t>
            </w:r>
          </w:p>
        </w:tc>
      </w:tr>
      <w:tr w:rsidR="009A796E">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9A796E" w:rsidRDefault="00754645">
            <w:pPr>
              <w:rPr>
                <w:rFonts w:ascii="Times New Roman" w:eastAsia="仿宋_GB2312" w:hAnsi="Times New Roman" w:cs="仿宋_GB2312"/>
                <w:kern w:val="0"/>
              </w:rPr>
            </w:pPr>
            <w:r>
              <w:rPr>
                <w:rFonts w:cs="宋体" w:hint="eastAsia"/>
              </w:rPr>
              <w:t>2100402</w:t>
            </w:r>
          </w:p>
        </w:tc>
        <w:tc>
          <w:tcPr>
            <w:tcW w:w="3527" w:type="dxa"/>
            <w:tcBorders>
              <w:top w:val="nil"/>
              <w:left w:val="nil"/>
              <w:bottom w:val="single" w:sz="8" w:space="0" w:color="auto"/>
              <w:right w:val="single" w:sz="4" w:space="0" w:color="auto"/>
            </w:tcBorders>
            <w:vAlign w:val="center"/>
          </w:tcPr>
          <w:p w:rsidR="009A796E" w:rsidRDefault="00754645">
            <w:pPr>
              <w:rPr>
                <w:rFonts w:ascii="Times New Roman" w:eastAsia="仿宋_GB2312" w:hAnsi="Times New Roman" w:cs="仿宋_GB2312"/>
                <w:kern w:val="0"/>
              </w:rPr>
            </w:pPr>
            <w:r>
              <w:rPr>
                <w:rFonts w:cs="宋体" w:hint="eastAsia"/>
              </w:rPr>
              <w:t>卫生监督机构</w:t>
            </w:r>
          </w:p>
        </w:tc>
        <w:tc>
          <w:tcPr>
            <w:tcW w:w="3000" w:type="dxa"/>
            <w:tcBorders>
              <w:top w:val="nil"/>
              <w:left w:val="nil"/>
              <w:bottom w:val="single" w:sz="8"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13.47</w:t>
            </w:r>
          </w:p>
        </w:tc>
        <w:tc>
          <w:tcPr>
            <w:tcW w:w="3492" w:type="dxa"/>
            <w:tcBorders>
              <w:top w:val="nil"/>
              <w:left w:val="nil"/>
              <w:bottom w:val="single" w:sz="8" w:space="0" w:color="auto"/>
              <w:right w:val="single" w:sz="4" w:space="0" w:color="auto"/>
            </w:tcBorders>
            <w:vAlign w:val="center"/>
          </w:tcPr>
          <w:p w:rsidR="009A796E" w:rsidRDefault="00754645">
            <w:pPr>
              <w:jc w:val="center"/>
              <w:rPr>
                <w:rFonts w:ascii="宋体" w:hAnsi="宋体" w:cs="宋体"/>
                <w:kern w:val="0"/>
                <w:sz w:val="24"/>
                <w:szCs w:val="24"/>
              </w:rPr>
            </w:pPr>
            <w:r>
              <w:rPr>
                <w:rFonts w:ascii="宋体" w:hAnsi="宋体" w:cs="宋体" w:hint="eastAsia"/>
                <w:sz w:val="24"/>
                <w:szCs w:val="24"/>
              </w:rPr>
              <w:t>0</w:t>
            </w:r>
          </w:p>
        </w:tc>
        <w:tc>
          <w:tcPr>
            <w:tcW w:w="3000" w:type="dxa"/>
            <w:tcBorders>
              <w:top w:val="nil"/>
              <w:left w:val="nil"/>
              <w:bottom w:val="single" w:sz="8" w:space="0" w:color="auto"/>
              <w:right w:val="single" w:sz="8" w:space="0" w:color="auto"/>
            </w:tcBorders>
            <w:vAlign w:val="center"/>
          </w:tcPr>
          <w:p w:rsidR="009A796E" w:rsidRDefault="00754645">
            <w:pPr>
              <w:widowControl/>
              <w:jc w:val="center"/>
              <w:rPr>
                <w:rFonts w:ascii="宋体" w:hAnsi="宋体" w:cs="宋体"/>
                <w:kern w:val="0"/>
                <w:sz w:val="24"/>
                <w:szCs w:val="24"/>
              </w:rPr>
            </w:pPr>
            <w:r>
              <w:rPr>
                <w:rFonts w:ascii="宋体" w:hAnsi="宋体" w:cs="宋体" w:hint="eastAsia"/>
                <w:kern w:val="0"/>
                <w:sz w:val="24"/>
                <w:szCs w:val="24"/>
              </w:rPr>
              <w:t>13.47</w:t>
            </w:r>
          </w:p>
        </w:tc>
      </w:tr>
      <w:tr w:rsidR="009A796E">
        <w:trPr>
          <w:trHeight w:val="645"/>
          <w:jc w:val="center"/>
        </w:trPr>
        <w:tc>
          <w:tcPr>
            <w:tcW w:w="14219" w:type="dxa"/>
            <w:gridSpan w:val="5"/>
            <w:tcBorders>
              <w:top w:val="nil"/>
              <w:left w:val="nil"/>
              <w:bottom w:val="nil"/>
              <w:right w:val="nil"/>
            </w:tcBorders>
            <w:vAlign w:val="center"/>
          </w:tcPr>
          <w:p w:rsidR="009A796E" w:rsidRDefault="00754645">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9A796E" w:rsidRDefault="009A796E">
      <w:pPr>
        <w:widowControl/>
        <w:jc w:val="left"/>
        <w:rPr>
          <w:rFonts w:ascii="Times New Roman" w:eastAsia="仿宋_GB2312" w:hAnsi="Times New Roman" w:cs="Times New Roman"/>
          <w:kern w:val="0"/>
        </w:rPr>
      </w:pPr>
    </w:p>
    <w:p w:rsidR="009A796E" w:rsidRDefault="00754645">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16144" w:type="dxa"/>
        <w:tblInd w:w="-106" w:type="dxa"/>
        <w:tblLayout w:type="fixed"/>
        <w:tblLook w:val="04A0"/>
      </w:tblPr>
      <w:tblGrid>
        <w:gridCol w:w="1267"/>
        <w:gridCol w:w="3116"/>
        <w:gridCol w:w="1394"/>
        <w:gridCol w:w="1280"/>
        <w:gridCol w:w="2211"/>
        <w:gridCol w:w="790"/>
        <w:gridCol w:w="1280"/>
        <w:gridCol w:w="3976"/>
        <w:gridCol w:w="830"/>
      </w:tblGrid>
      <w:tr w:rsidR="009A796E">
        <w:trPr>
          <w:trHeight w:val="113"/>
        </w:trPr>
        <w:tc>
          <w:tcPr>
            <w:tcW w:w="16144" w:type="dxa"/>
            <w:gridSpan w:val="9"/>
            <w:tcBorders>
              <w:top w:val="nil"/>
              <w:left w:val="nil"/>
              <w:bottom w:val="nil"/>
              <w:right w:val="nil"/>
            </w:tcBorders>
            <w:noWrap/>
            <w:vAlign w:val="center"/>
          </w:tcPr>
          <w:p w:rsidR="009A796E" w:rsidRDefault="00754645">
            <w:pPr>
              <w:widowControl/>
              <w:jc w:val="center"/>
              <w:rPr>
                <w:rFonts w:ascii="华文中宋" w:eastAsia="华文中宋" w:hAnsi="华文中宋" w:cs="Times New Roman"/>
                <w:kern w:val="0"/>
              </w:rPr>
            </w:pPr>
            <w:bookmarkStart w:id="2" w:name="RANGE_A1_I34"/>
            <w:r>
              <w:rPr>
                <w:rFonts w:ascii="华文中宋" w:eastAsia="华文中宋" w:hAnsi="华文中宋" w:cs="华文中宋" w:hint="eastAsia"/>
                <w:kern w:val="0"/>
              </w:rPr>
              <w:t>一般公共预算财政拨款基本支出决算表</w:t>
            </w:r>
            <w:bookmarkEnd w:id="2"/>
          </w:p>
          <w:p w:rsidR="009A796E" w:rsidRDefault="00754645">
            <w:pPr>
              <w:widowControl/>
              <w:wordWrap w:val="0"/>
              <w:jc w:val="right"/>
              <w:rPr>
                <w:rFonts w:ascii="Times New Roman" w:eastAsia="仿宋_GB2312" w:hAnsi="Times New Roman" w:cs="Times New Roman"/>
                <w:kern w:val="0"/>
              </w:rPr>
            </w:pPr>
            <w:r>
              <w:rPr>
                <w:rFonts w:ascii="Times New Roman" w:eastAsia="仿宋_GB2312" w:hAnsi="Times New Roman" w:cs="Times New Roman"/>
                <w:kern w:val="0"/>
              </w:rPr>
              <w:t xml:space="preserve">  </w:t>
            </w:r>
            <w:r>
              <w:rPr>
                <w:rFonts w:ascii="宋体" w:hAnsi="宋体" w:cs="宋体" w:hint="eastAsia"/>
                <w:kern w:val="0"/>
                <w:sz w:val="20"/>
                <w:szCs w:val="20"/>
              </w:rPr>
              <w:t xml:space="preserve"> </w:t>
            </w:r>
            <w:r>
              <w:rPr>
                <w:rFonts w:ascii="Times New Roman" w:eastAsia="仿宋_GB2312" w:hAnsi="Times New Roman" w:cs="Times New Roman"/>
                <w:kern w:val="0"/>
              </w:rPr>
              <w:t xml:space="preserve">                                                                                                          </w:t>
            </w:r>
            <w:r>
              <w:rPr>
                <w:rFonts w:ascii="Times New Roman" w:eastAsia="仿宋_GB2312" w:hAnsi="Times New Roman" w:cs="仿宋_GB2312" w:hint="eastAsia"/>
                <w:kern w:val="0"/>
              </w:rPr>
              <w:t>公开</w:t>
            </w:r>
            <w:r>
              <w:rPr>
                <w:rFonts w:ascii="Times New Roman" w:eastAsia="仿宋_GB2312" w:hAnsi="Times New Roman" w:cs="Times New Roman"/>
                <w:kern w:val="0"/>
              </w:rPr>
              <w:t>06</w:t>
            </w:r>
            <w:r>
              <w:rPr>
                <w:rFonts w:ascii="Times New Roman" w:eastAsia="仿宋_GB2312" w:hAnsi="Times New Roman" w:cs="仿宋_GB2312" w:hint="eastAsia"/>
                <w:kern w:val="0"/>
              </w:rPr>
              <w:t>表</w:t>
            </w:r>
          </w:p>
          <w:p w:rsidR="009A796E" w:rsidRDefault="00754645">
            <w:pPr>
              <w:widowControl/>
              <w:wordWrap w:val="0"/>
              <w:jc w:val="right"/>
              <w:rPr>
                <w:rFonts w:ascii="华文中宋" w:eastAsia="华文中宋" w:hAnsi="华文中宋" w:cs="Times New Roman"/>
                <w:kern w:val="0"/>
              </w:rPr>
            </w:pPr>
            <w:r>
              <w:rPr>
                <w:rFonts w:ascii="Times New Roman" w:eastAsia="仿宋_GB2312" w:hAnsi="Times New Roman" w:cs="仿宋_GB2312" w:hint="eastAsia"/>
                <w:kern w:val="0"/>
              </w:rPr>
              <w:t>部门：</w:t>
            </w:r>
            <w:r>
              <w:rPr>
                <w:rFonts w:ascii="宋体" w:hAnsi="宋体" w:cs="宋体" w:hint="eastAsia"/>
                <w:kern w:val="0"/>
                <w:sz w:val="20"/>
                <w:szCs w:val="20"/>
              </w:rPr>
              <w:t xml:space="preserve">湘潭县卫生计生综合监督执法局                                                                                                          </w:t>
            </w:r>
            <w:r>
              <w:rPr>
                <w:rFonts w:ascii="Times New Roman" w:eastAsia="仿宋_GB2312" w:hAnsi="Times New Roman" w:cs="Times New Roman"/>
                <w:kern w:val="0"/>
              </w:rPr>
              <w:t xml:space="preserve">        </w:t>
            </w:r>
            <w:r>
              <w:rPr>
                <w:rFonts w:ascii="Times New Roman" w:eastAsia="仿宋_GB2312" w:hAnsi="Times New Roman" w:cs="仿宋_GB2312" w:hint="eastAsia"/>
                <w:kern w:val="0"/>
              </w:rPr>
              <w:t>单位：万元</w:t>
            </w:r>
          </w:p>
        </w:tc>
      </w:tr>
      <w:tr w:rsidR="009A796E">
        <w:trPr>
          <w:trHeight w:val="113"/>
        </w:trPr>
        <w:tc>
          <w:tcPr>
            <w:tcW w:w="1267" w:type="dxa"/>
            <w:tcBorders>
              <w:top w:val="single" w:sz="4" w:space="0" w:color="auto"/>
              <w:left w:val="single" w:sz="4" w:space="0" w:color="auto"/>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sz w:val="20"/>
                <w:szCs w:val="20"/>
              </w:rPr>
              <w:t>经济分类科目编码</w:t>
            </w:r>
          </w:p>
        </w:tc>
        <w:tc>
          <w:tcPr>
            <w:tcW w:w="3116"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科目名称</w:t>
            </w:r>
          </w:p>
        </w:tc>
        <w:tc>
          <w:tcPr>
            <w:tcW w:w="1394"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决算数</w:t>
            </w:r>
          </w:p>
        </w:tc>
        <w:tc>
          <w:tcPr>
            <w:tcW w:w="1280"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经济分类科目编码</w:t>
            </w:r>
          </w:p>
        </w:tc>
        <w:tc>
          <w:tcPr>
            <w:tcW w:w="2211"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科目名称</w:t>
            </w:r>
          </w:p>
        </w:tc>
        <w:tc>
          <w:tcPr>
            <w:tcW w:w="790"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决算数</w:t>
            </w:r>
          </w:p>
        </w:tc>
        <w:tc>
          <w:tcPr>
            <w:tcW w:w="1280"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经济分类科目编码</w:t>
            </w:r>
          </w:p>
        </w:tc>
        <w:tc>
          <w:tcPr>
            <w:tcW w:w="3976"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科目名称</w:t>
            </w:r>
          </w:p>
        </w:tc>
        <w:tc>
          <w:tcPr>
            <w:tcW w:w="830" w:type="dxa"/>
            <w:tcBorders>
              <w:top w:val="single" w:sz="4" w:space="0" w:color="auto"/>
              <w:left w:val="nil"/>
              <w:bottom w:val="single" w:sz="4" w:space="0" w:color="auto"/>
              <w:right w:val="single" w:sz="4" w:space="0" w:color="auto"/>
            </w:tcBorders>
            <w:vAlign w:val="center"/>
          </w:tcPr>
          <w:p w:rsidR="009A796E" w:rsidRDefault="00754645">
            <w:pPr>
              <w:widowControl/>
              <w:jc w:val="center"/>
              <w:rPr>
                <w:rFonts w:ascii="宋体" w:cs="Times New Roman"/>
                <w:kern w:val="0"/>
              </w:rPr>
            </w:pPr>
            <w:r>
              <w:rPr>
                <w:rFonts w:ascii="宋体" w:hAnsi="宋体" w:cs="宋体" w:hint="eastAsia"/>
                <w:kern w:val="0"/>
              </w:rPr>
              <w:t>决算数</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工资福利支出</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355.63</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商品和服务支出</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38.54</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307</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债务利息及费用支出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57"/>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30101</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基本工资</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107.7</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30201</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办公费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textAlignment w:val="center"/>
              <w:rPr>
                <w:rFonts w:ascii="宋体" w:hAnsi="宋体" w:cs="宋体"/>
                <w:sz w:val="22"/>
                <w:szCs w:val="22"/>
              </w:rPr>
            </w:pPr>
            <w:r>
              <w:rPr>
                <w:rFonts w:ascii="宋体" w:hAnsi="宋体" w:cs="宋体" w:hint="eastAsia"/>
                <w:sz w:val="22"/>
                <w:szCs w:val="22"/>
              </w:rPr>
              <w:t>2.96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30701</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国内债务付息</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30102</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津贴补贴</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58.76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30202</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印刷费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rPr>
            </w:pPr>
            <w:r>
              <w:rPr>
                <w:rFonts w:ascii="宋体" w:hAnsi="宋体" w:cs="宋体" w:hint="eastAsia"/>
                <w:kern w:val="0"/>
              </w:rPr>
              <w:t>3.02　6.17</w:t>
            </w:r>
          </w:p>
          <w:p w:rsidR="009A796E" w:rsidRDefault="009A796E">
            <w:pPr>
              <w:widowControl/>
              <w:jc w:val="center"/>
              <w:rPr>
                <w:rFonts w:ascii="宋体" w:hAnsi="宋体" w:cs="宋体"/>
                <w:kern w:val="0"/>
              </w:rPr>
            </w:pP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30702</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国外债务付息</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30103</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奖金</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65.26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30203</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咨询费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资本性支出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30106</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伙食补助费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13.05</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30204</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手续费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31001</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房屋建筑物购建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30107</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绩效工资</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3.5</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30205</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水费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0.58</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31002</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办公设备购置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30108</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机关事业单位基本养老保险缴费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36.46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30206</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电费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2.32</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31003</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专用设备购置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30109</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职业年金缴费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16.91</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30207</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邮电费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0.58</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31005</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基础设施建设</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30110</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职工基本医疗保险缴费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20.17</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30208</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取暖费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31006</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大型修缮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30111</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公务员医疗补助缴费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0.91</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30209</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物业管理费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4.05</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31007</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信息网络及软件购置更新</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30112</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其他社会保障缴费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2.86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30211</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差旅费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31008</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物资储备</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30113</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住房公积金</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30.05</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30212</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因公出国（境）费用</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31009</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土地补偿</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57"/>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30114</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医疗费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30213</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维修（护）费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1.45</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31010</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安置补助</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30199</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其他工资福利支出</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30214</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租赁费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31011</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地上附着物和青苗补偿</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对个人和家庭的补助</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3.96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30215</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会议费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rPr>
            </w:pPr>
            <w:r>
              <w:rPr>
                <w:rFonts w:ascii="宋体" w:hAnsi="宋体" w:cs="宋体" w:hint="eastAsia"/>
                <w:kern w:val="0"/>
              </w:rPr>
              <w:t>0</w:t>
            </w:r>
          </w:p>
          <w:p w:rsidR="009A796E" w:rsidRDefault="009A796E">
            <w:pPr>
              <w:widowControl/>
              <w:jc w:val="center"/>
              <w:rPr>
                <w:rFonts w:ascii="宋体" w:hAnsi="宋体" w:cs="宋体"/>
                <w:kern w:val="0"/>
              </w:rPr>
            </w:pP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31012</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拆迁补偿</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30301</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离休费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30216</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培训费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hAnsi="宋体" w:cs="宋体"/>
                <w:kern w:val="0"/>
              </w:rPr>
            </w:pPr>
            <w:r>
              <w:rPr>
                <w:rFonts w:ascii="宋体" w:hAnsi="宋体" w:cs="宋体" w:hint="eastAsia"/>
                <w:kern w:val="0"/>
              </w:rPr>
              <w:t>0.62</w:t>
            </w:r>
          </w:p>
          <w:p w:rsidR="009A796E" w:rsidRDefault="009A796E">
            <w:pPr>
              <w:widowControl/>
              <w:jc w:val="center"/>
              <w:rPr>
                <w:rFonts w:ascii="宋体" w:hAnsi="宋体" w:cs="宋体"/>
                <w:kern w:val="0"/>
              </w:rPr>
            </w:pP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31013</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公务用车购置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30302</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退休费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30217</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公务接待费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31019</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其他交通工具购置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30303</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退职（役）费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30218</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专用材料费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31021</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文物和陈列品购置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30304</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抚恤金</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30224</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被装购置费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31022</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无形资产购置</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30305</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生活补助</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3.96</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30225</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专用燃料费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31099</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其他资本性支出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30306</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救济费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30226</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劳务费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0.14</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399</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其他支出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30307</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医疗费补助</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30227</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委托业务费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1</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39906</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赠与</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30308</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助学金</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30228</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工会经费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4.88</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39907</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国家赔偿费用支出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39"/>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30309</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奖励金</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30229</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福利费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4.38</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39908</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对民间非营利组织和群众性自治组织补贴</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30310</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个人农业生产补贴</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30231</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公务用车运行维护费</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39999</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其他支出</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0</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30311</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代缴社会保险费</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30239</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其他交通费用</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8.13</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30399</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其他对个人和家庭的补助</w:t>
            </w:r>
          </w:p>
        </w:tc>
        <w:tc>
          <w:tcPr>
            <w:tcW w:w="1394"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30240</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税金及附加费用</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r>
      <w:tr w:rsidR="009A796E">
        <w:trPr>
          <w:trHeight w:hRule="exact" w:val="284"/>
        </w:trPr>
        <w:tc>
          <w:tcPr>
            <w:tcW w:w="1267" w:type="dxa"/>
            <w:tcBorders>
              <w:top w:val="nil"/>
              <w:left w:val="single" w:sz="4" w:space="0" w:color="auto"/>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311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1394" w:type="dxa"/>
            <w:tcBorders>
              <w:top w:val="nil"/>
              <w:left w:val="nil"/>
              <w:bottom w:val="single" w:sz="4" w:space="0" w:color="auto"/>
              <w:right w:val="single" w:sz="4" w:space="0" w:color="auto"/>
            </w:tcBorders>
            <w:noWrap/>
            <w:vAlign w:val="center"/>
          </w:tcPr>
          <w:p w:rsidR="009A796E" w:rsidRDefault="009A796E">
            <w:pPr>
              <w:widowControl/>
              <w:jc w:val="center"/>
              <w:rPr>
                <w:rFonts w:ascii="宋体" w:cs="Times New Roman"/>
                <w:kern w:val="0"/>
              </w:rPr>
            </w:pP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30299</w:t>
            </w:r>
          </w:p>
        </w:tc>
        <w:tc>
          <w:tcPr>
            <w:tcW w:w="2211"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其他商品和服务支出</w:t>
            </w:r>
          </w:p>
        </w:tc>
        <w:tc>
          <w:tcPr>
            <w:tcW w:w="790" w:type="dxa"/>
            <w:tcBorders>
              <w:top w:val="nil"/>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cs="Times New Roman" w:hint="eastAsia"/>
                <w:kern w:val="0"/>
              </w:rPr>
              <w:t>4.43</w:t>
            </w:r>
          </w:p>
        </w:tc>
        <w:tc>
          <w:tcPr>
            <w:tcW w:w="128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3976"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w:t>
            </w:r>
          </w:p>
        </w:tc>
      </w:tr>
      <w:tr w:rsidR="009A796E">
        <w:trPr>
          <w:trHeight w:hRule="exact" w:val="284"/>
        </w:trPr>
        <w:tc>
          <w:tcPr>
            <w:tcW w:w="4383" w:type="dxa"/>
            <w:gridSpan w:val="2"/>
            <w:tcBorders>
              <w:top w:val="single" w:sz="4" w:space="0" w:color="auto"/>
              <w:left w:val="single" w:sz="4" w:space="0" w:color="auto"/>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人员经费合计</w:t>
            </w:r>
          </w:p>
        </w:tc>
        <w:tc>
          <w:tcPr>
            <w:tcW w:w="1394"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hAnsi="宋体" w:cs="宋体" w:hint="eastAsia"/>
                <w:kern w:val="0"/>
              </w:rPr>
              <w:t xml:space="preserve">　359.59</w:t>
            </w:r>
          </w:p>
        </w:tc>
        <w:tc>
          <w:tcPr>
            <w:tcW w:w="9537" w:type="dxa"/>
            <w:gridSpan w:val="5"/>
            <w:tcBorders>
              <w:top w:val="single" w:sz="4" w:space="0" w:color="auto"/>
              <w:left w:val="nil"/>
              <w:bottom w:val="single" w:sz="4" w:space="0" w:color="auto"/>
              <w:right w:val="single" w:sz="4" w:space="0" w:color="auto"/>
            </w:tcBorders>
            <w:noWrap/>
            <w:vAlign w:val="center"/>
          </w:tcPr>
          <w:p w:rsidR="009A796E" w:rsidRDefault="00754645">
            <w:pPr>
              <w:widowControl/>
              <w:jc w:val="center"/>
              <w:rPr>
                <w:rFonts w:ascii="宋体" w:cs="Times New Roman"/>
                <w:kern w:val="0"/>
              </w:rPr>
            </w:pPr>
            <w:r>
              <w:rPr>
                <w:rFonts w:ascii="宋体" w:hAnsi="宋体" w:cs="宋体" w:hint="eastAsia"/>
                <w:kern w:val="0"/>
              </w:rPr>
              <w:t>公用经费合计</w:t>
            </w:r>
          </w:p>
        </w:tc>
        <w:tc>
          <w:tcPr>
            <w:tcW w:w="830" w:type="dxa"/>
            <w:tcBorders>
              <w:top w:val="nil"/>
              <w:left w:val="nil"/>
              <w:bottom w:val="single" w:sz="4" w:space="0" w:color="auto"/>
              <w:right w:val="single" w:sz="4" w:space="0" w:color="auto"/>
            </w:tcBorders>
            <w:noWrap/>
            <w:vAlign w:val="center"/>
          </w:tcPr>
          <w:p w:rsidR="009A796E" w:rsidRDefault="00754645">
            <w:pPr>
              <w:widowControl/>
              <w:jc w:val="left"/>
              <w:rPr>
                <w:rFonts w:ascii="宋体" w:cs="Times New Roman"/>
                <w:kern w:val="0"/>
              </w:rPr>
            </w:pPr>
            <w:r>
              <w:rPr>
                <w:rFonts w:ascii="宋体" w:cs="Times New Roman" w:hint="eastAsia"/>
                <w:kern w:val="0"/>
              </w:rPr>
              <w:t>38.54</w:t>
            </w:r>
          </w:p>
        </w:tc>
      </w:tr>
      <w:tr w:rsidR="009A796E">
        <w:trPr>
          <w:trHeight w:hRule="exact" w:val="284"/>
        </w:trPr>
        <w:tc>
          <w:tcPr>
            <w:tcW w:w="16144" w:type="dxa"/>
            <w:gridSpan w:val="9"/>
            <w:tcBorders>
              <w:top w:val="nil"/>
              <w:left w:val="nil"/>
              <w:bottom w:val="nil"/>
              <w:right w:val="nil"/>
            </w:tcBorders>
            <w:noWrap/>
            <w:vAlign w:val="center"/>
          </w:tcPr>
          <w:p w:rsidR="009A796E" w:rsidRDefault="00754645">
            <w:pPr>
              <w:widowControl/>
              <w:jc w:val="left"/>
              <w:rPr>
                <w:rFonts w:ascii="宋体" w:cs="Times New Roman"/>
                <w:kern w:val="0"/>
              </w:rPr>
            </w:pPr>
            <w:r>
              <w:rPr>
                <w:rFonts w:ascii="宋体" w:hAnsi="宋体" w:cs="宋体" w:hint="eastAsia"/>
                <w:kern w:val="0"/>
              </w:rPr>
              <w:t>注：本表反映部门本年度一般公共预算财政拨款基本支出明细情况。</w:t>
            </w:r>
          </w:p>
        </w:tc>
      </w:tr>
    </w:tbl>
    <w:tbl>
      <w:tblPr>
        <w:tblpPr w:leftFromText="180" w:rightFromText="180" w:vertAnchor="text" w:horzAnchor="page" w:tblpX="716" w:tblpY="-160"/>
        <w:tblOverlap w:val="never"/>
        <w:tblW w:w="15360" w:type="dxa"/>
        <w:tblLayout w:type="fixed"/>
        <w:tblLook w:val="04A0"/>
      </w:tblPr>
      <w:tblGrid>
        <w:gridCol w:w="1003"/>
        <w:gridCol w:w="240"/>
        <w:gridCol w:w="1402"/>
        <w:gridCol w:w="2119"/>
        <w:gridCol w:w="2119"/>
        <w:gridCol w:w="2119"/>
        <w:gridCol w:w="2119"/>
        <w:gridCol w:w="2119"/>
        <w:gridCol w:w="2120"/>
      </w:tblGrid>
      <w:tr w:rsidR="009A796E">
        <w:trPr>
          <w:trHeight w:val="690"/>
        </w:trPr>
        <w:tc>
          <w:tcPr>
            <w:tcW w:w="15360" w:type="dxa"/>
            <w:gridSpan w:val="9"/>
            <w:tcBorders>
              <w:top w:val="nil"/>
              <w:left w:val="nil"/>
              <w:bottom w:val="nil"/>
              <w:right w:val="nil"/>
            </w:tcBorders>
            <w:shd w:val="clear" w:color="auto" w:fill="FFFFFF"/>
            <w:vAlign w:val="center"/>
          </w:tcPr>
          <w:p w:rsidR="009A796E" w:rsidRDefault="009A796E">
            <w:pPr>
              <w:widowControl/>
              <w:jc w:val="center"/>
              <w:textAlignment w:val="center"/>
              <w:rPr>
                <w:rFonts w:ascii="华文中宋" w:eastAsia="华文中宋" w:hAnsi="华文中宋" w:cs="华文中宋"/>
                <w:color w:val="000000"/>
                <w:kern w:val="0"/>
                <w:sz w:val="32"/>
                <w:szCs w:val="32"/>
              </w:rPr>
            </w:pPr>
          </w:p>
          <w:p w:rsidR="009A796E" w:rsidRDefault="00754645">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rPr>
              <w:t>政府性基金预算财政拨款收入支出决算表</w:t>
            </w:r>
          </w:p>
        </w:tc>
      </w:tr>
      <w:tr w:rsidR="009A796E">
        <w:trPr>
          <w:trHeight w:val="345"/>
        </w:trPr>
        <w:tc>
          <w:tcPr>
            <w:tcW w:w="1003"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240"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1402"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20"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公开07表</w:t>
            </w:r>
          </w:p>
        </w:tc>
      </w:tr>
      <w:tr w:rsidR="009A796E">
        <w:trPr>
          <w:trHeight w:val="690"/>
        </w:trPr>
        <w:tc>
          <w:tcPr>
            <w:tcW w:w="6883" w:type="dxa"/>
            <w:gridSpan w:val="5"/>
            <w:tcBorders>
              <w:top w:val="nil"/>
              <w:left w:val="nil"/>
              <w:bottom w:val="nil"/>
              <w:right w:val="nil"/>
            </w:tcBorders>
            <w:shd w:val="clear" w:color="auto" w:fill="FFFFFF"/>
            <w:noWrap/>
            <w:vAlign w:val="center"/>
          </w:tcPr>
          <w:p w:rsidR="009A796E" w:rsidRDefault="00754645">
            <w:pP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kern w:val="0"/>
                <w:sz w:val="20"/>
                <w:szCs w:val="20"/>
              </w:rPr>
              <w:t xml:space="preserve">湘潭县卫生计生综合监督执法局 </w:t>
            </w: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120"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单位：万元</w:t>
            </w:r>
          </w:p>
        </w:tc>
      </w:tr>
      <w:tr w:rsidR="009A796E">
        <w:trPr>
          <w:trHeight w:val="459"/>
        </w:trPr>
        <w:tc>
          <w:tcPr>
            <w:tcW w:w="26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项 </w:t>
            </w:r>
            <w:r>
              <w:rPr>
                <w:rStyle w:val="font01"/>
                <w:rFonts w:hint="default"/>
              </w:rPr>
              <w:t xml:space="preserve">   </w:t>
            </w:r>
            <w:r>
              <w:rPr>
                <w:rStyle w:val="font21"/>
                <w:rFonts w:hint="default"/>
              </w:rPr>
              <w:t>目</w:t>
            </w:r>
          </w:p>
        </w:tc>
        <w:tc>
          <w:tcPr>
            <w:tcW w:w="21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年初结转和结余</w:t>
            </w:r>
          </w:p>
        </w:tc>
        <w:tc>
          <w:tcPr>
            <w:tcW w:w="21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本年收入</w:t>
            </w:r>
          </w:p>
        </w:tc>
        <w:tc>
          <w:tcPr>
            <w:tcW w:w="63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本年支出</w:t>
            </w:r>
          </w:p>
        </w:tc>
        <w:tc>
          <w:tcPr>
            <w:tcW w:w="21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年末结转和结余</w:t>
            </w:r>
          </w:p>
        </w:tc>
      </w:tr>
      <w:tr w:rsidR="009A796E">
        <w:trPr>
          <w:trHeight w:val="609"/>
        </w:trPr>
        <w:tc>
          <w:tcPr>
            <w:tcW w:w="12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科目代码</w:t>
            </w:r>
          </w:p>
        </w:tc>
        <w:tc>
          <w:tcPr>
            <w:tcW w:w="14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科目名称</w:t>
            </w: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小计</w:t>
            </w:r>
          </w:p>
        </w:tc>
        <w:tc>
          <w:tcPr>
            <w:tcW w:w="21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基本支出  </w:t>
            </w:r>
          </w:p>
        </w:tc>
        <w:tc>
          <w:tcPr>
            <w:tcW w:w="21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项目支出</w:t>
            </w:r>
          </w:p>
        </w:tc>
        <w:tc>
          <w:tcPr>
            <w:tcW w:w="21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409"/>
        </w:trPr>
        <w:tc>
          <w:tcPr>
            <w:tcW w:w="12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509"/>
        </w:trPr>
        <w:tc>
          <w:tcPr>
            <w:tcW w:w="12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1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509"/>
        </w:trPr>
        <w:tc>
          <w:tcPr>
            <w:tcW w:w="26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栏次</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r>
      <w:tr w:rsidR="009A796E">
        <w:trPr>
          <w:trHeight w:val="509"/>
        </w:trPr>
        <w:tc>
          <w:tcPr>
            <w:tcW w:w="26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合计</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宋体" w:hAnsi="宋体" w:cs="宋体" w:hint="eastAsia"/>
                <w:color w:val="000000"/>
                <w:sz w:val="24"/>
                <w:szCs w:val="24"/>
              </w:rPr>
              <w:t>0</w:t>
            </w: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352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rPr>
                <w:rFonts w:ascii="宋体" w:hAnsi="宋体" w:cs="宋体"/>
                <w:color w:val="000000"/>
                <w:sz w:val="24"/>
                <w:szCs w:val="24"/>
              </w:rPr>
            </w:pPr>
            <w:r>
              <w:rPr>
                <w:rFonts w:ascii="楷体" w:eastAsia="楷体" w:hAnsi="楷体" w:cs="楷体" w:hint="eastAsia"/>
                <w:b/>
                <w:bCs/>
                <w:kern w:val="0"/>
                <w:sz w:val="24"/>
                <w:szCs w:val="24"/>
              </w:rPr>
              <w:t>我单位没有使用国有资本经营预算安排的支出，故本表无数据。</w:t>
            </w: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0"/>
                <w:szCs w:val="20"/>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09"/>
        </w:trPr>
        <w:tc>
          <w:tcPr>
            <w:tcW w:w="12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725"/>
        </w:trPr>
        <w:tc>
          <w:tcPr>
            <w:tcW w:w="15360" w:type="dxa"/>
            <w:gridSpan w:val="9"/>
            <w:tcBorders>
              <w:top w:val="nil"/>
              <w:left w:val="nil"/>
              <w:bottom w:val="nil"/>
              <w:right w:val="nil"/>
            </w:tcBorders>
            <w:shd w:val="clear" w:color="auto" w:fill="auto"/>
            <w:vAlign w:val="center"/>
          </w:tcPr>
          <w:p w:rsidR="009A796E" w:rsidRDefault="00754645">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注：本表反映部门本年度政府性基金预算财政拨款收入、支出及结转和结余情况。</w:t>
            </w:r>
          </w:p>
          <w:p w:rsidR="009A796E" w:rsidRDefault="009A796E">
            <w:pPr>
              <w:widowControl/>
              <w:jc w:val="left"/>
              <w:textAlignment w:val="center"/>
              <w:rPr>
                <w:rFonts w:ascii="宋体" w:hAnsi="宋体" w:cs="宋体"/>
                <w:color w:val="000000"/>
                <w:kern w:val="0"/>
                <w:sz w:val="24"/>
                <w:szCs w:val="24"/>
              </w:rPr>
            </w:pPr>
          </w:p>
          <w:p w:rsidR="009A796E" w:rsidRDefault="00754645">
            <w:pPr>
              <w:widowControl/>
              <w:jc w:val="left"/>
              <w:textAlignment w:val="center"/>
              <w:rPr>
                <w:rFonts w:ascii="宋体" w:hAnsi="宋体" w:cs="宋体"/>
                <w:color w:val="000000"/>
                <w:kern w:val="0"/>
                <w:sz w:val="24"/>
                <w:szCs w:val="24"/>
              </w:rPr>
            </w:pPr>
            <w:r>
              <w:rPr>
                <w:rFonts w:ascii="楷体" w:eastAsia="楷体" w:hAnsi="楷体" w:cs="楷体" w:hint="eastAsia"/>
                <w:b/>
                <w:bCs/>
                <w:kern w:val="0"/>
                <w:sz w:val="24"/>
                <w:szCs w:val="24"/>
              </w:rPr>
              <w:t>说明：我单位没有政府性基金收入，也没有使用政府性基金安排的支出，故本表无数据。（当表格数据为空时，应有此说明）</w:t>
            </w:r>
          </w:p>
        </w:tc>
      </w:tr>
    </w:tbl>
    <w:p w:rsidR="009A796E" w:rsidRDefault="009A796E">
      <w:pPr>
        <w:widowControl/>
        <w:jc w:val="left"/>
        <w:rPr>
          <w:rFonts w:ascii="宋体" w:cs="Times New Roman"/>
          <w:kern w:val="0"/>
          <w:sz w:val="24"/>
          <w:szCs w:val="24"/>
        </w:rPr>
      </w:pPr>
    </w:p>
    <w:p w:rsidR="009A796E" w:rsidRDefault="00754645">
      <w:pPr>
        <w:widowControl/>
        <w:jc w:val="left"/>
        <w:rPr>
          <w:rFonts w:ascii="黑体" w:eastAsia="黑体" w:hAnsi="黑体" w:cs="Times New Roman"/>
        </w:rPr>
      </w:pPr>
      <w:r>
        <w:rPr>
          <w:rFonts w:ascii="黑体" w:eastAsia="黑体" w:hAnsi="黑体" w:cs="Times New Roman"/>
        </w:rPr>
        <w:br w:type="page"/>
      </w:r>
    </w:p>
    <w:tbl>
      <w:tblPr>
        <w:tblW w:w="15120" w:type="dxa"/>
        <w:tblInd w:w="93" w:type="dxa"/>
        <w:tblLayout w:type="fixed"/>
        <w:tblLook w:val="04A0"/>
      </w:tblPr>
      <w:tblGrid>
        <w:gridCol w:w="3616"/>
        <w:gridCol w:w="601"/>
        <w:gridCol w:w="1909"/>
        <w:gridCol w:w="2719"/>
        <w:gridCol w:w="2719"/>
        <w:gridCol w:w="3556"/>
      </w:tblGrid>
      <w:tr w:rsidR="009A796E">
        <w:trPr>
          <w:trHeight w:val="963"/>
        </w:trPr>
        <w:tc>
          <w:tcPr>
            <w:tcW w:w="15120" w:type="dxa"/>
            <w:gridSpan w:val="6"/>
            <w:tcBorders>
              <w:top w:val="nil"/>
              <w:left w:val="nil"/>
              <w:bottom w:val="nil"/>
              <w:right w:val="nil"/>
            </w:tcBorders>
            <w:shd w:val="clear" w:color="auto" w:fill="FFFFFF"/>
            <w:vAlign w:val="center"/>
          </w:tcPr>
          <w:p w:rsidR="009A796E" w:rsidRDefault="00754645">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rPr>
              <w:t>国有资本经营预算财政拨款支出决算表</w:t>
            </w:r>
          </w:p>
        </w:tc>
      </w:tr>
      <w:tr w:rsidR="009A796E">
        <w:trPr>
          <w:trHeight w:val="417"/>
        </w:trPr>
        <w:tc>
          <w:tcPr>
            <w:tcW w:w="3616"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601"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1909"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27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7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3556"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公开08表</w:t>
            </w:r>
          </w:p>
        </w:tc>
      </w:tr>
      <w:tr w:rsidR="009A796E">
        <w:trPr>
          <w:trHeight w:val="417"/>
        </w:trPr>
        <w:tc>
          <w:tcPr>
            <w:tcW w:w="3616" w:type="dxa"/>
            <w:tcBorders>
              <w:top w:val="nil"/>
              <w:left w:val="nil"/>
              <w:bottom w:val="nil"/>
              <w:right w:val="nil"/>
            </w:tcBorders>
            <w:shd w:val="clear" w:color="auto" w:fill="FFFFFF"/>
            <w:noWrap/>
            <w:vAlign w:val="center"/>
          </w:tcPr>
          <w:p w:rsidR="009A796E" w:rsidRDefault="00754645">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kern w:val="0"/>
                <w:sz w:val="20"/>
                <w:szCs w:val="20"/>
              </w:rPr>
              <w:t xml:space="preserve">湘潭县卫生计生综合监督执法局 </w:t>
            </w:r>
          </w:p>
        </w:tc>
        <w:tc>
          <w:tcPr>
            <w:tcW w:w="601"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1909" w:type="dxa"/>
            <w:tcBorders>
              <w:top w:val="nil"/>
              <w:left w:val="nil"/>
              <w:bottom w:val="nil"/>
              <w:right w:val="nil"/>
            </w:tcBorders>
            <w:shd w:val="clear" w:color="auto" w:fill="FFFFFF"/>
            <w:vAlign w:val="center"/>
          </w:tcPr>
          <w:p w:rsidR="009A796E" w:rsidRDefault="009A796E">
            <w:pPr>
              <w:jc w:val="center"/>
              <w:rPr>
                <w:rFonts w:ascii="宋体" w:hAnsi="宋体" w:cs="宋体"/>
                <w:color w:val="000000"/>
                <w:sz w:val="20"/>
                <w:szCs w:val="20"/>
              </w:rPr>
            </w:pPr>
          </w:p>
        </w:tc>
        <w:tc>
          <w:tcPr>
            <w:tcW w:w="27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271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3556"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单位：万元</w:t>
            </w:r>
          </w:p>
        </w:tc>
      </w:tr>
      <w:tr w:rsidR="009A796E">
        <w:trPr>
          <w:trHeight w:val="548"/>
        </w:trPr>
        <w:tc>
          <w:tcPr>
            <w:tcW w:w="61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项 </w:t>
            </w:r>
            <w:r>
              <w:rPr>
                <w:rFonts w:ascii="宋体" w:hAnsi="宋体" w:cs="宋体" w:hint="eastAsia"/>
                <w:color w:val="000000"/>
                <w:kern w:val="0"/>
                <w:sz w:val="22"/>
                <w:szCs w:val="22"/>
              </w:rPr>
              <w:t xml:space="preserve">   </w:t>
            </w:r>
            <w:r>
              <w:rPr>
                <w:rStyle w:val="font11"/>
                <w:rFonts w:hint="default"/>
              </w:rPr>
              <w:t>目</w:t>
            </w:r>
          </w:p>
        </w:tc>
        <w:tc>
          <w:tcPr>
            <w:tcW w:w="899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本年支出</w:t>
            </w:r>
          </w:p>
        </w:tc>
      </w:tr>
      <w:tr w:rsidR="009A796E">
        <w:trPr>
          <w:trHeight w:val="548"/>
        </w:trPr>
        <w:tc>
          <w:tcPr>
            <w:tcW w:w="421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科目代码</w:t>
            </w:r>
          </w:p>
        </w:tc>
        <w:tc>
          <w:tcPr>
            <w:tcW w:w="19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科目名称</w:t>
            </w:r>
          </w:p>
        </w:tc>
        <w:tc>
          <w:tcPr>
            <w:tcW w:w="27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合计</w:t>
            </w:r>
          </w:p>
        </w:tc>
        <w:tc>
          <w:tcPr>
            <w:tcW w:w="27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基本支出  </w:t>
            </w:r>
          </w:p>
        </w:tc>
        <w:tc>
          <w:tcPr>
            <w:tcW w:w="3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项目支出</w:t>
            </w:r>
          </w:p>
        </w:tc>
      </w:tr>
      <w:tr w:rsidR="009A796E">
        <w:trPr>
          <w:trHeight w:val="548"/>
        </w:trPr>
        <w:tc>
          <w:tcPr>
            <w:tcW w:w="421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7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7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3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548"/>
        </w:trPr>
        <w:tc>
          <w:tcPr>
            <w:tcW w:w="421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7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7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3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548"/>
        </w:trPr>
        <w:tc>
          <w:tcPr>
            <w:tcW w:w="61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栏次</w:t>
            </w: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9A796E">
        <w:trPr>
          <w:trHeight w:val="548"/>
        </w:trPr>
        <w:tc>
          <w:tcPr>
            <w:tcW w:w="61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合计</w:t>
            </w: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4"/>
                <w:szCs w:val="24"/>
              </w:rPr>
            </w:pPr>
            <w:r>
              <w:rPr>
                <w:rFonts w:ascii="楷体" w:eastAsia="楷体" w:hAnsi="楷体" w:cs="楷体" w:hint="eastAsia"/>
                <w:b/>
                <w:bCs/>
                <w:kern w:val="0"/>
                <w:sz w:val="24"/>
                <w:szCs w:val="24"/>
              </w:rPr>
              <w:t>我单位没有使用国有资本经营预算安排的支出，故本表无数据。</w:t>
            </w: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0"/>
                <w:szCs w:val="20"/>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0"/>
                <w:szCs w:val="20"/>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548"/>
        </w:trPr>
        <w:tc>
          <w:tcPr>
            <w:tcW w:w="42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4"/>
                <w:szCs w:val="24"/>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27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c>
          <w:tcPr>
            <w:tcW w:w="35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rPr>
                <w:rFonts w:ascii="宋体" w:hAnsi="宋体" w:cs="宋体"/>
                <w:color w:val="000000"/>
                <w:sz w:val="24"/>
                <w:szCs w:val="24"/>
              </w:rPr>
            </w:pPr>
          </w:p>
        </w:tc>
      </w:tr>
      <w:tr w:rsidR="009A796E">
        <w:trPr>
          <w:trHeight w:val="976"/>
        </w:trPr>
        <w:tc>
          <w:tcPr>
            <w:tcW w:w="15120" w:type="dxa"/>
            <w:gridSpan w:val="6"/>
            <w:tcBorders>
              <w:top w:val="nil"/>
              <w:left w:val="nil"/>
              <w:bottom w:val="nil"/>
              <w:right w:val="nil"/>
            </w:tcBorders>
            <w:shd w:val="clear" w:color="auto" w:fill="auto"/>
            <w:vAlign w:val="center"/>
          </w:tcPr>
          <w:p w:rsidR="009A796E" w:rsidRDefault="00754645">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注：本表反映部门本年度国有资本经营预算财政拨款支出情况。</w:t>
            </w:r>
          </w:p>
          <w:p w:rsidR="009A796E" w:rsidRDefault="009A796E">
            <w:pPr>
              <w:widowControl/>
              <w:jc w:val="left"/>
              <w:textAlignment w:val="center"/>
              <w:rPr>
                <w:rFonts w:ascii="宋体" w:hAnsi="宋体" w:cs="宋体"/>
                <w:color w:val="000000"/>
                <w:kern w:val="0"/>
                <w:sz w:val="24"/>
                <w:szCs w:val="24"/>
              </w:rPr>
            </w:pPr>
          </w:p>
          <w:p w:rsidR="009A796E" w:rsidRDefault="00754645">
            <w:pPr>
              <w:widowControl/>
              <w:jc w:val="left"/>
              <w:textAlignment w:val="center"/>
              <w:rPr>
                <w:rFonts w:ascii="宋体" w:hAnsi="宋体" w:cs="宋体"/>
                <w:color w:val="000000"/>
                <w:kern w:val="0"/>
                <w:sz w:val="24"/>
                <w:szCs w:val="24"/>
              </w:rPr>
            </w:pPr>
            <w:r>
              <w:rPr>
                <w:rFonts w:ascii="楷体" w:eastAsia="楷体" w:hAnsi="楷体" w:cs="楷体" w:hint="eastAsia"/>
                <w:b/>
                <w:bCs/>
                <w:kern w:val="0"/>
                <w:sz w:val="24"/>
                <w:szCs w:val="24"/>
              </w:rPr>
              <w:t>说明：我单位没有使用国有资本经营预算安排的支出，故本表无数据。（当表格数据为空时，应有此说明）</w:t>
            </w:r>
          </w:p>
        </w:tc>
      </w:tr>
    </w:tbl>
    <w:p w:rsidR="009A796E" w:rsidRDefault="009A796E">
      <w:pPr>
        <w:widowControl/>
        <w:jc w:val="left"/>
        <w:rPr>
          <w:rFonts w:ascii="黑体" w:eastAsia="黑体" w:hAnsi="黑体" w:cs="Times New Roman"/>
        </w:rPr>
      </w:pPr>
    </w:p>
    <w:tbl>
      <w:tblPr>
        <w:tblW w:w="15356" w:type="dxa"/>
        <w:tblInd w:w="-106" w:type="dxa"/>
        <w:tblLayout w:type="fixed"/>
        <w:tblLook w:val="04A0"/>
      </w:tblPr>
      <w:tblGrid>
        <w:gridCol w:w="15356"/>
      </w:tblGrid>
      <w:tr w:rsidR="009A796E">
        <w:trPr>
          <w:trHeight w:val="720"/>
        </w:trPr>
        <w:tc>
          <w:tcPr>
            <w:tcW w:w="15356" w:type="dxa"/>
            <w:tcBorders>
              <w:top w:val="nil"/>
              <w:left w:val="nil"/>
              <w:bottom w:val="nil"/>
              <w:right w:val="nil"/>
            </w:tcBorders>
            <w:shd w:val="clear" w:color="000000" w:fill="FFFFFF"/>
            <w:vAlign w:val="center"/>
          </w:tcPr>
          <w:tbl>
            <w:tblPr>
              <w:tblW w:w="15140" w:type="dxa"/>
              <w:tblInd w:w="93" w:type="dxa"/>
              <w:tblLayout w:type="fixed"/>
              <w:tblLook w:val="04A0"/>
            </w:tblPr>
            <w:tblGrid>
              <w:gridCol w:w="3616"/>
              <w:gridCol w:w="1139"/>
              <w:gridCol w:w="999"/>
              <w:gridCol w:w="999"/>
              <w:gridCol w:w="999"/>
              <w:gridCol w:w="999"/>
              <w:gridCol w:w="999"/>
              <w:gridCol w:w="1139"/>
              <w:gridCol w:w="999"/>
              <w:gridCol w:w="999"/>
              <w:gridCol w:w="999"/>
              <w:gridCol w:w="1254"/>
            </w:tblGrid>
            <w:tr w:rsidR="009A796E">
              <w:trPr>
                <w:trHeight w:val="840"/>
              </w:trPr>
              <w:tc>
                <w:tcPr>
                  <w:tcW w:w="15140" w:type="dxa"/>
                  <w:gridSpan w:val="12"/>
                  <w:tcBorders>
                    <w:top w:val="nil"/>
                    <w:left w:val="nil"/>
                    <w:bottom w:val="nil"/>
                    <w:right w:val="nil"/>
                  </w:tcBorders>
                  <w:shd w:val="clear" w:color="auto" w:fill="FFFFFF"/>
                  <w:vAlign w:val="center"/>
                </w:tcPr>
                <w:p w:rsidR="009A796E" w:rsidRDefault="009A796E">
                  <w:pPr>
                    <w:widowControl/>
                    <w:jc w:val="center"/>
                    <w:textAlignment w:val="center"/>
                    <w:rPr>
                      <w:rFonts w:ascii="华文中宋" w:eastAsia="华文中宋" w:hAnsi="华文中宋" w:cs="华文中宋"/>
                      <w:color w:val="000000"/>
                      <w:kern w:val="0"/>
                      <w:sz w:val="32"/>
                      <w:szCs w:val="32"/>
                    </w:rPr>
                  </w:pPr>
                </w:p>
                <w:p w:rsidR="009A796E" w:rsidRDefault="00754645">
                  <w:pPr>
                    <w:widowControl/>
                    <w:jc w:val="center"/>
                    <w:textAlignment w:val="center"/>
                    <w:rPr>
                      <w:rFonts w:ascii="华文中宋" w:eastAsia="华文中宋" w:hAnsi="华文中宋" w:cs="华文中宋"/>
                      <w:color w:val="000000"/>
                      <w:sz w:val="32"/>
                      <w:szCs w:val="32"/>
                    </w:rPr>
                  </w:pPr>
                  <w:r>
                    <w:rPr>
                      <w:rFonts w:ascii="华文中宋" w:eastAsia="华文中宋" w:hAnsi="华文中宋" w:cs="华文中宋" w:hint="eastAsia"/>
                      <w:color w:val="000000"/>
                      <w:kern w:val="0"/>
                      <w:sz w:val="32"/>
                      <w:szCs w:val="32"/>
                    </w:rPr>
                    <w:t>财政拨款“三公”经费支出决算表</w:t>
                  </w:r>
                </w:p>
              </w:tc>
            </w:tr>
            <w:tr w:rsidR="009A796E">
              <w:trPr>
                <w:trHeight w:val="420"/>
              </w:trPr>
              <w:tc>
                <w:tcPr>
                  <w:tcW w:w="3616"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113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113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1254"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公开09表</w:t>
                  </w:r>
                </w:p>
              </w:tc>
            </w:tr>
            <w:tr w:rsidR="009A796E">
              <w:trPr>
                <w:trHeight w:val="420"/>
              </w:trPr>
              <w:tc>
                <w:tcPr>
                  <w:tcW w:w="3616" w:type="dxa"/>
                  <w:tcBorders>
                    <w:top w:val="nil"/>
                    <w:left w:val="nil"/>
                    <w:bottom w:val="nil"/>
                    <w:right w:val="nil"/>
                  </w:tcBorders>
                  <w:shd w:val="clear" w:color="auto" w:fill="FFFFFF"/>
                  <w:noWrap/>
                  <w:vAlign w:val="center"/>
                </w:tcPr>
                <w:p w:rsidR="009A796E" w:rsidRDefault="00754645">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kern w:val="0"/>
                      <w:sz w:val="20"/>
                      <w:szCs w:val="20"/>
                    </w:rPr>
                    <w:t xml:space="preserve">湘潭县卫生计生综合监督执法局 </w:t>
                  </w:r>
                </w:p>
              </w:tc>
              <w:tc>
                <w:tcPr>
                  <w:tcW w:w="113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113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999" w:type="dxa"/>
                  <w:tcBorders>
                    <w:top w:val="nil"/>
                    <w:left w:val="nil"/>
                    <w:bottom w:val="nil"/>
                    <w:right w:val="nil"/>
                  </w:tcBorders>
                  <w:shd w:val="clear" w:color="auto" w:fill="FFFFFF"/>
                  <w:vAlign w:val="center"/>
                </w:tcPr>
                <w:p w:rsidR="009A796E" w:rsidRDefault="009A796E">
                  <w:pPr>
                    <w:rPr>
                      <w:rFonts w:ascii="宋体" w:hAnsi="宋体" w:cs="宋体"/>
                      <w:color w:val="000000"/>
                      <w:sz w:val="20"/>
                      <w:szCs w:val="20"/>
                    </w:rPr>
                  </w:pPr>
                </w:p>
              </w:tc>
              <w:tc>
                <w:tcPr>
                  <w:tcW w:w="1254" w:type="dxa"/>
                  <w:tcBorders>
                    <w:top w:val="nil"/>
                    <w:left w:val="nil"/>
                    <w:bottom w:val="nil"/>
                    <w:right w:val="nil"/>
                  </w:tcBorders>
                  <w:shd w:val="clear" w:color="auto" w:fill="FFFFFF"/>
                  <w:noWrap/>
                  <w:vAlign w:val="center"/>
                </w:tcPr>
                <w:p w:rsidR="009A796E" w:rsidRDefault="00754645">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单位：万元</w:t>
                  </w:r>
                </w:p>
              </w:tc>
            </w:tr>
            <w:tr w:rsidR="009A796E">
              <w:trPr>
                <w:trHeight w:val="766"/>
              </w:trPr>
              <w:tc>
                <w:tcPr>
                  <w:tcW w:w="8751"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预算数</w:t>
                  </w:r>
                </w:p>
              </w:tc>
              <w:tc>
                <w:tcPr>
                  <w:tcW w:w="6389"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决算数</w:t>
                  </w:r>
                </w:p>
              </w:tc>
            </w:tr>
            <w:tr w:rsidR="009A796E">
              <w:trPr>
                <w:trHeight w:val="822"/>
              </w:trPr>
              <w:tc>
                <w:tcPr>
                  <w:tcW w:w="36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1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因公出国（境）费</w:t>
                  </w:r>
                </w:p>
              </w:tc>
              <w:tc>
                <w:tcPr>
                  <w:tcW w:w="299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公务用车购置及运行维护费</w:t>
                  </w:r>
                </w:p>
              </w:tc>
              <w:tc>
                <w:tcPr>
                  <w:tcW w:w="9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公务接待费</w:t>
                  </w:r>
                </w:p>
              </w:tc>
              <w:tc>
                <w:tcPr>
                  <w:tcW w:w="9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1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因公出国（境）费</w:t>
                  </w:r>
                </w:p>
              </w:tc>
              <w:tc>
                <w:tcPr>
                  <w:tcW w:w="299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公务用车购置及运行维护费</w:t>
                  </w:r>
                </w:p>
              </w:tc>
              <w:tc>
                <w:tcPr>
                  <w:tcW w:w="125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公务接待费</w:t>
                  </w:r>
                </w:p>
              </w:tc>
            </w:tr>
            <w:tr w:rsidR="009A796E">
              <w:trPr>
                <w:trHeight w:val="1274"/>
              </w:trPr>
              <w:tc>
                <w:tcPr>
                  <w:tcW w:w="36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c>
                <w:tcPr>
                  <w:tcW w:w="1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w:t>
                  </w:r>
                  <w:r>
                    <w:rPr>
                      <w:rFonts w:ascii="宋体" w:hAnsi="宋体" w:cs="宋体" w:hint="eastAsia"/>
                      <w:color w:val="000000"/>
                      <w:kern w:val="0"/>
                      <w:sz w:val="22"/>
                      <w:szCs w:val="22"/>
                    </w:rPr>
                    <w:br/>
                    <w:t>购置费</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w:t>
                  </w:r>
                  <w:r>
                    <w:rPr>
                      <w:rFonts w:ascii="宋体" w:hAnsi="宋体" w:cs="宋体" w:hint="eastAsia"/>
                      <w:color w:val="000000"/>
                      <w:kern w:val="0"/>
                      <w:sz w:val="22"/>
                      <w:szCs w:val="22"/>
                    </w:rPr>
                    <w:br/>
                    <w:t>运行维护费</w:t>
                  </w:r>
                </w:p>
              </w:tc>
              <w:tc>
                <w:tcPr>
                  <w:tcW w:w="9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c>
                <w:tcPr>
                  <w:tcW w:w="9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c>
                <w:tcPr>
                  <w:tcW w:w="1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w:t>
                  </w:r>
                  <w:r>
                    <w:rPr>
                      <w:rFonts w:ascii="宋体" w:hAnsi="宋体" w:cs="宋体" w:hint="eastAsia"/>
                      <w:color w:val="000000"/>
                      <w:kern w:val="0"/>
                      <w:sz w:val="22"/>
                      <w:szCs w:val="22"/>
                    </w:rPr>
                    <w:br/>
                    <w:t>购置费</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公务用车</w:t>
                  </w:r>
                  <w:r>
                    <w:rPr>
                      <w:rFonts w:ascii="宋体" w:hAnsi="宋体" w:cs="宋体" w:hint="eastAsia"/>
                      <w:color w:val="000000"/>
                      <w:kern w:val="0"/>
                      <w:sz w:val="22"/>
                      <w:szCs w:val="22"/>
                    </w:rPr>
                    <w:br/>
                    <w:t>运行维护费</w:t>
                  </w:r>
                </w:p>
              </w:tc>
              <w:tc>
                <w:tcPr>
                  <w:tcW w:w="125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9A796E">
                  <w:pPr>
                    <w:jc w:val="center"/>
                    <w:rPr>
                      <w:rFonts w:ascii="宋体" w:hAnsi="宋体" w:cs="宋体"/>
                      <w:color w:val="000000"/>
                      <w:sz w:val="22"/>
                      <w:szCs w:val="22"/>
                    </w:rPr>
                  </w:pPr>
                </w:p>
              </w:tc>
            </w:tr>
            <w:tr w:rsidR="009A796E">
              <w:trPr>
                <w:trHeight w:val="766"/>
              </w:trPr>
              <w:tc>
                <w:tcPr>
                  <w:tcW w:w="36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r>
            <w:tr w:rsidR="009A796E">
              <w:trPr>
                <w:trHeight w:val="1165"/>
              </w:trPr>
              <w:tc>
                <w:tcPr>
                  <w:tcW w:w="36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1</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1</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9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796E" w:rsidRDefault="00754645">
                  <w:pPr>
                    <w:jc w:val="center"/>
                    <w:rPr>
                      <w:rFonts w:ascii="宋体" w:hAnsi="宋体" w:cs="宋体"/>
                      <w:color w:val="000000"/>
                      <w:sz w:val="22"/>
                      <w:szCs w:val="22"/>
                    </w:rPr>
                  </w:pPr>
                  <w:r>
                    <w:rPr>
                      <w:rFonts w:ascii="宋体" w:hAnsi="宋体" w:cs="宋体" w:hint="eastAsia"/>
                      <w:color w:val="000000"/>
                      <w:sz w:val="22"/>
                      <w:szCs w:val="22"/>
                    </w:rPr>
                    <w:t>0</w:t>
                  </w:r>
                </w:p>
              </w:tc>
            </w:tr>
            <w:tr w:rsidR="009A796E">
              <w:trPr>
                <w:trHeight w:val="1226"/>
              </w:trPr>
              <w:tc>
                <w:tcPr>
                  <w:tcW w:w="15140" w:type="dxa"/>
                  <w:gridSpan w:val="12"/>
                  <w:tcBorders>
                    <w:top w:val="nil"/>
                    <w:left w:val="nil"/>
                    <w:bottom w:val="nil"/>
                    <w:right w:val="nil"/>
                  </w:tcBorders>
                  <w:shd w:val="clear" w:color="auto" w:fill="auto"/>
                  <w:vAlign w:val="center"/>
                </w:tcPr>
                <w:p w:rsidR="009A796E" w:rsidRDefault="00754645">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9A796E" w:rsidRDefault="009A796E">
            <w:pPr>
              <w:autoSpaceDE w:val="0"/>
              <w:autoSpaceDN w:val="0"/>
              <w:adjustRightInd w:val="0"/>
              <w:ind w:leftChars="150" w:left="315"/>
              <w:jc w:val="left"/>
              <w:rPr>
                <w:rFonts w:ascii="宋体" w:cs="宋体"/>
                <w:kern w:val="0"/>
                <w:sz w:val="24"/>
                <w:szCs w:val="24"/>
              </w:rPr>
            </w:pPr>
          </w:p>
          <w:p w:rsidR="009A796E" w:rsidRDefault="009A796E">
            <w:pPr>
              <w:widowControl/>
              <w:jc w:val="center"/>
              <w:rPr>
                <w:rFonts w:ascii="华文中宋" w:eastAsia="华文中宋" w:hAnsi="华文中宋" w:cs="Times New Roman"/>
                <w:kern w:val="0"/>
                <w:sz w:val="32"/>
                <w:szCs w:val="32"/>
              </w:rPr>
            </w:pPr>
          </w:p>
        </w:tc>
      </w:tr>
    </w:tbl>
    <w:p w:rsidR="009A796E" w:rsidRDefault="009A796E">
      <w:pPr>
        <w:pStyle w:val="Default"/>
        <w:rPr>
          <w:rFonts w:cs="Times New Roman"/>
          <w:color w:val="auto"/>
          <w:sz w:val="72"/>
          <w:szCs w:val="72"/>
        </w:rPr>
        <w:sectPr w:rsidR="009A796E">
          <w:pgSz w:w="16838" w:h="11906" w:orient="landscape"/>
          <w:pgMar w:top="720" w:right="720" w:bottom="720" w:left="720" w:header="851" w:footer="992" w:gutter="0"/>
          <w:cols w:space="425"/>
          <w:docGrid w:type="lines" w:linePitch="312"/>
        </w:sect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754645">
      <w:pPr>
        <w:pStyle w:val="Default"/>
        <w:jc w:val="center"/>
        <w:rPr>
          <w:rFonts w:ascii="宋体" w:eastAsia="宋体" w:hAnsi="宋体" w:cs="Times New Roman"/>
          <w:color w:val="auto"/>
          <w:sz w:val="72"/>
          <w:szCs w:val="72"/>
        </w:rPr>
      </w:pPr>
      <w:r>
        <w:rPr>
          <w:rFonts w:ascii="宋体" w:eastAsia="宋体" w:hAnsi="宋体" w:cs="宋体" w:hint="eastAsia"/>
          <w:color w:val="auto"/>
          <w:sz w:val="72"/>
          <w:szCs w:val="72"/>
        </w:rPr>
        <w:t>第三部分</w:t>
      </w:r>
    </w:p>
    <w:p w:rsidR="009A796E" w:rsidRDefault="009A796E">
      <w:pPr>
        <w:pStyle w:val="Default"/>
        <w:jc w:val="center"/>
        <w:rPr>
          <w:rFonts w:ascii="宋体" w:eastAsia="宋体" w:hAnsi="宋体" w:cs="Times New Roman"/>
          <w:color w:val="auto"/>
          <w:sz w:val="72"/>
          <w:szCs w:val="72"/>
        </w:rPr>
      </w:pPr>
    </w:p>
    <w:p w:rsidR="009A796E" w:rsidRDefault="00754645">
      <w:pPr>
        <w:pStyle w:val="Default"/>
        <w:jc w:val="center"/>
        <w:rPr>
          <w:rFonts w:ascii="宋体" w:eastAsia="宋体" w:hAnsi="宋体" w:cs="Times New Roman"/>
          <w:color w:val="auto"/>
          <w:sz w:val="72"/>
          <w:szCs w:val="72"/>
        </w:rPr>
      </w:pPr>
      <w:r>
        <w:rPr>
          <w:rFonts w:ascii="宋体" w:eastAsia="宋体" w:hAnsi="宋体" w:cs="宋体"/>
          <w:color w:val="auto"/>
          <w:sz w:val="72"/>
          <w:szCs w:val="72"/>
        </w:rPr>
        <w:t>202</w:t>
      </w:r>
      <w:r>
        <w:rPr>
          <w:rFonts w:ascii="宋体" w:eastAsia="宋体" w:hAnsi="宋体" w:cs="宋体" w:hint="eastAsia"/>
          <w:color w:val="auto"/>
          <w:sz w:val="72"/>
          <w:szCs w:val="72"/>
        </w:rPr>
        <w:t>3年度部门决算情况说明</w:t>
      </w:r>
    </w:p>
    <w:p w:rsidR="009A796E" w:rsidRDefault="009A796E">
      <w:pPr>
        <w:widowControl/>
        <w:jc w:val="left"/>
        <w:rPr>
          <w:rFonts w:cs="Times New Roman"/>
          <w:sz w:val="70"/>
          <w:szCs w:val="70"/>
        </w:rPr>
        <w:sectPr w:rsidR="009A796E">
          <w:pgSz w:w="11906" w:h="16838"/>
          <w:pgMar w:top="720" w:right="720" w:bottom="720" w:left="720" w:header="851" w:footer="992" w:gutter="0"/>
          <w:cols w:space="425"/>
          <w:docGrid w:type="linesAndChars" w:linePitch="312"/>
        </w:sectPr>
      </w:pPr>
    </w:p>
    <w:p w:rsidR="009A796E" w:rsidRDefault="00754645" w:rsidP="004415D3">
      <w:pPr>
        <w:pStyle w:val="Default"/>
        <w:ind w:firstLineChars="132" w:firstLine="424"/>
        <w:rPr>
          <w:rFonts w:hAnsi="黑体" w:cs="Times New Roman"/>
          <w:b/>
          <w:bCs/>
          <w:color w:val="auto"/>
          <w:sz w:val="32"/>
          <w:szCs w:val="32"/>
        </w:rPr>
      </w:pPr>
      <w:r>
        <w:rPr>
          <w:rFonts w:hAnsi="黑体" w:hint="eastAsia"/>
          <w:b/>
          <w:bCs/>
          <w:color w:val="auto"/>
          <w:sz w:val="32"/>
          <w:szCs w:val="32"/>
        </w:rPr>
        <w:lastRenderedPageBreak/>
        <w:t>一、收入支出决算总体情况说明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3年度收、支总计均为436.4万元。与上年相比，均减少9.77万元，减幅达2.19</w:t>
      </w:r>
      <w:r>
        <w:rPr>
          <w:rFonts w:ascii="宋体" w:eastAsia="宋体" w:hAnsi="宋体" w:cs="宋体"/>
          <w:color w:val="auto"/>
          <w:sz w:val="32"/>
          <w:szCs w:val="32"/>
        </w:rPr>
        <w:t>%</w:t>
      </w:r>
      <w:r>
        <w:rPr>
          <w:rFonts w:ascii="宋体" w:eastAsia="宋体" w:hAnsi="宋体" w:cs="宋体" w:hint="eastAsia"/>
          <w:color w:val="auto"/>
          <w:sz w:val="32"/>
          <w:szCs w:val="32"/>
        </w:rPr>
        <w:t>，主要是因为本年度有退休人员，人员经费减少。</w:t>
      </w:r>
    </w:p>
    <w:p w:rsidR="009A796E" w:rsidRDefault="00754645" w:rsidP="004415D3">
      <w:pPr>
        <w:pStyle w:val="Default"/>
        <w:ind w:firstLineChars="132" w:firstLine="424"/>
        <w:rPr>
          <w:rFonts w:hAnsi="黑体" w:cs="Times New Roman"/>
          <w:b/>
          <w:bCs/>
          <w:color w:val="auto"/>
          <w:sz w:val="32"/>
          <w:szCs w:val="32"/>
        </w:rPr>
      </w:pPr>
      <w:r>
        <w:rPr>
          <w:rFonts w:hAnsi="黑体" w:hint="eastAsia"/>
          <w:b/>
          <w:bCs/>
          <w:color w:val="auto"/>
          <w:sz w:val="32"/>
          <w:szCs w:val="32"/>
        </w:rPr>
        <w:t>二、收入决算情况说明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t>本年收入合计436.4万元，其中：财政拨款收入431.5万元，占98.88</w:t>
      </w:r>
      <w:r>
        <w:rPr>
          <w:rFonts w:ascii="宋体" w:eastAsia="宋体" w:hAnsi="宋体" w:cs="宋体"/>
          <w:color w:val="auto"/>
          <w:sz w:val="32"/>
          <w:szCs w:val="32"/>
        </w:rPr>
        <w:t>%</w:t>
      </w:r>
      <w:r>
        <w:rPr>
          <w:rFonts w:ascii="宋体" w:eastAsia="宋体" w:hAnsi="宋体" w:cs="宋体" w:hint="eastAsia"/>
          <w:color w:val="auto"/>
          <w:sz w:val="32"/>
          <w:szCs w:val="32"/>
        </w:rPr>
        <w:t>；上级补助收入0万元，占</w:t>
      </w:r>
      <w:r>
        <w:rPr>
          <w:rFonts w:ascii="宋体" w:eastAsia="宋体" w:hAnsi="宋体" w:cs="宋体"/>
          <w:color w:val="auto"/>
          <w:sz w:val="32"/>
          <w:szCs w:val="32"/>
        </w:rPr>
        <w:t>0%</w:t>
      </w:r>
      <w:r>
        <w:rPr>
          <w:rFonts w:ascii="宋体" w:eastAsia="宋体" w:hAnsi="宋体" w:cs="宋体" w:hint="eastAsia"/>
          <w:color w:val="auto"/>
          <w:sz w:val="32"/>
          <w:szCs w:val="32"/>
        </w:rPr>
        <w:t>；事业收入4.5万元，占1.03</w:t>
      </w:r>
      <w:r>
        <w:rPr>
          <w:rFonts w:ascii="宋体" w:eastAsia="宋体" w:hAnsi="宋体" w:cs="宋体"/>
          <w:color w:val="auto"/>
          <w:sz w:val="32"/>
          <w:szCs w:val="32"/>
        </w:rPr>
        <w:t>%</w:t>
      </w:r>
      <w:r>
        <w:rPr>
          <w:rFonts w:ascii="宋体" w:eastAsia="宋体" w:hAnsi="宋体" w:cs="宋体" w:hint="eastAsia"/>
          <w:color w:val="auto"/>
          <w:sz w:val="32"/>
          <w:szCs w:val="32"/>
        </w:rPr>
        <w:t>；经营收入0万元，占0</w:t>
      </w:r>
      <w:r>
        <w:rPr>
          <w:rFonts w:ascii="宋体" w:eastAsia="宋体" w:hAnsi="宋体" w:cs="宋体"/>
          <w:color w:val="auto"/>
          <w:sz w:val="32"/>
          <w:szCs w:val="32"/>
        </w:rPr>
        <w:t>%</w:t>
      </w:r>
      <w:r>
        <w:rPr>
          <w:rFonts w:ascii="宋体" w:eastAsia="宋体" w:hAnsi="宋体" w:cs="宋体" w:hint="eastAsia"/>
          <w:color w:val="auto"/>
          <w:sz w:val="32"/>
          <w:szCs w:val="32"/>
        </w:rPr>
        <w:t>；附属单位上缴收入0万元，占0</w:t>
      </w:r>
      <w:r>
        <w:rPr>
          <w:rFonts w:ascii="宋体" w:eastAsia="宋体" w:hAnsi="宋体" w:cs="宋体"/>
          <w:color w:val="auto"/>
          <w:sz w:val="32"/>
          <w:szCs w:val="32"/>
        </w:rPr>
        <w:t>%</w:t>
      </w:r>
      <w:r>
        <w:rPr>
          <w:rFonts w:ascii="宋体" w:eastAsia="宋体" w:hAnsi="宋体" w:cs="宋体" w:hint="eastAsia"/>
          <w:color w:val="auto"/>
          <w:sz w:val="32"/>
          <w:szCs w:val="32"/>
        </w:rPr>
        <w:t>；其他收入0.4万元，占0.09</w:t>
      </w:r>
      <w:r>
        <w:rPr>
          <w:rFonts w:ascii="宋体" w:eastAsia="宋体" w:hAnsi="宋体" w:cs="宋体"/>
          <w:color w:val="auto"/>
          <w:sz w:val="32"/>
          <w:szCs w:val="32"/>
        </w:rPr>
        <w:t>%</w:t>
      </w:r>
      <w:r>
        <w:rPr>
          <w:rFonts w:ascii="宋体" w:eastAsia="宋体" w:hAnsi="宋体" w:cs="宋体" w:hint="eastAsia"/>
          <w:color w:val="auto"/>
          <w:sz w:val="32"/>
          <w:szCs w:val="32"/>
        </w:rPr>
        <w:t>。</w:t>
      </w:r>
    </w:p>
    <w:p w:rsidR="009A796E" w:rsidRDefault="00754645" w:rsidP="004415D3">
      <w:pPr>
        <w:pStyle w:val="Default"/>
        <w:ind w:firstLineChars="132" w:firstLine="424"/>
        <w:rPr>
          <w:rFonts w:hAnsi="黑体" w:cs="Times New Roman"/>
          <w:b/>
          <w:bCs/>
          <w:color w:val="auto"/>
          <w:sz w:val="32"/>
          <w:szCs w:val="32"/>
        </w:rPr>
      </w:pPr>
      <w:r>
        <w:rPr>
          <w:rFonts w:hAnsi="黑体" w:hint="eastAsia"/>
          <w:b/>
          <w:bCs/>
          <w:color w:val="auto"/>
          <w:sz w:val="32"/>
          <w:szCs w:val="32"/>
        </w:rPr>
        <w:t>三、支出决算情况说明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t>本年支出合计436.4万元，其中：基本支出403.03万元，占92.35</w:t>
      </w:r>
      <w:r>
        <w:rPr>
          <w:rFonts w:ascii="宋体" w:eastAsia="宋体" w:hAnsi="宋体" w:cs="宋体"/>
          <w:color w:val="auto"/>
          <w:sz w:val="32"/>
          <w:szCs w:val="32"/>
        </w:rPr>
        <w:t>%</w:t>
      </w:r>
      <w:r>
        <w:rPr>
          <w:rFonts w:ascii="宋体" w:eastAsia="宋体" w:hAnsi="宋体" w:cs="宋体" w:hint="eastAsia"/>
          <w:color w:val="auto"/>
          <w:sz w:val="32"/>
          <w:szCs w:val="32"/>
        </w:rPr>
        <w:t>；项目支出33.37万元，占7.65</w:t>
      </w:r>
      <w:r>
        <w:rPr>
          <w:rFonts w:ascii="宋体" w:eastAsia="宋体" w:hAnsi="宋体" w:cs="宋体"/>
          <w:color w:val="auto"/>
          <w:sz w:val="32"/>
          <w:szCs w:val="32"/>
        </w:rPr>
        <w:t>%</w:t>
      </w:r>
      <w:r>
        <w:rPr>
          <w:rFonts w:ascii="宋体" w:eastAsia="宋体" w:hAnsi="宋体" w:cs="宋体" w:hint="eastAsia"/>
          <w:color w:val="auto"/>
          <w:sz w:val="32"/>
          <w:szCs w:val="32"/>
        </w:rPr>
        <w:t>；上缴上级支出0万元，占0</w:t>
      </w:r>
      <w:r>
        <w:rPr>
          <w:rFonts w:ascii="宋体" w:eastAsia="宋体" w:hAnsi="宋体" w:cs="宋体"/>
          <w:color w:val="auto"/>
          <w:sz w:val="32"/>
          <w:szCs w:val="32"/>
        </w:rPr>
        <w:t>%</w:t>
      </w:r>
      <w:r>
        <w:rPr>
          <w:rFonts w:ascii="宋体" w:eastAsia="宋体" w:hAnsi="宋体" w:cs="宋体" w:hint="eastAsia"/>
          <w:color w:val="auto"/>
          <w:sz w:val="32"/>
          <w:szCs w:val="32"/>
        </w:rPr>
        <w:t>；经营支出0万元，占0</w:t>
      </w:r>
      <w:r>
        <w:rPr>
          <w:rFonts w:ascii="宋体" w:eastAsia="宋体" w:hAnsi="宋体" w:cs="宋体"/>
          <w:color w:val="auto"/>
          <w:sz w:val="32"/>
          <w:szCs w:val="32"/>
        </w:rPr>
        <w:t>%</w:t>
      </w:r>
      <w:r>
        <w:rPr>
          <w:rFonts w:ascii="宋体" w:eastAsia="宋体" w:hAnsi="宋体" w:cs="宋体" w:hint="eastAsia"/>
          <w:color w:val="auto"/>
          <w:sz w:val="32"/>
          <w:szCs w:val="32"/>
        </w:rPr>
        <w:t>；对附属单位补助支出0万元，占0</w:t>
      </w:r>
      <w:r>
        <w:rPr>
          <w:rFonts w:ascii="宋体" w:eastAsia="宋体" w:hAnsi="宋体" w:cs="宋体"/>
          <w:color w:val="auto"/>
          <w:sz w:val="32"/>
          <w:szCs w:val="32"/>
        </w:rPr>
        <w:t>%</w:t>
      </w:r>
      <w:r>
        <w:rPr>
          <w:rFonts w:ascii="宋体" w:eastAsia="宋体" w:hAnsi="宋体" w:cs="宋体" w:hint="eastAsia"/>
          <w:color w:val="auto"/>
          <w:sz w:val="32"/>
          <w:szCs w:val="32"/>
        </w:rPr>
        <w:t>。</w:t>
      </w:r>
    </w:p>
    <w:p w:rsidR="009A796E" w:rsidRDefault="00754645" w:rsidP="004415D3">
      <w:pPr>
        <w:pStyle w:val="Default"/>
        <w:ind w:firstLineChars="88" w:firstLine="283"/>
        <w:rPr>
          <w:rFonts w:hAnsi="黑体" w:cs="Times New Roman"/>
          <w:b/>
          <w:bCs/>
          <w:color w:val="auto"/>
          <w:sz w:val="32"/>
          <w:szCs w:val="32"/>
        </w:rPr>
      </w:pPr>
      <w:r>
        <w:rPr>
          <w:rFonts w:hAnsi="黑体" w:hint="eastAsia"/>
          <w:b/>
          <w:bCs/>
          <w:color w:val="auto"/>
          <w:sz w:val="32"/>
          <w:szCs w:val="32"/>
        </w:rPr>
        <w:t>四、财政拨款收入支出决算总体情况说明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3年度财政拨款收、支总计均为431.5万元，与上年相比，均减少14.46万元，减少3.24</w:t>
      </w:r>
      <w:r>
        <w:rPr>
          <w:rFonts w:ascii="宋体" w:eastAsia="宋体" w:hAnsi="宋体" w:cs="宋体"/>
          <w:color w:val="auto"/>
          <w:sz w:val="32"/>
          <w:szCs w:val="32"/>
        </w:rPr>
        <w:t>%</w:t>
      </w:r>
      <w:r>
        <w:rPr>
          <w:rFonts w:ascii="宋体" w:eastAsia="宋体" w:hAnsi="宋体" w:cs="宋体" w:hint="eastAsia"/>
          <w:color w:val="auto"/>
          <w:sz w:val="32"/>
          <w:szCs w:val="32"/>
        </w:rPr>
        <w:t>，主要是因为有退休人员增加，相应的人员经费及公用经费减少。</w:t>
      </w:r>
    </w:p>
    <w:p w:rsidR="009A796E" w:rsidRDefault="00754645" w:rsidP="004415D3">
      <w:pPr>
        <w:pStyle w:val="Default"/>
        <w:ind w:firstLineChars="132" w:firstLine="424"/>
        <w:rPr>
          <w:rFonts w:hAnsi="黑体" w:cs="Times New Roman"/>
          <w:b/>
          <w:bCs/>
          <w:color w:val="auto"/>
          <w:sz w:val="32"/>
          <w:szCs w:val="32"/>
        </w:rPr>
      </w:pPr>
      <w:r>
        <w:rPr>
          <w:rFonts w:hAnsi="黑体" w:hint="eastAsia"/>
          <w:b/>
          <w:bCs/>
          <w:color w:val="auto"/>
          <w:sz w:val="32"/>
          <w:szCs w:val="32"/>
        </w:rPr>
        <w:t>五、一般公共预算财政拨款支出决算情况说明</w:t>
      </w:r>
    </w:p>
    <w:p w:rsidR="009A796E" w:rsidRDefault="00754645" w:rsidP="004415D3">
      <w:pPr>
        <w:pStyle w:val="Default"/>
        <w:ind w:firstLineChars="200" w:firstLine="643"/>
        <w:rPr>
          <w:rFonts w:ascii="宋体" w:eastAsia="宋体" w:hAnsi="宋体" w:cs="Times New Roman"/>
          <w:b/>
          <w:bCs/>
          <w:color w:val="auto"/>
          <w:sz w:val="32"/>
          <w:szCs w:val="32"/>
        </w:rPr>
      </w:pPr>
      <w:r>
        <w:rPr>
          <w:rFonts w:ascii="宋体" w:eastAsia="宋体" w:hAnsi="宋体" w:cs="宋体" w:hint="eastAsia"/>
          <w:b/>
          <w:bCs/>
          <w:color w:val="auto"/>
          <w:sz w:val="32"/>
          <w:szCs w:val="32"/>
        </w:rPr>
        <w:t>（一）一般公共预算财政拨款支出决算总体情况</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3年度一般公共预算财政拨款支出431.5万元，占本年支出合计的96.71</w:t>
      </w:r>
      <w:r>
        <w:rPr>
          <w:rFonts w:ascii="宋体" w:eastAsia="宋体" w:hAnsi="宋体" w:cs="宋体"/>
          <w:color w:val="auto"/>
          <w:sz w:val="32"/>
          <w:szCs w:val="32"/>
        </w:rPr>
        <w:t>%</w:t>
      </w:r>
      <w:r>
        <w:rPr>
          <w:rFonts w:ascii="宋体" w:eastAsia="宋体" w:hAnsi="宋体" w:cs="宋体" w:hint="eastAsia"/>
          <w:color w:val="auto"/>
          <w:sz w:val="32"/>
          <w:szCs w:val="32"/>
        </w:rPr>
        <w:t>，与上年相比，一般公共预算财政拨款</w:t>
      </w:r>
      <w:r>
        <w:rPr>
          <w:rFonts w:ascii="宋体" w:eastAsia="宋体" w:hAnsi="宋体" w:cs="宋体" w:hint="eastAsia"/>
          <w:color w:val="auto"/>
          <w:sz w:val="32"/>
          <w:szCs w:val="32"/>
        </w:rPr>
        <w:lastRenderedPageBreak/>
        <w:t>支出均减少14.46万元，减少3.24</w:t>
      </w:r>
      <w:r>
        <w:rPr>
          <w:rFonts w:ascii="宋体" w:eastAsia="宋体" w:hAnsi="宋体" w:cs="宋体"/>
          <w:color w:val="auto"/>
          <w:sz w:val="32"/>
          <w:szCs w:val="32"/>
        </w:rPr>
        <w:t>%</w:t>
      </w:r>
      <w:r>
        <w:rPr>
          <w:rFonts w:ascii="宋体" w:eastAsia="宋体" w:hAnsi="宋体" w:cs="宋体" w:hint="eastAsia"/>
          <w:color w:val="auto"/>
          <w:sz w:val="32"/>
          <w:szCs w:val="32"/>
        </w:rPr>
        <w:t>，主要是因为有退休人员增加，相应的人员经费及公用经费减少。</w:t>
      </w:r>
    </w:p>
    <w:p w:rsidR="009A796E" w:rsidRDefault="00754645" w:rsidP="004415D3">
      <w:pPr>
        <w:pStyle w:val="Default"/>
        <w:ind w:firstLineChars="150" w:firstLine="482"/>
        <w:rPr>
          <w:rFonts w:ascii="宋体" w:eastAsia="宋体" w:hAnsi="宋体" w:cs="Times New Roman"/>
          <w:b/>
          <w:bCs/>
          <w:color w:val="auto"/>
          <w:sz w:val="32"/>
          <w:szCs w:val="32"/>
        </w:rPr>
      </w:pPr>
      <w:r>
        <w:rPr>
          <w:rFonts w:ascii="宋体" w:eastAsia="宋体" w:hAnsi="宋体" w:cs="宋体" w:hint="eastAsia"/>
          <w:b/>
          <w:bCs/>
          <w:color w:val="auto"/>
          <w:sz w:val="32"/>
          <w:szCs w:val="32"/>
        </w:rPr>
        <w:t>（二）一般公共预算财政拨款支出决算结构情况</w:t>
      </w:r>
    </w:p>
    <w:p w:rsidR="009A796E" w:rsidRDefault="00754645">
      <w:pPr>
        <w:pStyle w:val="Default"/>
        <w:ind w:firstLineChars="200" w:firstLine="640"/>
        <w:rPr>
          <w:rFonts w:ascii="宋体" w:eastAsia="宋体" w:hAnsi="宋体" w:cs="Times New Roman"/>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3年度一般公共预算财政拨款支出431.5万元，主要用于以下方面：卫生健康支出（类）支出348.08万元，占80.67</w:t>
      </w:r>
      <w:r>
        <w:rPr>
          <w:rFonts w:ascii="宋体" w:eastAsia="宋体" w:hAnsi="宋体" w:cs="宋体"/>
          <w:color w:val="auto"/>
          <w:sz w:val="32"/>
          <w:szCs w:val="32"/>
        </w:rPr>
        <w:t>%</w:t>
      </w:r>
      <w:r>
        <w:rPr>
          <w:rFonts w:ascii="宋体" w:eastAsia="宋体" w:hAnsi="宋体" w:cs="宋体" w:hint="eastAsia"/>
          <w:color w:val="auto"/>
          <w:sz w:val="32"/>
          <w:szCs w:val="32"/>
        </w:rPr>
        <w:t>；</w:t>
      </w:r>
      <w:r>
        <w:rPr>
          <w:rFonts w:ascii="宋体" w:eastAsia="宋体" w:hAnsi="宋体" w:cs="宋体" w:hint="eastAsia"/>
          <w:sz w:val="32"/>
          <w:szCs w:val="32"/>
        </w:rPr>
        <w:t>社会保障和就业支出53.37万元，占12.37%；住房保障支出30.05万元，占6.96%。</w:t>
      </w:r>
    </w:p>
    <w:p w:rsidR="009A796E" w:rsidRDefault="00754645">
      <w:pPr>
        <w:pStyle w:val="Default"/>
        <w:rPr>
          <w:rFonts w:ascii="宋体" w:eastAsia="宋体" w:hAnsi="宋体" w:cs="Times New Roman"/>
          <w:b/>
          <w:bCs/>
          <w:color w:val="auto"/>
          <w:sz w:val="32"/>
          <w:szCs w:val="32"/>
        </w:rPr>
      </w:pPr>
      <w:r>
        <w:rPr>
          <w:rFonts w:ascii="宋体" w:eastAsia="宋体" w:hAnsi="宋体" w:cs="宋体" w:hint="eastAsia"/>
          <w:b/>
          <w:bCs/>
          <w:color w:val="auto"/>
          <w:sz w:val="32"/>
          <w:szCs w:val="32"/>
        </w:rPr>
        <w:t>（三）一般公共预算财政拨款支出决算具体情况</w:t>
      </w:r>
    </w:p>
    <w:p w:rsidR="009A796E" w:rsidRDefault="00754645">
      <w:pPr>
        <w:pStyle w:val="Default"/>
        <w:ind w:firstLineChars="250" w:firstLine="80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3年度一般公共预算财政拨款支出年初预算数为392.48万元，支出决算数为431.5万元，完成年初预算的109.94</w:t>
      </w:r>
      <w:r>
        <w:rPr>
          <w:rFonts w:ascii="宋体" w:eastAsia="宋体" w:hAnsi="宋体" w:cs="宋体"/>
          <w:color w:val="auto"/>
          <w:sz w:val="32"/>
          <w:szCs w:val="32"/>
        </w:rPr>
        <w:t>%</w:t>
      </w:r>
      <w:r>
        <w:rPr>
          <w:rFonts w:ascii="宋体" w:eastAsia="宋体" w:hAnsi="宋体" w:cs="宋体" w:hint="eastAsia"/>
          <w:color w:val="auto"/>
          <w:sz w:val="32"/>
          <w:szCs w:val="32"/>
        </w:rPr>
        <w:t>，其中：</w:t>
      </w:r>
    </w:p>
    <w:p w:rsidR="009A796E" w:rsidRDefault="00754645" w:rsidP="004415D3">
      <w:pPr>
        <w:ind w:firstLineChars="133" w:firstLine="426"/>
        <w:jc w:val="left"/>
        <w:rPr>
          <w:rFonts w:ascii="宋体" w:hAnsi="宋体" w:cs="宋体"/>
          <w:sz w:val="32"/>
          <w:szCs w:val="32"/>
        </w:rPr>
      </w:pPr>
      <w:r>
        <w:rPr>
          <w:rFonts w:ascii="宋体" w:hAnsi="宋体" w:cs="宋体"/>
          <w:sz w:val="32"/>
          <w:szCs w:val="32"/>
        </w:rPr>
        <w:t>1</w:t>
      </w:r>
      <w:r>
        <w:rPr>
          <w:rFonts w:ascii="宋体" w:hAnsi="宋体" w:cs="宋体" w:hint="eastAsia"/>
          <w:sz w:val="32"/>
          <w:szCs w:val="32"/>
        </w:rPr>
        <w:t>、</w:t>
      </w:r>
      <w:r>
        <w:rPr>
          <w:rFonts w:ascii="宋体" w:hAnsi="宋体" w:cs="宋体"/>
          <w:sz w:val="32"/>
          <w:szCs w:val="32"/>
        </w:rPr>
        <w:t>卫生健康支出（类）</w:t>
      </w:r>
      <w:r>
        <w:rPr>
          <w:rFonts w:ascii="宋体" w:hAnsi="宋体" w:cs="宋体" w:hint="eastAsia"/>
          <w:sz w:val="32"/>
          <w:szCs w:val="32"/>
        </w:rPr>
        <w:t>卫生健康管理事务</w:t>
      </w:r>
      <w:r>
        <w:rPr>
          <w:rFonts w:ascii="宋体" w:hAnsi="宋体" w:cs="宋体"/>
          <w:sz w:val="32"/>
          <w:szCs w:val="32"/>
        </w:rPr>
        <w:t>（款）</w:t>
      </w:r>
      <w:r>
        <w:rPr>
          <w:rFonts w:ascii="宋体" w:hAnsi="宋体" w:cs="宋体" w:hint="eastAsia"/>
          <w:sz w:val="32"/>
          <w:szCs w:val="32"/>
        </w:rPr>
        <w:t>行政运行</w:t>
      </w:r>
      <w:r>
        <w:rPr>
          <w:rFonts w:ascii="宋体" w:hAnsi="宋体" w:cs="宋体"/>
          <w:sz w:val="32"/>
          <w:szCs w:val="32"/>
        </w:rPr>
        <w:t>（项）</w:t>
      </w:r>
    </w:p>
    <w:p w:rsidR="009A796E" w:rsidRDefault="00754645">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年初预算为382.48万元，支出决算为398.13万元，完成年初预算的104.09</w:t>
      </w:r>
      <w:r>
        <w:rPr>
          <w:rFonts w:ascii="宋体" w:eastAsia="宋体" w:hAnsi="宋体" w:cs="宋体"/>
          <w:color w:val="auto"/>
          <w:sz w:val="32"/>
          <w:szCs w:val="32"/>
        </w:rPr>
        <w:t>%</w:t>
      </w:r>
      <w:r>
        <w:rPr>
          <w:rFonts w:ascii="宋体" w:eastAsia="宋体" w:hAnsi="宋体" w:cs="宋体" w:hint="eastAsia"/>
          <w:color w:val="auto"/>
          <w:sz w:val="32"/>
          <w:szCs w:val="32"/>
        </w:rPr>
        <w:t>，决算数大于年初预算数的主要原因是：支付以前年度未及时支付的人员经费。</w:t>
      </w:r>
    </w:p>
    <w:p w:rsidR="009A796E" w:rsidRDefault="00754645" w:rsidP="004415D3">
      <w:pPr>
        <w:ind w:firstLineChars="88" w:firstLine="282"/>
        <w:jc w:val="left"/>
        <w:rPr>
          <w:rFonts w:ascii="宋体" w:hAnsi="宋体" w:cs="宋体"/>
          <w:sz w:val="32"/>
          <w:szCs w:val="32"/>
        </w:rPr>
      </w:pPr>
      <w:r>
        <w:rPr>
          <w:rFonts w:ascii="宋体" w:hAnsi="宋体" w:cs="宋体"/>
          <w:sz w:val="32"/>
          <w:szCs w:val="32"/>
        </w:rPr>
        <w:t>2</w:t>
      </w:r>
      <w:r>
        <w:rPr>
          <w:rFonts w:ascii="宋体" w:hAnsi="宋体" w:cs="宋体" w:hint="eastAsia"/>
          <w:sz w:val="32"/>
          <w:szCs w:val="32"/>
        </w:rPr>
        <w:t>、</w:t>
      </w:r>
      <w:r>
        <w:rPr>
          <w:rFonts w:ascii="宋体" w:hAnsi="宋体" w:cs="宋体"/>
          <w:sz w:val="32"/>
          <w:szCs w:val="32"/>
        </w:rPr>
        <w:t>卫生健康支出（类）公共卫生（款）</w:t>
      </w:r>
      <w:r>
        <w:rPr>
          <w:rFonts w:ascii="宋体" w:hAnsi="宋体" w:cs="宋体" w:hint="eastAsia"/>
          <w:sz w:val="32"/>
          <w:szCs w:val="32"/>
        </w:rPr>
        <w:t>卫生监督机构</w:t>
      </w:r>
      <w:r>
        <w:rPr>
          <w:rFonts w:ascii="宋体" w:hAnsi="宋体" w:cs="宋体"/>
          <w:sz w:val="32"/>
          <w:szCs w:val="32"/>
        </w:rPr>
        <w:t>（项）</w:t>
      </w:r>
    </w:p>
    <w:p w:rsidR="009A796E" w:rsidRDefault="00754645" w:rsidP="004415D3">
      <w:pPr>
        <w:pStyle w:val="Default"/>
        <w:spacing w:line="600" w:lineRule="exact"/>
        <w:ind w:firstLineChars="198" w:firstLine="634"/>
        <w:rPr>
          <w:rFonts w:ascii="宋体" w:eastAsia="宋体" w:hAnsi="宋体" w:cs="宋体"/>
          <w:color w:val="auto"/>
          <w:sz w:val="32"/>
          <w:szCs w:val="32"/>
        </w:rPr>
      </w:pPr>
      <w:r>
        <w:rPr>
          <w:rFonts w:ascii="宋体" w:eastAsia="宋体" w:hAnsi="宋体" w:cs="宋体" w:hint="eastAsia"/>
          <w:color w:val="auto"/>
          <w:sz w:val="32"/>
          <w:szCs w:val="32"/>
        </w:rPr>
        <w:t>年初预算为10万元，支出决算为33.37万元，完成年初预算的333.7</w:t>
      </w:r>
      <w:r>
        <w:rPr>
          <w:rFonts w:ascii="宋体" w:eastAsia="宋体" w:hAnsi="宋体" w:cs="宋体"/>
          <w:color w:val="auto"/>
          <w:sz w:val="32"/>
          <w:szCs w:val="32"/>
        </w:rPr>
        <w:t>%</w:t>
      </w:r>
      <w:r>
        <w:rPr>
          <w:rFonts w:ascii="宋体" w:eastAsia="宋体" w:hAnsi="宋体" w:cs="宋体" w:hint="eastAsia"/>
          <w:color w:val="auto"/>
          <w:sz w:val="32"/>
          <w:szCs w:val="32"/>
        </w:rPr>
        <w:t>，决算数大于年初预算数的主要原因是：支付以前年度未及时支付的项目经费。</w:t>
      </w:r>
    </w:p>
    <w:p w:rsidR="009A796E" w:rsidRDefault="00754645" w:rsidP="004415D3">
      <w:pPr>
        <w:pStyle w:val="Default"/>
        <w:ind w:firstLineChars="176" w:firstLine="565"/>
        <w:rPr>
          <w:rFonts w:hAnsi="黑体" w:cs="Times New Roman"/>
          <w:b/>
          <w:bCs/>
          <w:color w:val="auto"/>
          <w:sz w:val="32"/>
          <w:szCs w:val="32"/>
        </w:rPr>
      </w:pPr>
      <w:r>
        <w:rPr>
          <w:rFonts w:hAnsi="黑体" w:hint="eastAsia"/>
          <w:b/>
          <w:bCs/>
          <w:color w:val="auto"/>
          <w:sz w:val="32"/>
          <w:szCs w:val="32"/>
        </w:rPr>
        <w:t>六、一般公共预算财政拨款基本支出决算情况说明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3年度一般公共预算财政拨款基本支出398.13万元，</w:t>
      </w:r>
      <w:r>
        <w:rPr>
          <w:rFonts w:ascii="宋体" w:eastAsia="宋体" w:hAnsi="宋体" w:cs="宋体" w:hint="eastAsia"/>
          <w:color w:val="auto"/>
          <w:sz w:val="32"/>
          <w:szCs w:val="32"/>
        </w:rPr>
        <w:lastRenderedPageBreak/>
        <w:t>其中：人员经费359.59万元，占基本支出的90.32</w:t>
      </w:r>
      <w:r>
        <w:rPr>
          <w:rFonts w:ascii="宋体" w:eastAsia="宋体" w:hAnsi="宋体" w:cs="宋体"/>
          <w:color w:val="auto"/>
          <w:sz w:val="32"/>
          <w:szCs w:val="32"/>
        </w:rPr>
        <w:t>%</w:t>
      </w:r>
      <w:r>
        <w:rPr>
          <w:rFonts w:ascii="宋体" w:eastAsia="宋体" w:hAnsi="宋体" w:cs="宋体" w:hint="eastAsia"/>
          <w:color w:val="auto"/>
          <w:sz w:val="32"/>
          <w:szCs w:val="32"/>
        </w:rPr>
        <w:t>，主要包括基本工资、津贴补贴、奖金、伙食补助费；公用经费38.54万元，占基本支出的9.68</w:t>
      </w:r>
      <w:r>
        <w:rPr>
          <w:rFonts w:ascii="宋体" w:eastAsia="宋体" w:hAnsi="宋体" w:cs="宋体"/>
          <w:color w:val="auto"/>
          <w:sz w:val="32"/>
          <w:szCs w:val="32"/>
        </w:rPr>
        <w:t>%</w:t>
      </w:r>
      <w:r>
        <w:rPr>
          <w:rFonts w:ascii="宋体" w:eastAsia="宋体" w:hAnsi="宋体" w:cs="宋体" w:hint="eastAsia"/>
          <w:color w:val="auto"/>
          <w:sz w:val="32"/>
          <w:szCs w:val="32"/>
        </w:rPr>
        <w:t>，主要包括办公费、印刷费、咨询费、手续费。</w:t>
      </w:r>
    </w:p>
    <w:p w:rsidR="009A796E" w:rsidRDefault="00754645" w:rsidP="004415D3">
      <w:pPr>
        <w:pStyle w:val="Default"/>
        <w:ind w:firstLineChars="176" w:firstLine="565"/>
        <w:rPr>
          <w:rFonts w:hAnsi="黑体" w:cs="Times New Roman"/>
          <w:b/>
          <w:bCs/>
          <w:color w:val="auto"/>
          <w:sz w:val="32"/>
          <w:szCs w:val="32"/>
        </w:rPr>
      </w:pPr>
      <w:r>
        <w:rPr>
          <w:rFonts w:hAnsi="黑体" w:hint="eastAsia"/>
          <w:b/>
          <w:bCs/>
          <w:color w:val="auto"/>
          <w:sz w:val="32"/>
          <w:szCs w:val="32"/>
        </w:rPr>
        <w:t>七、一般公共预算财政拨款三公经费支出决算情况说明</w:t>
      </w:r>
    </w:p>
    <w:p w:rsidR="009A796E" w:rsidRDefault="00754645" w:rsidP="004415D3">
      <w:pPr>
        <w:pStyle w:val="Default"/>
        <w:ind w:firstLineChars="176" w:firstLine="565"/>
        <w:rPr>
          <w:rFonts w:ascii="宋体" w:eastAsia="宋体" w:hAnsi="宋体" w:cs="Times New Roman"/>
          <w:b/>
          <w:bCs/>
          <w:color w:val="auto"/>
          <w:sz w:val="32"/>
          <w:szCs w:val="32"/>
        </w:rPr>
      </w:pPr>
      <w:r>
        <w:rPr>
          <w:rFonts w:ascii="宋体" w:eastAsia="宋体" w:hAnsi="宋体" w:cs="宋体" w:hint="eastAsia"/>
          <w:b/>
          <w:bCs/>
          <w:color w:val="auto"/>
          <w:sz w:val="32"/>
          <w:szCs w:val="32"/>
        </w:rPr>
        <w:t>（一）“三公”经费财政拨款支出决算总体情况说明</w:t>
      </w:r>
    </w:p>
    <w:p w:rsidR="009A796E" w:rsidRDefault="00754645">
      <w:pPr>
        <w:pStyle w:val="Default"/>
        <w:ind w:firstLineChars="250" w:firstLine="800"/>
        <w:rPr>
          <w:rFonts w:ascii="宋体" w:eastAsia="宋体" w:hAnsi="宋体" w:cs="Times New Roman"/>
          <w:color w:val="auto"/>
          <w:sz w:val="32"/>
          <w:szCs w:val="32"/>
        </w:rPr>
      </w:pPr>
      <w:r>
        <w:rPr>
          <w:rFonts w:ascii="宋体" w:eastAsia="宋体" w:hAnsi="宋体" w:cs="宋体" w:hint="eastAsia"/>
          <w:color w:val="auto"/>
          <w:sz w:val="32"/>
          <w:szCs w:val="32"/>
        </w:rPr>
        <w:t>“三公”经费财政拨款支出预算为1万元，支出决算为0万元，完成预算的0</w:t>
      </w:r>
      <w:r>
        <w:rPr>
          <w:rFonts w:ascii="宋体" w:eastAsia="宋体" w:hAnsi="宋体" w:cs="宋体"/>
          <w:color w:val="auto"/>
          <w:sz w:val="32"/>
          <w:szCs w:val="32"/>
        </w:rPr>
        <w:t>%</w:t>
      </w:r>
      <w:r>
        <w:rPr>
          <w:rFonts w:ascii="宋体" w:eastAsia="宋体" w:hAnsi="宋体" w:cs="宋体" w:hint="eastAsia"/>
          <w:color w:val="auto"/>
          <w:sz w:val="32"/>
          <w:szCs w:val="32"/>
        </w:rPr>
        <w:t>，其中：</w:t>
      </w:r>
    </w:p>
    <w:p w:rsidR="009A796E" w:rsidRDefault="00754645">
      <w:pPr>
        <w:pStyle w:val="Default"/>
        <w:ind w:firstLineChars="250" w:firstLine="800"/>
        <w:rPr>
          <w:rFonts w:ascii="宋体" w:eastAsia="宋体" w:hAnsi="宋体"/>
          <w:color w:val="auto"/>
          <w:sz w:val="32"/>
          <w:szCs w:val="32"/>
        </w:rPr>
      </w:pPr>
      <w:r>
        <w:rPr>
          <w:rFonts w:ascii="宋体" w:eastAsia="宋体" w:hAnsi="宋体" w:cs="宋体" w:hint="eastAsia"/>
          <w:color w:val="auto"/>
          <w:sz w:val="32"/>
          <w:szCs w:val="32"/>
        </w:rPr>
        <w:t>因公出国（境）费支出预算为0万元，支出决算为0万元，决算数与预算数一致，与上年相比持平，无此项安排。</w:t>
      </w:r>
    </w:p>
    <w:p w:rsidR="009A796E" w:rsidRDefault="00754645">
      <w:pPr>
        <w:pStyle w:val="Default"/>
        <w:ind w:firstLineChars="250" w:firstLine="800"/>
        <w:rPr>
          <w:rFonts w:ascii="宋体" w:eastAsia="宋体" w:hAnsi="宋体"/>
          <w:color w:val="auto"/>
          <w:sz w:val="32"/>
          <w:szCs w:val="32"/>
        </w:rPr>
      </w:pPr>
      <w:r>
        <w:rPr>
          <w:rFonts w:ascii="宋体" w:eastAsia="宋体" w:hAnsi="宋体" w:cs="宋体" w:hint="eastAsia"/>
          <w:color w:val="auto"/>
          <w:sz w:val="32"/>
          <w:szCs w:val="32"/>
        </w:rPr>
        <w:t>公务接待费支出预算为1万元，支出决算为0万元，完成预算的0</w:t>
      </w:r>
      <w:r>
        <w:rPr>
          <w:rFonts w:ascii="宋体" w:eastAsia="宋体" w:hAnsi="宋体" w:cs="宋体"/>
          <w:color w:val="auto"/>
          <w:sz w:val="32"/>
          <w:szCs w:val="32"/>
        </w:rPr>
        <w:t>%</w:t>
      </w:r>
      <w:r>
        <w:rPr>
          <w:rFonts w:ascii="宋体" w:eastAsia="宋体" w:hAnsi="宋体" w:cs="宋体" w:hint="eastAsia"/>
          <w:color w:val="auto"/>
          <w:sz w:val="32"/>
          <w:szCs w:val="32"/>
        </w:rPr>
        <w:t>，</w:t>
      </w:r>
      <w:r>
        <w:rPr>
          <w:rFonts w:ascii="宋体" w:eastAsia="宋体" w:hAnsi="宋体" w:hint="eastAsia"/>
          <w:color w:val="auto"/>
          <w:sz w:val="32"/>
          <w:szCs w:val="32"/>
        </w:rPr>
        <w:t>决算数小于预算数的主要原因是我单位认真贯彻落实中央八项规定等要求，严格控制接待支出，降低接待标准；与上年相比减少0.25万元，减少100%，减少的主要原因是我单位认真贯彻落实中央八项规定等要求，严格控制接待支出</w:t>
      </w:r>
      <w:r>
        <w:rPr>
          <w:rFonts w:ascii="宋体" w:eastAsia="宋体" w:hAnsi="宋体" w:cs="宋体" w:hint="eastAsia"/>
          <w:color w:val="auto"/>
          <w:sz w:val="32"/>
          <w:szCs w:val="32"/>
        </w:rPr>
        <w:t>。</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t>公务用车购置费及运行维护费支出预算为0万元，支出决算为0万元，决算数与预算数一致，与上年相比持平，无此项安排。</w:t>
      </w:r>
    </w:p>
    <w:p w:rsidR="009A796E" w:rsidRDefault="00754645">
      <w:pPr>
        <w:pStyle w:val="Default"/>
        <w:rPr>
          <w:rFonts w:ascii="宋体" w:eastAsia="宋体" w:hAnsi="宋体" w:cs="Times New Roman"/>
          <w:b/>
          <w:bCs/>
          <w:color w:val="auto"/>
          <w:sz w:val="32"/>
          <w:szCs w:val="32"/>
        </w:rPr>
      </w:pPr>
      <w:r>
        <w:rPr>
          <w:rFonts w:ascii="宋体" w:eastAsia="宋体" w:hAnsi="宋体" w:cs="宋体" w:hint="eastAsia"/>
          <w:b/>
          <w:bCs/>
          <w:color w:val="auto"/>
          <w:sz w:val="32"/>
          <w:szCs w:val="32"/>
        </w:rPr>
        <w:t>（二）“三公”经费财政拨款支出决算具体情况说明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color w:val="auto"/>
          <w:sz w:val="32"/>
          <w:szCs w:val="32"/>
        </w:rPr>
        <w:t>202</w:t>
      </w:r>
      <w:r>
        <w:rPr>
          <w:rFonts w:ascii="宋体" w:eastAsia="宋体" w:hAnsi="宋体" w:cs="宋体" w:hint="eastAsia"/>
          <w:color w:val="auto"/>
          <w:sz w:val="32"/>
          <w:szCs w:val="32"/>
        </w:rPr>
        <w:t>3年度“三公”经费财政拨款支出决算中，公务接待费支出决算0万元，占0</w:t>
      </w:r>
      <w:r>
        <w:rPr>
          <w:rFonts w:ascii="宋体" w:eastAsia="宋体" w:hAnsi="宋体" w:cs="宋体"/>
          <w:color w:val="auto"/>
          <w:sz w:val="32"/>
          <w:szCs w:val="32"/>
        </w:rPr>
        <w:t>%</w:t>
      </w:r>
      <w:r>
        <w:rPr>
          <w:rFonts w:ascii="宋体" w:eastAsia="宋体" w:hAnsi="宋体" w:cs="宋体" w:hint="eastAsia"/>
          <w:color w:val="auto"/>
          <w:sz w:val="32"/>
          <w:szCs w:val="32"/>
        </w:rPr>
        <w:t>，因公出国（境）费支出决算0万元，</w:t>
      </w:r>
      <w:r>
        <w:rPr>
          <w:rFonts w:ascii="宋体" w:eastAsia="宋体" w:hAnsi="宋体" w:cs="宋体" w:hint="eastAsia"/>
          <w:color w:val="auto"/>
          <w:sz w:val="32"/>
          <w:szCs w:val="32"/>
        </w:rPr>
        <w:lastRenderedPageBreak/>
        <w:t>占0</w:t>
      </w:r>
      <w:r>
        <w:rPr>
          <w:rFonts w:ascii="宋体" w:eastAsia="宋体" w:hAnsi="宋体" w:cs="宋体"/>
          <w:color w:val="auto"/>
          <w:sz w:val="32"/>
          <w:szCs w:val="32"/>
        </w:rPr>
        <w:t>%</w:t>
      </w:r>
      <w:r>
        <w:rPr>
          <w:rFonts w:ascii="宋体" w:eastAsia="宋体" w:hAnsi="宋体" w:cs="宋体" w:hint="eastAsia"/>
          <w:color w:val="auto"/>
          <w:sz w:val="32"/>
          <w:szCs w:val="32"/>
        </w:rPr>
        <w:t>，公务用车购置费及运行维护费支出决算0万元，占0</w:t>
      </w:r>
      <w:r>
        <w:rPr>
          <w:rFonts w:ascii="宋体" w:eastAsia="宋体" w:hAnsi="宋体" w:cs="宋体"/>
          <w:color w:val="auto"/>
          <w:sz w:val="32"/>
          <w:szCs w:val="32"/>
        </w:rPr>
        <w:t>%</w:t>
      </w:r>
      <w:r>
        <w:rPr>
          <w:rFonts w:ascii="宋体" w:eastAsia="宋体" w:hAnsi="宋体" w:cs="宋体" w:hint="eastAsia"/>
          <w:color w:val="auto"/>
          <w:sz w:val="32"/>
          <w:szCs w:val="32"/>
        </w:rPr>
        <w:t>。其中：</w:t>
      </w:r>
    </w:p>
    <w:p w:rsidR="009A796E" w:rsidRDefault="00754645">
      <w:pPr>
        <w:pStyle w:val="Default"/>
        <w:ind w:firstLineChars="200" w:firstLine="640"/>
        <w:rPr>
          <w:rFonts w:ascii="宋体" w:eastAsia="宋体" w:hAnsi="宋体" w:cs="Times New Roman"/>
          <w:b/>
          <w:bCs/>
          <w:color w:val="auto"/>
          <w:sz w:val="32"/>
          <w:szCs w:val="32"/>
        </w:rPr>
      </w:pPr>
      <w:r>
        <w:rPr>
          <w:rFonts w:ascii="宋体" w:eastAsia="宋体" w:hAnsi="宋体" w:cs="宋体"/>
          <w:color w:val="auto"/>
          <w:sz w:val="32"/>
          <w:szCs w:val="32"/>
        </w:rPr>
        <w:t>1</w:t>
      </w:r>
      <w:r>
        <w:rPr>
          <w:rFonts w:ascii="宋体" w:eastAsia="宋体" w:hAnsi="宋体" w:cs="宋体" w:hint="eastAsia"/>
          <w:color w:val="auto"/>
          <w:sz w:val="32"/>
          <w:szCs w:val="32"/>
        </w:rPr>
        <w:t>、因公出国（境）费支出决算为0万元，全年安排因公出国（境）团组0个，累计0人次。</w:t>
      </w:r>
    </w:p>
    <w:p w:rsidR="009A796E" w:rsidRDefault="00754645">
      <w:pPr>
        <w:pStyle w:val="Default"/>
        <w:spacing w:line="600" w:lineRule="exact"/>
        <w:ind w:firstLineChars="200" w:firstLine="640"/>
        <w:rPr>
          <w:rFonts w:ascii="宋体" w:eastAsia="宋体" w:hAnsi="宋体" w:cs="宋体"/>
          <w:sz w:val="32"/>
          <w:szCs w:val="32"/>
        </w:rPr>
      </w:pPr>
      <w:r>
        <w:rPr>
          <w:rFonts w:ascii="宋体" w:eastAsia="宋体" w:hAnsi="宋体" w:cs="宋体"/>
          <w:color w:val="auto"/>
          <w:sz w:val="32"/>
          <w:szCs w:val="32"/>
        </w:rPr>
        <w:t>2</w:t>
      </w:r>
      <w:r>
        <w:rPr>
          <w:rFonts w:ascii="宋体" w:eastAsia="宋体" w:hAnsi="宋体" w:cs="宋体" w:hint="eastAsia"/>
          <w:color w:val="auto"/>
          <w:sz w:val="32"/>
          <w:szCs w:val="32"/>
        </w:rPr>
        <w:t>、</w:t>
      </w:r>
      <w:r>
        <w:rPr>
          <w:rFonts w:ascii="宋体" w:eastAsia="宋体" w:hAnsi="宋体" w:cs="宋体" w:hint="eastAsia"/>
          <w:sz w:val="32"/>
          <w:szCs w:val="32"/>
        </w:rPr>
        <w:t>公务接待费支出决算为0万元，全年共接待来访团组0个、来宾0人次。</w:t>
      </w:r>
    </w:p>
    <w:p w:rsidR="009A796E" w:rsidRDefault="00754645">
      <w:pPr>
        <w:ind w:firstLineChars="200" w:firstLine="640"/>
        <w:rPr>
          <w:rFonts w:ascii="宋体" w:cs="Times New Roman"/>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、公务用车购置费及运行维护费支出决算为0万元，其中：公务用车购置费0万元，购置公务用车0辆，更新公务用车0辆；公务用车运行维护费0万元。截至</w:t>
      </w:r>
      <w:r>
        <w:rPr>
          <w:rFonts w:ascii="宋体" w:hAnsi="宋体" w:cs="宋体"/>
          <w:sz w:val="32"/>
          <w:szCs w:val="32"/>
        </w:rPr>
        <w:t>202</w:t>
      </w:r>
      <w:r>
        <w:rPr>
          <w:rFonts w:ascii="宋体" w:hAnsi="宋体" w:cs="宋体" w:hint="eastAsia"/>
          <w:sz w:val="32"/>
          <w:szCs w:val="32"/>
        </w:rPr>
        <w:t>3年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日，我单位开支财政拨款的公务用车保有量为0辆。</w:t>
      </w:r>
    </w:p>
    <w:p w:rsidR="009A796E" w:rsidRDefault="00754645">
      <w:pPr>
        <w:pStyle w:val="Default"/>
        <w:rPr>
          <w:rFonts w:hAnsi="黑体"/>
          <w:b/>
          <w:bCs/>
          <w:color w:val="auto"/>
          <w:sz w:val="32"/>
          <w:szCs w:val="32"/>
        </w:rPr>
      </w:pPr>
      <w:r>
        <w:rPr>
          <w:rFonts w:hAnsi="黑体" w:hint="eastAsia"/>
          <w:b/>
          <w:bCs/>
          <w:color w:val="auto"/>
          <w:sz w:val="32"/>
          <w:szCs w:val="32"/>
        </w:rPr>
        <w:t>八、政府性基金预算收入支出决算情况</w:t>
      </w:r>
    </w:p>
    <w:p w:rsidR="009A796E" w:rsidRDefault="00754645">
      <w:pPr>
        <w:pStyle w:val="Default"/>
        <w:ind w:firstLineChars="200" w:firstLine="640"/>
        <w:rPr>
          <w:rFonts w:ascii="宋体" w:eastAsia="宋体" w:hAnsi="宋体" w:cs="宋体"/>
          <w:color w:val="auto"/>
          <w:sz w:val="32"/>
          <w:szCs w:val="32"/>
        </w:rPr>
      </w:pPr>
      <w:r>
        <w:rPr>
          <w:rFonts w:ascii="宋体" w:eastAsia="宋体" w:hAnsi="宋体" w:cs="宋体" w:hint="eastAsia"/>
          <w:color w:val="auto"/>
          <w:sz w:val="32"/>
          <w:szCs w:val="32"/>
        </w:rPr>
        <w:t>本单位无政府性基金收支</w:t>
      </w:r>
    </w:p>
    <w:p w:rsidR="009A796E" w:rsidRDefault="00754645">
      <w:pPr>
        <w:pStyle w:val="Default"/>
        <w:rPr>
          <w:rFonts w:hAnsi="黑体" w:cs="Times New Roman"/>
          <w:b/>
          <w:bCs/>
          <w:color w:val="auto"/>
          <w:sz w:val="32"/>
          <w:szCs w:val="32"/>
        </w:rPr>
      </w:pPr>
      <w:r>
        <w:rPr>
          <w:rFonts w:hAnsi="黑体" w:hint="eastAsia"/>
          <w:b/>
          <w:bCs/>
          <w:color w:val="auto"/>
          <w:sz w:val="32"/>
          <w:szCs w:val="32"/>
        </w:rPr>
        <w:t>九、关于机关运行经费支出说明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t>本部门</w:t>
      </w:r>
      <w:r>
        <w:rPr>
          <w:rFonts w:ascii="宋体" w:eastAsia="宋体" w:hAnsi="宋体" w:cs="宋体"/>
          <w:color w:val="auto"/>
          <w:sz w:val="32"/>
          <w:szCs w:val="32"/>
        </w:rPr>
        <w:t>202</w:t>
      </w:r>
      <w:r>
        <w:rPr>
          <w:rFonts w:ascii="宋体" w:eastAsia="宋体" w:hAnsi="宋体" w:cs="宋体" w:hint="eastAsia"/>
          <w:color w:val="auto"/>
          <w:sz w:val="32"/>
          <w:szCs w:val="32"/>
        </w:rPr>
        <w:t>3年度机关运行经费支出38.54万元，比年初预算数减少3.04万元，降低7.31</w:t>
      </w:r>
      <w:r>
        <w:rPr>
          <w:rFonts w:ascii="宋体" w:eastAsia="宋体" w:hAnsi="宋体" w:cs="宋体"/>
          <w:color w:val="auto"/>
          <w:sz w:val="32"/>
          <w:szCs w:val="32"/>
        </w:rPr>
        <w:t>%</w:t>
      </w:r>
      <w:r>
        <w:rPr>
          <w:rFonts w:ascii="宋体" w:eastAsia="宋体" w:hAnsi="宋体" w:cs="宋体" w:hint="eastAsia"/>
          <w:color w:val="auto"/>
          <w:sz w:val="32"/>
          <w:szCs w:val="32"/>
        </w:rPr>
        <w:t>。主要原因是：财政资金紧张导致办公费、印刷费等未及时支付。</w:t>
      </w:r>
    </w:p>
    <w:p w:rsidR="009A796E" w:rsidRDefault="00754645">
      <w:pPr>
        <w:pStyle w:val="Default"/>
        <w:rPr>
          <w:rFonts w:hAnsi="黑体" w:cs="Times New Roman"/>
          <w:b/>
          <w:bCs/>
          <w:color w:val="auto"/>
          <w:sz w:val="32"/>
          <w:szCs w:val="32"/>
        </w:rPr>
      </w:pPr>
      <w:r>
        <w:rPr>
          <w:rFonts w:hAnsi="黑体" w:hint="eastAsia"/>
          <w:b/>
          <w:bCs/>
          <w:color w:val="auto"/>
          <w:sz w:val="32"/>
          <w:szCs w:val="32"/>
        </w:rPr>
        <w:t>十、一般性支出情况</w:t>
      </w:r>
    </w:p>
    <w:p w:rsidR="009A796E" w:rsidRDefault="00754645">
      <w:pPr>
        <w:pStyle w:val="Default"/>
        <w:ind w:firstLineChars="200" w:firstLine="640"/>
        <w:rPr>
          <w:rFonts w:ascii="宋体" w:eastAsia="宋体" w:hAnsi="宋体" w:cs="宋体"/>
          <w:color w:val="auto"/>
          <w:sz w:val="32"/>
          <w:szCs w:val="32"/>
        </w:rPr>
      </w:pPr>
      <w:r>
        <w:rPr>
          <w:rFonts w:ascii="宋体" w:eastAsia="宋体" w:hAnsi="宋体" w:cs="宋体" w:hint="eastAsia"/>
          <w:color w:val="auto"/>
          <w:sz w:val="32"/>
          <w:szCs w:val="32"/>
        </w:rPr>
        <w:t>2023年本部门开支会议费0万元，未召开会议，人数0人；开支培训费0.64万元，人数214人，举办职业卫生负责人培训活动</w:t>
      </w:r>
      <w:r w:rsidR="004415D3">
        <w:rPr>
          <w:rFonts w:ascii="宋体" w:eastAsia="宋体" w:hAnsi="宋体" w:cs="宋体" w:hint="eastAsia"/>
          <w:color w:val="auto"/>
          <w:sz w:val="32"/>
          <w:szCs w:val="32"/>
        </w:rPr>
        <w:t>1</w:t>
      </w:r>
      <w:r>
        <w:rPr>
          <w:rFonts w:ascii="宋体" w:eastAsia="宋体" w:hAnsi="宋体" w:cs="宋体" w:hint="eastAsia"/>
          <w:color w:val="auto"/>
          <w:sz w:val="32"/>
          <w:szCs w:val="32"/>
        </w:rPr>
        <w:t>次，</w:t>
      </w:r>
      <w:r w:rsidR="004415D3">
        <w:rPr>
          <w:rFonts w:ascii="宋体" w:eastAsia="宋体" w:hAnsi="宋体" w:cs="宋体" w:hint="eastAsia"/>
          <w:color w:val="auto"/>
          <w:sz w:val="32"/>
          <w:szCs w:val="32"/>
        </w:rPr>
        <w:t>参加事业单位人员线上培训1期，共计</w:t>
      </w:r>
      <w:r>
        <w:rPr>
          <w:rFonts w:ascii="宋体" w:eastAsia="宋体" w:hAnsi="宋体" w:cs="宋体" w:hint="eastAsia"/>
          <w:color w:val="auto"/>
          <w:sz w:val="32"/>
          <w:szCs w:val="32"/>
        </w:rPr>
        <w:t>开支0.64万元。</w:t>
      </w:r>
    </w:p>
    <w:p w:rsidR="009A796E" w:rsidRDefault="00754645">
      <w:pPr>
        <w:pStyle w:val="Default"/>
        <w:rPr>
          <w:rFonts w:hAnsi="黑体" w:cs="Times New Roman"/>
          <w:b/>
          <w:bCs/>
          <w:color w:val="auto"/>
          <w:sz w:val="32"/>
          <w:szCs w:val="32"/>
        </w:rPr>
      </w:pPr>
      <w:r>
        <w:rPr>
          <w:rFonts w:hAnsi="黑体" w:hint="eastAsia"/>
          <w:b/>
          <w:bCs/>
          <w:color w:val="auto"/>
          <w:sz w:val="32"/>
          <w:szCs w:val="32"/>
        </w:rPr>
        <w:t>十一、关于政府采购支出说明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lastRenderedPageBreak/>
        <w:t>本部门</w:t>
      </w:r>
      <w:r>
        <w:rPr>
          <w:rFonts w:ascii="宋体" w:eastAsia="宋体" w:hAnsi="宋体" w:cs="宋体"/>
          <w:color w:val="auto"/>
          <w:sz w:val="32"/>
          <w:szCs w:val="32"/>
        </w:rPr>
        <w:t>202</w:t>
      </w:r>
      <w:r>
        <w:rPr>
          <w:rFonts w:ascii="宋体" w:eastAsia="宋体" w:hAnsi="宋体" w:cs="宋体" w:hint="eastAsia"/>
          <w:color w:val="auto"/>
          <w:sz w:val="32"/>
          <w:szCs w:val="32"/>
        </w:rPr>
        <w:t>3年度政府采购支出总额21.35万元，其中：政府采购货物支出21.35万元、政府采购工程支出0万元、政府采购服务支出0万元。授予中小企业合同金额21.35万元，占政府采购支出总额的100</w:t>
      </w:r>
      <w:r>
        <w:rPr>
          <w:rFonts w:ascii="宋体" w:eastAsia="宋体" w:hAnsi="宋体" w:cs="宋体"/>
          <w:color w:val="auto"/>
          <w:sz w:val="32"/>
          <w:szCs w:val="32"/>
        </w:rPr>
        <w:t>%</w:t>
      </w:r>
      <w:r>
        <w:rPr>
          <w:rFonts w:ascii="宋体" w:eastAsia="宋体" w:hAnsi="宋体" w:cs="宋体" w:hint="eastAsia"/>
          <w:color w:val="auto"/>
          <w:sz w:val="32"/>
          <w:szCs w:val="32"/>
        </w:rPr>
        <w:t>，其中：授予小微企业合同金额21.35元，占政府采购支出总额的100</w:t>
      </w:r>
      <w:r>
        <w:rPr>
          <w:rFonts w:ascii="宋体" w:eastAsia="宋体" w:hAnsi="宋体" w:cs="宋体"/>
          <w:color w:val="auto"/>
          <w:sz w:val="32"/>
          <w:szCs w:val="32"/>
        </w:rPr>
        <w:t>%</w:t>
      </w:r>
      <w:r>
        <w:rPr>
          <w:rFonts w:ascii="宋体" w:eastAsia="宋体" w:hAnsi="宋体" w:cs="宋体" w:hint="eastAsia"/>
          <w:color w:val="auto"/>
          <w:sz w:val="32"/>
          <w:szCs w:val="32"/>
        </w:rPr>
        <w:t>。</w:t>
      </w:r>
    </w:p>
    <w:p w:rsidR="009A796E" w:rsidRDefault="00754645">
      <w:pPr>
        <w:pStyle w:val="Default"/>
        <w:rPr>
          <w:rFonts w:hAnsi="黑体" w:cs="Times New Roman"/>
          <w:b/>
          <w:bCs/>
          <w:color w:val="auto"/>
          <w:sz w:val="32"/>
          <w:szCs w:val="32"/>
        </w:rPr>
      </w:pPr>
      <w:r>
        <w:rPr>
          <w:rFonts w:hAnsi="黑体" w:hint="eastAsia"/>
          <w:b/>
          <w:bCs/>
          <w:color w:val="auto"/>
          <w:sz w:val="32"/>
          <w:szCs w:val="32"/>
        </w:rPr>
        <w:t>十二、关于国有资产占用情况说明</w:t>
      </w:r>
    </w:p>
    <w:p w:rsidR="009A796E" w:rsidRDefault="00754645">
      <w:pPr>
        <w:pStyle w:val="Default"/>
        <w:ind w:firstLineChars="200" w:firstLine="640"/>
        <w:rPr>
          <w:rFonts w:ascii="宋体" w:eastAsia="宋体" w:hAnsi="宋体" w:cs="Times New Roman"/>
          <w:color w:val="auto"/>
          <w:sz w:val="32"/>
          <w:szCs w:val="32"/>
        </w:rPr>
      </w:pPr>
      <w:r>
        <w:rPr>
          <w:rFonts w:ascii="宋体" w:eastAsia="宋体" w:hAnsi="宋体" w:cs="宋体" w:hint="eastAsia"/>
          <w:color w:val="auto"/>
          <w:sz w:val="32"/>
          <w:szCs w:val="32"/>
        </w:rPr>
        <w:t>截至</w:t>
      </w:r>
      <w:r>
        <w:rPr>
          <w:rFonts w:ascii="宋体" w:eastAsia="宋体" w:hAnsi="宋体" w:cs="宋体"/>
          <w:color w:val="auto"/>
          <w:sz w:val="32"/>
          <w:szCs w:val="32"/>
        </w:rPr>
        <w:t>202</w:t>
      </w:r>
      <w:r>
        <w:rPr>
          <w:rFonts w:ascii="宋体" w:eastAsia="宋体" w:hAnsi="宋体" w:cs="宋体" w:hint="eastAsia"/>
          <w:color w:val="auto"/>
          <w:sz w:val="32"/>
          <w:szCs w:val="32"/>
        </w:rPr>
        <w:t>3年</w:t>
      </w:r>
      <w:r>
        <w:rPr>
          <w:rFonts w:ascii="宋体" w:eastAsia="宋体" w:hAnsi="宋体" w:cs="宋体"/>
          <w:color w:val="auto"/>
          <w:sz w:val="32"/>
          <w:szCs w:val="32"/>
        </w:rPr>
        <w:t>12</w:t>
      </w:r>
      <w:r>
        <w:rPr>
          <w:rFonts w:ascii="宋体" w:eastAsia="宋体" w:hAnsi="宋体" w:cs="宋体" w:hint="eastAsia"/>
          <w:color w:val="auto"/>
          <w:sz w:val="32"/>
          <w:szCs w:val="32"/>
        </w:rPr>
        <w:t>月</w:t>
      </w:r>
      <w:r>
        <w:rPr>
          <w:rFonts w:ascii="宋体" w:eastAsia="宋体" w:hAnsi="宋体" w:cs="宋体"/>
          <w:color w:val="auto"/>
          <w:sz w:val="32"/>
          <w:szCs w:val="32"/>
        </w:rPr>
        <w:t>31</w:t>
      </w:r>
      <w:r>
        <w:rPr>
          <w:rFonts w:ascii="宋体" w:eastAsia="宋体" w:hAnsi="宋体" w:cs="宋体" w:hint="eastAsia"/>
          <w:color w:val="auto"/>
          <w:sz w:val="32"/>
          <w:szCs w:val="32"/>
        </w:rPr>
        <w:t>日，本单位共有车辆0辆，其中，主要领导干部用车0辆，机要通信用车0辆、应急保障用车0辆、执法执勤用车0辆、特种专业技术用车0辆、其他用车0辆，单位价值</w:t>
      </w:r>
      <w:r>
        <w:rPr>
          <w:rFonts w:ascii="宋体" w:eastAsia="宋体" w:hAnsi="宋体" w:cs="宋体"/>
          <w:color w:val="auto"/>
          <w:sz w:val="32"/>
          <w:szCs w:val="32"/>
        </w:rPr>
        <w:t>50</w:t>
      </w:r>
      <w:r>
        <w:rPr>
          <w:rFonts w:ascii="宋体" w:eastAsia="宋体" w:hAnsi="宋体" w:cs="宋体" w:hint="eastAsia"/>
          <w:color w:val="auto"/>
          <w:sz w:val="32"/>
          <w:szCs w:val="32"/>
        </w:rPr>
        <w:t>万元以上通用设备0台；单位价值</w:t>
      </w:r>
      <w:r>
        <w:rPr>
          <w:rFonts w:ascii="宋体" w:eastAsia="宋体" w:hAnsi="宋体" w:cs="宋体"/>
          <w:color w:val="auto"/>
          <w:sz w:val="32"/>
          <w:szCs w:val="32"/>
        </w:rPr>
        <w:t>100</w:t>
      </w:r>
      <w:r>
        <w:rPr>
          <w:rFonts w:ascii="宋体" w:eastAsia="宋体" w:hAnsi="宋体" w:cs="宋体" w:hint="eastAsia"/>
          <w:color w:val="auto"/>
          <w:sz w:val="32"/>
          <w:szCs w:val="32"/>
        </w:rPr>
        <w:t>万元以上专用设备0台。</w:t>
      </w:r>
    </w:p>
    <w:p w:rsidR="009A796E" w:rsidRDefault="00754645">
      <w:pPr>
        <w:pStyle w:val="Default"/>
        <w:rPr>
          <w:rFonts w:hAnsi="黑体" w:cs="Times New Roman"/>
          <w:b/>
          <w:bCs/>
          <w:color w:val="auto"/>
          <w:sz w:val="32"/>
          <w:szCs w:val="32"/>
        </w:rPr>
      </w:pPr>
      <w:r>
        <w:rPr>
          <w:rFonts w:hAnsi="黑体" w:hint="eastAsia"/>
          <w:b/>
          <w:bCs/>
          <w:color w:val="auto"/>
          <w:sz w:val="32"/>
          <w:szCs w:val="32"/>
        </w:rPr>
        <w:t>十三、关于</w:t>
      </w:r>
      <w:r>
        <w:rPr>
          <w:rFonts w:hAnsi="黑体"/>
          <w:b/>
          <w:bCs/>
          <w:color w:val="auto"/>
          <w:sz w:val="32"/>
          <w:szCs w:val="32"/>
        </w:rPr>
        <w:t>202</w:t>
      </w:r>
      <w:r>
        <w:rPr>
          <w:rFonts w:hAnsi="黑体" w:hint="eastAsia"/>
          <w:b/>
          <w:bCs/>
          <w:color w:val="auto"/>
          <w:sz w:val="32"/>
          <w:szCs w:val="32"/>
        </w:rPr>
        <w:t>3年度预算绩效情况的说明</w:t>
      </w:r>
    </w:p>
    <w:p w:rsidR="009A796E" w:rsidRDefault="00754645">
      <w:pPr>
        <w:pStyle w:val="Default"/>
        <w:spacing w:line="600" w:lineRule="exact"/>
        <w:ind w:firstLineChars="200" w:firstLine="640"/>
        <w:rPr>
          <w:rFonts w:ascii="Times New Roman" w:eastAsia="仿宋_GB2312" w:hAnsi="Times New Roman" w:cs="Times New Roman"/>
          <w:color w:val="auto"/>
          <w:sz w:val="32"/>
          <w:szCs w:val="32"/>
        </w:rPr>
      </w:pPr>
      <w:r>
        <w:rPr>
          <w:rFonts w:ascii="宋体" w:eastAsia="宋体" w:hAnsi="宋体" w:cs="宋体" w:hint="eastAsia"/>
          <w:color w:val="auto"/>
          <w:sz w:val="32"/>
          <w:szCs w:val="32"/>
        </w:rPr>
        <w:t>本单位能严格预算管理，充分按绩效管理各项措施和支出，用好财政支出的每一分钱，在保证本单位职能职责的全面履行前提下，保障人员经费和行政运行的基本支出及统战事务相关项目支出外，没有额外支出。严格“三公”经费的支出和管理。(说明详见附件）本单位无重点绩效目标。</w:t>
      </w:r>
    </w:p>
    <w:p w:rsidR="009A796E" w:rsidRDefault="009A796E">
      <w:pPr>
        <w:pStyle w:val="Default"/>
        <w:rPr>
          <w:rFonts w:hAnsi="黑体" w:cs="Times New Roman"/>
          <w:b/>
          <w:bCs/>
          <w:color w:val="auto"/>
          <w:sz w:val="32"/>
          <w:szCs w:val="32"/>
        </w:rPr>
      </w:pPr>
    </w:p>
    <w:p w:rsidR="009A796E" w:rsidRDefault="009A796E">
      <w:pPr>
        <w:pStyle w:val="Default"/>
        <w:jc w:val="both"/>
        <w:rPr>
          <w:rFonts w:cs="Times New Roman"/>
          <w:color w:val="auto"/>
          <w:sz w:val="72"/>
          <w:szCs w:val="72"/>
        </w:rPr>
        <w:sectPr w:rsidR="009A796E">
          <w:pgSz w:w="11906" w:h="16838"/>
          <w:pgMar w:top="1440" w:right="1797" w:bottom="1440" w:left="1797" w:header="851" w:footer="992" w:gutter="0"/>
          <w:cols w:space="0"/>
          <w:docGrid w:type="linesAndChars" w:linePitch="312"/>
        </w:sect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754645">
      <w:pPr>
        <w:pStyle w:val="Default"/>
        <w:jc w:val="center"/>
        <w:rPr>
          <w:rFonts w:ascii="宋体" w:eastAsia="宋体" w:hAnsi="宋体" w:cs="Times New Roman"/>
          <w:color w:val="auto"/>
          <w:sz w:val="72"/>
          <w:szCs w:val="72"/>
        </w:rPr>
      </w:pPr>
      <w:r>
        <w:rPr>
          <w:rFonts w:ascii="宋体" w:eastAsia="宋体" w:hAnsi="宋体" w:cs="宋体" w:hint="eastAsia"/>
          <w:color w:val="auto"/>
          <w:sz w:val="72"/>
          <w:szCs w:val="72"/>
        </w:rPr>
        <w:t>第四部分</w:t>
      </w:r>
    </w:p>
    <w:p w:rsidR="009A796E" w:rsidRDefault="009A796E">
      <w:pPr>
        <w:jc w:val="center"/>
        <w:rPr>
          <w:rFonts w:ascii="宋体" w:cs="Times New Roman"/>
          <w:kern w:val="0"/>
          <w:sz w:val="72"/>
          <w:szCs w:val="72"/>
        </w:rPr>
      </w:pPr>
    </w:p>
    <w:p w:rsidR="009A796E" w:rsidRDefault="00754645">
      <w:pPr>
        <w:jc w:val="center"/>
        <w:rPr>
          <w:rFonts w:ascii="宋体" w:cs="Times New Roman"/>
          <w:kern w:val="0"/>
          <w:sz w:val="72"/>
          <w:szCs w:val="72"/>
        </w:rPr>
      </w:pPr>
      <w:r>
        <w:rPr>
          <w:rFonts w:ascii="宋体" w:hAnsi="宋体" w:cs="宋体" w:hint="eastAsia"/>
          <w:kern w:val="0"/>
          <w:sz w:val="72"/>
          <w:szCs w:val="72"/>
        </w:rPr>
        <w:t>名词解释</w:t>
      </w:r>
    </w:p>
    <w:p w:rsidR="009A796E" w:rsidRDefault="00754645">
      <w:pPr>
        <w:spacing w:line="600" w:lineRule="exact"/>
        <w:ind w:firstLineChars="200" w:firstLine="640"/>
        <w:rPr>
          <w:rFonts w:ascii="宋体" w:hAnsi="宋体" w:cs="宋体"/>
          <w:kern w:val="0"/>
          <w:sz w:val="32"/>
          <w:szCs w:val="32"/>
        </w:rPr>
      </w:pPr>
      <w:r>
        <w:rPr>
          <w:rFonts w:ascii="宋体" w:hAnsi="宋体" w:cs="宋体" w:hint="eastAsia"/>
          <w:kern w:val="0"/>
          <w:sz w:val="32"/>
          <w:szCs w:val="32"/>
        </w:rPr>
        <w:br w:type="page"/>
      </w:r>
      <w:r>
        <w:rPr>
          <w:rFonts w:ascii="宋体" w:hAnsi="宋体" w:cs="宋体" w:hint="eastAsia"/>
          <w:kern w:val="0"/>
          <w:sz w:val="32"/>
          <w:szCs w:val="32"/>
        </w:rPr>
        <w:lastRenderedPageBreak/>
        <w:t>一、财政拨款收入：指地方财政当年拨付的资金。</w:t>
      </w:r>
    </w:p>
    <w:p w:rsidR="009A796E" w:rsidRDefault="00754645">
      <w:pPr>
        <w:spacing w:line="600" w:lineRule="exact"/>
        <w:ind w:firstLineChars="200" w:firstLine="640"/>
        <w:rPr>
          <w:rFonts w:ascii="宋体" w:hAnsi="宋体" w:cs="宋体"/>
          <w:kern w:val="0"/>
          <w:sz w:val="32"/>
          <w:szCs w:val="32"/>
        </w:rPr>
      </w:pPr>
      <w:r>
        <w:rPr>
          <w:rFonts w:ascii="宋体" w:hAnsi="宋体" w:cs="宋体" w:hint="eastAsia"/>
          <w:kern w:val="0"/>
          <w:sz w:val="32"/>
          <w:szCs w:val="32"/>
        </w:rPr>
        <w:t>二、年初结转和结余：指以前年度尚未完成、结转到本年按有关规定继续使用的资金。</w:t>
      </w:r>
    </w:p>
    <w:p w:rsidR="009A796E" w:rsidRDefault="00754645">
      <w:pPr>
        <w:spacing w:line="600" w:lineRule="exact"/>
        <w:ind w:firstLineChars="200" w:firstLine="640"/>
        <w:rPr>
          <w:rFonts w:ascii="宋体" w:hAnsi="宋体" w:cs="宋体"/>
          <w:kern w:val="0"/>
          <w:sz w:val="32"/>
          <w:szCs w:val="32"/>
        </w:rPr>
      </w:pPr>
      <w:r>
        <w:rPr>
          <w:rFonts w:ascii="宋体" w:hAnsi="宋体" w:cs="宋体" w:hint="eastAsia"/>
          <w:kern w:val="0"/>
          <w:sz w:val="32"/>
          <w:szCs w:val="32"/>
        </w:rPr>
        <w:t>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A796E" w:rsidRDefault="00754645">
      <w:pPr>
        <w:spacing w:line="600" w:lineRule="exact"/>
        <w:ind w:firstLineChars="200" w:firstLine="640"/>
        <w:rPr>
          <w:rFonts w:ascii="宋体" w:hAnsi="宋体" w:cs="宋体"/>
          <w:kern w:val="0"/>
          <w:sz w:val="32"/>
          <w:szCs w:val="32"/>
        </w:rPr>
      </w:pPr>
      <w:r>
        <w:rPr>
          <w:rFonts w:ascii="宋体" w:hAnsi="宋体" w:cs="宋体" w:hint="eastAsia"/>
          <w:kern w:val="0"/>
          <w:sz w:val="32"/>
          <w:szCs w:val="32"/>
        </w:rPr>
        <w:t>四、“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 等支出。</w:t>
      </w:r>
    </w:p>
    <w:p w:rsidR="009A796E" w:rsidRDefault="00754645">
      <w:pPr>
        <w:spacing w:line="600" w:lineRule="exact"/>
        <w:ind w:firstLineChars="200" w:firstLine="640"/>
        <w:rPr>
          <w:rFonts w:ascii="宋体" w:hAnsi="宋体" w:cs="宋体"/>
          <w:kern w:val="0"/>
          <w:sz w:val="32"/>
          <w:szCs w:val="32"/>
        </w:rPr>
      </w:pPr>
      <w:r>
        <w:rPr>
          <w:rFonts w:ascii="宋体" w:hAnsi="宋体" w:cs="宋体" w:hint="eastAsia"/>
          <w:kern w:val="0"/>
          <w:sz w:val="32"/>
          <w:szCs w:val="32"/>
        </w:rPr>
        <w:t>五、基本支出：是指为保障机构正常运转、完成日常工作任务而发生的人员支出和公用支出。</w:t>
      </w:r>
    </w:p>
    <w:p w:rsidR="009A796E" w:rsidRDefault="00754645">
      <w:pPr>
        <w:pStyle w:val="Default"/>
        <w:ind w:firstLineChars="200" w:firstLine="640"/>
        <w:rPr>
          <w:rFonts w:ascii="宋体" w:eastAsia="宋体" w:hAnsi="宋体" w:cs="宋体"/>
          <w:color w:val="auto"/>
          <w:sz w:val="32"/>
          <w:szCs w:val="32"/>
        </w:rPr>
      </w:pPr>
      <w:r>
        <w:rPr>
          <w:rFonts w:ascii="宋体" w:eastAsia="宋体" w:hAnsi="宋体" w:cs="宋体" w:hint="eastAsia"/>
          <w:color w:val="auto"/>
          <w:sz w:val="32"/>
          <w:szCs w:val="32"/>
        </w:rPr>
        <w:t>六、项目支出：是指在基本支出之外为完成特定行政任务和事业发展目标所发生的支出。</w:t>
      </w:r>
      <w:r>
        <w:rPr>
          <w:rFonts w:ascii="宋体" w:eastAsia="宋体" w:hAnsi="宋体" w:cs="宋体" w:hint="eastAsia"/>
          <w:color w:val="auto"/>
          <w:sz w:val="32"/>
          <w:szCs w:val="32"/>
        </w:rPr>
        <w:br w:type="page"/>
      </w: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9A796E">
      <w:pPr>
        <w:pStyle w:val="Default"/>
        <w:jc w:val="center"/>
        <w:rPr>
          <w:rFonts w:ascii="宋体" w:eastAsia="宋体" w:hAnsi="宋体" w:cs="宋体"/>
          <w:color w:val="auto"/>
          <w:sz w:val="72"/>
          <w:szCs w:val="72"/>
        </w:rPr>
      </w:pPr>
    </w:p>
    <w:p w:rsidR="009A796E" w:rsidRDefault="00754645">
      <w:pPr>
        <w:pStyle w:val="Default"/>
        <w:jc w:val="center"/>
        <w:rPr>
          <w:rFonts w:ascii="宋体" w:eastAsia="宋体" w:hAnsi="宋体" w:cs="宋体"/>
          <w:color w:val="auto"/>
          <w:sz w:val="72"/>
          <w:szCs w:val="72"/>
        </w:rPr>
      </w:pPr>
      <w:r>
        <w:rPr>
          <w:rFonts w:ascii="宋体" w:eastAsia="宋体" w:hAnsi="宋体" w:cs="宋体" w:hint="eastAsia"/>
          <w:color w:val="auto"/>
          <w:sz w:val="72"/>
          <w:szCs w:val="72"/>
        </w:rPr>
        <w:t>第五部分</w:t>
      </w:r>
    </w:p>
    <w:p w:rsidR="009A796E" w:rsidRDefault="009A796E">
      <w:pPr>
        <w:pStyle w:val="Default"/>
        <w:jc w:val="center"/>
        <w:rPr>
          <w:rFonts w:ascii="宋体" w:eastAsia="宋体" w:hAnsi="宋体" w:cs="宋体"/>
          <w:color w:val="auto"/>
          <w:sz w:val="72"/>
          <w:szCs w:val="72"/>
        </w:rPr>
      </w:pPr>
    </w:p>
    <w:p w:rsidR="009A796E" w:rsidRDefault="00754645">
      <w:pPr>
        <w:pStyle w:val="Default"/>
        <w:jc w:val="center"/>
        <w:rPr>
          <w:rFonts w:ascii="宋体" w:eastAsia="宋体" w:hAnsi="宋体" w:cs="宋体"/>
          <w:color w:val="auto"/>
          <w:sz w:val="72"/>
          <w:szCs w:val="72"/>
        </w:rPr>
      </w:pPr>
      <w:r>
        <w:rPr>
          <w:rFonts w:ascii="宋体" w:eastAsia="宋体" w:hAnsi="宋体" w:cs="宋体" w:hint="eastAsia"/>
          <w:color w:val="auto"/>
          <w:sz w:val="72"/>
          <w:szCs w:val="72"/>
        </w:rPr>
        <w:t>附件</w:t>
      </w:r>
    </w:p>
    <w:p w:rsidR="009A796E" w:rsidRDefault="00754645">
      <w:pPr>
        <w:tabs>
          <w:tab w:val="left" w:pos="6480"/>
        </w:tabs>
        <w:spacing w:line="600" w:lineRule="exact"/>
        <w:jc w:val="center"/>
        <w:rPr>
          <w:rFonts w:ascii="宋体" w:hAnsi="宋体" w:cs="方正小标宋_GBK"/>
          <w:b/>
          <w:sz w:val="44"/>
          <w:szCs w:val="44"/>
        </w:rPr>
      </w:pPr>
      <w:r>
        <w:rPr>
          <w:rFonts w:ascii="宋体" w:hAnsi="宋体" w:cs="方正小标宋_GBK" w:hint="eastAsia"/>
          <w:b/>
          <w:sz w:val="44"/>
          <w:szCs w:val="44"/>
        </w:rPr>
        <w:br w:type="page"/>
      </w:r>
      <w:r>
        <w:rPr>
          <w:rFonts w:ascii="宋体" w:hAnsi="宋体" w:cs="方正小标宋_GBK" w:hint="eastAsia"/>
          <w:b/>
          <w:sz w:val="44"/>
          <w:szCs w:val="44"/>
        </w:rPr>
        <w:lastRenderedPageBreak/>
        <w:t>湘潭县卫生计生综合监督执法局</w:t>
      </w:r>
    </w:p>
    <w:p w:rsidR="009A796E" w:rsidRDefault="00754645">
      <w:pPr>
        <w:tabs>
          <w:tab w:val="left" w:pos="6480"/>
        </w:tabs>
        <w:spacing w:line="600" w:lineRule="exact"/>
        <w:jc w:val="center"/>
        <w:rPr>
          <w:rFonts w:ascii="宋体" w:hAnsi="宋体" w:cs="方正小标宋_GBK"/>
          <w:b/>
          <w:sz w:val="44"/>
          <w:szCs w:val="44"/>
        </w:rPr>
      </w:pPr>
      <w:r>
        <w:rPr>
          <w:rFonts w:ascii="宋体" w:hAnsi="宋体" w:cs="方正小标宋_GBK" w:hint="eastAsia"/>
          <w:b/>
          <w:sz w:val="44"/>
          <w:szCs w:val="44"/>
        </w:rPr>
        <w:t>2023年</w:t>
      </w:r>
      <w:r>
        <w:rPr>
          <w:rFonts w:ascii="宋体" w:hAnsi="宋体" w:cs="方正小标宋_GBK" w:hint="eastAsia"/>
          <w:b/>
          <w:bCs/>
          <w:sz w:val="44"/>
          <w:szCs w:val="44"/>
        </w:rPr>
        <w:t>部门整体支出绩效评价报告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9A796E">
        <w:trPr>
          <w:trHeight w:val="675"/>
          <w:jc w:val="center"/>
        </w:trPr>
        <w:tc>
          <w:tcPr>
            <w:tcW w:w="1384" w:type="dxa"/>
            <w:vMerge w:val="restart"/>
            <w:vAlign w:val="center"/>
          </w:tcPr>
          <w:p w:rsidR="009A796E" w:rsidRDefault="00754645">
            <w:pPr>
              <w:spacing w:line="560" w:lineRule="exact"/>
              <w:jc w:val="center"/>
              <w:rPr>
                <w:rFonts w:ascii="宋体" w:hAnsi="宋体"/>
              </w:rPr>
            </w:pPr>
            <w:r>
              <w:rPr>
                <w:rFonts w:ascii="宋体" w:hAnsi="宋体" w:hint="eastAsia"/>
              </w:rPr>
              <w:t>部门概况</w:t>
            </w:r>
          </w:p>
        </w:tc>
        <w:tc>
          <w:tcPr>
            <w:tcW w:w="1985" w:type="dxa"/>
            <w:vAlign w:val="center"/>
          </w:tcPr>
          <w:p w:rsidR="009A796E" w:rsidRDefault="00754645">
            <w:pPr>
              <w:spacing w:line="560" w:lineRule="exact"/>
              <w:jc w:val="center"/>
              <w:rPr>
                <w:rFonts w:ascii="宋体" w:hAnsi="宋体"/>
              </w:rPr>
            </w:pPr>
            <w:r>
              <w:rPr>
                <w:rFonts w:ascii="宋体" w:hAnsi="宋体" w:hint="eastAsia"/>
              </w:rPr>
              <w:t>单位名称</w:t>
            </w:r>
          </w:p>
        </w:tc>
        <w:tc>
          <w:tcPr>
            <w:tcW w:w="5670" w:type="dxa"/>
            <w:vAlign w:val="center"/>
          </w:tcPr>
          <w:p w:rsidR="009A796E" w:rsidRDefault="00754645">
            <w:pPr>
              <w:spacing w:line="560" w:lineRule="exact"/>
              <w:jc w:val="left"/>
              <w:rPr>
                <w:rFonts w:ascii="宋体" w:hAnsi="宋体"/>
              </w:rPr>
            </w:pPr>
            <w:r>
              <w:rPr>
                <w:rFonts w:ascii="宋体" w:hAnsi="宋体" w:hint="eastAsia"/>
              </w:rPr>
              <w:t>湘潭县卫生计生综合监督执法局</w:t>
            </w:r>
          </w:p>
        </w:tc>
      </w:tr>
      <w:tr w:rsidR="009A796E">
        <w:trPr>
          <w:trHeight w:val="675"/>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年度预算金额</w:t>
            </w:r>
          </w:p>
        </w:tc>
        <w:tc>
          <w:tcPr>
            <w:tcW w:w="5670" w:type="dxa"/>
            <w:vAlign w:val="center"/>
          </w:tcPr>
          <w:p w:rsidR="009A796E" w:rsidRDefault="00754645">
            <w:pPr>
              <w:spacing w:line="560" w:lineRule="exact"/>
              <w:jc w:val="left"/>
              <w:rPr>
                <w:rFonts w:ascii="宋体" w:hAnsi="宋体"/>
              </w:rPr>
            </w:pPr>
            <w:r>
              <w:rPr>
                <w:rFonts w:ascii="宋体" w:hAnsi="宋体" w:hint="eastAsia"/>
              </w:rPr>
              <w:t>392.48万元</w:t>
            </w:r>
          </w:p>
        </w:tc>
      </w:tr>
      <w:tr w:rsidR="009A796E">
        <w:trPr>
          <w:trHeight w:val="675"/>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主管部门</w:t>
            </w:r>
          </w:p>
        </w:tc>
        <w:tc>
          <w:tcPr>
            <w:tcW w:w="5670" w:type="dxa"/>
            <w:vAlign w:val="center"/>
          </w:tcPr>
          <w:p w:rsidR="009A796E" w:rsidRDefault="00754645">
            <w:pPr>
              <w:spacing w:line="560" w:lineRule="exact"/>
              <w:jc w:val="left"/>
              <w:rPr>
                <w:rFonts w:ascii="宋体" w:hAnsi="宋体"/>
              </w:rPr>
            </w:pPr>
            <w:r>
              <w:rPr>
                <w:rFonts w:ascii="宋体" w:hAnsi="宋体" w:hint="eastAsia"/>
              </w:rPr>
              <w:t>湘潭县卫生健康局</w:t>
            </w:r>
          </w:p>
        </w:tc>
      </w:tr>
      <w:tr w:rsidR="009A796E">
        <w:trPr>
          <w:trHeight w:val="675"/>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单位基本职能</w:t>
            </w:r>
          </w:p>
        </w:tc>
        <w:tc>
          <w:tcPr>
            <w:tcW w:w="5670" w:type="dxa"/>
            <w:vAlign w:val="center"/>
          </w:tcPr>
          <w:p w:rsidR="009A796E" w:rsidRDefault="00754645">
            <w:pPr>
              <w:spacing w:line="560" w:lineRule="exact"/>
              <w:ind w:firstLineChars="200" w:firstLine="420"/>
              <w:rPr>
                <w:rFonts w:ascii="宋体" w:hAnsi="宋体"/>
              </w:rPr>
            </w:pPr>
            <w:r>
              <w:rPr>
                <w:rFonts w:ascii="宋体" w:hAnsi="宋体" w:hint="eastAsia"/>
              </w:rPr>
              <w:t>本单位为全额拨款公益一类事业级单位，我局在县卫健局的指导下负责实施卫生计生专项整治和日常监督检查。对公共场所卫生、生活饮用水卫生、学校卫生及消毒产品和涉及饮用水安全产品进行监督检查。打击非法行医和非法采供血，整顿和规范医疗服务秩序；对医疗卫生机构的放射诊疗进行监督检查，查处违法行为。对医疗机构、采供血机构、疾病预防控制机构的传染病疫情报告、疫情控制措施、消毒隔离制度执行情况、医疗废物处置情况和菌（毒）种管理情况等进行监督检查，查处违法行为。依法打击“两非”行为。负责计划生育社会抚养费征收及违法案件的督查督办，负责行政区域内卫生计生监督信息的收集、核实和上报；受理对违法行为的投诉、举报。开展卫生计生法律法规宣传教育和执法检查。</w:t>
            </w:r>
          </w:p>
          <w:p w:rsidR="009A796E" w:rsidRDefault="009A796E">
            <w:pPr>
              <w:spacing w:line="560" w:lineRule="exact"/>
              <w:ind w:firstLineChars="200" w:firstLine="420"/>
              <w:rPr>
                <w:rFonts w:ascii="宋体" w:hAnsi="宋体"/>
              </w:rPr>
            </w:pPr>
          </w:p>
        </w:tc>
      </w:tr>
      <w:tr w:rsidR="009A796E">
        <w:trPr>
          <w:trHeight w:val="1351"/>
          <w:jc w:val="center"/>
        </w:trPr>
        <w:tc>
          <w:tcPr>
            <w:tcW w:w="1384" w:type="dxa"/>
            <w:vMerge w:val="restart"/>
            <w:vAlign w:val="center"/>
          </w:tcPr>
          <w:p w:rsidR="009A796E" w:rsidRDefault="00754645">
            <w:pPr>
              <w:spacing w:line="560" w:lineRule="exact"/>
              <w:jc w:val="center"/>
              <w:rPr>
                <w:rFonts w:ascii="宋体" w:hAnsi="宋体"/>
              </w:rPr>
            </w:pPr>
            <w:r>
              <w:rPr>
                <w:rFonts w:ascii="宋体" w:hAnsi="宋体" w:hint="eastAsia"/>
              </w:rPr>
              <w:t>绩效完成情况</w:t>
            </w:r>
          </w:p>
        </w:tc>
        <w:tc>
          <w:tcPr>
            <w:tcW w:w="1985" w:type="dxa"/>
            <w:vAlign w:val="center"/>
          </w:tcPr>
          <w:p w:rsidR="009A796E" w:rsidRDefault="00754645">
            <w:pPr>
              <w:spacing w:line="560" w:lineRule="exact"/>
              <w:jc w:val="center"/>
              <w:rPr>
                <w:rFonts w:ascii="宋体" w:hAnsi="宋体"/>
              </w:rPr>
            </w:pPr>
            <w:r>
              <w:rPr>
                <w:rFonts w:ascii="宋体" w:hAnsi="宋体" w:hint="eastAsia"/>
              </w:rPr>
              <w:t>部门整体支出管理和使用基本情况</w:t>
            </w:r>
          </w:p>
        </w:tc>
        <w:tc>
          <w:tcPr>
            <w:tcW w:w="5670" w:type="dxa"/>
            <w:vAlign w:val="center"/>
          </w:tcPr>
          <w:p w:rsidR="009A796E" w:rsidRDefault="00754645">
            <w:pPr>
              <w:spacing w:line="560" w:lineRule="exact"/>
              <w:ind w:firstLineChars="200" w:firstLine="420"/>
              <w:rPr>
                <w:rFonts w:ascii="宋体" w:hAnsi="宋体"/>
              </w:rPr>
            </w:pPr>
            <w:r>
              <w:rPr>
                <w:rFonts w:ascii="宋体" w:hAnsi="宋体" w:hint="eastAsia"/>
              </w:rPr>
              <w:t>（一）整体收支情况</w:t>
            </w:r>
          </w:p>
          <w:p w:rsidR="009A796E" w:rsidRDefault="00754645">
            <w:pPr>
              <w:spacing w:line="560" w:lineRule="exact"/>
              <w:ind w:firstLineChars="200" w:firstLine="420"/>
              <w:rPr>
                <w:rFonts w:ascii="宋体" w:hAnsi="宋体"/>
              </w:rPr>
            </w:pPr>
            <w:r>
              <w:rPr>
                <w:rFonts w:ascii="宋体" w:hAnsi="宋体" w:hint="eastAsia"/>
              </w:rPr>
              <w:t>2023年部门年初预算收入392.48万元。其中基本支出398.13万元，项目支出10万元（卫生监督执法专项经费10万元）。2023年总支出436.4万元。其中：其中基本支出403.03万元，项目支出33.37万元。</w:t>
            </w:r>
          </w:p>
          <w:p w:rsidR="009A796E" w:rsidRDefault="00754645">
            <w:pPr>
              <w:spacing w:line="560" w:lineRule="exact"/>
              <w:ind w:firstLineChars="200" w:firstLine="420"/>
              <w:rPr>
                <w:rFonts w:ascii="宋体" w:hAnsi="宋体"/>
              </w:rPr>
            </w:pPr>
            <w:r>
              <w:rPr>
                <w:rFonts w:ascii="宋体" w:hAnsi="宋体" w:hint="eastAsia"/>
              </w:rPr>
              <w:t>（二）三公经费支出</w:t>
            </w:r>
          </w:p>
          <w:p w:rsidR="009A796E" w:rsidRDefault="00754645">
            <w:pPr>
              <w:spacing w:line="560" w:lineRule="exact"/>
              <w:ind w:firstLineChars="200" w:firstLine="420"/>
              <w:rPr>
                <w:rFonts w:ascii="宋体" w:hAnsi="宋体"/>
              </w:rPr>
            </w:pPr>
            <w:r>
              <w:rPr>
                <w:rFonts w:ascii="宋体" w:hAnsi="宋体" w:hint="eastAsia"/>
              </w:rPr>
              <w:t>2023年“三公”经费预算数为1万元，全年三公经费实</w:t>
            </w:r>
            <w:r>
              <w:rPr>
                <w:rFonts w:ascii="宋体" w:hAnsi="宋体" w:hint="eastAsia"/>
              </w:rPr>
              <w:lastRenderedPageBreak/>
              <w:t>际支出0万元，较2022年减少0.25万元。</w:t>
            </w:r>
          </w:p>
          <w:p w:rsidR="009A796E" w:rsidRDefault="009A796E">
            <w:pPr>
              <w:spacing w:line="560" w:lineRule="exact"/>
              <w:ind w:firstLineChars="200" w:firstLine="420"/>
              <w:rPr>
                <w:rFonts w:ascii="宋体" w:hAnsi="宋体"/>
              </w:rPr>
            </w:pPr>
          </w:p>
        </w:tc>
      </w:tr>
      <w:tr w:rsidR="009A796E">
        <w:trPr>
          <w:trHeight w:val="1230"/>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绩效目标完成情况</w:t>
            </w:r>
          </w:p>
        </w:tc>
        <w:tc>
          <w:tcPr>
            <w:tcW w:w="5670" w:type="dxa"/>
            <w:vAlign w:val="center"/>
          </w:tcPr>
          <w:p w:rsidR="009A796E" w:rsidRDefault="00754645">
            <w:pPr>
              <w:spacing w:line="560" w:lineRule="exact"/>
              <w:ind w:firstLineChars="200" w:firstLine="420"/>
              <w:rPr>
                <w:rFonts w:ascii="宋体" w:hAnsi="宋体"/>
              </w:rPr>
            </w:pPr>
            <w:r>
              <w:rPr>
                <w:rFonts w:ascii="宋体" w:hAnsi="宋体" w:hint="eastAsia"/>
              </w:rPr>
              <w:t>2023年，我局围绕医疗卫生、公共卫生、计划生育执法职能全面开展日常监督管理和专项监督执法工作。全年实现监督单位建档率、监督覆盖率、监督信息录入率均100%，较好完成全年绩效目标。社会公众对卫计监督执法工作满意率为98.5%。</w:t>
            </w:r>
          </w:p>
          <w:p w:rsidR="009A796E" w:rsidRDefault="00754645">
            <w:pPr>
              <w:spacing w:line="560" w:lineRule="exact"/>
              <w:ind w:firstLineChars="200" w:firstLine="420"/>
              <w:rPr>
                <w:rFonts w:ascii="宋体" w:hAnsi="宋体"/>
              </w:rPr>
            </w:pPr>
            <w:r>
              <w:rPr>
                <w:rFonts w:ascii="宋体" w:hAnsi="宋体" w:hint="eastAsia"/>
              </w:rPr>
              <w:t>1、着力整顿规范医疗服务市场秩序。①3-4月份分乡镇开展全县各医疗机构负责人依法执业及法律法规工作，参训率100%，②完成7</w:t>
            </w:r>
            <w:r w:rsidR="00155388">
              <w:rPr>
                <w:rFonts w:ascii="宋体" w:hAnsi="宋体" w:hint="eastAsia"/>
              </w:rPr>
              <w:t>7</w:t>
            </w:r>
            <w:r>
              <w:rPr>
                <w:rFonts w:ascii="宋体" w:hAnsi="宋体" w:hint="eastAsia"/>
              </w:rPr>
              <w:t>9家医疗机构校验前监督检查，规范辖区内医疗机构医疗执业行为，增强医疗机构依法执业意识。③开展打击非法行医和非法采供血专项整治，共立案查处违反医疗卫生法律法规案例</w:t>
            </w:r>
            <w:r w:rsidR="00155388">
              <w:rPr>
                <w:rFonts w:ascii="宋体" w:hAnsi="宋体" w:hint="eastAsia"/>
              </w:rPr>
              <w:t>21</w:t>
            </w:r>
            <w:r>
              <w:rPr>
                <w:rFonts w:ascii="宋体" w:hAnsi="宋体" w:hint="eastAsia"/>
              </w:rPr>
              <w:t>起，有效维护我县医疗服务市场秩序。④</w:t>
            </w:r>
            <w:r w:rsidR="00155388">
              <w:rPr>
                <w:rFonts w:ascii="宋体" w:hAnsi="宋体" w:hint="eastAsia"/>
              </w:rPr>
              <w:t>继续开展</w:t>
            </w:r>
            <w:r>
              <w:rPr>
                <w:rFonts w:ascii="宋体" w:hAnsi="宋体" w:hint="eastAsia"/>
              </w:rPr>
              <w:t>湘潭县中小医疗机构诊疗行为智能预警及云HIS系统，运用互联网+技术手段对医疗机构医疗行为进行监管和预警。</w:t>
            </w:r>
          </w:p>
          <w:p w:rsidR="009A796E" w:rsidRDefault="00754645">
            <w:pPr>
              <w:spacing w:line="560" w:lineRule="exact"/>
              <w:ind w:firstLineChars="200" w:firstLine="420"/>
              <w:rPr>
                <w:rFonts w:ascii="宋体" w:hAnsi="宋体"/>
              </w:rPr>
            </w:pPr>
            <w:r>
              <w:rPr>
                <w:rFonts w:ascii="宋体" w:hAnsi="宋体" w:hint="eastAsia"/>
              </w:rPr>
              <w:t>2、依法加强传染病防控监督工作。对全县</w:t>
            </w:r>
            <w:r w:rsidR="00155388">
              <w:rPr>
                <w:rFonts w:ascii="宋体" w:hAnsi="宋体" w:hint="eastAsia"/>
              </w:rPr>
              <w:t>1737</w:t>
            </w:r>
            <w:r>
              <w:rPr>
                <w:rFonts w:ascii="宋体" w:hAnsi="宋体" w:hint="eastAsia"/>
              </w:rPr>
              <w:t>家医疗机构、学校卫生及供水单位、餐饮具集中消毒单位进行传染病防控监督检查。没有发生因监管不到位而出现的院内交叉感染、生活饮用水污污染等突发公共卫生事件。</w:t>
            </w:r>
          </w:p>
          <w:p w:rsidR="009A796E" w:rsidRDefault="00754645">
            <w:pPr>
              <w:spacing w:line="560" w:lineRule="exact"/>
              <w:ind w:firstLineChars="200" w:firstLine="420"/>
              <w:rPr>
                <w:rFonts w:ascii="宋体" w:hAnsi="宋体"/>
              </w:rPr>
            </w:pPr>
            <w:r>
              <w:rPr>
                <w:rFonts w:ascii="宋体" w:hAnsi="宋体" w:hint="eastAsia"/>
              </w:rPr>
              <w:t>3、规范生活饮用水供水行为和学校卫生综合监管。对24家集中式供水单位及</w:t>
            </w:r>
            <w:r w:rsidR="00155388">
              <w:rPr>
                <w:rFonts w:ascii="宋体" w:hAnsi="宋体" w:hint="eastAsia"/>
              </w:rPr>
              <w:t>316</w:t>
            </w:r>
            <w:r>
              <w:rPr>
                <w:rFonts w:ascii="宋体" w:hAnsi="宋体" w:hint="eastAsia"/>
              </w:rPr>
              <w:t>家学校及幼儿园自建供水、二次供水单位开展了监督检查及水质监测，对让人民群众知晓生活饮用水卫生状况及卫生知识。通过对</w:t>
            </w:r>
            <w:r w:rsidR="00155388">
              <w:rPr>
                <w:rFonts w:ascii="宋体" w:hAnsi="宋体" w:hint="eastAsia"/>
              </w:rPr>
              <w:t>316</w:t>
            </w:r>
            <w:r>
              <w:rPr>
                <w:rFonts w:ascii="宋体" w:hAnsi="宋体" w:hint="eastAsia"/>
              </w:rPr>
              <w:t>家学校及幼儿园开展开学前联合检查，部分学校幼儿园及校外培训机构学校教学环境卫生监督抽检，及时公示并向县教育局报告了监督监测信息，督促改善学校卫生状况，有效预防和控制学校传</w:t>
            </w:r>
            <w:r>
              <w:rPr>
                <w:rFonts w:ascii="宋体" w:hAnsi="宋体" w:hint="eastAsia"/>
              </w:rPr>
              <w:lastRenderedPageBreak/>
              <w:t>染病、常见病，进一步提高学生整体健康水平。</w:t>
            </w:r>
          </w:p>
          <w:p w:rsidR="00A64F61" w:rsidRDefault="00754645">
            <w:pPr>
              <w:spacing w:line="560" w:lineRule="exact"/>
              <w:ind w:firstLineChars="200" w:firstLine="420"/>
              <w:rPr>
                <w:rFonts w:ascii="宋体" w:hAnsi="宋体"/>
              </w:rPr>
            </w:pPr>
            <w:r>
              <w:rPr>
                <w:rFonts w:ascii="宋体" w:hAnsi="宋体" w:hint="eastAsia"/>
              </w:rPr>
              <w:t>4、</w:t>
            </w:r>
            <w:r w:rsidR="00A64F61" w:rsidRPr="00A64F61">
              <w:rPr>
                <w:rFonts w:ascii="宋体" w:hAnsi="宋体" w:hint="eastAsia"/>
              </w:rPr>
              <w:t>紧紧围绕“创卫复评”目标，深入开展“四小”门店专项整治，实行职工分片包干制，定期进行地毯式和循环式上门指导，严格对标要求逐户落实，全年对各经营单位平均上户达6次以上，组织饮用水、公共场所等经营单位开展国家卫生县建设和相关法律法规知识培训4次，下达卫生县建设专项监督意见780份、抽样检测520件。</w:t>
            </w:r>
          </w:p>
          <w:p w:rsidR="009A796E" w:rsidRDefault="00754645">
            <w:pPr>
              <w:spacing w:line="560" w:lineRule="exact"/>
              <w:ind w:firstLineChars="200" w:firstLine="420"/>
              <w:rPr>
                <w:rFonts w:ascii="宋体" w:hAnsi="宋体"/>
              </w:rPr>
            </w:pPr>
            <w:r>
              <w:rPr>
                <w:rFonts w:ascii="宋体" w:hAnsi="宋体" w:hint="eastAsia"/>
              </w:rPr>
              <w:t>5、分类分级全力抓职业卫生监督工作，</w:t>
            </w:r>
            <w:r w:rsidR="008D0E1A" w:rsidRPr="008D0E1A">
              <w:rPr>
                <w:rFonts w:ascii="宋体" w:hAnsi="宋体" w:hint="eastAsia"/>
              </w:rPr>
              <w:t>完成236家企企职业病危害因素申报、61家企业风险评估、80家企业专项治理工作</w:t>
            </w:r>
            <w:r>
              <w:rPr>
                <w:rFonts w:ascii="宋体" w:hAnsi="宋体" w:hint="eastAsia"/>
              </w:rPr>
              <w:t>。</w:t>
            </w:r>
          </w:p>
          <w:p w:rsidR="009A796E" w:rsidRDefault="00754645">
            <w:pPr>
              <w:spacing w:line="560" w:lineRule="exact"/>
              <w:ind w:firstLineChars="200" w:firstLine="420"/>
              <w:rPr>
                <w:rFonts w:ascii="宋体" w:hAnsi="宋体"/>
              </w:rPr>
            </w:pPr>
            <w:r>
              <w:rPr>
                <w:rFonts w:ascii="宋体" w:hAnsi="宋体" w:hint="eastAsia"/>
              </w:rPr>
              <w:t>6、完成上级双随机监督检查任务。年度内圆满完成了</w:t>
            </w:r>
            <w:r w:rsidR="004C2B9F">
              <w:rPr>
                <w:rFonts w:ascii="宋体" w:hAnsi="宋体" w:hint="eastAsia"/>
              </w:rPr>
              <w:t>165</w:t>
            </w:r>
            <w:r>
              <w:rPr>
                <w:rFonts w:ascii="宋体" w:hAnsi="宋体" w:hint="eastAsia"/>
              </w:rPr>
              <w:t>家单位的监督抽查任务，依法当场行政处罚14家。</w:t>
            </w:r>
          </w:p>
          <w:p w:rsidR="009A796E" w:rsidRDefault="00754645">
            <w:pPr>
              <w:spacing w:line="560" w:lineRule="exact"/>
              <w:ind w:firstLineChars="200" w:firstLine="420"/>
              <w:rPr>
                <w:rFonts w:ascii="宋体" w:hAnsi="宋体"/>
              </w:rPr>
            </w:pPr>
            <w:r>
              <w:rPr>
                <w:rFonts w:ascii="宋体" w:hAnsi="宋体" w:hint="eastAsia"/>
              </w:rPr>
              <w:t>7、完成信息、法制宣传工作。按要求填报各类卫生监督数据</w:t>
            </w:r>
            <w:r w:rsidR="004C2B9F">
              <w:rPr>
                <w:rFonts w:ascii="宋体" w:hAnsi="宋体" w:hint="eastAsia"/>
              </w:rPr>
              <w:t>2052</w:t>
            </w:r>
            <w:r>
              <w:rPr>
                <w:rFonts w:ascii="宋体" w:hAnsi="宋体" w:hint="eastAsia"/>
              </w:rPr>
              <w:t>条，举办职业卫生、医疗卫生等单位法律法规培训</w:t>
            </w:r>
            <w:r w:rsidR="004C2B9F">
              <w:rPr>
                <w:rFonts w:ascii="宋体" w:hAnsi="宋体" w:hint="eastAsia"/>
              </w:rPr>
              <w:t>5</w:t>
            </w:r>
            <w:r>
              <w:rPr>
                <w:rFonts w:ascii="宋体" w:hAnsi="宋体" w:hint="eastAsia"/>
              </w:rPr>
              <w:t>期。组织执法人员各类业务培训</w:t>
            </w:r>
            <w:r w:rsidR="004C2B9F">
              <w:rPr>
                <w:rFonts w:ascii="宋体" w:hAnsi="宋体" w:hint="eastAsia"/>
              </w:rPr>
              <w:t>4</w:t>
            </w:r>
            <w:r>
              <w:rPr>
                <w:rFonts w:ascii="宋体" w:hAnsi="宋体" w:hint="eastAsia"/>
              </w:rPr>
              <w:t>次。</w:t>
            </w:r>
          </w:p>
          <w:p w:rsidR="009A796E" w:rsidRDefault="00754645">
            <w:pPr>
              <w:spacing w:line="560" w:lineRule="exact"/>
              <w:ind w:firstLineChars="200" w:firstLine="420"/>
              <w:rPr>
                <w:rFonts w:ascii="宋体" w:hAnsi="宋体"/>
              </w:rPr>
            </w:pPr>
            <w:r>
              <w:rPr>
                <w:rFonts w:ascii="宋体" w:hAnsi="宋体" w:hint="eastAsia"/>
              </w:rPr>
              <w:t>8、收集乡镇上报卫生监督（协管）巡查信息，督促乡镇卫生监督协管员开展实地巡查</w:t>
            </w:r>
            <w:r w:rsidR="004C2B9F">
              <w:rPr>
                <w:rFonts w:ascii="宋体" w:hAnsi="宋体" w:hint="eastAsia"/>
              </w:rPr>
              <w:t>4316</w:t>
            </w:r>
            <w:r>
              <w:rPr>
                <w:rFonts w:ascii="宋体" w:hAnsi="宋体" w:hint="eastAsia"/>
              </w:rPr>
              <w:t>户次。</w:t>
            </w:r>
          </w:p>
          <w:p w:rsidR="009A796E" w:rsidRDefault="00754645" w:rsidP="008D0E1A">
            <w:pPr>
              <w:spacing w:line="560" w:lineRule="exact"/>
              <w:ind w:firstLineChars="200" w:firstLine="420"/>
              <w:rPr>
                <w:rFonts w:ascii="宋体" w:hAnsi="宋体"/>
              </w:rPr>
            </w:pPr>
            <w:r>
              <w:rPr>
                <w:rFonts w:ascii="宋体" w:hAnsi="宋体" w:hint="eastAsia"/>
              </w:rPr>
              <w:t>9、完成行政许可、处罚。全年卫生行政许可受理</w:t>
            </w:r>
            <w:r w:rsidR="008D0E1A">
              <w:rPr>
                <w:rFonts w:ascii="宋体" w:hAnsi="宋体" w:hint="eastAsia"/>
              </w:rPr>
              <w:t>372</w:t>
            </w:r>
            <w:r>
              <w:rPr>
                <w:rFonts w:ascii="宋体" w:hAnsi="宋体" w:hint="eastAsia"/>
              </w:rPr>
              <w:t>家申请，发放卫生许可证</w:t>
            </w:r>
            <w:r w:rsidR="008D0E1A">
              <w:rPr>
                <w:rFonts w:ascii="宋体" w:hAnsi="宋体" w:hint="eastAsia"/>
              </w:rPr>
              <w:t>372</w:t>
            </w:r>
            <w:r>
              <w:rPr>
                <w:rFonts w:ascii="宋体" w:hAnsi="宋体" w:hint="eastAsia"/>
              </w:rPr>
              <w:t>个，全面完成</w:t>
            </w:r>
            <w:r w:rsidR="008D0E1A">
              <w:rPr>
                <w:rFonts w:ascii="宋体" w:hAnsi="宋体" w:hint="eastAsia"/>
              </w:rPr>
              <w:t>779</w:t>
            </w:r>
            <w:r>
              <w:rPr>
                <w:rFonts w:ascii="宋体" w:hAnsi="宋体" w:hint="eastAsia"/>
              </w:rPr>
              <w:t>家医疗卫生机构校验监督工作。全年共立案查处各类卫生违法行为案件</w:t>
            </w:r>
            <w:r w:rsidR="008D0E1A">
              <w:rPr>
                <w:rFonts w:ascii="宋体" w:hAnsi="宋体" w:hint="eastAsia"/>
              </w:rPr>
              <w:t>44</w:t>
            </w:r>
            <w:r>
              <w:rPr>
                <w:rFonts w:ascii="宋体" w:hAnsi="宋体" w:hint="eastAsia"/>
              </w:rPr>
              <w:t>起。</w:t>
            </w:r>
          </w:p>
        </w:tc>
      </w:tr>
      <w:tr w:rsidR="009A796E">
        <w:trPr>
          <w:trHeight w:val="1856"/>
          <w:jc w:val="center"/>
        </w:trPr>
        <w:tc>
          <w:tcPr>
            <w:tcW w:w="1384" w:type="dxa"/>
            <w:vMerge w:val="restart"/>
            <w:vAlign w:val="center"/>
          </w:tcPr>
          <w:p w:rsidR="009A796E" w:rsidRDefault="00754645">
            <w:pPr>
              <w:spacing w:line="560" w:lineRule="exact"/>
              <w:jc w:val="center"/>
              <w:rPr>
                <w:rFonts w:ascii="宋体" w:hAnsi="宋体"/>
              </w:rPr>
            </w:pPr>
            <w:r>
              <w:rPr>
                <w:rFonts w:ascii="宋体" w:hAnsi="宋体" w:hint="eastAsia"/>
              </w:rPr>
              <w:lastRenderedPageBreak/>
              <w:t>存在的问题分析及改进措施</w:t>
            </w:r>
          </w:p>
        </w:tc>
        <w:tc>
          <w:tcPr>
            <w:tcW w:w="1985" w:type="dxa"/>
            <w:vAlign w:val="center"/>
          </w:tcPr>
          <w:p w:rsidR="009A796E" w:rsidRDefault="00754645">
            <w:pPr>
              <w:spacing w:line="560" w:lineRule="exact"/>
              <w:jc w:val="center"/>
              <w:rPr>
                <w:rFonts w:ascii="宋体" w:hAnsi="宋体"/>
              </w:rPr>
            </w:pPr>
            <w:r>
              <w:rPr>
                <w:rFonts w:ascii="宋体" w:hAnsi="宋体" w:hint="eastAsia"/>
              </w:rPr>
              <w:t>存在的问题</w:t>
            </w:r>
          </w:p>
        </w:tc>
        <w:tc>
          <w:tcPr>
            <w:tcW w:w="5670" w:type="dxa"/>
            <w:vAlign w:val="center"/>
          </w:tcPr>
          <w:p w:rsidR="009A796E" w:rsidRDefault="00D974BE" w:rsidP="00D974BE">
            <w:pPr>
              <w:spacing w:line="560" w:lineRule="exact"/>
              <w:ind w:firstLineChars="200" w:firstLine="420"/>
              <w:rPr>
                <w:rFonts w:ascii="宋体" w:hAnsi="宋体"/>
              </w:rPr>
            </w:pPr>
            <w:r w:rsidRPr="00D974BE">
              <w:rPr>
                <w:rFonts w:ascii="宋体" w:hAnsi="宋体" w:hint="eastAsia"/>
              </w:rPr>
              <w:t>现有卫生监督体系建设比较滞后，监督执法效果有待加强</w:t>
            </w:r>
            <w:r>
              <w:rPr>
                <w:rFonts w:ascii="宋体" w:hAnsi="宋体" w:hint="eastAsia"/>
              </w:rPr>
              <w:t>；在</w:t>
            </w:r>
            <w:r w:rsidR="00754645">
              <w:rPr>
                <w:rFonts w:ascii="宋体" w:hAnsi="宋体" w:hint="eastAsia"/>
              </w:rPr>
              <w:t>部门整体支出的资金安排和使用上仍存在有预算准确率有待提高，预算执行中存在偏差。资金支付的及时性有待加强。</w:t>
            </w:r>
          </w:p>
        </w:tc>
      </w:tr>
      <w:tr w:rsidR="009A796E">
        <w:trPr>
          <w:trHeight w:val="1690"/>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改进措施</w:t>
            </w:r>
          </w:p>
        </w:tc>
        <w:tc>
          <w:tcPr>
            <w:tcW w:w="5670" w:type="dxa"/>
            <w:vAlign w:val="center"/>
          </w:tcPr>
          <w:p w:rsidR="009A796E" w:rsidRDefault="00754645">
            <w:pPr>
              <w:spacing w:line="560" w:lineRule="exact"/>
              <w:ind w:firstLineChars="200" w:firstLine="420"/>
              <w:rPr>
                <w:rFonts w:ascii="宋体" w:hAnsi="宋体"/>
              </w:rPr>
            </w:pPr>
            <w:r>
              <w:rPr>
                <w:rFonts w:ascii="宋体" w:hAnsi="宋体" w:hint="eastAsia"/>
              </w:rPr>
              <w:t>（一）</w:t>
            </w:r>
            <w:r w:rsidR="00D974BE">
              <w:rPr>
                <w:rFonts w:ascii="宋体" w:hAnsi="宋体" w:hint="eastAsia"/>
              </w:rPr>
              <w:t>统筹兼顾，全面推进各项卫生监督执法工作。</w:t>
            </w:r>
            <w:r w:rsidR="00D974BE" w:rsidRPr="00D974BE">
              <w:rPr>
                <w:rFonts w:ascii="宋体" w:hAnsi="宋体" w:hint="eastAsia"/>
              </w:rPr>
              <w:t>突出主责主业，以“护卫健康”为根本，针对我县卫生监督重点工作</w:t>
            </w:r>
            <w:bookmarkStart w:id="3" w:name="_GoBack"/>
            <w:bookmarkEnd w:id="3"/>
            <w:r w:rsidR="00D974BE" w:rsidRPr="00D974BE">
              <w:rPr>
                <w:rFonts w:ascii="宋体" w:hAnsi="宋体" w:hint="eastAsia"/>
              </w:rPr>
              <w:t>和薄弱环节和群众关注度高、反映强烈的痛点、难点问题，大力开展专项执法监督整治行动，全面推进职业卫生分类分级管理，用情用力护卫群众健康。</w:t>
            </w:r>
            <w:r>
              <w:rPr>
                <w:rFonts w:ascii="宋体" w:hAnsi="宋体" w:hint="eastAsia"/>
              </w:rPr>
              <w:t>（二）</w:t>
            </w:r>
            <w:r w:rsidR="00D974BE">
              <w:rPr>
                <w:rFonts w:ascii="宋体" w:hAnsi="宋体" w:hint="eastAsia"/>
              </w:rPr>
              <w:t>进一步科学编制预算，严格执行预算，有效落实各项管理制度要求和措施。合理安排预算资金支出计划，及时跟进经费拨付，避免项目实施与资金到位时间脱节，以加强预算的控制。</w:t>
            </w:r>
          </w:p>
          <w:p w:rsidR="009A796E" w:rsidRDefault="009A796E">
            <w:pPr>
              <w:spacing w:line="560" w:lineRule="exact"/>
              <w:ind w:firstLineChars="200" w:firstLine="420"/>
              <w:rPr>
                <w:rFonts w:ascii="宋体" w:hAnsi="宋体"/>
              </w:rPr>
            </w:pPr>
          </w:p>
        </w:tc>
      </w:tr>
      <w:tr w:rsidR="009A796E">
        <w:trPr>
          <w:trHeight w:val="1500"/>
          <w:jc w:val="center"/>
        </w:trPr>
        <w:tc>
          <w:tcPr>
            <w:tcW w:w="1384" w:type="dxa"/>
            <w:vMerge/>
          </w:tcPr>
          <w:p w:rsidR="009A796E" w:rsidRDefault="009A796E">
            <w:pPr>
              <w:spacing w:line="560" w:lineRule="exact"/>
              <w:jc w:val="center"/>
              <w:rPr>
                <w:rFonts w:ascii="宋体" w:hAnsi="宋体"/>
              </w:rPr>
            </w:pPr>
          </w:p>
        </w:tc>
        <w:tc>
          <w:tcPr>
            <w:tcW w:w="1985" w:type="dxa"/>
            <w:vAlign w:val="center"/>
          </w:tcPr>
          <w:p w:rsidR="009A796E" w:rsidRDefault="00754645">
            <w:pPr>
              <w:spacing w:line="560" w:lineRule="exact"/>
              <w:jc w:val="center"/>
              <w:rPr>
                <w:rFonts w:ascii="宋体" w:hAnsi="宋体"/>
              </w:rPr>
            </w:pPr>
            <w:r>
              <w:rPr>
                <w:rFonts w:ascii="宋体" w:hAnsi="宋体" w:hint="eastAsia"/>
              </w:rPr>
              <w:t>其他需要说明问题</w:t>
            </w:r>
          </w:p>
        </w:tc>
        <w:tc>
          <w:tcPr>
            <w:tcW w:w="5670" w:type="dxa"/>
            <w:vAlign w:val="center"/>
          </w:tcPr>
          <w:p w:rsidR="009A796E" w:rsidRDefault="00754645">
            <w:pPr>
              <w:spacing w:line="560" w:lineRule="exact"/>
              <w:ind w:firstLineChars="200" w:firstLine="420"/>
              <w:rPr>
                <w:rFonts w:ascii="宋体" w:hAnsi="宋体"/>
              </w:rPr>
            </w:pPr>
            <w:r>
              <w:rPr>
                <w:rFonts w:ascii="宋体" w:hAnsi="宋体" w:hint="eastAsia"/>
              </w:rPr>
              <w:t>无</w:t>
            </w:r>
          </w:p>
        </w:tc>
      </w:tr>
    </w:tbl>
    <w:p w:rsidR="009A796E" w:rsidRDefault="009A796E">
      <w:pPr>
        <w:widowControl/>
        <w:jc w:val="left"/>
        <w:rPr>
          <w:rFonts w:ascii="仿宋_GB2312" w:eastAsia="仿宋_GB2312" w:hAnsi="黑体" w:cs="黑体"/>
          <w:sz w:val="32"/>
          <w:szCs w:val="32"/>
        </w:rPr>
      </w:pPr>
    </w:p>
    <w:p w:rsidR="009A796E" w:rsidRDefault="009A796E">
      <w:pPr>
        <w:pStyle w:val="Default"/>
        <w:jc w:val="center"/>
        <w:rPr>
          <w:color w:val="auto"/>
          <w:sz w:val="72"/>
          <w:szCs w:val="72"/>
        </w:rPr>
      </w:pPr>
    </w:p>
    <w:p w:rsidR="009A796E" w:rsidRDefault="009A796E">
      <w:pPr>
        <w:pStyle w:val="Default"/>
        <w:jc w:val="center"/>
        <w:rPr>
          <w:color w:val="auto"/>
          <w:sz w:val="72"/>
          <w:szCs w:val="72"/>
        </w:rPr>
      </w:pPr>
    </w:p>
    <w:p w:rsidR="009A796E" w:rsidRDefault="009A796E">
      <w:pPr>
        <w:widowControl/>
        <w:spacing w:line="600" w:lineRule="exact"/>
        <w:jc w:val="center"/>
        <w:rPr>
          <w:rFonts w:eastAsia="方正小标宋_GBK"/>
          <w:bCs/>
          <w:kern w:val="0"/>
          <w:sz w:val="36"/>
          <w:szCs w:val="36"/>
        </w:rPr>
      </w:pPr>
    </w:p>
    <w:p w:rsidR="009A796E" w:rsidRDefault="009A796E">
      <w:pPr>
        <w:widowControl/>
        <w:spacing w:line="600" w:lineRule="exact"/>
        <w:jc w:val="center"/>
        <w:rPr>
          <w:rFonts w:eastAsia="方正小标宋_GBK"/>
          <w:bCs/>
          <w:kern w:val="0"/>
          <w:sz w:val="36"/>
          <w:szCs w:val="36"/>
        </w:rPr>
      </w:pPr>
    </w:p>
    <w:sectPr w:rsidR="009A796E" w:rsidSect="009A796E">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2237" w:rsidRDefault="000B2237" w:rsidP="004415D3">
      <w:r>
        <w:separator/>
      </w:r>
    </w:p>
  </w:endnote>
  <w:endnote w:type="continuationSeparator" w:id="0">
    <w:p w:rsidR="000B2237" w:rsidRDefault="000B2237" w:rsidP="004415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2237" w:rsidRDefault="000B2237" w:rsidP="004415D3">
      <w:r>
        <w:separator/>
      </w:r>
    </w:p>
  </w:footnote>
  <w:footnote w:type="continuationSeparator" w:id="0">
    <w:p w:rsidR="000B2237" w:rsidRDefault="000B2237" w:rsidP="004415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GRkY2YwOTgwYmI3MDQ4NDg2MWFjNWM2MTM1Y2VjMjUifQ=="/>
  </w:docVars>
  <w:rsids>
    <w:rsidRoot w:val="004506F9"/>
    <w:rsid w:val="0002229B"/>
    <w:rsid w:val="000273BD"/>
    <w:rsid w:val="000415B7"/>
    <w:rsid w:val="00041E3F"/>
    <w:rsid w:val="00055DAA"/>
    <w:rsid w:val="00060A1E"/>
    <w:rsid w:val="00061F7B"/>
    <w:rsid w:val="000658A3"/>
    <w:rsid w:val="000659F2"/>
    <w:rsid w:val="00074155"/>
    <w:rsid w:val="000969EB"/>
    <w:rsid w:val="000A2376"/>
    <w:rsid w:val="000A2964"/>
    <w:rsid w:val="000A3F69"/>
    <w:rsid w:val="000A4096"/>
    <w:rsid w:val="000B2237"/>
    <w:rsid w:val="000E72C7"/>
    <w:rsid w:val="00103957"/>
    <w:rsid w:val="00122586"/>
    <w:rsid w:val="001308E3"/>
    <w:rsid w:val="00152C6D"/>
    <w:rsid w:val="001538CA"/>
    <w:rsid w:val="00154B6F"/>
    <w:rsid w:val="00155388"/>
    <w:rsid w:val="00161642"/>
    <w:rsid w:val="00162D39"/>
    <w:rsid w:val="001636E3"/>
    <w:rsid w:val="001678BD"/>
    <w:rsid w:val="001A60B7"/>
    <w:rsid w:val="001A67DB"/>
    <w:rsid w:val="001A6D67"/>
    <w:rsid w:val="001C3C29"/>
    <w:rsid w:val="001D51E5"/>
    <w:rsid w:val="001E080D"/>
    <w:rsid w:val="001E53D0"/>
    <w:rsid w:val="001F0C3B"/>
    <w:rsid w:val="001F510C"/>
    <w:rsid w:val="001F5B81"/>
    <w:rsid w:val="00200778"/>
    <w:rsid w:val="00202C82"/>
    <w:rsid w:val="00204EEC"/>
    <w:rsid w:val="00214427"/>
    <w:rsid w:val="00222FCB"/>
    <w:rsid w:val="00226CB7"/>
    <w:rsid w:val="00264552"/>
    <w:rsid w:val="00264EF9"/>
    <w:rsid w:val="00265724"/>
    <w:rsid w:val="00272E5C"/>
    <w:rsid w:val="0027426B"/>
    <w:rsid w:val="002B7B09"/>
    <w:rsid w:val="002C3184"/>
    <w:rsid w:val="002C39ED"/>
    <w:rsid w:val="002D1A98"/>
    <w:rsid w:val="002E0A30"/>
    <w:rsid w:val="0031166E"/>
    <w:rsid w:val="003130C4"/>
    <w:rsid w:val="00316C4B"/>
    <w:rsid w:val="0032192B"/>
    <w:rsid w:val="003479BD"/>
    <w:rsid w:val="00357E35"/>
    <w:rsid w:val="0037197D"/>
    <w:rsid w:val="003768D5"/>
    <w:rsid w:val="003A65A0"/>
    <w:rsid w:val="003B599A"/>
    <w:rsid w:val="003C1496"/>
    <w:rsid w:val="003C47E6"/>
    <w:rsid w:val="003C4FC2"/>
    <w:rsid w:val="003D3F91"/>
    <w:rsid w:val="003E78D3"/>
    <w:rsid w:val="003F26F1"/>
    <w:rsid w:val="00416E61"/>
    <w:rsid w:val="004258B5"/>
    <w:rsid w:val="0042790C"/>
    <w:rsid w:val="00437981"/>
    <w:rsid w:val="004415D3"/>
    <w:rsid w:val="004506F9"/>
    <w:rsid w:val="00461C9F"/>
    <w:rsid w:val="00467442"/>
    <w:rsid w:val="004717A2"/>
    <w:rsid w:val="00473CA2"/>
    <w:rsid w:val="00473DF3"/>
    <w:rsid w:val="00481BF9"/>
    <w:rsid w:val="00482FC0"/>
    <w:rsid w:val="00487911"/>
    <w:rsid w:val="00491741"/>
    <w:rsid w:val="0049506D"/>
    <w:rsid w:val="004B5077"/>
    <w:rsid w:val="004C15C2"/>
    <w:rsid w:val="004C2B9F"/>
    <w:rsid w:val="004C315A"/>
    <w:rsid w:val="004D2266"/>
    <w:rsid w:val="004E72D6"/>
    <w:rsid w:val="004F713B"/>
    <w:rsid w:val="00500E5F"/>
    <w:rsid w:val="005122EF"/>
    <w:rsid w:val="0051441A"/>
    <w:rsid w:val="00516C5D"/>
    <w:rsid w:val="00517C33"/>
    <w:rsid w:val="00523644"/>
    <w:rsid w:val="0054069E"/>
    <w:rsid w:val="00544866"/>
    <w:rsid w:val="00572B7A"/>
    <w:rsid w:val="005767CC"/>
    <w:rsid w:val="00580BDA"/>
    <w:rsid w:val="00590D9F"/>
    <w:rsid w:val="00595D26"/>
    <w:rsid w:val="0059732B"/>
    <w:rsid w:val="005A74E6"/>
    <w:rsid w:val="005B404E"/>
    <w:rsid w:val="005C07D6"/>
    <w:rsid w:val="005D4D55"/>
    <w:rsid w:val="005E2CFB"/>
    <w:rsid w:val="005F3D1C"/>
    <w:rsid w:val="0062378F"/>
    <w:rsid w:val="00641842"/>
    <w:rsid w:val="00651EEC"/>
    <w:rsid w:val="00653105"/>
    <w:rsid w:val="00662B71"/>
    <w:rsid w:val="006649AA"/>
    <w:rsid w:val="006652C8"/>
    <w:rsid w:val="00665D17"/>
    <w:rsid w:val="00691E8C"/>
    <w:rsid w:val="00696A1D"/>
    <w:rsid w:val="006A22C4"/>
    <w:rsid w:val="006A351B"/>
    <w:rsid w:val="006B0422"/>
    <w:rsid w:val="006C1B53"/>
    <w:rsid w:val="006D7730"/>
    <w:rsid w:val="006E09FA"/>
    <w:rsid w:val="006E5284"/>
    <w:rsid w:val="006F10EB"/>
    <w:rsid w:val="006F3EB5"/>
    <w:rsid w:val="00702E34"/>
    <w:rsid w:val="00703C0D"/>
    <w:rsid w:val="00704395"/>
    <w:rsid w:val="00717621"/>
    <w:rsid w:val="00720FF1"/>
    <w:rsid w:val="00727A53"/>
    <w:rsid w:val="0073736E"/>
    <w:rsid w:val="00754645"/>
    <w:rsid w:val="00787B42"/>
    <w:rsid w:val="007C43D6"/>
    <w:rsid w:val="007C4539"/>
    <w:rsid w:val="007E7522"/>
    <w:rsid w:val="007E7F82"/>
    <w:rsid w:val="007F3657"/>
    <w:rsid w:val="00812ED5"/>
    <w:rsid w:val="008204F3"/>
    <w:rsid w:val="008277D9"/>
    <w:rsid w:val="0084478C"/>
    <w:rsid w:val="00852D23"/>
    <w:rsid w:val="0086638C"/>
    <w:rsid w:val="00890D74"/>
    <w:rsid w:val="00894477"/>
    <w:rsid w:val="008A3E8D"/>
    <w:rsid w:val="008D0E1A"/>
    <w:rsid w:val="009237C4"/>
    <w:rsid w:val="00944C48"/>
    <w:rsid w:val="00950252"/>
    <w:rsid w:val="00967F5D"/>
    <w:rsid w:val="0098538B"/>
    <w:rsid w:val="00990D39"/>
    <w:rsid w:val="00996758"/>
    <w:rsid w:val="00997D7A"/>
    <w:rsid w:val="009A0F95"/>
    <w:rsid w:val="009A3F46"/>
    <w:rsid w:val="009A796E"/>
    <w:rsid w:val="009B3ADF"/>
    <w:rsid w:val="009B5344"/>
    <w:rsid w:val="009C045D"/>
    <w:rsid w:val="009C3B52"/>
    <w:rsid w:val="009D09F6"/>
    <w:rsid w:val="009D2977"/>
    <w:rsid w:val="009E6817"/>
    <w:rsid w:val="009E6E9A"/>
    <w:rsid w:val="00A01D2B"/>
    <w:rsid w:val="00A26D94"/>
    <w:rsid w:val="00A42218"/>
    <w:rsid w:val="00A52D30"/>
    <w:rsid w:val="00A64F61"/>
    <w:rsid w:val="00A70249"/>
    <w:rsid w:val="00A70B02"/>
    <w:rsid w:val="00A71D9F"/>
    <w:rsid w:val="00A90A50"/>
    <w:rsid w:val="00A92E9F"/>
    <w:rsid w:val="00AC32FA"/>
    <w:rsid w:val="00AE1E02"/>
    <w:rsid w:val="00B03EB3"/>
    <w:rsid w:val="00B053F9"/>
    <w:rsid w:val="00B33BEA"/>
    <w:rsid w:val="00B36887"/>
    <w:rsid w:val="00B527F9"/>
    <w:rsid w:val="00B53236"/>
    <w:rsid w:val="00B57C9F"/>
    <w:rsid w:val="00B63572"/>
    <w:rsid w:val="00B845B3"/>
    <w:rsid w:val="00B85D8B"/>
    <w:rsid w:val="00BA507E"/>
    <w:rsid w:val="00BB4A40"/>
    <w:rsid w:val="00BD6C3E"/>
    <w:rsid w:val="00BE3674"/>
    <w:rsid w:val="00BF14A0"/>
    <w:rsid w:val="00C10681"/>
    <w:rsid w:val="00C13A68"/>
    <w:rsid w:val="00C244F9"/>
    <w:rsid w:val="00C3049A"/>
    <w:rsid w:val="00C31B1E"/>
    <w:rsid w:val="00C60097"/>
    <w:rsid w:val="00C72C3F"/>
    <w:rsid w:val="00C77645"/>
    <w:rsid w:val="00CC61BD"/>
    <w:rsid w:val="00CE04C3"/>
    <w:rsid w:val="00CE76A0"/>
    <w:rsid w:val="00D0523A"/>
    <w:rsid w:val="00D148C6"/>
    <w:rsid w:val="00D17A8A"/>
    <w:rsid w:val="00D355F0"/>
    <w:rsid w:val="00D415BA"/>
    <w:rsid w:val="00D4194D"/>
    <w:rsid w:val="00D5679D"/>
    <w:rsid w:val="00D644EE"/>
    <w:rsid w:val="00D83482"/>
    <w:rsid w:val="00D950A3"/>
    <w:rsid w:val="00D974BE"/>
    <w:rsid w:val="00DA68E3"/>
    <w:rsid w:val="00DB04D9"/>
    <w:rsid w:val="00DB2C6B"/>
    <w:rsid w:val="00DD06FF"/>
    <w:rsid w:val="00DD5FE9"/>
    <w:rsid w:val="00DE62FB"/>
    <w:rsid w:val="00E00C7A"/>
    <w:rsid w:val="00E07606"/>
    <w:rsid w:val="00E37D6C"/>
    <w:rsid w:val="00E55B68"/>
    <w:rsid w:val="00E67BE6"/>
    <w:rsid w:val="00E8683C"/>
    <w:rsid w:val="00EA2B72"/>
    <w:rsid w:val="00EB088B"/>
    <w:rsid w:val="00EB6C0C"/>
    <w:rsid w:val="00EE2F15"/>
    <w:rsid w:val="00EF2B74"/>
    <w:rsid w:val="00F01BD0"/>
    <w:rsid w:val="00F048EA"/>
    <w:rsid w:val="00F224EF"/>
    <w:rsid w:val="00F25650"/>
    <w:rsid w:val="00F452D3"/>
    <w:rsid w:val="00F60430"/>
    <w:rsid w:val="00F74360"/>
    <w:rsid w:val="00F76B7F"/>
    <w:rsid w:val="00F85329"/>
    <w:rsid w:val="00F86302"/>
    <w:rsid w:val="00FA3A09"/>
    <w:rsid w:val="00FA47C3"/>
    <w:rsid w:val="00FB462F"/>
    <w:rsid w:val="00FE16FA"/>
    <w:rsid w:val="00FE328A"/>
    <w:rsid w:val="00FE427C"/>
    <w:rsid w:val="00FE6269"/>
    <w:rsid w:val="01613774"/>
    <w:rsid w:val="017A50B2"/>
    <w:rsid w:val="04A227AE"/>
    <w:rsid w:val="04F90A70"/>
    <w:rsid w:val="063A57DE"/>
    <w:rsid w:val="06682CA5"/>
    <w:rsid w:val="09320D22"/>
    <w:rsid w:val="09A83A25"/>
    <w:rsid w:val="09CD1C8F"/>
    <w:rsid w:val="0CD67334"/>
    <w:rsid w:val="0CDA06F5"/>
    <w:rsid w:val="0D18022F"/>
    <w:rsid w:val="0E507702"/>
    <w:rsid w:val="0E807E3A"/>
    <w:rsid w:val="0EC8358F"/>
    <w:rsid w:val="0F317386"/>
    <w:rsid w:val="0F9B4773"/>
    <w:rsid w:val="0FE03487"/>
    <w:rsid w:val="104444E2"/>
    <w:rsid w:val="11E52233"/>
    <w:rsid w:val="127B43A8"/>
    <w:rsid w:val="12955C76"/>
    <w:rsid w:val="12962345"/>
    <w:rsid w:val="12A87EA6"/>
    <w:rsid w:val="133053DB"/>
    <w:rsid w:val="139D2E21"/>
    <w:rsid w:val="155C3A52"/>
    <w:rsid w:val="1563552B"/>
    <w:rsid w:val="17644CEC"/>
    <w:rsid w:val="17C52D61"/>
    <w:rsid w:val="18340179"/>
    <w:rsid w:val="184E5399"/>
    <w:rsid w:val="18A82C35"/>
    <w:rsid w:val="18B76CDF"/>
    <w:rsid w:val="18FE652B"/>
    <w:rsid w:val="19170FAD"/>
    <w:rsid w:val="1A5403CD"/>
    <w:rsid w:val="1A6514DB"/>
    <w:rsid w:val="1ACC4B95"/>
    <w:rsid w:val="1B9B2757"/>
    <w:rsid w:val="1BD619E1"/>
    <w:rsid w:val="1CAC1D66"/>
    <w:rsid w:val="1E5F5C92"/>
    <w:rsid w:val="200A1FD4"/>
    <w:rsid w:val="201702A4"/>
    <w:rsid w:val="204926D6"/>
    <w:rsid w:val="205321C9"/>
    <w:rsid w:val="206F70FA"/>
    <w:rsid w:val="20C77B4A"/>
    <w:rsid w:val="20E573BA"/>
    <w:rsid w:val="2209610A"/>
    <w:rsid w:val="2321433D"/>
    <w:rsid w:val="2337501B"/>
    <w:rsid w:val="235C7B30"/>
    <w:rsid w:val="25063E9F"/>
    <w:rsid w:val="25815563"/>
    <w:rsid w:val="25E371D4"/>
    <w:rsid w:val="25E86FD8"/>
    <w:rsid w:val="27225ADA"/>
    <w:rsid w:val="272A3633"/>
    <w:rsid w:val="273A1C43"/>
    <w:rsid w:val="27B826C8"/>
    <w:rsid w:val="27F05BD9"/>
    <w:rsid w:val="27F119DF"/>
    <w:rsid w:val="284E65ED"/>
    <w:rsid w:val="286E4D4F"/>
    <w:rsid w:val="288051AE"/>
    <w:rsid w:val="28A674EC"/>
    <w:rsid w:val="290B2182"/>
    <w:rsid w:val="299A5F12"/>
    <w:rsid w:val="29CD1876"/>
    <w:rsid w:val="2A297984"/>
    <w:rsid w:val="2AC73408"/>
    <w:rsid w:val="2B8814CB"/>
    <w:rsid w:val="2B9678AB"/>
    <w:rsid w:val="2B9F309D"/>
    <w:rsid w:val="2CAA46A3"/>
    <w:rsid w:val="2CBB2C3A"/>
    <w:rsid w:val="2D587ACD"/>
    <w:rsid w:val="2F55793C"/>
    <w:rsid w:val="2FBA13BC"/>
    <w:rsid w:val="307F5652"/>
    <w:rsid w:val="31F06732"/>
    <w:rsid w:val="32523D98"/>
    <w:rsid w:val="325A4DC1"/>
    <w:rsid w:val="34D7706C"/>
    <w:rsid w:val="37FC6043"/>
    <w:rsid w:val="38033706"/>
    <w:rsid w:val="38812036"/>
    <w:rsid w:val="38F025CC"/>
    <w:rsid w:val="399C1BB2"/>
    <w:rsid w:val="39C300E6"/>
    <w:rsid w:val="39C757BD"/>
    <w:rsid w:val="39CE2748"/>
    <w:rsid w:val="3AA45DAE"/>
    <w:rsid w:val="3C1D3987"/>
    <w:rsid w:val="3D121CF5"/>
    <w:rsid w:val="3D1C71FD"/>
    <w:rsid w:val="3EC81DDD"/>
    <w:rsid w:val="3F9E2E91"/>
    <w:rsid w:val="40AA261E"/>
    <w:rsid w:val="419E2947"/>
    <w:rsid w:val="428E4202"/>
    <w:rsid w:val="439D649C"/>
    <w:rsid w:val="43F755EC"/>
    <w:rsid w:val="442469A3"/>
    <w:rsid w:val="44261466"/>
    <w:rsid w:val="442C7B41"/>
    <w:rsid w:val="45B24076"/>
    <w:rsid w:val="46AA338D"/>
    <w:rsid w:val="46C90D1B"/>
    <w:rsid w:val="47025464"/>
    <w:rsid w:val="474902F9"/>
    <w:rsid w:val="474B2221"/>
    <w:rsid w:val="4813353F"/>
    <w:rsid w:val="48873072"/>
    <w:rsid w:val="492B7327"/>
    <w:rsid w:val="49D726EF"/>
    <w:rsid w:val="4A394D65"/>
    <w:rsid w:val="4AFE360D"/>
    <w:rsid w:val="4C1224CC"/>
    <w:rsid w:val="4C174C5C"/>
    <w:rsid w:val="4CD35561"/>
    <w:rsid w:val="4EDF2C95"/>
    <w:rsid w:val="4F6C53A9"/>
    <w:rsid w:val="507E13F1"/>
    <w:rsid w:val="508D7BB9"/>
    <w:rsid w:val="52A766E1"/>
    <w:rsid w:val="52FF14C0"/>
    <w:rsid w:val="53371029"/>
    <w:rsid w:val="53D657A1"/>
    <w:rsid w:val="53F22E18"/>
    <w:rsid w:val="544B7B6F"/>
    <w:rsid w:val="54F20D9C"/>
    <w:rsid w:val="550D1EEE"/>
    <w:rsid w:val="5543097C"/>
    <w:rsid w:val="55E84715"/>
    <w:rsid w:val="560E354A"/>
    <w:rsid w:val="56430E37"/>
    <w:rsid w:val="56666B5B"/>
    <w:rsid w:val="56757125"/>
    <w:rsid w:val="56B57E6A"/>
    <w:rsid w:val="576903BF"/>
    <w:rsid w:val="5806369D"/>
    <w:rsid w:val="5A995B23"/>
    <w:rsid w:val="5AC25F93"/>
    <w:rsid w:val="5BAA64CB"/>
    <w:rsid w:val="5BCC3C8B"/>
    <w:rsid w:val="5C337866"/>
    <w:rsid w:val="5D11279D"/>
    <w:rsid w:val="5DF7676D"/>
    <w:rsid w:val="5E94515B"/>
    <w:rsid w:val="5F0C5F09"/>
    <w:rsid w:val="5F1206BB"/>
    <w:rsid w:val="61235443"/>
    <w:rsid w:val="61B837CD"/>
    <w:rsid w:val="63161742"/>
    <w:rsid w:val="64A20890"/>
    <w:rsid w:val="64C70963"/>
    <w:rsid w:val="64E060B2"/>
    <w:rsid w:val="652C1A57"/>
    <w:rsid w:val="6732696D"/>
    <w:rsid w:val="67856695"/>
    <w:rsid w:val="68922AD0"/>
    <w:rsid w:val="68FB795E"/>
    <w:rsid w:val="69634CE9"/>
    <w:rsid w:val="69FD14B4"/>
    <w:rsid w:val="6B137537"/>
    <w:rsid w:val="6C0F207A"/>
    <w:rsid w:val="6C674CA3"/>
    <w:rsid w:val="6D8A31B7"/>
    <w:rsid w:val="6D8D53AC"/>
    <w:rsid w:val="6ECF1E17"/>
    <w:rsid w:val="6FAE58DF"/>
    <w:rsid w:val="711C62E5"/>
    <w:rsid w:val="71BC4C17"/>
    <w:rsid w:val="7229553C"/>
    <w:rsid w:val="72721533"/>
    <w:rsid w:val="729E0DBD"/>
    <w:rsid w:val="73104F55"/>
    <w:rsid w:val="7380611F"/>
    <w:rsid w:val="74A4560E"/>
    <w:rsid w:val="761F0F2E"/>
    <w:rsid w:val="763320C8"/>
    <w:rsid w:val="764F12E9"/>
    <w:rsid w:val="769413F2"/>
    <w:rsid w:val="77AA7A65"/>
    <w:rsid w:val="77DB160C"/>
    <w:rsid w:val="783764D9"/>
    <w:rsid w:val="78734534"/>
    <w:rsid w:val="78F148D9"/>
    <w:rsid w:val="7AC53636"/>
    <w:rsid w:val="7B000E3B"/>
    <w:rsid w:val="7C1A1D96"/>
    <w:rsid w:val="7C210B8B"/>
    <w:rsid w:val="7C33078B"/>
    <w:rsid w:val="7C8D4C89"/>
    <w:rsid w:val="7D006BC0"/>
    <w:rsid w:val="7D4057D7"/>
    <w:rsid w:val="7D6614A6"/>
    <w:rsid w:val="7D9B68EF"/>
    <w:rsid w:val="7DFB12EB"/>
    <w:rsid w:val="7F471F9F"/>
    <w:rsid w:val="7FC762A4"/>
    <w:rsid w:val="7FE609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unhideWhenUsed="0" w:qFormat="1"/>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Indent" w:semiHidden="0" w:qFormat="1"/>
    <w:lsdException w:name="Subtitle" w:locked="1" w:semiHidden="0" w:uiPriority="0" w:unhideWhenUsed="0" w:qFormat="1"/>
    <w:lsdException w:name="Body Text First Indent 2"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A796E"/>
    <w:pPr>
      <w:widowControl w:val="0"/>
      <w:jc w:val="both"/>
    </w:pPr>
    <w:rPr>
      <w:rFonts w:ascii="Calibri" w:hAnsi="Calibri" w:cs="Calibri"/>
      <w:kern w:val="2"/>
      <w:sz w:val="21"/>
      <w:szCs w:val="21"/>
    </w:rPr>
  </w:style>
  <w:style w:type="paragraph" w:styleId="1">
    <w:name w:val="heading 1"/>
    <w:basedOn w:val="a"/>
    <w:next w:val="a"/>
    <w:uiPriority w:val="9"/>
    <w:qFormat/>
    <w:locked/>
    <w:rsid w:val="009A796E"/>
    <w:pPr>
      <w:widowControl/>
      <w:spacing w:before="100" w:beforeAutospacing="1" w:after="100" w:afterAutospacing="1"/>
      <w:jc w:val="left"/>
      <w:outlineLvl w:val="0"/>
    </w:pPr>
    <w:rPr>
      <w:rFonts w:ascii="宋体" w:hAnsi="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
    <w:semiHidden/>
    <w:qFormat/>
    <w:rsid w:val="009A796E"/>
    <w:pPr>
      <w:snapToGrid w:val="0"/>
      <w:jc w:val="left"/>
    </w:pPr>
    <w:rPr>
      <w:sz w:val="18"/>
      <w:szCs w:val="18"/>
    </w:rPr>
  </w:style>
  <w:style w:type="paragraph" w:styleId="2">
    <w:name w:val="Body Text First Indent 2"/>
    <w:basedOn w:val="a4"/>
    <w:next w:val="a"/>
    <w:uiPriority w:val="99"/>
    <w:unhideWhenUsed/>
    <w:qFormat/>
    <w:rsid w:val="009A796E"/>
    <w:pPr>
      <w:ind w:firstLineChars="200" w:firstLine="420"/>
    </w:pPr>
  </w:style>
  <w:style w:type="paragraph" w:styleId="a4">
    <w:name w:val="Body Text Indent"/>
    <w:basedOn w:val="a"/>
    <w:next w:val="2"/>
    <w:uiPriority w:val="99"/>
    <w:unhideWhenUsed/>
    <w:qFormat/>
    <w:rsid w:val="009A796E"/>
    <w:pPr>
      <w:widowControl/>
      <w:spacing w:after="120"/>
      <w:ind w:leftChars="200" w:left="420"/>
      <w:jc w:val="left"/>
    </w:pPr>
    <w:rPr>
      <w:rFonts w:ascii="宋体" w:hAnsi="宋体" w:cs="宋体"/>
      <w:kern w:val="0"/>
      <w:sz w:val="24"/>
    </w:rPr>
  </w:style>
  <w:style w:type="paragraph" w:styleId="a5">
    <w:name w:val="Balloon Text"/>
    <w:basedOn w:val="a"/>
    <w:link w:val="Char"/>
    <w:uiPriority w:val="99"/>
    <w:semiHidden/>
    <w:qFormat/>
    <w:rsid w:val="009A796E"/>
    <w:rPr>
      <w:rFonts w:ascii="Times New Roman" w:hAnsi="Times New Roman" w:cs="Times New Roman"/>
      <w:kern w:val="0"/>
      <w:sz w:val="18"/>
      <w:szCs w:val="18"/>
      <w:lang/>
    </w:rPr>
  </w:style>
  <w:style w:type="paragraph" w:styleId="a6">
    <w:name w:val="footer"/>
    <w:basedOn w:val="a"/>
    <w:link w:val="Char0"/>
    <w:uiPriority w:val="99"/>
    <w:qFormat/>
    <w:rsid w:val="009A796E"/>
    <w:pPr>
      <w:tabs>
        <w:tab w:val="center" w:pos="4153"/>
        <w:tab w:val="right" w:pos="8306"/>
      </w:tabs>
      <w:snapToGrid w:val="0"/>
      <w:jc w:val="left"/>
    </w:pPr>
    <w:rPr>
      <w:rFonts w:ascii="Times New Roman" w:hAnsi="Times New Roman" w:cs="Times New Roman"/>
      <w:kern w:val="0"/>
      <w:sz w:val="18"/>
      <w:szCs w:val="18"/>
      <w:lang/>
    </w:rPr>
  </w:style>
  <w:style w:type="paragraph" w:styleId="a7">
    <w:name w:val="header"/>
    <w:basedOn w:val="a"/>
    <w:link w:val="Char1"/>
    <w:uiPriority w:val="99"/>
    <w:qFormat/>
    <w:rsid w:val="009A796E"/>
    <w:pPr>
      <w:pBdr>
        <w:bottom w:val="single" w:sz="6" w:space="1" w:color="auto"/>
      </w:pBdr>
      <w:tabs>
        <w:tab w:val="center" w:pos="4153"/>
        <w:tab w:val="right" w:pos="8306"/>
      </w:tabs>
      <w:snapToGrid w:val="0"/>
      <w:jc w:val="center"/>
    </w:pPr>
    <w:rPr>
      <w:rFonts w:ascii="Times New Roman" w:hAnsi="Times New Roman" w:cs="Times New Roman"/>
      <w:kern w:val="0"/>
      <w:sz w:val="18"/>
      <w:szCs w:val="18"/>
      <w:lang/>
    </w:rPr>
  </w:style>
  <w:style w:type="paragraph" w:styleId="a8">
    <w:name w:val="Normal (Web)"/>
    <w:basedOn w:val="a"/>
    <w:uiPriority w:val="99"/>
    <w:qFormat/>
    <w:rsid w:val="009A796E"/>
    <w:pPr>
      <w:widowControl/>
      <w:spacing w:before="100" w:beforeAutospacing="1" w:after="100" w:afterAutospacing="1"/>
      <w:jc w:val="left"/>
    </w:pPr>
    <w:rPr>
      <w:rFonts w:ascii="宋体" w:hAnsi="宋体" w:cs="宋体"/>
      <w:kern w:val="0"/>
      <w:sz w:val="24"/>
      <w:szCs w:val="24"/>
    </w:rPr>
  </w:style>
  <w:style w:type="character" w:styleId="a9">
    <w:name w:val="page number"/>
    <w:basedOn w:val="a1"/>
    <w:qFormat/>
    <w:rsid w:val="009A796E"/>
  </w:style>
  <w:style w:type="character" w:customStyle="1" w:styleId="Char">
    <w:name w:val="批注框文本 Char"/>
    <w:link w:val="a5"/>
    <w:uiPriority w:val="99"/>
    <w:semiHidden/>
    <w:qFormat/>
    <w:locked/>
    <w:rsid w:val="009A796E"/>
    <w:rPr>
      <w:sz w:val="18"/>
      <w:szCs w:val="18"/>
    </w:rPr>
  </w:style>
  <w:style w:type="character" w:customStyle="1" w:styleId="Char0">
    <w:name w:val="页脚 Char"/>
    <w:link w:val="a6"/>
    <w:uiPriority w:val="99"/>
    <w:qFormat/>
    <w:locked/>
    <w:rsid w:val="009A796E"/>
    <w:rPr>
      <w:sz w:val="18"/>
      <w:szCs w:val="18"/>
    </w:rPr>
  </w:style>
  <w:style w:type="character" w:customStyle="1" w:styleId="Char1">
    <w:name w:val="页眉 Char"/>
    <w:link w:val="a7"/>
    <w:uiPriority w:val="99"/>
    <w:qFormat/>
    <w:locked/>
    <w:rsid w:val="009A796E"/>
    <w:rPr>
      <w:sz w:val="18"/>
      <w:szCs w:val="18"/>
    </w:rPr>
  </w:style>
  <w:style w:type="paragraph" w:customStyle="1" w:styleId="Default">
    <w:name w:val="Default"/>
    <w:qFormat/>
    <w:rsid w:val="009A796E"/>
    <w:pPr>
      <w:widowControl w:val="0"/>
      <w:autoSpaceDE w:val="0"/>
      <w:autoSpaceDN w:val="0"/>
      <w:adjustRightInd w:val="0"/>
    </w:pPr>
    <w:rPr>
      <w:rFonts w:ascii="黑体" w:eastAsia="黑体" w:hAnsi="Calibri" w:cs="黑体"/>
      <w:color w:val="000000"/>
      <w:sz w:val="24"/>
      <w:szCs w:val="24"/>
    </w:rPr>
  </w:style>
  <w:style w:type="paragraph" w:styleId="aa">
    <w:name w:val="List Paragraph"/>
    <w:basedOn w:val="a"/>
    <w:uiPriority w:val="99"/>
    <w:qFormat/>
    <w:rsid w:val="009A796E"/>
    <w:pPr>
      <w:ind w:firstLineChars="200" w:firstLine="420"/>
    </w:pPr>
  </w:style>
  <w:style w:type="paragraph" w:customStyle="1" w:styleId="ListParagraph1">
    <w:name w:val="List Paragraph1"/>
    <w:basedOn w:val="a"/>
    <w:uiPriority w:val="99"/>
    <w:qFormat/>
    <w:rsid w:val="009A796E"/>
    <w:pPr>
      <w:ind w:firstLineChars="200" w:firstLine="420"/>
    </w:pPr>
  </w:style>
  <w:style w:type="character" w:customStyle="1" w:styleId="font01">
    <w:name w:val="font01"/>
    <w:basedOn w:val="a1"/>
    <w:qFormat/>
    <w:rsid w:val="009A796E"/>
    <w:rPr>
      <w:rFonts w:ascii="宋体" w:eastAsia="宋体" w:hAnsi="宋体" w:cs="宋体" w:hint="eastAsia"/>
      <w:color w:val="000000"/>
      <w:sz w:val="22"/>
      <w:szCs w:val="22"/>
      <w:u w:val="none"/>
    </w:rPr>
  </w:style>
  <w:style w:type="character" w:customStyle="1" w:styleId="font21">
    <w:name w:val="font21"/>
    <w:basedOn w:val="a1"/>
    <w:qFormat/>
    <w:rsid w:val="009A796E"/>
    <w:rPr>
      <w:rFonts w:ascii="宋体" w:eastAsia="宋体" w:hAnsi="宋体" w:cs="宋体" w:hint="eastAsia"/>
      <w:color w:val="000000"/>
      <w:sz w:val="24"/>
      <w:szCs w:val="24"/>
      <w:u w:val="none"/>
    </w:rPr>
  </w:style>
  <w:style w:type="character" w:customStyle="1" w:styleId="font11">
    <w:name w:val="font11"/>
    <w:basedOn w:val="a1"/>
    <w:qFormat/>
    <w:rsid w:val="009A796E"/>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0DF4BF-A3AE-4934-9B78-7AD12D503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29</Pages>
  <Words>1789</Words>
  <Characters>10201</Characters>
  <Application>Microsoft Office Word</Application>
  <DocSecurity>0</DocSecurity>
  <Lines>85</Lines>
  <Paragraphs>23</Paragraphs>
  <ScaleCrop>false</ScaleCrop>
  <Company>Microsoft</Company>
  <LinksUpToDate>false</LinksUpToDate>
  <CharactersWithSpaces>11967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146</cp:revision>
  <cp:lastPrinted>2021-07-28T00:12:00Z</cp:lastPrinted>
  <dcterms:created xsi:type="dcterms:W3CDTF">2020-07-02T02:32:00Z</dcterms:created>
  <dcterms:modified xsi:type="dcterms:W3CDTF">2024-09-25T07:11:00Z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2052-11.8.2.8411</vt:lpwstr>
  </property>
  <property fmtid="{D5CDD505-2E9C-101B-9397-08002B2CF9AE}" pid="4" name="ICV">
    <vt:lpwstr>A657EFB301FC4D5FB16B55F61293875A</vt:lpwstr>
  </property>
</Properties>
</file>